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A02038" w:rsidRDefault="00123C80" w:rsidP="00DA5CB3">
      <w:pPr>
        <w:pStyle w:val="Heading4"/>
      </w:pPr>
      <w:bookmarkStart w:id="0" w:name="_9j295h4h53dh" w:colFirst="0" w:colLast="0"/>
      <w:bookmarkEnd w:id="0"/>
      <w:r w:rsidRPr="00A02038">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5168229F" w:rsidR="00931C6F" w:rsidRPr="00A02038" w:rsidRDefault="00AC7DC5" w:rsidP="00604CA7">
      <w:pPr>
        <w:pStyle w:val="Heading1"/>
        <w:keepNext w:val="0"/>
        <w:keepLines w:val="0"/>
        <w:spacing w:before="120"/>
        <w:jc w:val="center"/>
        <w:rPr>
          <w:b/>
          <w:sz w:val="46"/>
          <w:szCs w:val="46"/>
        </w:rPr>
      </w:pPr>
      <w:r w:rsidRPr="00A02038">
        <w:rPr>
          <w:b/>
          <w:sz w:val="46"/>
          <w:szCs w:val="46"/>
        </w:rPr>
        <w:t xml:space="preserve">HPAM-GP </w:t>
      </w:r>
      <w:r w:rsidR="00581EA3">
        <w:rPr>
          <w:b/>
          <w:sz w:val="46"/>
          <w:szCs w:val="46"/>
        </w:rPr>
        <w:t>4</w:t>
      </w:r>
      <w:r w:rsidR="002155AE">
        <w:rPr>
          <w:b/>
          <w:sz w:val="46"/>
          <w:szCs w:val="46"/>
        </w:rPr>
        <w:t>852</w:t>
      </w:r>
      <w:r w:rsidRPr="00A02038">
        <w:rPr>
          <w:b/>
          <w:sz w:val="46"/>
          <w:szCs w:val="46"/>
        </w:rPr>
        <w:t>.001</w:t>
      </w:r>
      <w:r w:rsidR="000D79CD" w:rsidRPr="00A02038">
        <w:rPr>
          <w:b/>
          <w:sz w:val="46"/>
          <w:szCs w:val="46"/>
        </w:rPr>
        <w:t xml:space="preserve"> </w:t>
      </w:r>
      <w:r w:rsidR="00B024E0" w:rsidRPr="00A02038">
        <w:rPr>
          <w:b/>
          <w:sz w:val="46"/>
          <w:szCs w:val="46"/>
        </w:rPr>
        <w:br/>
      </w:r>
      <w:r w:rsidRPr="00A02038">
        <w:rPr>
          <w:b/>
          <w:sz w:val="46"/>
          <w:szCs w:val="46"/>
        </w:rPr>
        <w:t>Ethical Issues in Healthcare Management</w:t>
      </w:r>
      <w:r w:rsidR="001C0FAD" w:rsidRPr="00A02038">
        <w:rPr>
          <w:b/>
          <w:sz w:val="46"/>
          <w:szCs w:val="46"/>
        </w:rPr>
        <w:t xml:space="preserve"> </w:t>
      </w:r>
    </w:p>
    <w:p w14:paraId="263FBA2D" w14:textId="451BF39C" w:rsidR="007E684E" w:rsidRPr="00A02038" w:rsidRDefault="00AC7DC5" w:rsidP="00931C6F">
      <w:pPr>
        <w:pStyle w:val="Heading1"/>
        <w:keepNext w:val="0"/>
        <w:keepLines w:val="0"/>
        <w:spacing w:before="0" w:after="0"/>
        <w:jc w:val="center"/>
        <w:rPr>
          <w:b/>
          <w:sz w:val="46"/>
          <w:szCs w:val="46"/>
        </w:rPr>
      </w:pPr>
      <w:r w:rsidRPr="00A02038">
        <w:rPr>
          <w:b/>
          <w:sz w:val="46"/>
          <w:szCs w:val="46"/>
        </w:rPr>
        <w:t xml:space="preserve">Spring </w:t>
      </w:r>
      <w:r w:rsidR="00F33813">
        <w:rPr>
          <w:b/>
          <w:sz w:val="46"/>
          <w:szCs w:val="46"/>
        </w:rPr>
        <w:t>202</w:t>
      </w:r>
      <w:r w:rsidR="00864253">
        <w:rPr>
          <w:b/>
          <w:sz w:val="46"/>
          <w:szCs w:val="46"/>
        </w:rPr>
        <w:t>2</w:t>
      </w:r>
    </w:p>
    <w:p w14:paraId="4B413593" w14:textId="77777777" w:rsidR="001855AF" w:rsidRPr="00A02038" w:rsidRDefault="00601C9D">
      <w:pPr>
        <w:pStyle w:val="Heading2"/>
        <w:keepNext w:val="0"/>
        <w:keepLines w:val="0"/>
        <w:spacing w:after="80"/>
        <w:rPr>
          <w:b w:val="0"/>
        </w:rPr>
      </w:pPr>
      <w:bookmarkStart w:id="1" w:name="_kx8j0nerse72" w:colFirst="0" w:colLast="0"/>
      <w:bookmarkEnd w:id="1"/>
      <w:r w:rsidRPr="00A02038">
        <w:t>Instructor Information</w:t>
      </w:r>
    </w:p>
    <w:p w14:paraId="5C5C8C67" w14:textId="15796BF9" w:rsidR="00AC7DC5" w:rsidRPr="00A02038" w:rsidRDefault="00AC7DC5" w:rsidP="007E7015">
      <w:pPr>
        <w:pStyle w:val="ListParagraph"/>
        <w:numPr>
          <w:ilvl w:val="0"/>
          <w:numId w:val="3"/>
        </w:numPr>
      </w:pPr>
      <w:r w:rsidRPr="00A02038">
        <w:t xml:space="preserve">Prof. John Donnellan </w:t>
      </w:r>
      <w:hyperlink r:id="rId9" w:history="1">
        <w:r w:rsidRPr="00A02038">
          <w:rPr>
            <w:rStyle w:val="Hyperlink"/>
          </w:rPr>
          <w:t>john.donnellan@nyu.edu</w:t>
        </w:r>
      </w:hyperlink>
    </w:p>
    <w:p w14:paraId="0FED17CC" w14:textId="2E75FB0F" w:rsidR="00AC7DC5" w:rsidRPr="00A02038" w:rsidRDefault="00AC7DC5" w:rsidP="007E7015">
      <w:pPr>
        <w:pStyle w:val="ListParagraph"/>
        <w:numPr>
          <w:ilvl w:val="0"/>
          <w:numId w:val="3"/>
        </w:numPr>
      </w:pPr>
      <w:r w:rsidRPr="00A02038">
        <w:t xml:space="preserve">Prof. William Nelson </w:t>
      </w:r>
      <w:hyperlink r:id="rId10" w:history="1">
        <w:r w:rsidRPr="00A02038">
          <w:rPr>
            <w:rStyle w:val="Hyperlink"/>
          </w:rPr>
          <w:t>william.a.nelson@dartmouth.edu</w:t>
        </w:r>
      </w:hyperlink>
    </w:p>
    <w:p w14:paraId="7BE900B7" w14:textId="19BD73C6" w:rsidR="001855AF" w:rsidRPr="00A02038" w:rsidRDefault="00EF0734" w:rsidP="007E7015">
      <w:pPr>
        <w:pStyle w:val="ListParagraph"/>
        <w:numPr>
          <w:ilvl w:val="0"/>
          <w:numId w:val="3"/>
        </w:numPr>
      </w:pPr>
      <w:r w:rsidRPr="00A02038">
        <w:t>Office H</w:t>
      </w:r>
      <w:r w:rsidR="00601C9D" w:rsidRPr="00A02038">
        <w:t>ours</w:t>
      </w:r>
      <w:r w:rsidR="00AC7DC5" w:rsidRPr="00A02038">
        <w:t xml:space="preserve"> </w:t>
      </w:r>
      <w:r w:rsidR="00072599">
        <w:t xml:space="preserve">(via Zoom) </w:t>
      </w:r>
      <w:r w:rsidR="00AC7DC5" w:rsidRPr="00A02038">
        <w:t>by appointment; students are encouraged to e-mail faculty at any time.</w:t>
      </w:r>
    </w:p>
    <w:p w14:paraId="1AFBB6A2" w14:textId="261FDA47" w:rsidR="00345B88" w:rsidRPr="00A02038" w:rsidRDefault="00345B88" w:rsidP="000F1A9A">
      <w:pPr>
        <w:pStyle w:val="Heading2"/>
        <w:tabs>
          <w:tab w:val="left" w:pos="5640"/>
        </w:tabs>
      </w:pPr>
      <w:bookmarkStart w:id="2" w:name="_appoem67ki5z" w:colFirst="0" w:colLast="0"/>
      <w:bookmarkEnd w:id="2"/>
      <w:r w:rsidRPr="00A02038">
        <w:t>Course Information</w:t>
      </w:r>
    </w:p>
    <w:p w14:paraId="6309036F" w14:textId="7C55C034" w:rsidR="00345B88" w:rsidRPr="00A02038" w:rsidRDefault="00345B88" w:rsidP="007E7015">
      <w:pPr>
        <w:pStyle w:val="ListParagraph"/>
        <w:numPr>
          <w:ilvl w:val="0"/>
          <w:numId w:val="4"/>
        </w:numPr>
      </w:pPr>
      <w:r w:rsidRPr="00A02038">
        <w:t>Class Meeting Times:</w:t>
      </w:r>
      <w:r w:rsidR="004E4AE0" w:rsidRPr="00A02038">
        <w:t xml:space="preserve"> </w:t>
      </w:r>
    </w:p>
    <w:p w14:paraId="746DFF42" w14:textId="39443CCD" w:rsidR="00AC7DC5" w:rsidRPr="00A02038" w:rsidRDefault="00AC7DC5" w:rsidP="00AC7DC5">
      <w:pPr>
        <w:pStyle w:val="ListParagraph"/>
      </w:pPr>
    </w:p>
    <w:p w14:paraId="23BF8BF0" w14:textId="5B91E768" w:rsidR="00AC7DC5" w:rsidRPr="00A02038" w:rsidRDefault="00AC7DC5" w:rsidP="00AC7DC5">
      <w:pPr>
        <w:pStyle w:val="ListParagraph"/>
      </w:pPr>
      <w:r w:rsidRPr="00A02038">
        <w:t xml:space="preserve">Saturday, </w:t>
      </w:r>
      <w:r w:rsidR="00223722">
        <w:t>January</w:t>
      </w:r>
      <w:r w:rsidR="00F33813">
        <w:t xml:space="preserve"> </w:t>
      </w:r>
      <w:r w:rsidR="000F1A9A">
        <w:t>29</w:t>
      </w:r>
      <w:r w:rsidRPr="00A02038">
        <w:tab/>
      </w:r>
      <w:r w:rsidRPr="00A02038">
        <w:tab/>
        <w:t>9:00am – 12:</w:t>
      </w:r>
      <w:r w:rsidR="000F1A9A">
        <w:t>0</w:t>
      </w:r>
      <w:r w:rsidR="00223722">
        <w:t>0</w:t>
      </w:r>
      <w:r w:rsidRPr="00A02038">
        <w:t>pm</w:t>
      </w:r>
    </w:p>
    <w:p w14:paraId="06684A1C" w14:textId="542F9EDD" w:rsidR="00AC7DC5" w:rsidRPr="00A02038" w:rsidRDefault="00AC7DC5" w:rsidP="00AC7DC5">
      <w:pPr>
        <w:pStyle w:val="ListParagraph"/>
      </w:pPr>
      <w:r w:rsidRPr="00A02038">
        <w:t xml:space="preserve">Saturday, February </w:t>
      </w:r>
      <w:r w:rsidR="000F1A9A">
        <w:t>5</w:t>
      </w:r>
      <w:r w:rsidRPr="00A02038">
        <w:tab/>
      </w:r>
      <w:r w:rsidRPr="00A02038">
        <w:tab/>
        <w:t>9:00am – 12:</w:t>
      </w:r>
      <w:r w:rsidR="000F1A9A">
        <w:t>0</w:t>
      </w:r>
      <w:r w:rsidR="00223722">
        <w:t>0</w:t>
      </w:r>
      <w:r w:rsidRPr="00A02038">
        <w:t>pm</w:t>
      </w:r>
    </w:p>
    <w:p w14:paraId="69EFD86E" w14:textId="03401363" w:rsidR="00AC7DC5" w:rsidRPr="00A02038" w:rsidRDefault="00AC7DC5" w:rsidP="00AC7DC5">
      <w:pPr>
        <w:pStyle w:val="ListParagraph"/>
      </w:pPr>
      <w:r w:rsidRPr="00A02038">
        <w:t xml:space="preserve">Saturday, February </w:t>
      </w:r>
      <w:r w:rsidR="00137CC5">
        <w:t>12</w:t>
      </w:r>
      <w:r w:rsidRPr="00A02038">
        <w:tab/>
        <w:t>9:00am – 12:</w:t>
      </w:r>
      <w:r w:rsidR="000F1A9A">
        <w:t>0</w:t>
      </w:r>
      <w:r w:rsidR="00223722">
        <w:t>0</w:t>
      </w:r>
      <w:r w:rsidRPr="00A02038">
        <w:t>pm</w:t>
      </w:r>
    </w:p>
    <w:p w14:paraId="314EE002" w14:textId="2592EE86" w:rsidR="00AC7DC5" w:rsidRPr="00A02038" w:rsidRDefault="00AC7DC5" w:rsidP="00AC7DC5">
      <w:pPr>
        <w:pStyle w:val="ListParagraph"/>
      </w:pPr>
      <w:r w:rsidRPr="00A02038">
        <w:t xml:space="preserve">Saturday, </w:t>
      </w:r>
      <w:r w:rsidR="00F33813">
        <w:t xml:space="preserve">February </w:t>
      </w:r>
      <w:r w:rsidR="000F1A9A">
        <w:t>26</w:t>
      </w:r>
      <w:r w:rsidR="000C6BD5">
        <w:tab/>
      </w:r>
      <w:r w:rsidRPr="00A02038">
        <w:t>9:00am – 12:</w:t>
      </w:r>
      <w:r w:rsidR="000F1A9A">
        <w:t>0</w:t>
      </w:r>
      <w:r w:rsidR="00223722">
        <w:t>0</w:t>
      </w:r>
      <w:r w:rsidRPr="00A02038">
        <w:t>pm</w:t>
      </w:r>
    </w:p>
    <w:p w14:paraId="2924F0A3" w14:textId="651698A4" w:rsidR="00AC7DC5" w:rsidRPr="00A02038" w:rsidRDefault="00AC7DC5" w:rsidP="00AC7DC5">
      <w:pPr>
        <w:pStyle w:val="ListParagraph"/>
      </w:pPr>
      <w:r w:rsidRPr="00A02038">
        <w:t xml:space="preserve">Saturday, March </w:t>
      </w:r>
      <w:r w:rsidR="000F1A9A">
        <w:t>5</w:t>
      </w:r>
      <w:r w:rsidRPr="00A02038">
        <w:tab/>
      </w:r>
      <w:r w:rsidRPr="00A02038">
        <w:tab/>
        <w:t>9:00am – 12:30pm</w:t>
      </w:r>
    </w:p>
    <w:p w14:paraId="09305856" w14:textId="77777777" w:rsidR="00AC7DC5" w:rsidRPr="00A02038" w:rsidRDefault="00AC7DC5" w:rsidP="00AC7DC5">
      <w:pPr>
        <w:pStyle w:val="ListParagraph"/>
      </w:pPr>
    </w:p>
    <w:p w14:paraId="01B7E639" w14:textId="5CDB31C0" w:rsidR="000F1A9A" w:rsidRPr="0052336F" w:rsidRDefault="000F1A9A" w:rsidP="000F1A9A">
      <w:pPr>
        <w:pStyle w:val="ListParagraph"/>
        <w:numPr>
          <w:ilvl w:val="0"/>
          <w:numId w:val="4"/>
        </w:numPr>
      </w:pPr>
      <w:r w:rsidRPr="00A02038">
        <w:t>Class Location:</w:t>
      </w:r>
      <w:r>
        <w:t xml:space="preserve">  Room LL142, Bobst Library, 70 Washington Square South, NYC</w:t>
      </w:r>
    </w:p>
    <w:p w14:paraId="129AF64C" w14:textId="65A2CB89" w:rsidR="00237639" w:rsidRPr="00A02038" w:rsidRDefault="00AC7DC5">
      <w:pPr>
        <w:pStyle w:val="Heading2"/>
        <w:rPr>
          <w:b w:val="0"/>
        </w:rPr>
      </w:pPr>
      <w:r w:rsidRPr="00A02038">
        <w:t xml:space="preserve">Suggested </w:t>
      </w:r>
      <w:r w:rsidR="00237639" w:rsidRPr="00A02038">
        <w:t xml:space="preserve">Course Prerequisites </w:t>
      </w:r>
    </w:p>
    <w:p w14:paraId="68D9EA52" w14:textId="2990D1FD" w:rsidR="00237639" w:rsidRPr="00A02038" w:rsidRDefault="00AC7DC5" w:rsidP="007E7015">
      <w:pPr>
        <w:pStyle w:val="ListParagraph"/>
        <w:numPr>
          <w:ilvl w:val="0"/>
          <w:numId w:val="5"/>
        </w:numPr>
      </w:pPr>
      <w:r w:rsidRPr="00A02038">
        <w:t>None</w:t>
      </w:r>
    </w:p>
    <w:p w14:paraId="666FB4D1" w14:textId="16755B8A" w:rsidR="00122B5F" w:rsidRPr="00A02038" w:rsidRDefault="00601C9D" w:rsidP="00122B5F">
      <w:pPr>
        <w:pStyle w:val="Heading2"/>
        <w:keepNext w:val="0"/>
        <w:keepLines w:val="0"/>
        <w:spacing w:after="80"/>
      </w:pPr>
      <w:r w:rsidRPr="00A02038">
        <w:t xml:space="preserve">Course </w:t>
      </w:r>
      <w:r w:rsidR="00BF6878" w:rsidRPr="00A02038">
        <w:t>Description</w:t>
      </w:r>
      <w:bookmarkStart w:id="3" w:name="_5xalllw3lf0c" w:colFirst="0" w:colLast="0"/>
      <w:bookmarkEnd w:id="3"/>
    </w:p>
    <w:p w14:paraId="4915D5EE" w14:textId="77777777" w:rsidR="00122B5F" w:rsidRPr="00A02038" w:rsidRDefault="00122B5F" w:rsidP="00122B5F">
      <w:r w:rsidRPr="00A02038">
        <w:t>This course will explore the role of ethics and various ethical issues in management leadership and organization success in today’s health care environment, describe ethics resources and tools available to healthcare leaders and simulate application of ethical decision-making through case studies and student assignments.</w:t>
      </w:r>
    </w:p>
    <w:p w14:paraId="65BCE945" w14:textId="77777777" w:rsidR="00122B5F" w:rsidRPr="00A02038" w:rsidRDefault="00122B5F" w:rsidP="00122B5F"/>
    <w:p w14:paraId="45F7B0E5" w14:textId="024683B1" w:rsidR="00DE3588" w:rsidRPr="007409CF" w:rsidRDefault="00122B5F" w:rsidP="00DE3588">
      <w:r w:rsidRPr="00A02038">
        <w:lastRenderedPageBreak/>
        <w:t>The course will focus on recognizing and responding to contemporary ethical topics in health care management.  Class sessions will explore the application of moral reasoning, based on various ethical theories, to health care concerns encountered by health care administrators, policy makers and clinicians.  The course will demonstrate the practical application of philosophy and specifically, moral reasoning to ethical conflicts in health care organizations.  Emphasis will be on critical thinking, real-world application, and decision-making in a professional environment.</w:t>
      </w:r>
    </w:p>
    <w:p w14:paraId="6956B1A7" w14:textId="0167AC2B" w:rsidR="001855AF" w:rsidRPr="00A02038" w:rsidRDefault="00601C9D">
      <w:pPr>
        <w:pStyle w:val="Heading2"/>
        <w:keepNext w:val="0"/>
        <w:keepLines w:val="0"/>
        <w:spacing w:after="80"/>
        <w:rPr>
          <w:b w:val="0"/>
        </w:rPr>
      </w:pPr>
      <w:r w:rsidRPr="00A02038">
        <w:t xml:space="preserve">Course </w:t>
      </w:r>
      <w:r w:rsidR="009363D8" w:rsidRPr="00A02038">
        <w:t>and Learning Objectives</w:t>
      </w:r>
    </w:p>
    <w:p w14:paraId="1888701A" w14:textId="77777777" w:rsidR="00DE3588" w:rsidRDefault="00DE3588" w:rsidP="00DE3588">
      <w:pPr>
        <w:pBdr>
          <w:top w:val="none" w:sz="0" w:space="0" w:color="auto"/>
          <w:left w:val="none" w:sz="0" w:space="0" w:color="auto"/>
          <w:bottom w:val="none" w:sz="0" w:space="0" w:color="auto"/>
          <w:right w:val="none" w:sz="0" w:space="0" w:color="auto"/>
          <w:between w:val="none" w:sz="0" w:space="0" w:color="auto"/>
        </w:pBdr>
        <w:spacing w:line="240" w:lineRule="auto"/>
      </w:pPr>
      <w:r w:rsidRPr="00D23E14">
        <w:t>Upon completion of the course students will have acquired the ability to understand and apply legal and ethical principles to managerial decision-making in health care organizations.  This will include:</w:t>
      </w:r>
    </w:p>
    <w:p w14:paraId="579A07CE" w14:textId="77777777" w:rsidR="001C0A72" w:rsidRPr="00D23E14" w:rsidRDefault="001C0A72" w:rsidP="00DE3588">
      <w:pPr>
        <w:pBdr>
          <w:top w:val="none" w:sz="0" w:space="0" w:color="auto"/>
          <w:left w:val="none" w:sz="0" w:space="0" w:color="auto"/>
          <w:bottom w:val="none" w:sz="0" w:space="0" w:color="auto"/>
          <w:right w:val="none" w:sz="0" w:space="0" w:color="auto"/>
          <w:between w:val="none" w:sz="0" w:space="0" w:color="auto"/>
        </w:pBdr>
        <w:spacing w:line="240" w:lineRule="auto"/>
      </w:pPr>
    </w:p>
    <w:p w14:paraId="45414B65" w14:textId="0C0E16E5" w:rsidR="00DE3588" w:rsidRPr="00D23E14" w:rsidRDefault="00DE3588" w:rsidP="007E70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 xml:space="preserve">An understanding of the basic ethics principles, concepts and standards that relate to today’s </w:t>
      </w:r>
      <w:r w:rsidR="001C0A72">
        <w:t>health care</w:t>
      </w:r>
      <w:r w:rsidRPr="00D23E14">
        <w:t xml:space="preserve"> environment, and the relationship between ethics and law</w:t>
      </w:r>
    </w:p>
    <w:p w14:paraId="74F63323" w14:textId="408444BD" w:rsidR="00DE3588" w:rsidRPr="00D23E14" w:rsidRDefault="00DE3588" w:rsidP="007E70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 xml:space="preserve">An awareness of and an ability to respond to the ethical issues commonly encountered in </w:t>
      </w:r>
      <w:r w:rsidR="001C0A72">
        <w:t>health care delivery</w:t>
      </w:r>
      <w:r w:rsidRPr="00D23E14">
        <w:t xml:space="preserve"> </w:t>
      </w:r>
    </w:p>
    <w:p w14:paraId="2414B091" w14:textId="77777777" w:rsidR="00DE3588" w:rsidRPr="00D23E14" w:rsidRDefault="00DE3588" w:rsidP="007E70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Competence in moral reasoning and the application of basic ethics concepts when identifying, analyzing, and resolving ethics conflicts facing healthcare organizations.  This will include the ability to make value characterizations when responding to specific ethics issues</w:t>
      </w:r>
    </w:p>
    <w:p w14:paraId="48C65EE7" w14:textId="77777777" w:rsidR="00DE3588" w:rsidRPr="00D23E14" w:rsidRDefault="00DE3588" w:rsidP="007E70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The ability to access and apply ethics resources available to health care managers</w:t>
      </w:r>
    </w:p>
    <w:p w14:paraId="7D338E8B" w14:textId="77777777" w:rsidR="00DE3588" w:rsidRPr="00D23E14" w:rsidRDefault="00DE3588" w:rsidP="007E701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A critical awareness of one’s own values, and the underlying ethical issues</w:t>
      </w:r>
    </w:p>
    <w:p w14:paraId="07972EE6" w14:textId="20D5F6F4" w:rsidR="00783AFA" w:rsidRPr="007409CF" w:rsidRDefault="00DE3588" w:rsidP="001E380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An opportunity for each student to reflect on, present and discuss in class a specific health management ethics topic</w:t>
      </w:r>
      <w:bookmarkStart w:id="4" w:name="_u95d5zrdds3z" w:colFirst="0" w:colLast="0"/>
      <w:bookmarkEnd w:id="4"/>
    </w:p>
    <w:p w14:paraId="4DEEEBD2" w14:textId="77777777" w:rsidR="00783AFA" w:rsidRDefault="00783AFA" w:rsidP="001E3801">
      <w:pPr>
        <w:rPr>
          <w:sz w:val="28"/>
          <w:szCs w:val="28"/>
          <w:lang w:val="en-US"/>
        </w:rPr>
      </w:pPr>
    </w:p>
    <w:p w14:paraId="37B52836" w14:textId="4B510C72" w:rsidR="001E3801" w:rsidRPr="007409CF" w:rsidRDefault="001E3801" w:rsidP="001E3801">
      <w:pPr>
        <w:rPr>
          <w:sz w:val="28"/>
          <w:szCs w:val="28"/>
          <w:lang w:val="en-US"/>
        </w:rPr>
      </w:pPr>
      <w:r w:rsidRPr="007409CF">
        <w:rPr>
          <w:sz w:val="28"/>
          <w:szCs w:val="28"/>
          <w:lang w:val="en-US"/>
        </w:rPr>
        <w:t>Competencies for MPA, Health Policy and Management</w:t>
      </w:r>
    </w:p>
    <w:p w14:paraId="7F575477" w14:textId="77777777" w:rsidR="001E3801" w:rsidRPr="00A02038" w:rsidRDefault="001E3801" w:rsidP="001E3801">
      <w:pPr>
        <w:rPr>
          <w:b/>
          <w:bCs/>
          <w:sz w:val="24"/>
          <w:szCs w:val="24"/>
          <w:lang w:val="en-US"/>
        </w:rPr>
      </w:pPr>
    </w:p>
    <w:p w14:paraId="3BD46753" w14:textId="77777777" w:rsidR="001E3801" w:rsidRPr="00A02038" w:rsidRDefault="001E3801" w:rsidP="007E7015">
      <w:pPr>
        <w:numPr>
          <w:ilvl w:val="0"/>
          <w:numId w:val="6"/>
        </w:numPr>
        <w:rPr>
          <w:lang w:val="en-US"/>
        </w:rPr>
      </w:pPr>
      <w:r w:rsidRPr="00A02038">
        <w:rPr>
          <w:lang w:val="en-US"/>
        </w:rPr>
        <w:t xml:space="preserve">The ability to manage teams, projects and people; to work in change-oriented healthcare organizations; and mentor a diverse and changing workforce </w:t>
      </w:r>
    </w:p>
    <w:p w14:paraId="5E8CAE79" w14:textId="77777777" w:rsidR="001E3801" w:rsidRPr="00D23E14" w:rsidRDefault="001E3801" w:rsidP="007E7015">
      <w:pPr>
        <w:numPr>
          <w:ilvl w:val="0"/>
          <w:numId w:val="6"/>
        </w:numPr>
        <w:rPr>
          <w:lang w:val="en-US"/>
        </w:rPr>
      </w:pPr>
      <w:r w:rsidRPr="00D23E14">
        <w:rPr>
          <w:lang w:val="en-US"/>
        </w:rPr>
        <w:t xml:space="preserve">The ability to understand and apply legal and ethical principles to managerial and leadership decisions affecting healthcare organizations </w:t>
      </w:r>
    </w:p>
    <w:p w14:paraId="560E3132" w14:textId="77777777" w:rsidR="001E3801" w:rsidRPr="00A02038" w:rsidRDefault="001E3801" w:rsidP="007E7015">
      <w:pPr>
        <w:numPr>
          <w:ilvl w:val="0"/>
          <w:numId w:val="6"/>
        </w:numPr>
        <w:rPr>
          <w:lang w:val="en-US"/>
        </w:rPr>
      </w:pPr>
      <w:r w:rsidRPr="00A02038">
        <w:rPr>
          <w:lang w:val="en-US"/>
        </w:rPr>
        <w:t xml:space="preserve">The ability to align human resource capacity and practices and processes with strategic organizational goals </w:t>
      </w:r>
    </w:p>
    <w:p w14:paraId="798231D0" w14:textId="77777777" w:rsidR="001E3801" w:rsidRPr="00D23E14" w:rsidRDefault="001E3801" w:rsidP="007E7015">
      <w:pPr>
        <w:numPr>
          <w:ilvl w:val="0"/>
          <w:numId w:val="6"/>
        </w:numPr>
        <w:rPr>
          <w:lang w:val="en-US"/>
        </w:rPr>
      </w:pPr>
      <w:r w:rsidRPr="00D23E14">
        <w:rPr>
          <w:lang w:val="en-US"/>
        </w:rPr>
        <w:t xml:space="preserve">The ability to hold people accountable to standards of performance and assure organizational, professional and ethical compliance </w:t>
      </w:r>
    </w:p>
    <w:p w14:paraId="12BDF2EC" w14:textId="77777777" w:rsidR="001E3801" w:rsidRPr="00A02038" w:rsidRDefault="001E3801" w:rsidP="007E7015">
      <w:pPr>
        <w:numPr>
          <w:ilvl w:val="0"/>
          <w:numId w:val="6"/>
        </w:numPr>
        <w:rPr>
          <w:lang w:val="en-US"/>
        </w:rPr>
      </w:pPr>
      <w:r w:rsidRPr="00A02038">
        <w:rPr>
          <w:lang w:val="en-US"/>
        </w:rPr>
        <w:t xml:space="preserve">The ability to measure, monitor and improve safety, quality, access and system care delivery processes in healthcare organizations </w:t>
      </w:r>
    </w:p>
    <w:p w14:paraId="1C1D130A" w14:textId="77777777" w:rsidR="001E3801" w:rsidRPr="00A02038" w:rsidRDefault="001E3801" w:rsidP="007E7015">
      <w:pPr>
        <w:numPr>
          <w:ilvl w:val="0"/>
          <w:numId w:val="6"/>
        </w:numPr>
        <w:rPr>
          <w:lang w:val="en-US"/>
        </w:rPr>
      </w:pPr>
      <w:r w:rsidRPr="00A02038">
        <w:rPr>
          <w:lang w:val="en-US"/>
        </w:rPr>
        <w:t xml:space="preserve">The ability to assess population and community health needs from a public service perspective </w:t>
      </w:r>
    </w:p>
    <w:p w14:paraId="22702F2A" w14:textId="77777777" w:rsidR="001E3801" w:rsidRPr="00A02038" w:rsidRDefault="001E3801" w:rsidP="007E7015">
      <w:pPr>
        <w:numPr>
          <w:ilvl w:val="0"/>
          <w:numId w:val="6"/>
        </w:numPr>
        <w:rPr>
          <w:lang w:val="en-US"/>
        </w:rPr>
      </w:pPr>
      <w:r w:rsidRPr="00A02038">
        <w:rPr>
          <w:lang w:val="en-US"/>
        </w:rPr>
        <w:t xml:space="preserve">The ability to draw implications and conclusions to develop an evolving vision that leads to organizational viability </w:t>
      </w:r>
    </w:p>
    <w:p w14:paraId="44CE3181" w14:textId="77777777" w:rsidR="001E3801" w:rsidRPr="00A02038" w:rsidRDefault="001E3801" w:rsidP="007E7015">
      <w:pPr>
        <w:numPr>
          <w:ilvl w:val="0"/>
          <w:numId w:val="6"/>
        </w:numPr>
        <w:rPr>
          <w:lang w:val="en-US"/>
        </w:rPr>
      </w:pPr>
      <w:r w:rsidRPr="00A02038">
        <w:rPr>
          <w:lang w:val="en-US"/>
        </w:rPr>
        <w:t xml:space="preserve">The ability to use information systems and evidence-based management principles for problem-solving, strategic planning and decision-making, and measuring change </w:t>
      </w:r>
    </w:p>
    <w:p w14:paraId="354DF423" w14:textId="77777777" w:rsidR="001E3801" w:rsidRPr="00A02038" w:rsidRDefault="001E3801" w:rsidP="007E7015">
      <w:pPr>
        <w:numPr>
          <w:ilvl w:val="0"/>
          <w:numId w:val="6"/>
        </w:numPr>
        <w:rPr>
          <w:lang w:val="en-US"/>
        </w:rPr>
      </w:pPr>
      <w:r w:rsidRPr="00A02038">
        <w:rPr>
          <w:lang w:val="en-US"/>
        </w:rPr>
        <w:lastRenderedPageBreak/>
        <w:t xml:space="preserve">The ability to synthesize evidence, and apply statistical, financial, economic and cost effectiveness methods in organizational analysis </w:t>
      </w:r>
    </w:p>
    <w:p w14:paraId="0A9BA721" w14:textId="77777777" w:rsidR="001E3801" w:rsidRPr="00A02038" w:rsidRDefault="001E3801" w:rsidP="007E7015">
      <w:pPr>
        <w:numPr>
          <w:ilvl w:val="0"/>
          <w:numId w:val="6"/>
        </w:numPr>
        <w:rPr>
          <w:lang w:val="en-US"/>
        </w:rPr>
      </w:pPr>
      <w:r w:rsidRPr="00A02038">
        <w:rPr>
          <w:lang w:val="en-US"/>
        </w:rPr>
        <w:t xml:space="preserve">The ability to communicate and interact productively in a diverse and changing industry, workforce and citizenry </w:t>
      </w:r>
    </w:p>
    <w:p w14:paraId="10674A40" w14:textId="77777777" w:rsidR="001E3801" w:rsidRPr="00D23E14" w:rsidRDefault="001E3801" w:rsidP="007E7015">
      <w:pPr>
        <w:numPr>
          <w:ilvl w:val="0"/>
          <w:numId w:val="6"/>
        </w:numPr>
        <w:rPr>
          <w:lang w:val="en-US"/>
        </w:rPr>
      </w:pPr>
      <w:r w:rsidRPr="00D23E14">
        <w:rPr>
          <w:lang w:val="en-US"/>
        </w:rPr>
        <w:t>The ability to present convincingly to individuals and groups the evidence to support a point of view, position or recommendation</w:t>
      </w:r>
    </w:p>
    <w:p w14:paraId="659821A2" w14:textId="248E9F59" w:rsidR="001E3801" w:rsidRPr="00A02038" w:rsidRDefault="001E3801" w:rsidP="007E7015">
      <w:pPr>
        <w:numPr>
          <w:ilvl w:val="0"/>
          <w:numId w:val="6"/>
        </w:numPr>
        <w:rPr>
          <w:lang w:val="en-US"/>
        </w:rPr>
      </w:pPr>
      <w:r w:rsidRPr="00A02038">
        <w:rPr>
          <w:lang w:val="en-US"/>
        </w:rPr>
        <w:t xml:space="preserve">The ability to engage in continuous learning; to reflect on and assess one’s strengths and developmental needs; to seek feedback from others; and establish and sustain a professional development network </w:t>
      </w:r>
    </w:p>
    <w:p w14:paraId="303E6195" w14:textId="77777777" w:rsidR="007409CF" w:rsidRPr="007409CF" w:rsidRDefault="007409CF" w:rsidP="007409CF">
      <w:pPr>
        <w:pStyle w:val="Heading2"/>
        <w:keepNext w:val="0"/>
        <w:keepLines w:val="0"/>
        <w:spacing w:after="80"/>
        <w:rPr>
          <w:b w:val="0"/>
          <w:sz w:val="28"/>
          <w:szCs w:val="28"/>
        </w:rPr>
      </w:pPr>
      <w:r w:rsidRPr="007409CF">
        <w:rPr>
          <w:b w:val="0"/>
          <w:sz w:val="28"/>
          <w:szCs w:val="28"/>
        </w:rPr>
        <w:t>Key Competencies Addressed in the Course</w:t>
      </w:r>
    </w:p>
    <w:p w14:paraId="29C53ED3" w14:textId="00F4E485" w:rsidR="007409CF" w:rsidRPr="00A02038" w:rsidRDefault="007409CF" w:rsidP="007409CF">
      <w:r w:rsidRPr="00A02038">
        <w:t xml:space="preserve">Assignments and participation in class and case study discussions in this course will be used to assess progress against the competencies listed below.  No student will receive a B or higher without demonstrating satisfactory progress toward mastery of each competency.  </w:t>
      </w:r>
    </w:p>
    <w:p w14:paraId="0F07F50E" w14:textId="77777777" w:rsidR="007409CF" w:rsidRPr="00A02038" w:rsidRDefault="007409CF" w:rsidP="007409CF">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A02038">
        <w:t>The ability to understand and apply legal and ethical principles to managerial and leadership decisions affecting health care organizations [3]</w:t>
      </w:r>
    </w:p>
    <w:p w14:paraId="3F50C9BE" w14:textId="77777777" w:rsidR="007409CF" w:rsidRPr="00A02038" w:rsidRDefault="007409CF" w:rsidP="007409CF">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A02038">
        <w:t>The ability to implement management practices that o</w:t>
      </w:r>
      <w:r>
        <w:t>ptimize workforce performance [2</w:t>
      </w:r>
      <w:r w:rsidRPr="00A02038">
        <w:t>]</w:t>
      </w:r>
    </w:p>
    <w:p w14:paraId="36644AC6" w14:textId="40BFCF54" w:rsidR="001E3801" w:rsidRDefault="007409CF" w:rsidP="004604E6">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A02038">
        <w:t>The ability to present convincingly to individuals and groups the evidence to support a point of view, position or recommendation [2]</w:t>
      </w:r>
    </w:p>
    <w:p w14:paraId="59CFF2D4" w14:textId="77777777" w:rsidR="005D2225" w:rsidRDefault="005D2225" w:rsidP="005D2225">
      <w:pPr>
        <w:pBdr>
          <w:top w:val="none" w:sz="0" w:space="0" w:color="auto"/>
          <w:left w:val="none" w:sz="0" w:space="0" w:color="auto"/>
          <w:bottom w:val="none" w:sz="0" w:space="0" w:color="auto"/>
          <w:right w:val="none" w:sz="0" w:space="0" w:color="auto"/>
          <w:between w:val="none" w:sz="0" w:space="0" w:color="auto"/>
        </w:pBdr>
        <w:spacing w:line="240" w:lineRule="auto"/>
        <w:ind w:left="360"/>
      </w:pPr>
    </w:p>
    <w:p w14:paraId="6F45E71F" w14:textId="77777777" w:rsidR="005D2225" w:rsidRPr="00A02038" w:rsidRDefault="005D2225" w:rsidP="005D2225">
      <w:r w:rsidRPr="00A02038">
        <w:t>The level of competency expected to be achieved is denoted in brackets according to the following key:</w:t>
      </w:r>
    </w:p>
    <w:p w14:paraId="67C08E84" w14:textId="77777777" w:rsidR="005D2225" w:rsidRPr="00A02038" w:rsidRDefault="005D2225" w:rsidP="005D2225">
      <w:pPr>
        <w:pStyle w:val="ListParagraph"/>
        <w:numPr>
          <w:ilvl w:val="0"/>
          <w:numId w:val="7"/>
        </w:numPr>
        <w:spacing w:before="60"/>
      </w:pPr>
      <w:r w:rsidRPr="00A02038">
        <w:t xml:space="preserve">  [1] = </w:t>
      </w:r>
      <w:r w:rsidRPr="005D2225">
        <w:rPr>
          <w:u w:val="single"/>
        </w:rPr>
        <w:t>Basic</w:t>
      </w:r>
      <w:r w:rsidRPr="00A02038">
        <w:t>:  Foundational understanding of knowledge/skill/competency</w:t>
      </w:r>
    </w:p>
    <w:p w14:paraId="61283A57" w14:textId="54ED47A4" w:rsidR="005D2225" w:rsidRPr="00A02038" w:rsidRDefault="005D2225" w:rsidP="005D2225">
      <w:pPr>
        <w:pStyle w:val="ListParagraph"/>
        <w:numPr>
          <w:ilvl w:val="0"/>
          <w:numId w:val="7"/>
        </w:numPr>
        <w:spacing w:before="60"/>
      </w:pPr>
      <w:r w:rsidRPr="00A02038">
        <w:t xml:space="preserve">  [2] = </w:t>
      </w:r>
      <w:r w:rsidRPr="005D2225">
        <w:rPr>
          <w:u w:val="single"/>
        </w:rPr>
        <w:t>Intermediate</w:t>
      </w:r>
      <w:r w:rsidRPr="00A02038">
        <w:t>:  Student demonstrates greater depth of understanding of this</w:t>
      </w:r>
      <w:r w:rsidR="005A30EE">
        <w:t xml:space="preserve"> </w:t>
      </w:r>
      <w:r w:rsidRPr="00A02038">
        <w:t>knowledge/skill/competency and can use this ability to analyze a problem</w:t>
      </w:r>
    </w:p>
    <w:p w14:paraId="0DB878C3" w14:textId="77777777" w:rsidR="005D2225" w:rsidRDefault="005D2225" w:rsidP="001E3801">
      <w:pPr>
        <w:pStyle w:val="ListParagraph"/>
        <w:numPr>
          <w:ilvl w:val="0"/>
          <w:numId w:val="7"/>
        </w:numPr>
        <w:spacing w:before="60"/>
      </w:pPr>
      <w:r w:rsidRPr="00A02038">
        <w:t xml:space="preserve">  [3] = </w:t>
      </w:r>
      <w:r w:rsidRPr="005D2225">
        <w:rPr>
          <w:u w:val="single"/>
        </w:rPr>
        <w:t>Advanced</w:t>
      </w:r>
      <w:r w:rsidRPr="00A02038">
        <w:t>:  Student demonstrates expertise in this knowledge/skill/competency and can use this ability to evaluate, judge, and synthesize information</w:t>
      </w:r>
    </w:p>
    <w:p w14:paraId="3137242F" w14:textId="77777777" w:rsidR="005D2225" w:rsidRDefault="005D2225" w:rsidP="005D2225">
      <w:pPr>
        <w:spacing w:before="60"/>
      </w:pPr>
    </w:p>
    <w:p w14:paraId="08514BF2" w14:textId="77777777" w:rsidR="005D2225" w:rsidRDefault="005D2225">
      <w:pPr>
        <w:rPr>
          <w:sz w:val="28"/>
          <w:szCs w:val="28"/>
        </w:rPr>
      </w:pPr>
      <w:r>
        <w:rPr>
          <w:sz w:val="28"/>
          <w:szCs w:val="28"/>
        </w:rPr>
        <w:br w:type="page"/>
      </w:r>
    </w:p>
    <w:p w14:paraId="250E2B31" w14:textId="7BC9D084" w:rsidR="004E22D1" w:rsidRPr="005D2225" w:rsidRDefault="00180C6B" w:rsidP="005D2225">
      <w:pPr>
        <w:spacing w:before="60"/>
      </w:pPr>
      <w:r w:rsidRPr="005D2225">
        <w:rPr>
          <w:sz w:val="28"/>
          <w:szCs w:val="28"/>
        </w:rPr>
        <w:lastRenderedPageBreak/>
        <w:t>Learning Assessment Table</w:t>
      </w:r>
    </w:p>
    <w:tbl>
      <w:tblPr>
        <w:tblStyle w:val="TableGrid"/>
        <w:tblW w:w="0" w:type="auto"/>
        <w:jc w:val="center"/>
        <w:tblLook w:val="04A0" w:firstRow="1" w:lastRow="0" w:firstColumn="1" w:lastColumn="0" w:noHBand="0" w:noVBand="1"/>
        <w:tblDescription w:val="Learning Assessment Table "/>
      </w:tblPr>
      <w:tblGrid>
        <w:gridCol w:w="2881"/>
        <w:gridCol w:w="2056"/>
        <w:gridCol w:w="1955"/>
        <w:gridCol w:w="2458"/>
      </w:tblGrid>
      <w:tr w:rsidR="00180C6B" w:rsidRPr="00A02038" w14:paraId="10B9CAFA" w14:textId="77777777" w:rsidTr="00407965">
        <w:trPr>
          <w:trHeight w:val="1518"/>
          <w:tblHeader/>
          <w:jc w:val="center"/>
        </w:trPr>
        <w:tc>
          <w:tcPr>
            <w:tcW w:w="0" w:type="auto"/>
            <w:vAlign w:val="center"/>
            <w:hideMark/>
          </w:tcPr>
          <w:p w14:paraId="0CE11914" w14:textId="77777777" w:rsidR="004D7473" w:rsidRPr="00A02038" w:rsidRDefault="004D7473" w:rsidP="00407965">
            <w:pPr>
              <w:rPr>
                <w:rFonts w:eastAsia="Times New Roman"/>
                <w:color w:val="auto"/>
              </w:rPr>
            </w:pPr>
            <w:r w:rsidRPr="00A02038">
              <w:rPr>
                <w:rFonts w:eastAsia="Times New Roman"/>
                <w:b/>
                <w:bCs/>
                <w:shd w:val="clear" w:color="auto" w:fill="FFFFFF"/>
              </w:rPr>
              <w:t xml:space="preserve">Program Competency </w:t>
            </w:r>
          </w:p>
        </w:tc>
        <w:tc>
          <w:tcPr>
            <w:tcW w:w="0" w:type="auto"/>
            <w:vAlign w:val="center"/>
            <w:hideMark/>
          </w:tcPr>
          <w:p w14:paraId="328BB935" w14:textId="299EC231" w:rsidR="004D7473" w:rsidRPr="00A02038" w:rsidRDefault="004D7473" w:rsidP="00407965">
            <w:pPr>
              <w:rPr>
                <w:rFonts w:eastAsia="Times New Roman"/>
                <w:color w:val="auto"/>
              </w:rPr>
            </w:pPr>
            <w:r w:rsidRPr="00A02038">
              <w:rPr>
                <w:rFonts w:eastAsia="Times New Roman"/>
                <w:b/>
                <w:bCs/>
                <w:shd w:val="clear" w:color="auto" w:fill="FFFFFF"/>
              </w:rPr>
              <w:t>Corresponding Course Learning Objective</w:t>
            </w:r>
            <w:r w:rsidR="00180C6B">
              <w:rPr>
                <w:rFonts w:eastAsia="Times New Roman"/>
                <w:b/>
                <w:bCs/>
                <w:shd w:val="clear" w:color="auto" w:fill="FFFFFF"/>
              </w:rPr>
              <w:t>s</w:t>
            </w:r>
          </w:p>
        </w:tc>
        <w:tc>
          <w:tcPr>
            <w:tcW w:w="0" w:type="auto"/>
            <w:vAlign w:val="center"/>
            <w:hideMark/>
          </w:tcPr>
          <w:p w14:paraId="354CEEC9" w14:textId="640F4B94" w:rsidR="004D7473" w:rsidRPr="00A02038" w:rsidRDefault="004D7473" w:rsidP="00407965">
            <w:pPr>
              <w:rPr>
                <w:rFonts w:eastAsia="Times New Roman"/>
                <w:color w:val="auto"/>
              </w:rPr>
            </w:pPr>
            <w:r w:rsidRPr="00A02038">
              <w:rPr>
                <w:rFonts w:eastAsia="Times New Roman"/>
                <w:b/>
                <w:bCs/>
                <w:shd w:val="clear" w:color="auto" w:fill="FFFFFF"/>
              </w:rPr>
              <w:t xml:space="preserve">Corresponding Assignment Title </w:t>
            </w:r>
          </w:p>
        </w:tc>
        <w:tc>
          <w:tcPr>
            <w:tcW w:w="0" w:type="auto"/>
            <w:vAlign w:val="center"/>
            <w:hideMark/>
          </w:tcPr>
          <w:p w14:paraId="63716843" w14:textId="77777777" w:rsidR="004D7473" w:rsidRPr="00A02038" w:rsidRDefault="004D7473" w:rsidP="00407965">
            <w:pPr>
              <w:rPr>
                <w:rFonts w:eastAsia="Times New Roman"/>
                <w:color w:val="auto"/>
              </w:rPr>
            </w:pPr>
            <w:r w:rsidRPr="00A02038">
              <w:rPr>
                <w:rFonts w:eastAsia="Times New Roman"/>
                <w:b/>
                <w:bCs/>
                <w:shd w:val="clear" w:color="auto" w:fill="FFFFFF"/>
              </w:rPr>
              <w:t xml:space="preserve">Denote Level of Competency Expected to Achieve via the Assignment (basic = 1, intermediate = 2, advanced = 3) </w:t>
            </w:r>
            <w:r w:rsidRPr="00A02038">
              <w:rPr>
                <w:rFonts w:eastAsia="Times New Roman"/>
                <w:color w:val="auto"/>
              </w:rPr>
              <w:t xml:space="preserve"> </w:t>
            </w:r>
          </w:p>
        </w:tc>
      </w:tr>
      <w:tr w:rsidR="00180C6B" w:rsidRPr="00A02038" w14:paraId="25266E03" w14:textId="77777777" w:rsidTr="00407965">
        <w:trPr>
          <w:trHeight w:val="1518"/>
          <w:jc w:val="center"/>
        </w:trPr>
        <w:tc>
          <w:tcPr>
            <w:tcW w:w="0" w:type="auto"/>
            <w:vAlign w:val="center"/>
            <w:hideMark/>
          </w:tcPr>
          <w:p w14:paraId="74C2D48D" w14:textId="77777777" w:rsidR="00EC7A76" w:rsidRPr="00D23E14" w:rsidRDefault="00EC7A76" w:rsidP="00EC7A76">
            <w:pPr>
              <w:rPr>
                <w:lang w:val="en-US"/>
              </w:rPr>
            </w:pPr>
            <w:r w:rsidRPr="00D23E14">
              <w:rPr>
                <w:lang w:val="en-US"/>
              </w:rPr>
              <w:t xml:space="preserve">The ability to understand and apply legal and ethical principles to managerial and leadership decisions affecting healthcare organizations </w:t>
            </w:r>
          </w:p>
          <w:p w14:paraId="42AC9D3B" w14:textId="399719BA" w:rsidR="004D7473" w:rsidRPr="00D23E14" w:rsidRDefault="004D7473" w:rsidP="00407965">
            <w:pPr>
              <w:rPr>
                <w:rFonts w:eastAsia="Times New Roman"/>
                <w:color w:val="auto"/>
              </w:rPr>
            </w:pPr>
          </w:p>
        </w:tc>
        <w:tc>
          <w:tcPr>
            <w:tcW w:w="0" w:type="auto"/>
            <w:vAlign w:val="center"/>
            <w:hideMark/>
          </w:tcPr>
          <w:p w14:paraId="7318B40D" w14:textId="2039B103" w:rsidR="004D7473" w:rsidRPr="00A02038" w:rsidRDefault="00180C6B" w:rsidP="00407965">
            <w:pPr>
              <w:rPr>
                <w:rFonts w:eastAsia="Times New Roman"/>
                <w:color w:val="auto"/>
              </w:rPr>
            </w:pPr>
            <w:r>
              <w:rPr>
                <w:rFonts w:eastAsia="Times New Roman"/>
                <w:shd w:val="clear" w:color="auto" w:fill="FFFFFF"/>
              </w:rPr>
              <w:t>#’s 1 - 6</w:t>
            </w:r>
          </w:p>
        </w:tc>
        <w:tc>
          <w:tcPr>
            <w:tcW w:w="0" w:type="auto"/>
            <w:vAlign w:val="center"/>
            <w:hideMark/>
          </w:tcPr>
          <w:p w14:paraId="15C04BD7" w14:textId="50C083A7" w:rsidR="004D7473" w:rsidRPr="00A02038" w:rsidRDefault="00180C6B" w:rsidP="00407965">
            <w:pPr>
              <w:rPr>
                <w:rFonts w:eastAsia="Times New Roman"/>
                <w:color w:val="auto"/>
              </w:rPr>
            </w:pPr>
            <w:r>
              <w:rPr>
                <w:rFonts w:eastAsia="Times New Roman"/>
                <w:shd w:val="clear" w:color="auto" w:fill="FFFFFF"/>
              </w:rPr>
              <w:t xml:space="preserve">Presentation; </w:t>
            </w:r>
            <w:r w:rsidR="00F8676F">
              <w:rPr>
                <w:rFonts w:eastAsia="Times New Roman"/>
                <w:shd w:val="clear" w:color="auto" w:fill="FFFFFF"/>
              </w:rPr>
              <w:t>p</w:t>
            </w:r>
            <w:r w:rsidR="00EC7A76">
              <w:rPr>
                <w:rFonts w:eastAsia="Times New Roman"/>
                <w:shd w:val="clear" w:color="auto" w:fill="FFFFFF"/>
              </w:rPr>
              <w:t>aper</w:t>
            </w:r>
          </w:p>
        </w:tc>
        <w:tc>
          <w:tcPr>
            <w:tcW w:w="0" w:type="auto"/>
            <w:vAlign w:val="center"/>
            <w:hideMark/>
          </w:tcPr>
          <w:p w14:paraId="0D2A26FD" w14:textId="18B0006F" w:rsidR="004D7473" w:rsidRPr="00A02038" w:rsidRDefault="00EC7A76" w:rsidP="00407965">
            <w:pPr>
              <w:rPr>
                <w:rFonts w:eastAsia="Times New Roman"/>
                <w:color w:val="auto"/>
              </w:rPr>
            </w:pPr>
            <w:r>
              <w:rPr>
                <w:rFonts w:eastAsia="Times New Roman"/>
                <w:shd w:val="clear" w:color="auto" w:fill="FFFFFF"/>
              </w:rPr>
              <w:t>3</w:t>
            </w:r>
          </w:p>
        </w:tc>
      </w:tr>
      <w:tr w:rsidR="00394EF4" w:rsidRPr="00A02038" w14:paraId="14BF659D" w14:textId="77777777" w:rsidTr="00407965">
        <w:trPr>
          <w:trHeight w:val="1518"/>
          <w:jc w:val="center"/>
        </w:trPr>
        <w:tc>
          <w:tcPr>
            <w:tcW w:w="0" w:type="auto"/>
            <w:vAlign w:val="center"/>
          </w:tcPr>
          <w:p w14:paraId="0F228EF9" w14:textId="77777777" w:rsidR="00394EF4" w:rsidRPr="00D23E14" w:rsidRDefault="00394EF4" w:rsidP="00394EF4">
            <w:pPr>
              <w:rPr>
                <w:lang w:val="en-US"/>
              </w:rPr>
            </w:pPr>
            <w:r w:rsidRPr="00D23E14">
              <w:rPr>
                <w:lang w:val="en-US"/>
              </w:rPr>
              <w:t xml:space="preserve">The ability to hold people accountable to standards of performance and assure organizational, professional and ethical compliance </w:t>
            </w:r>
          </w:p>
          <w:p w14:paraId="61EC35D7" w14:textId="77777777" w:rsidR="00394EF4" w:rsidRPr="00D23E14" w:rsidRDefault="00394EF4" w:rsidP="00EC7A76">
            <w:pPr>
              <w:rPr>
                <w:lang w:val="en-US"/>
              </w:rPr>
            </w:pPr>
          </w:p>
        </w:tc>
        <w:tc>
          <w:tcPr>
            <w:tcW w:w="0" w:type="auto"/>
            <w:vAlign w:val="center"/>
          </w:tcPr>
          <w:p w14:paraId="3DDA68D3" w14:textId="2AFDA889" w:rsidR="00394EF4" w:rsidRDefault="00394EF4" w:rsidP="00407965">
            <w:pPr>
              <w:rPr>
                <w:rFonts w:eastAsia="Times New Roman"/>
                <w:shd w:val="clear" w:color="auto" w:fill="FFFFFF"/>
              </w:rPr>
            </w:pPr>
            <w:r>
              <w:rPr>
                <w:rFonts w:eastAsia="Times New Roman"/>
                <w:shd w:val="clear" w:color="auto" w:fill="FFFFFF"/>
              </w:rPr>
              <w:t>#1, #2, #3, # 4</w:t>
            </w:r>
          </w:p>
        </w:tc>
        <w:tc>
          <w:tcPr>
            <w:tcW w:w="0" w:type="auto"/>
            <w:vAlign w:val="center"/>
          </w:tcPr>
          <w:p w14:paraId="7EF439D2" w14:textId="078BA790" w:rsidR="00394EF4" w:rsidRDefault="00394EF4" w:rsidP="00407965">
            <w:pPr>
              <w:rPr>
                <w:rFonts w:eastAsia="Times New Roman"/>
                <w:shd w:val="clear" w:color="auto" w:fill="FFFFFF"/>
              </w:rPr>
            </w:pPr>
            <w:r>
              <w:rPr>
                <w:rFonts w:eastAsia="Times New Roman"/>
                <w:shd w:val="clear" w:color="auto" w:fill="FFFFFF"/>
              </w:rPr>
              <w:t xml:space="preserve">Presentation; </w:t>
            </w:r>
            <w:r w:rsidR="00F8676F">
              <w:rPr>
                <w:rFonts w:eastAsia="Times New Roman"/>
                <w:shd w:val="clear" w:color="auto" w:fill="FFFFFF"/>
              </w:rPr>
              <w:t>p</w:t>
            </w:r>
            <w:r>
              <w:rPr>
                <w:rFonts w:eastAsia="Times New Roman"/>
                <w:shd w:val="clear" w:color="auto" w:fill="FFFFFF"/>
              </w:rPr>
              <w:t>aper</w:t>
            </w:r>
          </w:p>
        </w:tc>
        <w:tc>
          <w:tcPr>
            <w:tcW w:w="0" w:type="auto"/>
            <w:vAlign w:val="center"/>
          </w:tcPr>
          <w:p w14:paraId="7A5B1EF4" w14:textId="05B3FF4D" w:rsidR="00394EF4" w:rsidRDefault="00394EF4" w:rsidP="00407965">
            <w:pPr>
              <w:rPr>
                <w:rFonts w:eastAsia="Times New Roman"/>
                <w:shd w:val="clear" w:color="auto" w:fill="FFFFFF"/>
              </w:rPr>
            </w:pPr>
            <w:r>
              <w:rPr>
                <w:rFonts w:eastAsia="Times New Roman"/>
                <w:shd w:val="clear" w:color="auto" w:fill="FFFFFF"/>
              </w:rPr>
              <w:t>2</w:t>
            </w:r>
          </w:p>
        </w:tc>
      </w:tr>
      <w:tr w:rsidR="00394EF4" w:rsidRPr="00A02038" w14:paraId="3456CC99" w14:textId="77777777" w:rsidTr="00407965">
        <w:trPr>
          <w:trHeight w:val="1518"/>
          <w:jc w:val="center"/>
        </w:trPr>
        <w:tc>
          <w:tcPr>
            <w:tcW w:w="0" w:type="auto"/>
            <w:vAlign w:val="center"/>
          </w:tcPr>
          <w:p w14:paraId="3FA598EB" w14:textId="77777777" w:rsidR="00394EF4" w:rsidRPr="00D23E14" w:rsidRDefault="00394EF4" w:rsidP="00394EF4">
            <w:pPr>
              <w:rPr>
                <w:lang w:val="en-US"/>
              </w:rPr>
            </w:pPr>
            <w:r w:rsidRPr="00D23E14">
              <w:rPr>
                <w:lang w:val="en-US"/>
              </w:rPr>
              <w:t>The ability to present convincingly to individuals and groups the evidence to support a point of view, position or recommendation</w:t>
            </w:r>
          </w:p>
          <w:p w14:paraId="477455DC" w14:textId="77777777" w:rsidR="00394EF4" w:rsidRPr="00EC7A76" w:rsidRDefault="00394EF4" w:rsidP="00EC7A76">
            <w:pPr>
              <w:rPr>
                <w:highlight w:val="yellow"/>
                <w:lang w:val="en-US"/>
              </w:rPr>
            </w:pPr>
          </w:p>
        </w:tc>
        <w:tc>
          <w:tcPr>
            <w:tcW w:w="0" w:type="auto"/>
            <w:vAlign w:val="center"/>
          </w:tcPr>
          <w:p w14:paraId="550EC2B8" w14:textId="556BF0F0" w:rsidR="00394EF4" w:rsidRDefault="00394EF4" w:rsidP="00407965">
            <w:pPr>
              <w:rPr>
                <w:rFonts w:eastAsia="Times New Roman"/>
                <w:shd w:val="clear" w:color="auto" w:fill="FFFFFF"/>
              </w:rPr>
            </w:pPr>
            <w:r>
              <w:rPr>
                <w:rFonts w:eastAsia="Times New Roman"/>
                <w:shd w:val="clear" w:color="auto" w:fill="FFFFFF"/>
              </w:rPr>
              <w:t>#3, #4</w:t>
            </w:r>
            <w:r w:rsidR="00D23E14">
              <w:rPr>
                <w:rFonts w:eastAsia="Times New Roman"/>
                <w:shd w:val="clear" w:color="auto" w:fill="FFFFFF"/>
              </w:rPr>
              <w:t>, #5, #6</w:t>
            </w:r>
          </w:p>
        </w:tc>
        <w:tc>
          <w:tcPr>
            <w:tcW w:w="0" w:type="auto"/>
            <w:vAlign w:val="center"/>
          </w:tcPr>
          <w:p w14:paraId="3250F8F7" w14:textId="31AE9C63" w:rsidR="00394EF4" w:rsidRDefault="00394EF4" w:rsidP="00394EF4">
            <w:pPr>
              <w:rPr>
                <w:rFonts w:eastAsia="Times New Roman"/>
                <w:shd w:val="clear" w:color="auto" w:fill="FFFFFF"/>
              </w:rPr>
            </w:pPr>
            <w:r>
              <w:rPr>
                <w:rFonts w:eastAsia="Times New Roman"/>
                <w:shd w:val="clear" w:color="auto" w:fill="FFFFFF"/>
              </w:rPr>
              <w:t>Presentation</w:t>
            </w:r>
          </w:p>
        </w:tc>
        <w:tc>
          <w:tcPr>
            <w:tcW w:w="0" w:type="auto"/>
            <w:vAlign w:val="center"/>
          </w:tcPr>
          <w:p w14:paraId="676BF9B0" w14:textId="3F0921EA" w:rsidR="00394EF4" w:rsidRDefault="00394EF4" w:rsidP="00407965">
            <w:pPr>
              <w:rPr>
                <w:rFonts w:eastAsia="Times New Roman"/>
                <w:shd w:val="clear" w:color="auto" w:fill="FFFFFF"/>
              </w:rPr>
            </w:pPr>
            <w:r>
              <w:rPr>
                <w:rFonts w:eastAsia="Times New Roman"/>
                <w:shd w:val="clear" w:color="auto" w:fill="FFFFFF"/>
              </w:rPr>
              <w:t>2</w:t>
            </w:r>
          </w:p>
        </w:tc>
      </w:tr>
    </w:tbl>
    <w:p w14:paraId="1976F5F8" w14:textId="4AD5266D" w:rsidR="004D7473" w:rsidRPr="00A02038" w:rsidRDefault="004D7473" w:rsidP="004E22D1"/>
    <w:p w14:paraId="3244E376" w14:textId="2877A250" w:rsidR="008A11B6" w:rsidRPr="00A02038" w:rsidRDefault="008A11B6">
      <w:pPr>
        <w:pStyle w:val="Heading2"/>
        <w:rPr>
          <w:b w:val="0"/>
        </w:rPr>
      </w:pPr>
      <w:bookmarkStart w:id="5" w:name="_frwo5pn64ahu" w:colFirst="0" w:colLast="0"/>
      <w:bookmarkEnd w:id="5"/>
      <w:r w:rsidRPr="00A02038">
        <w:t>Required Readings</w:t>
      </w:r>
    </w:p>
    <w:p w14:paraId="56F9BF17" w14:textId="77777777" w:rsidR="00CC2C1B" w:rsidRPr="00A02038" w:rsidRDefault="00CC2C1B" w:rsidP="00CC2C1B">
      <w:pPr>
        <w:widowControl w:val="0"/>
        <w:snapToGrid w:val="0"/>
        <w:jc w:val="both"/>
      </w:pPr>
      <w:r w:rsidRPr="00A02038">
        <w:t>Students are expected to read the chapters and articles listed in the syllabus each week. The primary text used in the course is:</w:t>
      </w:r>
    </w:p>
    <w:p w14:paraId="4624BD48" w14:textId="77777777" w:rsidR="00CC2C1B" w:rsidRPr="00A02038" w:rsidRDefault="00CC2C1B" w:rsidP="00CC2C1B">
      <w:pPr>
        <w:widowControl w:val="0"/>
        <w:snapToGrid w:val="0"/>
        <w:ind w:firstLine="720"/>
      </w:pPr>
    </w:p>
    <w:p w14:paraId="0A7E4A87" w14:textId="77777777" w:rsidR="00CC2C1B" w:rsidRPr="00A02038" w:rsidRDefault="00CC2C1B" w:rsidP="00CC2C1B">
      <w:pPr>
        <w:widowControl w:val="0"/>
        <w:snapToGrid w:val="0"/>
        <w:ind w:left="720"/>
      </w:pPr>
      <w:proofErr w:type="spellStart"/>
      <w:r w:rsidRPr="00A02038">
        <w:t>Darr</w:t>
      </w:r>
      <w:proofErr w:type="spellEnd"/>
      <w:r w:rsidRPr="00A02038">
        <w:t xml:space="preserve"> K. Ethics in Health Services Management. 6</w:t>
      </w:r>
      <w:r w:rsidRPr="00A02038">
        <w:rPr>
          <w:vertAlign w:val="superscript"/>
        </w:rPr>
        <w:t>th</w:t>
      </w:r>
      <w:r w:rsidRPr="00A02038">
        <w:t xml:space="preserve"> ed. Baltimore, MD: Health Professions Press; 2019.</w:t>
      </w:r>
    </w:p>
    <w:p w14:paraId="29FDC894" w14:textId="77777777" w:rsidR="00CC2C1B" w:rsidRPr="00A02038" w:rsidRDefault="00CC2C1B" w:rsidP="00CC2C1B">
      <w:pPr>
        <w:widowControl w:val="0"/>
        <w:snapToGrid w:val="0"/>
      </w:pPr>
    </w:p>
    <w:p w14:paraId="08049DB3" w14:textId="22661D01" w:rsidR="00CC2C1B" w:rsidRPr="00A02038" w:rsidRDefault="00783AFA" w:rsidP="00CC2C1B">
      <w:pPr>
        <w:widowControl w:val="0"/>
        <w:snapToGrid w:val="0"/>
      </w:pPr>
      <w:r>
        <w:t>All a</w:t>
      </w:r>
      <w:r w:rsidR="00CC2C1B" w:rsidRPr="00A02038">
        <w:t xml:space="preserve">dditional </w:t>
      </w:r>
      <w:r>
        <w:t xml:space="preserve">journal articles, book chapters, case studies and </w:t>
      </w:r>
      <w:r w:rsidR="00CC2C1B" w:rsidRPr="00A02038">
        <w:t>other assigned readings are posted by class session under the Resources Tab on the NYU Classes course website.</w:t>
      </w:r>
    </w:p>
    <w:p w14:paraId="41A862C1" w14:textId="77777777" w:rsidR="00D23E14" w:rsidRDefault="00D23E14">
      <w:pPr>
        <w:pStyle w:val="Heading2"/>
        <w:keepNext w:val="0"/>
        <w:keepLines w:val="0"/>
        <w:spacing w:after="80"/>
      </w:pPr>
    </w:p>
    <w:p w14:paraId="6C05EAE5" w14:textId="0B1A5DDF" w:rsidR="001855AF" w:rsidRPr="00A02038" w:rsidRDefault="00A814FD" w:rsidP="002F7DE3">
      <w:pPr>
        <w:pStyle w:val="Heading2"/>
        <w:keepNext w:val="0"/>
        <w:keepLines w:val="0"/>
        <w:pageBreakBefore/>
        <w:spacing w:after="80"/>
        <w:rPr>
          <w:b w:val="0"/>
        </w:rPr>
      </w:pPr>
      <w:r w:rsidRPr="00A02038">
        <w:lastRenderedPageBreak/>
        <w:t>Assessment Assignments and Evaluation</w:t>
      </w:r>
    </w:p>
    <w:p w14:paraId="4B2CA46C" w14:textId="77777777" w:rsidR="00122B5F" w:rsidRPr="00A02038" w:rsidRDefault="00122B5F" w:rsidP="00122B5F">
      <w:pPr>
        <w:widowControl w:val="0"/>
        <w:snapToGrid w:val="0"/>
        <w:rPr>
          <w:rFonts w:ascii="Calibri" w:hAnsi="Calibri"/>
        </w:rPr>
      </w:pPr>
      <w:bookmarkStart w:id="6" w:name="_jloh452fzd16" w:colFirst="0" w:colLast="0"/>
      <w:bookmarkEnd w:id="6"/>
      <w:r w:rsidRPr="00A02038">
        <w:rPr>
          <w:rFonts w:ascii="Calibri" w:hAnsi="Calibri"/>
          <w:b/>
        </w:rPr>
        <w:t>Course grades</w:t>
      </w:r>
      <w:r w:rsidRPr="00A02038">
        <w:rPr>
          <w:rFonts w:ascii="Calibri" w:hAnsi="Calibri"/>
        </w:rPr>
        <w:t xml:space="preserve"> will be calculated as follows:</w:t>
      </w:r>
    </w:p>
    <w:p w14:paraId="3B7648BD" w14:textId="77777777" w:rsidR="00122B5F" w:rsidRPr="00A02038" w:rsidRDefault="00122B5F" w:rsidP="00122B5F">
      <w:pPr>
        <w:widowControl w:val="0"/>
        <w:snapToGrid w:val="0"/>
        <w:rPr>
          <w:rFonts w:ascii="Calibri" w:hAnsi="Calibri"/>
        </w:rPr>
      </w:pPr>
    </w:p>
    <w:tbl>
      <w:tblPr>
        <w:tblStyle w:val="TableGrid"/>
        <w:tblW w:w="0" w:type="auto"/>
        <w:tblLook w:val="04A0" w:firstRow="1" w:lastRow="0" w:firstColumn="1" w:lastColumn="0" w:noHBand="0" w:noVBand="1"/>
        <w:tblCaption w:val="Course Grades Table"/>
      </w:tblPr>
      <w:tblGrid>
        <w:gridCol w:w="3129"/>
        <w:gridCol w:w="3107"/>
        <w:gridCol w:w="3114"/>
      </w:tblGrid>
      <w:tr w:rsidR="00122B5F" w:rsidRPr="00A02038" w14:paraId="67ACB624" w14:textId="77777777" w:rsidTr="00F33813">
        <w:trPr>
          <w:trHeight w:val="413"/>
          <w:tblHeader/>
        </w:trPr>
        <w:tc>
          <w:tcPr>
            <w:tcW w:w="3192" w:type="dxa"/>
          </w:tcPr>
          <w:p w14:paraId="0C6C8920" w14:textId="77777777"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p>
        </w:tc>
        <w:tc>
          <w:tcPr>
            <w:tcW w:w="3192" w:type="dxa"/>
          </w:tcPr>
          <w:p w14:paraId="3AD53E08" w14:textId="71780E76"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 Final Grade</w:t>
            </w:r>
          </w:p>
        </w:tc>
        <w:tc>
          <w:tcPr>
            <w:tcW w:w="3192" w:type="dxa"/>
          </w:tcPr>
          <w:p w14:paraId="21B99598" w14:textId="31008D73"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Date Due</w:t>
            </w:r>
          </w:p>
        </w:tc>
      </w:tr>
      <w:tr w:rsidR="00122B5F" w:rsidRPr="00A02038" w14:paraId="59ED0246" w14:textId="77777777" w:rsidTr="00122B5F">
        <w:tc>
          <w:tcPr>
            <w:tcW w:w="3192" w:type="dxa"/>
          </w:tcPr>
          <w:p w14:paraId="67D47FAF" w14:textId="7029006A" w:rsidR="00122B5F" w:rsidRPr="00A02038" w:rsidRDefault="005B6FCB"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Pr>
                <w:rFonts w:ascii="Calibri" w:hAnsi="Calibri"/>
              </w:rPr>
              <w:t>Oral</w:t>
            </w:r>
            <w:r w:rsidR="00122B5F" w:rsidRPr="00A02038">
              <w:rPr>
                <w:rFonts w:ascii="Calibri" w:hAnsi="Calibri"/>
              </w:rPr>
              <w:t xml:space="preserve"> report &amp; presentation</w:t>
            </w:r>
          </w:p>
        </w:tc>
        <w:tc>
          <w:tcPr>
            <w:tcW w:w="3192" w:type="dxa"/>
          </w:tcPr>
          <w:p w14:paraId="5E333909" w14:textId="4CC69E7F"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40%</w:t>
            </w:r>
          </w:p>
        </w:tc>
        <w:tc>
          <w:tcPr>
            <w:tcW w:w="3192" w:type="dxa"/>
          </w:tcPr>
          <w:p w14:paraId="6E1FEDA7" w14:textId="602355E6" w:rsidR="00122B5F" w:rsidRPr="00A02038" w:rsidRDefault="003D7212" w:rsidP="00F33813">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 xml:space="preserve">March </w:t>
            </w:r>
            <w:r w:rsidR="0061261A">
              <w:rPr>
                <w:rFonts w:ascii="Calibri" w:hAnsi="Calibri"/>
              </w:rPr>
              <w:t>5</w:t>
            </w:r>
            <w:r w:rsidR="000C6BD5">
              <w:rPr>
                <w:rFonts w:ascii="Calibri" w:hAnsi="Calibri"/>
              </w:rPr>
              <w:t>th</w:t>
            </w:r>
          </w:p>
        </w:tc>
      </w:tr>
      <w:tr w:rsidR="00122B5F" w:rsidRPr="00A02038" w14:paraId="0BF1BE15" w14:textId="77777777" w:rsidTr="00122B5F">
        <w:tc>
          <w:tcPr>
            <w:tcW w:w="3192" w:type="dxa"/>
          </w:tcPr>
          <w:p w14:paraId="747D12C4" w14:textId="4042BDF4"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Paper</w:t>
            </w:r>
          </w:p>
        </w:tc>
        <w:tc>
          <w:tcPr>
            <w:tcW w:w="3192" w:type="dxa"/>
          </w:tcPr>
          <w:p w14:paraId="7D45D326" w14:textId="7ABB4739"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40%</w:t>
            </w:r>
          </w:p>
        </w:tc>
        <w:tc>
          <w:tcPr>
            <w:tcW w:w="3192" w:type="dxa"/>
          </w:tcPr>
          <w:p w14:paraId="7AC252DC" w14:textId="02CD64F2" w:rsidR="00122B5F" w:rsidRPr="00A02038" w:rsidRDefault="00F33813"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581EA3">
              <w:rPr>
                <w:rFonts w:ascii="Calibri" w:hAnsi="Calibri"/>
              </w:rPr>
              <w:t>March 1</w:t>
            </w:r>
            <w:r w:rsidR="0061261A">
              <w:rPr>
                <w:rFonts w:ascii="Calibri" w:hAnsi="Calibri"/>
              </w:rPr>
              <w:t>4</w:t>
            </w:r>
          </w:p>
        </w:tc>
      </w:tr>
      <w:tr w:rsidR="00122B5F" w:rsidRPr="00A02038" w14:paraId="172D8D1A" w14:textId="77777777" w:rsidTr="00122B5F">
        <w:tc>
          <w:tcPr>
            <w:tcW w:w="3192" w:type="dxa"/>
          </w:tcPr>
          <w:p w14:paraId="5415DE5B" w14:textId="00DDE8A3"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Class participation &amp; discussion</w:t>
            </w:r>
          </w:p>
        </w:tc>
        <w:tc>
          <w:tcPr>
            <w:tcW w:w="3192" w:type="dxa"/>
          </w:tcPr>
          <w:p w14:paraId="660021C6" w14:textId="7DA854C8" w:rsidR="00122B5F" w:rsidRPr="00A02038" w:rsidRDefault="00122B5F"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20%</w:t>
            </w:r>
          </w:p>
        </w:tc>
        <w:tc>
          <w:tcPr>
            <w:tcW w:w="3192" w:type="dxa"/>
          </w:tcPr>
          <w:p w14:paraId="2E1C852B" w14:textId="4FE7F266" w:rsidR="00122B5F" w:rsidRPr="00A02038" w:rsidRDefault="000C6BD5" w:rsidP="00122B5F">
            <w:pPr>
              <w:widowControl w:val="0"/>
              <w:pBdr>
                <w:top w:val="none" w:sz="0" w:space="0" w:color="auto"/>
                <w:left w:val="none" w:sz="0" w:space="0" w:color="auto"/>
                <w:bottom w:val="none" w:sz="0" w:space="0" w:color="auto"/>
                <w:right w:val="none" w:sz="0" w:space="0" w:color="auto"/>
                <w:between w:val="none" w:sz="0" w:space="0" w:color="auto"/>
              </w:pBdr>
              <w:snapToGrid w:val="0"/>
              <w:rPr>
                <w:rFonts w:ascii="Calibri" w:hAnsi="Calibri"/>
              </w:rPr>
            </w:pPr>
            <w:r w:rsidRPr="00A02038">
              <w:rPr>
                <w:rFonts w:ascii="Calibri" w:hAnsi="Calibri"/>
              </w:rPr>
              <w:t>O</w:t>
            </w:r>
            <w:r w:rsidR="00122B5F" w:rsidRPr="00A02038">
              <w:rPr>
                <w:rFonts w:ascii="Calibri" w:hAnsi="Calibri"/>
              </w:rPr>
              <w:t>ngoing</w:t>
            </w:r>
          </w:p>
        </w:tc>
      </w:tr>
    </w:tbl>
    <w:p w14:paraId="37646021" w14:textId="77777777" w:rsidR="00122B5F" w:rsidRPr="00A02038" w:rsidRDefault="00122B5F" w:rsidP="00122B5F">
      <w:pPr>
        <w:widowControl w:val="0"/>
        <w:snapToGrid w:val="0"/>
        <w:rPr>
          <w:b/>
        </w:rPr>
      </w:pPr>
    </w:p>
    <w:p w14:paraId="7ACB5FFC" w14:textId="2DE24442" w:rsidR="00783AFA" w:rsidRPr="00180C6B" w:rsidRDefault="005B6FCB" w:rsidP="00122B5F">
      <w:pPr>
        <w:widowControl w:val="0"/>
        <w:snapToGrid w:val="0"/>
      </w:pPr>
      <w:r>
        <w:rPr>
          <w:b/>
        </w:rPr>
        <w:t>Oral</w:t>
      </w:r>
      <w:r w:rsidR="00122B5F" w:rsidRPr="00A02038">
        <w:rPr>
          <w:b/>
        </w:rPr>
        <w:t xml:space="preserve"> Presentation:  </w:t>
      </w:r>
      <w:r>
        <w:t>Each student</w:t>
      </w:r>
      <w:r w:rsidR="00122B5F" w:rsidRPr="00A02038">
        <w:t xml:space="preserve"> will prepare and deliver in class a</w:t>
      </w:r>
      <w:r w:rsidR="005A30EE">
        <w:t>n</w:t>
      </w:r>
      <w:r w:rsidR="00122B5F" w:rsidRPr="00A02038">
        <w:t xml:space="preserve"> </w:t>
      </w:r>
      <w:proofErr w:type="gramStart"/>
      <w:r w:rsidR="00706D15">
        <w:t>8-10</w:t>
      </w:r>
      <w:r w:rsidR="00122B5F" w:rsidRPr="00A02038">
        <w:t xml:space="preserve"> minute</w:t>
      </w:r>
      <w:proofErr w:type="gramEnd"/>
      <w:r w:rsidR="00122B5F" w:rsidRPr="00A02038">
        <w:t xml:space="preserve"> presentation on a particular healthcare ethics issue</w:t>
      </w:r>
      <w:r w:rsidR="00180C6B">
        <w:t xml:space="preserve">, followed by </w:t>
      </w:r>
      <w:r w:rsidR="00706D15">
        <w:t>5-</w:t>
      </w:r>
      <w:r w:rsidR="00180C6B">
        <w:t>-</w:t>
      </w:r>
      <w:r w:rsidR="00706D15">
        <w:t>7</w:t>
      </w:r>
      <w:r w:rsidR="00180C6B">
        <w:t xml:space="preserve"> minutes of class discussion</w:t>
      </w:r>
      <w:r w:rsidR="00122B5F" w:rsidRPr="00A02038">
        <w:t xml:space="preserve">.  </w:t>
      </w:r>
      <w:r w:rsidR="00706D15">
        <w:rPr>
          <w:b/>
          <w:u w:val="single"/>
        </w:rPr>
        <w:t>ORAL</w:t>
      </w:r>
      <w:r w:rsidR="00122B5F" w:rsidRPr="00A02038">
        <w:rPr>
          <w:b/>
          <w:u w:val="single"/>
        </w:rPr>
        <w:t xml:space="preserve"> PRESENTATIONS WILL BE MADE DURING THE FINAL CLASS SESSION ON MARCH </w:t>
      </w:r>
      <w:r w:rsidR="0061261A">
        <w:rPr>
          <w:b/>
          <w:u w:val="single"/>
        </w:rPr>
        <w:t>5</w:t>
      </w:r>
      <w:r w:rsidR="000C6BD5">
        <w:rPr>
          <w:b/>
          <w:u w:val="single"/>
        </w:rPr>
        <w:t>th</w:t>
      </w:r>
      <w:r w:rsidR="00F33813">
        <w:rPr>
          <w:b/>
          <w:u w:val="single"/>
        </w:rPr>
        <w:t>, 202</w:t>
      </w:r>
      <w:r w:rsidR="0061261A">
        <w:rPr>
          <w:b/>
          <w:u w:val="single"/>
        </w:rPr>
        <w:t>2</w:t>
      </w:r>
      <w:r w:rsidR="00122B5F" w:rsidRPr="00A02038">
        <w:rPr>
          <w:b/>
          <w:u w:val="single"/>
        </w:rPr>
        <w:t>.</w:t>
      </w:r>
    </w:p>
    <w:p w14:paraId="4F78B0AF" w14:textId="77777777" w:rsidR="00004238" w:rsidRDefault="00004238" w:rsidP="00122B5F">
      <w:pPr>
        <w:widowControl w:val="0"/>
        <w:snapToGrid w:val="0"/>
        <w:rPr>
          <w:b/>
        </w:rPr>
      </w:pPr>
    </w:p>
    <w:p w14:paraId="75F1DB73" w14:textId="3459FD42" w:rsidR="00122B5F" w:rsidRDefault="00122B5F" w:rsidP="00122B5F">
      <w:pPr>
        <w:widowControl w:val="0"/>
        <w:snapToGrid w:val="0"/>
        <w:rPr>
          <w:b/>
          <w:u w:val="single"/>
        </w:rPr>
      </w:pPr>
      <w:r w:rsidRPr="00A02038">
        <w:rPr>
          <w:b/>
        </w:rPr>
        <w:t>Paper:</w:t>
      </w:r>
      <w:r w:rsidRPr="00A02038">
        <w:t xml:space="preserve">  Each student will </w:t>
      </w:r>
      <w:r w:rsidR="00706D15">
        <w:t>then submit</w:t>
      </w:r>
      <w:r w:rsidRPr="00A02038">
        <w:t xml:space="preserve"> a paper </w:t>
      </w:r>
      <w:r w:rsidR="00706D15">
        <w:t>discussing in greater detail</w:t>
      </w:r>
      <w:r w:rsidRPr="00A02038">
        <w:t xml:space="preserve"> </w:t>
      </w:r>
      <w:r w:rsidR="00706D15">
        <w:t>the particular</w:t>
      </w:r>
      <w:r w:rsidRPr="00A02038">
        <w:t xml:space="preserve"> ethical challenge </w:t>
      </w:r>
      <w:r w:rsidR="00706D15">
        <w:t>described in their oral presentation</w:t>
      </w:r>
      <w:r w:rsidRPr="00A02038">
        <w:t xml:space="preserve">.  The paper should be no more than 6 pages (1.5 spacing) in length, excluding title page, references and appendices.  </w:t>
      </w:r>
      <w:r w:rsidR="00F33813" w:rsidRPr="00581EA3">
        <w:rPr>
          <w:b/>
          <w:u w:val="single"/>
        </w:rPr>
        <w:t>DUE MARCH 1</w:t>
      </w:r>
      <w:r w:rsidR="0061261A">
        <w:rPr>
          <w:b/>
          <w:u w:val="single"/>
        </w:rPr>
        <w:t>4</w:t>
      </w:r>
      <w:r w:rsidR="00F33813" w:rsidRPr="00581EA3">
        <w:rPr>
          <w:b/>
          <w:u w:val="single"/>
        </w:rPr>
        <w:t>, 202</w:t>
      </w:r>
      <w:r w:rsidR="0061261A">
        <w:rPr>
          <w:b/>
          <w:u w:val="single"/>
        </w:rPr>
        <w:t>2</w:t>
      </w:r>
      <w:r w:rsidRPr="00581EA3">
        <w:rPr>
          <w:b/>
          <w:u w:val="single"/>
        </w:rPr>
        <w:t>.</w:t>
      </w:r>
    </w:p>
    <w:p w14:paraId="7B55A251" w14:textId="1F40F95C" w:rsidR="00C25D87" w:rsidRDefault="00C25D87" w:rsidP="00122B5F">
      <w:pPr>
        <w:widowControl w:val="0"/>
        <w:snapToGrid w:val="0"/>
      </w:pPr>
    </w:p>
    <w:p w14:paraId="1AAB02AF" w14:textId="44B196A6" w:rsidR="00C25D87" w:rsidRPr="00A02038" w:rsidRDefault="00C25D87" w:rsidP="00C25D87">
      <w:pPr>
        <w:widowControl w:val="0"/>
        <w:snapToGrid w:val="0"/>
      </w:pPr>
      <w:r>
        <w:t>Both the presentation and the</w:t>
      </w:r>
      <w:r w:rsidRPr="00A02038">
        <w:t xml:space="preserve"> paper should describe the </w:t>
      </w:r>
      <w:r>
        <w:t xml:space="preserve">ethical question/conflict, </w:t>
      </w:r>
      <w:r w:rsidRPr="00A02038">
        <w:t xml:space="preserve">the reasoning in response to the ethical </w:t>
      </w:r>
      <w:r>
        <w:t>question,</w:t>
      </w:r>
      <w:r w:rsidRPr="00A02038">
        <w:t xml:space="preserve"> and offer an approach for anticipating, managing and potentially decreasing the occurrence of the ethical challenge in the future. </w:t>
      </w:r>
    </w:p>
    <w:p w14:paraId="15B3889D" w14:textId="77777777" w:rsidR="00122B5F" w:rsidRPr="00A02038" w:rsidRDefault="00122B5F" w:rsidP="00122B5F">
      <w:pPr>
        <w:widowControl w:val="0"/>
        <w:snapToGrid w:val="0"/>
        <w:jc w:val="both"/>
      </w:pPr>
      <w:bookmarkStart w:id="7" w:name="_l4ff759murgo" w:colFirst="0" w:colLast="0"/>
      <w:bookmarkEnd w:id="7"/>
    </w:p>
    <w:p w14:paraId="70F3DFA2" w14:textId="0CCB1F6D" w:rsidR="00122B5F" w:rsidRPr="00A02038" w:rsidRDefault="00706D15" w:rsidP="00122B5F">
      <w:pPr>
        <w:widowControl w:val="0"/>
        <w:snapToGrid w:val="0"/>
        <w:jc w:val="both"/>
        <w:rPr>
          <w:b/>
        </w:rPr>
      </w:pPr>
      <w:r>
        <w:rPr>
          <w:b/>
        </w:rPr>
        <w:t>Oral</w:t>
      </w:r>
      <w:r w:rsidR="00122B5F" w:rsidRPr="00A02038">
        <w:rPr>
          <w:b/>
        </w:rPr>
        <w:t xml:space="preserve"> presentation </w:t>
      </w:r>
      <w:r w:rsidR="00122B5F" w:rsidRPr="00A02038">
        <w:t>will be scored on each of the following elements:</w:t>
      </w:r>
    </w:p>
    <w:p w14:paraId="56D73047" w14:textId="77777777" w:rsidR="00122B5F" w:rsidRPr="00A02038" w:rsidRDefault="00122B5F" w:rsidP="007E7015">
      <w:pPr>
        <w:widowControl w:val="0"/>
        <w:numPr>
          <w:ilvl w:val="0"/>
          <w:numId w:val="9"/>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The ethical issue or question is adequately described</w:t>
      </w:r>
    </w:p>
    <w:p w14:paraId="1863F953" w14:textId="46397913" w:rsidR="00122B5F" w:rsidRPr="00A02038" w:rsidRDefault="00122B5F" w:rsidP="007E7015">
      <w:pPr>
        <w:widowControl w:val="0"/>
        <w:numPr>
          <w:ilvl w:val="0"/>
          <w:numId w:val="9"/>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A well-reasoned response to the issue or question is presented</w:t>
      </w:r>
    </w:p>
    <w:p w14:paraId="4E609D59" w14:textId="77777777" w:rsidR="00122B5F" w:rsidRPr="00A02038" w:rsidRDefault="00122B5F" w:rsidP="007E7015">
      <w:pPr>
        <w:widowControl w:val="0"/>
        <w:numPr>
          <w:ilvl w:val="0"/>
          <w:numId w:val="9"/>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The response is grounded in ethical literature and ethical principals</w:t>
      </w:r>
    </w:p>
    <w:p w14:paraId="6B814203" w14:textId="77777777" w:rsidR="00122B5F" w:rsidRPr="00A02038" w:rsidRDefault="00122B5F" w:rsidP="007E7015">
      <w:pPr>
        <w:widowControl w:val="0"/>
        <w:numPr>
          <w:ilvl w:val="0"/>
          <w:numId w:val="9"/>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Adequacy of delivery</w:t>
      </w:r>
    </w:p>
    <w:p w14:paraId="58CE4F65" w14:textId="77777777" w:rsidR="00122B5F" w:rsidRPr="00A02038" w:rsidRDefault="00122B5F" w:rsidP="00122B5F">
      <w:pPr>
        <w:widowControl w:val="0"/>
        <w:snapToGrid w:val="0"/>
        <w:rPr>
          <w:b/>
        </w:rPr>
      </w:pPr>
    </w:p>
    <w:p w14:paraId="7DC8BB84" w14:textId="77777777" w:rsidR="00122B5F" w:rsidRPr="00A02038" w:rsidRDefault="00122B5F" w:rsidP="00122B5F">
      <w:pPr>
        <w:widowControl w:val="0"/>
        <w:snapToGrid w:val="0"/>
        <w:rPr>
          <w:b/>
        </w:rPr>
      </w:pPr>
      <w:r w:rsidRPr="00A02038">
        <w:rPr>
          <w:b/>
        </w:rPr>
        <w:t xml:space="preserve">Paper </w:t>
      </w:r>
      <w:r w:rsidRPr="00A02038">
        <w:t>will be scored on each of the following elements:</w:t>
      </w:r>
    </w:p>
    <w:p w14:paraId="18CEB163" w14:textId="77777777" w:rsidR="00122B5F" w:rsidRPr="00A02038" w:rsidRDefault="00122B5F" w:rsidP="007E701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The paper is well written, with an organized discussion and well-backed opinions</w:t>
      </w:r>
    </w:p>
    <w:p w14:paraId="4C77F529" w14:textId="77777777" w:rsidR="00122B5F" w:rsidRPr="00A02038" w:rsidRDefault="00122B5F" w:rsidP="007E701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The ethical issue/challenge is clearly described</w:t>
      </w:r>
    </w:p>
    <w:p w14:paraId="310509B3" w14:textId="77777777" w:rsidR="00122B5F" w:rsidRPr="00A02038" w:rsidRDefault="00122B5F" w:rsidP="007E701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An approach for anticipating, managing and potentially decreasing re-occurrence of the situation is offered</w:t>
      </w:r>
    </w:p>
    <w:p w14:paraId="2951EFC5" w14:textId="13CB7837" w:rsidR="00122B5F" w:rsidRDefault="00122B5F" w:rsidP="007E7015">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A02038">
        <w:t>The writer makes use of appropriate references</w:t>
      </w:r>
    </w:p>
    <w:p w14:paraId="7FCFA1CE" w14:textId="5B7F5525" w:rsidR="00137CC5" w:rsidRDefault="00137CC5" w:rsidP="00137CC5">
      <w:pPr>
        <w:widowControl w:val="0"/>
        <w:pBdr>
          <w:top w:val="none" w:sz="0" w:space="0" w:color="auto"/>
          <w:left w:val="none" w:sz="0" w:space="0" w:color="auto"/>
          <w:bottom w:val="none" w:sz="0" w:space="0" w:color="auto"/>
          <w:right w:val="none" w:sz="0" w:space="0" w:color="auto"/>
          <w:between w:val="none" w:sz="0" w:space="0" w:color="auto"/>
        </w:pBdr>
        <w:snapToGrid w:val="0"/>
        <w:spacing w:line="240" w:lineRule="auto"/>
      </w:pPr>
    </w:p>
    <w:p w14:paraId="6FF204A7" w14:textId="36E9F9A7" w:rsidR="00137CC5" w:rsidRPr="00D23E14" w:rsidRDefault="00137CC5" w:rsidP="00137CC5">
      <w:r>
        <w:t xml:space="preserve">The </w:t>
      </w:r>
      <w:r w:rsidR="00706D15">
        <w:t>oral</w:t>
      </w:r>
      <w:r>
        <w:t xml:space="preserve"> presentation and the individual paper</w:t>
      </w:r>
      <w:r w:rsidRPr="00D23E14">
        <w:t xml:space="preserve"> </w:t>
      </w:r>
      <w:r>
        <w:t xml:space="preserve">should </w:t>
      </w:r>
      <w:r w:rsidR="00BB4250">
        <w:t>adhere to the following template</w:t>
      </w:r>
      <w:r w:rsidRPr="00D23E14">
        <w:t>:</w:t>
      </w:r>
    </w:p>
    <w:p w14:paraId="32A96F08" w14:textId="77777777" w:rsidR="00137CC5" w:rsidRPr="00D23E14" w:rsidRDefault="00137CC5" w:rsidP="00BB4250">
      <w:pPr>
        <w:pStyle w:val="ListParagraph"/>
        <w:numPr>
          <w:ilvl w:val="0"/>
          <w:numId w:val="34"/>
        </w:numPr>
      </w:pPr>
      <w:r w:rsidRPr="00BB4250">
        <w:rPr>
          <w:b/>
          <w:bCs/>
          <w:u w:val="single"/>
        </w:rPr>
        <w:t>Background</w:t>
      </w:r>
      <w:r w:rsidRPr="00D23E14">
        <w:t xml:space="preserve"> – what are the circumstances leading to the ethics issue(s)?</w:t>
      </w:r>
    </w:p>
    <w:p w14:paraId="29156332" w14:textId="77777777" w:rsidR="00137CC5" w:rsidRPr="00D23E14" w:rsidRDefault="00137CC5" w:rsidP="00BB4250">
      <w:pPr>
        <w:pStyle w:val="ListParagraph"/>
        <w:numPr>
          <w:ilvl w:val="0"/>
          <w:numId w:val="34"/>
        </w:numPr>
      </w:pPr>
      <w:r w:rsidRPr="00BB4250">
        <w:rPr>
          <w:b/>
          <w:bCs/>
          <w:u w:val="single"/>
        </w:rPr>
        <w:t>Ethics Question</w:t>
      </w:r>
      <w:r w:rsidRPr="00D23E14">
        <w:t xml:space="preserve"> – what is (are) the specific ethics question(s) to be clarified?</w:t>
      </w:r>
    </w:p>
    <w:p w14:paraId="348B2E1C" w14:textId="77777777" w:rsidR="00137CC5" w:rsidRPr="00D23E14" w:rsidRDefault="00137CC5" w:rsidP="00BB4250">
      <w:pPr>
        <w:pStyle w:val="ListParagraph"/>
        <w:numPr>
          <w:ilvl w:val="0"/>
          <w:numId w:val="34"/>
        </w:numPr>
      </w:pPr>
      <w:r w:rsidRPr="00BB4250">
        <w:rPr>
          <w:b/>
          <w:bCs/>
          <w:u w:val="single"/>
        </w:rPr>
        <w:t>Ethics Values</w:t>
      </w:r>
      <w:r w:rsidRPr="00D23E14">
        <w:t xml:space="preserve"> – what are the related ethics principles and/or organizational values?</w:t>
      </w:r>
    </w:p>
    <w:p w14:paraId="5A74C3CF" w14:textId="77777777" w:rsidR="00137CC5" w:rsidRPr="00D23E14" w:rsidRDefault="00137CC5" w:rsidP="00BB4250">
      <w:pPr>
        <w:pStyle w:val="ListParagraph"/>
        <w:numPr>
          <w:ilvl w:val="0"/>
          <w:numId w:val="34"/>
        </w:numPr>
      </w:pPr>
      <w:r w:rsidRPr="00BB4250">
        <w:rPr>
          <w:b/>
          <w:bCs/>
          <w:u w:val="single"/>
        </w:rPr>
        <w:t>Potential Options</w:t>
      </w:r>
      <w:r w:rsidRPr="00D23E14">
        <w:t xml:space="preserve"> – what are the options in response to the ethics question? </w:t>
      </w:r>
    </w:p>
    <w:p w14:paraId="4C88BBA8" w14:textId="77777777" w:rsidR="00137CC5" w:rsidRPr="00D23E14" w:rsidRDefault="00137CC5" w:rsidP="00BB4250">
      <w:pPr>
        <w:pStyle w:val="ListParagraph"/>
        <w:numPr>
          <w:ilvl w:val="0"/>
          <w:numId w:val="34"/>
        </w:numPr>
      </w:pPr>
      <w:r w:rsidRPr="00BB4250">
        <w:rPr>
          <w:b/>
          <w:bCs/>
          <w:u w:val="single"/>
        </w:rPr>
        <w:t>Recommended Option</w:t>
      </w:r>
      <w:r w:rsidRPr="00D23E14">
        <w:t xml:space="preserve"> – what is the recommended option and </w:t>
      </w:r>
      <w:r w:rsidRPr="00BB4250">
        <w:rPr>
          <w:iCs/>
        </w:rPr>
        <w:t>why</w:t>
      </w:r>
      <w:r w:rsidRPr="00D23E14">
        <w:t>?</w:t>
      </w:r>
    </w:p>
    <w:p w14:paraId="3EF24947" w14:textId="3494059B" w:rsidR="00137CC5" w:rsidRPr="00A02038" w:rsidRDefault="00137CC5" w:rsidP="00BB425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BB4250">
        <w:rPr>
          <w:b/>
          <w:bCs/>
          <w:u w:val="single"/>
        </w:rPr>
        <w:t>Preventing the Conflict</w:t>
      </w:r>
      <w:r w:rsidRPr="00D23E14">
        <w:t xml:space="preserve"> – what are the practice guidelines for preventing or anticipating the ethics issue?</w:t>
      </w:r>
    </w:p>
    <w:p w14:paraId="476826F1" w14:textId="77777777" w:rsidR="00122B5F" w:rsidRPr="00A02038" w:rsidRDefault="00122B5F" w:rsidP="00122B5F">
      <w:pPr>
        <w:widowControl w:val="0"/>
        <w:snapToGrid w:val="0"/>
      </w:pPr>
    </w:p>
    <w:p w14:paraId="575D9B55" w14:textId="77777777" w:rsidR="00C77335" w:rsidRDefault="00C77335" w:rsidP="00122B5F">
      <w:pPr>
        <w:widowControl w:val="0"/>
        <w:snapToGrid w:val="0"/>
        <w:rPr>
          <w:b/>
        </w:rPr>
      </w:pPr>
    </w:p>
    <w:p w14:paraId="01AAC53E" w14:textId="7BB12ECE" w:rsidR="00122B5F" w:rsidRPr="00A02038" w:rsidRDefault="00122B5F" w:rsidP="00122B5F">
      <w:pPr>
        <w:widowControl w:val="0"/>
        <w:snapToGrid w:val="0"/>
      </w:pPr>
      <w:r w:rsidRPr="00A02038">
        <w:rPr>
          <w:b/>
        </w:rPr>
        <w:lastRenderedPageBreak/>
        <w:t>Class Participation</w:t>
      </w:r>
      <w:r w:rsidRPr="00A02038">
        <w:t xml:space="preserve"> will account for 20% of the final grade, reflecting the importance of engaged participation by students in classroom discussion and case review.  Students will be scored on participation in the following manner:</w:t>
      </w:r>
    </w:p>
    <w:p w14:paraId="0F5D9F43" w14:textId="77777777" w:rsidR="00122B5F" w:rsidRPr="00A02038" w:rsidRDefault="00122B5F" w:rsidP="007E7015">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A02038">
        <w:rPr>
          <w:u w:val="single"/>
        </w:rPr>
        <w:t>Outstanding Contributor</w:t>
      </w:r>
      <w:r w:rsidRPr="00A02038">
        <w:rPr>
          <w:b/>
        </w:rPr>
        <w:t>:</w:t>
      </w:r>
      <w:r w:rsidRPr="00A02038">
        <w:t xml:space="preserve"> Contributions in class reflect exceptional preparation. Ideas offered are always substantive and provide one or more major insights as well as direction for the class. Arguments, when offered, are well substantiated and persuasively presented.</w:t>
      </w:r>
    </w:p>
    <w:p w14:paraId="4152324F" w14:textId="68C82E3C" w:rsidR="00D23E14" w:rsidRPr="00D23E14" w:rsidRDefault="00122B5F" w:rsidP="0061261A">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A02038">
        <w:rPr>
          <w:u w:val="single"/>
        </w:rPr>
        <w:t>Good Contributor:</w:t>
      </w:r>
      <w:r w:rsidRPr="00A02038">
        <w:t xml:space="preserve"> Contributions in class reflect thorough preparation. Ideas offered are usually substantive and provide good insights and sometimes direction for the class. Arguments, when presented, generally are well substantiated and often are persuasive.</w:t>
      </w:r>
    </w:p>
    <w:p w14:paraId="3925C6A8" w14:textId="77777777" w:rsidR="00122B5F" w:rsidRPr="00A02038" w:rsidRDefault="00122B5F" w:rsidP="00D23E14">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D23E14">
        <w:rPr>
          <w:u w:val="single"/>
        </w:rPr>
        <w:t xml:space="preserve">Adequate Contributor: </w:t>
      </w:r>
      <w:r w:rsidRPr="00A02038">
        <w:t>Contributions in class reflect satisfactory preparation. Ideas offered are sometimes substantive and provide generally useful insights but seldom offer a major new direction for discussion. Arguments, which are presented sometimes, are fairly well substantiated and sometimes persuasive.</w:t>
      </w:r>
    </w:p>
    <w:p w14:paraId="7942FCE2" w14:textId="77777777" w:rsidR="00122B5F" w:rsidRPr="00A02038" w:rsidRDefault="00122B5F" w:rsidP="007E7015">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A02038">
        <w:rPr>
          <w:u w:val="single"/>
        </w:rPr>
        <w:t>Non-participant:</w:t>
      </w:r>
      <w:r w:rsidRPr="00A02038">
        <w:t xml:space="preserve"> This person has said little or nothing in class. Hence, there is inadequate basis for evaluation.</w:t>
      </w:r>
    </w:p>
    <w:p w14:paraId="7659FA1D" w14:textId="723FE920" w:rsidR="00122B5F" w:rsidRPr="00A02038" w:rsidRDefault="00122B5F" w:rsidP="00783AFA">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pPr>
      <w:r w:rsidRPr="00A02038">
        <w:rPr>
          <w:u w:val="single"/>
        </w:rPr>
        <w:t>Unsatisfactory Contributor:</w:t>
      </w:r>
      <w:r w:rsidRPr="00A02038">
        <w:t xml:space="preserve"> Contribution in class reflects inadequate preparation. Ideas offered are seldom substantive; provide few, if any, insights; and never offer a constructive direction for the class. Integrative comments and effective arguments are absent.</w:t>
      </w:r>
    </w:p>
    <w:p w14:paraId="41038C0D" w14:textId="77777777" w:rsidR="00D23E14" w:rsidRDefault="00D23E14">
      <w:pPr>
        <w:rPr>
          <w:b/>
          <w:sz w:val="32"/>
          <w:szCs w:val="32"/>
        </w:rPr>
      </w:pPr>
      <w:r>
        <w:br w:type="page"/>
      </w:r>
    </w:p>
    <w:p w14:paraId="5B16FCA3" w14:textId="4A58856D" w:rsidR="001855AF" w:rsidRPr="00A02038" w:rsidRDefault="004D3158" w:rsidP="004D3158">
      <w:pPr>
        <w:pStyle w:val="Heading2"/>
      </w:pPr>
      <w:r w:rsidRPr="00A02038">
        <w:lastRenderedPageBreak/>
        <w:t>Overview of the Semester</w:t>
      </w:r>
    </w:p>
    <w:p w14:paraId="43EBAEA3" w14:textId="4A2DE822" w:rsidR="00034BEF" w:rsidRPr="00A02038" w:rsidRDefault="00263A6F" w:rsidP="007E7015">
      <w:pPr>
        <w:pStyle w:val="ListParagraph"/>
        <w:numPr>
          <w:ilvl w:val="0"/>
          <w:numId w:val="1"/>
        </w:numPr>
      </w:pPr>
      <w:r w:rsidRPr="00A02038">
        <w:t>Week 1</w:t>
      </w:r>
    </w:p>
    <w:p w14:paraId="5E2F4BCC" w14:textId="2CD5B42B" w:rsidR="00263A6F" w:rsidRPr="00A02038" w:rsidRDefault="00263A6F" w:rsidP="007E7015">
      <w:pPr>
        <w:pStyle w:val="ListParagraph"/>
        <w:numPr>
          <w:ilvl w:val="1"/>
          <w:numId w:val="1"/>
        </w:numPr>
      </w:pPr>
      <w:r w:rsidRPr="00A02038">
        <w:t xml:space="preserve">Date: </w:t>
      </w:r>
      <w:r w:rsidR="00223722">
        <w:t>January</w:t>
      </w:r>
      <w:r w:rsidR="00F33813">
        <w:t xml:space="preserve"> </w:t>
      </w:r>
      <w:r w:rsidR="00137CC5">
        <w:t>29</w:t>
      </w:r>
    </w:p>
    <w:p w14:paraId="4F0901C8" w14:textId="4B336E08" w:rsidR="00263A6F" w:rsidRPr="00A02038" w:rsidRDefault="00263A6F" w:rsidP="007E7015">
      <w:pPr>
        <w:pStyle w:val="ListParagraph"/>
        <w:numPr>
          <w:ilvl w:val="1"/>
          <w:numId w:val="1"/>
        </w:numPr>
      </w:pPr>
      <w:r w:rsidRPr="00A02038">
        <w:t xml:space="preserve">Topic: </w:t>
      </w:r>
      <w:r w:rsidR="003D7212" w:rsidRPr="00A02038">
        <w:t>Recognizing and Addressing Ethical Challenges</w:t>
      </w:r>
    </w:p>
    <w:p w14:paraId="1C579904" w14:textId="583F3C8D" w:rsidR="00263A6F" w:rsidRPr="00A02038" w:rsidRDefault="00263A6F" w:rsidP="007E7015">
      <w:pPr>
        <w:pStyle w:val="ListParagraph"/>
        <w:numPr>
          <w:ilvl w:val="0"/>
          <w:numId w:val="1"/>
        </w:numPr>
      </w:pPr>
      <w:r w:rsidRPr="00A02038">
        <w:t>Week 2</w:t>
      </w:r>
      <w:r w:rsidRPr="00A02038">
        <w:tab/>
      </w:r>
    </w:p>
    <w:p w14:paraId="49B111D8" w14:textId="1253262A" w:rsidR="00263A6F" w:rsidRPr="00A02038" w:rsidRDefault="00263A6F" w:rsidP="007E7015">
      <w:pPr>
        <w:pStyle w:val="ListParagraph"/>
        <w:numPr>
          <w:ilvl w:val="1"/>
          <w:numId w:val="1"/>
        </w:numPr>
      </w:pPr>
      <w:r w:rsidRPr="00A02038">
        <w:t xml:space="preserve">Date: February </w:t>
      </w:r>
      <w:r w:rsidR="00137CC5">
        <w:t>5</w:t>
      </w:r>
    </w:p>
    <w:p w14:paraId="223C3A7D" w14:textId="7C138A5B" w:rsidR="00263A6F" w:rsidRPr="00A02038" w:rsidRDefault="00263A6F" w:rsidP="007E7015">
      <w:pPr>
        <w:pStyle w:val="ListParagraph"/>
        <w:numPr>
          <w:ilvl w:val="1"/>
          <w:numId w:val="1"/>
        </w:numPr>
      </w:pPr>
      <w:r w:rsidRPr="00A02038">
        <w:t xml:space="preserve">Topic: </w:t>
      </w:r>
      <w:r w:rsidR="003D7212" w:rsidRPr="00A02038">
        <w:t>Organizational Ethics and Social Responsibility</w:t>
      </w:r>
    </w:p>
    <w:p w14:paraId="046B45D3" w14:textId="50B32519" w:rsidR="00263A6F" w:rsidRPr="00A02038" w:rsidRDefault="00263A6F" w:rsidP="007E7015">
      <w:pPr>
        <w:pStyle w:val="ListParagraph"/>
        <w:numPr>
          <w:ilvl w:val="0"/>
          <w:numId w:val="1"/>
        </w:numPr>
      </w:pPr>
      <w:r w:rsidRPr="00A02038">
        <w:t>Week 3</w:t>
      </w:r>
    </w:p>
    <w:p w14:paraId="03A315EA" w14:textId="47BFE2E6" w:rsidR="00263A6F" w:rsidRPr="00A02038" w:rsidRDefault="00263A6F" w:rsidP="007E7015">
      <w:pPr>
        <w:pStyle w:val="ListParagraph"/>
        <w:numPr>
          <w:ilvl w:val="1"/>
          <w:numId w:val="1"/>
        </w:numPr>
      </w:pPr>
      <w:r w:rsidRPr="00A02038">
        <w:t xml:space="preserve">Date: February </w:t>
      </w:r>
      <w:r w:rsidR="00137CC5">
        <w:t>12</w:t>
      </w:r>
    </w:p>
    <w:p w14:paraId="38F5CE92" w14:textId="11699206" w:rsidR="00263A6F" w:rsidRPr="00A02038" w:rsidRDefault="00263A6F" w:rsidP="007E7015">
      <w:pPr>
        <w:pStyle w:val="ListParagraph"/>
        <w:numPr>
          <w:ilvl w:val="1"/>
          <w:numId w:val="1"/>
        </w:numPr>
      </w:pPr>
      <w:r w:rsidRPr="00A02038">
        <w:t xml:space="preserve">Topic: </w:t>
      </w:r>
      <w:r w:rsidR="003D7212" w:rsidRPr="00A02038">
        <w:t>Clinical Ethics Issues</w:t>
      </w:r>
    </w:p>
    <w:p w14:paraId="4AAF9A55" w14:textId="443345E3" w:rsidR="00263A6F" w:rsidRPr="00A02038" w:rsidRDefault="00263A6F" w:rsidP="007E7015">
      <w:pPr>
        <w:pStyle w:val="ListParagraph"/>
        <w:numPr>
          <w:ilvl w:val="0"/>
          <w:numId w:val="1"/>
        </w:numPr>
      </w:pPr>
      <w:r w:rsidRPr="00A02038">
        <w:t>Week 4</w:t>
      </w:r>
    </w:p>
    <w:p w14:paraId="7E0CF1C6" w14:textId="0543B72A" w:rsidR="00263A6F" w:rsidRPr="00A02038" w:rsidRDefault="00263A6F" w:rsidP="007E7015">
      <w:pPr>
        <w:pStyle w:val="ListParagraph"/>
        <w:numPr>
          <w:ilvl w:val="1"/>
          <w:numId w:val="1"/>
        </w:numPr>
      </w:pPr>
      <w:r w:rsidRPr="00A02038">
        <w:t xml:space="preserve">Date: </w:t>
      </w:r>
      <w:r w:rsidR="00F33813">
        <w:t xml:space="preserve">February </w:t>
      </w:r>
      <w:r w:rsidR="00137CC5">
        <w:t>26</w:t>
      </w:r>
    </w:p>
    <w:p w14:paraId="0F08DB22" w14:textId="6D7ECD27" w:rsidR="00263A6F" w:rsidRPr="00A02038" w:rsidRDefault="00263A6F" w:rsidP="007E7015">
      <w:pPr>
        <w:pStyle w:val="ListParagraph"/>
        <w:numPr>
          <w:ilvl w:val="1"/>
          <w:numId w:val="1"/>
        </w:numPr>
      </w:pPr>
      <w:r w:rsidRPr="00A02038">
        <w:t xml:space="preserve">Topic: </w:t>
      </w:r>
      <w:r w:rsidR="003D7212" w:rsidRPr="00A02038">
        <w:t>Ethics Resources and Research Ethics</w:t>
      </w:r>
    </w:p>
    <w:p w14:paraId="4E18481A" w14:textId="5E0F5825" w:rsidR="00263A6F" w:rsidRPr="00A02038" w:rsidRDefault="00263A6F" w:rsidP="007E7015">
      <w:pPr>
        <w:pStyle w:val="ListParagraph"/>
        <w:numPr>
          <w:ilvl w:val="0"/>
          <w:numId w:val="1"/>
        </w:numPr>
      </w:pPr>
      <w:r w:rsidRPr="00A02038">
        <w:t>Week 5</w:t>
      </w:r>
    </w:p>
    <w:p w14:paraId="0DB568D3" w14:textId="69CA0CD5" w:rsidR="00263A6F" w:rsidRPr="00A02038" w:rsidRDefault="00263A6F" w:rsidP="007E7015">
      <w:pPr>
        <w:pStyle w:val="ListParagraph"/>
        <w:numPr>
          <w:ilvl w:val="1"/>
          <w:numId w:val="1"/>
        </w:numPr>
      </w:pPr>
      <w:r w:rsidRPr="00A02038">
        <w:t xml:space="preserve">Date: </w:t>
      </w:r>
      <w:r w:rsidR="003D7212" w:rsidRPr="00A02038">
        <w:t>M</w:t>
      </w:r>
      <w:r w:rsidR="00F33813">
        <w:t xml:space="preserve">arch </w:t>
      </w:r>
      <w:r w:rsidR="00137CC5">
        <w:t>5</w:t>
      </w:r>
    </w:p>
    <w:p w14:paraId="5456B86F" w14:textId="2D3E5157" w:rsidR="00263A6F" w:rsidRPr="00A02038" w:rsidRDefault="00263A6F" w:rsidP="007E7015">
      <w:pPr>
        <w:pStyle w:val="ListParagraph"/>
        <w:numPr>
          <w:ilvl w:val="1"/>
          <w:numId w:val="1"/>
        </w:numPr>
      </w:pPr>
      <w:r w:rsidRPr="00A02038">
        <w:t xml:space="preserve">Topic: </w:t>
      </w:r>
      <w:r w:rsidR="003D7212" w:rsidRPr="00A02038">
        <w:t xml:space="preserve">The Ethical Leader; </w:t>
      </w:r>
      <w:r w:rsidR="00874028">
        <w:t>Oral</w:t>
      </w:r>
      <w:r w:rsidR="003D7212" w:rsidRPr="00A02038">
        <w:t xml:space="preserve"> Presentations</w:t>
      </w:r>
    </w:p>
    <w:p w14:paraId="4646B67C" w14:textId="77777777" w:rsidR="001855AF" w:rsidRPr="00A02038" w:rsidRDefault="00601C9D">
      <w:pPr>
        <w:pStyle w:val="Heading2"/>
      </w:pPr>
      <w:bookmarkStart w:id="8" w:name="_j4ifqkoquew8" w:colFirst="0" w:colLast="0"/>
      <w:bookmarkEnd w:id="8"/>
      <w:r w:rsidRPr="00A02038">
        <w:t>Letter Grades</w:t>
      </w:r>
    </w:p>
    <w:p w14:paraId="21D37CC7" w14:textId="773DCB82" w:rsidR="001855AF" w:rsidRPr="00A02038" w:rsidRDefault="00601C9D">
      <w:r w:rsidRPr="00A02038">
        <w:t>Letter grades for the entire course will be assigned as follows:</w:t>
      </w:r>
    </w:p>
    <w:p w14:paraId="18B524B4" w14:textId="77777777" w:rsidR="00FC4454" w:rsidRPr="00A02038"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A02038" w14:paraId="2084C8B1" w14:textId="77777777" w:rsidTr="00B5779F">
        <w:trPr>
          <w:trHeight w:val="576"/>
          <w:tblHeader/>
          <w:jc w:val="center"/>
        </w:trPr>
        <w:tc>
          <w:tcPr>
            <w:tcW w:w="3114" w:type="dxa"/>
            <w:vAlign w:val="center"/>
          </w:tcPr>
          <w:p w14:paraId="4966ADF1" w14:textId="77777777" w:rsidR="006868C4" w:rsidRPr="00A02038"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A02038">
              <w:rPr>
                <w:b/>
                <w:sz w:val="28"/>
              </w:rPr>
              <w:t>Letter Grade</w:t>
            </w:r>
          </w:p>
        </w:tc>
        <w:tc>
          <w:tcPr>
            <w:tcW w:w="3115" w:type="dxa"/>
            <w:vAlign w:val="center"/>
          </w:tcPr>
          <w:p w14:paraId="032BD39E" w14:textId="77777777" w:rsidR="006868C4" w:rsidRPr="00A02038"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A02038">
              <w:rPr>
                <w:b/>
                <w:sz w:val="28"/>
              </w:rPr>
              <w:t>Points</w:t>
            </w:r>
          </w:p>
        </w:tc>
      </w:tr>
      <w:tr w:rsidR="006868C4" w:rsidRPr="00A02038" w14:paraId="296016E7" w14:textId="77777777" w:rsidTr="00B5779F">
        <w:trPr>
          <w:trHeight w:val="576"/>
          <w:jc w:val="center"/>
        </w:trPr>
        <w:tc>
          <w:tcPr>
            <w:tcW w:w="3114" w:type="dxa"/>
            <w:vAlign w:val="center"/>
          </w:tcPr>
          <w:p w14:paraId="2113FD47"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A</w:t>
            </w:r>
          </w:p>
        </w:tc>
        <w:tc>
          <w:tcPr>
            <w:tcW w:w="3115" w:type="dxa"/>
            <w:vAlign w:val="center"/>
          </w:tcPr>
          <w:p w14:paraId="16E85181" w14:textId="7EA44029" w:rsidR="006868C4" w:rsidRPr="00A02038"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A02038">
              <w:t>4.0</w:t>
            </w:r>
            <w:r w:rsidR="00096286" w:rsidRPr="00A02038">
              <w:t xml:space="preserve"> points</w:t>
            </w:r>
          </w:p>
        </w:tc>
      </w:tr>
      <w:tr w:rsidR="006868C4" w:rsidRPr="00A02038" w14:paraId="11370283" w14:textId="77777777" w:rsidTr="00B5779F">
        <w:trPr>
          <w:trHeight w:val="576"/>
          <w:jc w:val="center"/>
        </w:trPr>
        <w:tc>
          <w:tcPr>
            <w:tcW w:w="3114" w:type="dxa"/>
            <w:vAlign w:val="center"/>
          </w:tcPr>
          <w:p w14:paraId="665B7395"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A-</w:t>
            </w:r>
          </w:p>
        </w:tc>
        <w:tc>
          <w:tcPr>
            <w:tcW w:w="3115" w:type="dxa"/>
            <w:vAlign w:val="center"/>
          </w:tcPr>
          <w:p w14:paraId="5D6E08E6" w14:textId="245F8B8F" w:rsidR="006868C4" w:rsidRPr="00A02038"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A02038">
              <w:t>3.7 points</w:t>
            </w:r>
          </w:p>
        </w:tc>
      </w:tr>
      <w:tr w:rsidR="006868C4" w:rsidRPr="00A02038" w14:paraId="6B011D8C" w14:textId="77777777" w:rsidTr="00B5779F">
        <w:trPr>
          <w:trHeight w:val="576"/>
          <w:jc w:val="center"/>
        </w:trPr>
        <w:tc>
          <w:tcPr>
            <w:tcW w:w="3114" w:type="dxa"/>
            <w:vAlign w:val="center"/>
          </w:tcPr>
          <w:p w14:paraId="06681A62"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B+</w:t>
            </w:r>
          </w:p>
        </w:tc>
        <w:tc>
          <w:tcPr>
            <w:tcW w:w="3115" w:type="dxa"/>
            <w:vAlign w:val="center"/>
          </w:tcPr>
          <w:p w14:paraId="62C8DD51" w14:textId="5242F12B" w:rsidR="006868C4" w:rsidRPr="00A02038"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A02038">
              <w:t>3.3 points</w:t>
            </w:r>
          </w:p>
        </w:tc>
      </w:tr>
      <w:tr w:rsidR="006868C4" w:rsidRPr="00A02038" w14:paraId="616B7C1E" w14:textId="77777777" w:rsidTr="00B5779F">
        <w:trPr>
          <w:trHeight w:val="576"/>
          <w:jc w:val="center"/>
        </w:trPr>
        <w:tc>
          <w:tcPr>
            <w:tcW w:w="3114" w:type="dxa"/>
            <w:vAlign w:val="center"/>
          </w:tcPr>
          <w:p w14:paraId="24D77B4C"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B</w:t>
            </w:r>
          </w:p>
        </w:tc>
        <w:tc>
          <w:tcPr>
            <w:tcW w:w="3115" w:type="dxa"/>
            <w:vAlign w:val="center"/>
          </w:tcPr>
          <w:p w14:paraId="79A1DAC3" w14:textId="694F1A97" w:rsidR="006868C4" w:rsidRPr="00A02038"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A02038">
              <w:t>3.0</w:t>
            </w:r>
            <w:r w:rsidR="00096286" w:rsidRPr="00A02038">
              <w:t xml:space="preserve"> points</w:t>
            </w:r>
          </w:p>
        </w:tc>
      </w:tr>
      <w:tr w:rsidR="006868C4" w:rsidRPr="00A02038" w14:paraId="2EA2F9A2" w14:textId="77777777" w:rsidTr="00B5779F">
        <w:trPr>
          <w:trHeight w:val="576"/>
          <w:jc w:val="center"/>
        </w:trPr>
        <w:tc>
          <w:tcPr>
            <w:tcW w:w="3114" w:type="dxa"/>
            <w:vAlign w:val="center"/>
          </w:tcPr>
          <w:p w14:paraId="738581BB"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B-</w:t>
            </w:r>
          </w:p>
        </w:tc>
        <w:tc>
          <w:tcPr>
            <w:tcW w:w="3115" w:type="dxa"/>
            <w:vAlign w:val="center"/>
          </w:tcPr>
          <w:p w14:paraId="63CEE648" w14:textId="50EF3095" w:rsidR="006868C4" w:rsidRPr="00A02038"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A02038">
              <w:t>2.7 points</w:t>
            </w:r>
          </w:p>
        </w:tc>
      </w:tr>
      <w:tr w:rsidR="006868C4" w:rsidRPr="00A02038" w14:paraId="6290700E" w14:textId="77777777" w:rsidTr="00B5779F">
        <w:trPr>
          <w:trHeight w:val="576"/>
          <w:jc w:val="center"/>
        </w:trPr>
        <w:tc>
          <w:tcPr>
            <w:tcW w:w="3114" w:type="dxa"/>
            <w:vAlign w:val="center"/>
          </w:tcPr>
          <w:p w14:paraId="3D4F95B1"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C+</w:t>
            </w:r>
          </w:p>
        </w:tc>
        <w:tc>
          <w:tcPr>
            <w:tcW w:w="3115" w:type="dxa"/>
            <w:vAlign w:val="center"/>
          </w:tcPr>
          <w:p w14:paraId="312E78F9" w14:textId="31BA5A86" w:rsidR="006868C4" w:rsidRPr="00A02038"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A02038">
              <w:t>2.3 points</w:t>
            </w:r>
          </w:p>
        </w:tc>
      </w:tr>
      <w:tr w:rsidR="006868C4" w:rsidRPr="00A02038" w14:paraId="222913ED" w14:textId="77777777" w:rsidTr="00B5779F">
        <w:trPr>
          <w:trHeight w:val="576"/>
          <w:jc w:val="center"/>
        </w:trPr>
        <w:tc>
          <w:tcPr>
            <w:tcW w:w="3114" w:type="dxa"/>
            <w:vAlign w:val="center"/>
          </w:tcPr>
          <w:p w14:paraId="5A27BB33"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C</w:t>
            </w:r>
          </w:p>
        </w:tc>
        <w:tc>
          <w:tcPr>
            <w:tcW w:w="3115" w:type="dxa"/>
            <w:vAlign w:val="center"/>
          </w:tcPr>
          <w:p w14:paraId="414585DE" w14:textId="3A83CA54" w:rsidR="006868C4" w:rsidRPr="00A02038"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A02038">
              <w:t>2.0</w:t>
            </w:r>
            <w:r w:rsidR="00CD0323" w:rsidRPr="00A02038">
              <w:t xml:space="preserve"> points</w:t>
            </w:r>
          </w:p>
        </w:tc>
      </w:tr>
      <w:tr w:rsidR="006868C4" w:rsidRPr="00A02038" w14:paraId="65CE8901" w14:textId="77777777" w:rsidTr="00B5779F">
        <w:trPr>
          <w:trHeight w:val="576"/>
          <w:jc w:val="center"/>
        </w:trPr>
        <w:tc>
          <w:tcPr>
            <w:tcW w:w="3114" w:type="dxa"/>
            <w:vAlign w:val="center"/>
          </w:tcPr>
          <w:p w14:paraId="1CEE40BE" w14:textId="77777777" w:rsidR="006868C4" w:rsidRPr="00A02038"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C-</w:t>
            </w:r>
          </w:p>
        </w:tc>
        <w:tc>
          <w:tcPr>
            <w:tcW w:w="3115" w:type="dxa"/>
            <w:vAlign w:val="center"/>
          </w:tcPr>
          <w:p w14:paraId="7B368419" w14:textId="0D1FD039" w:rsidR="006868C4" w:rsidRPr="00A02038"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A02038">
              <w:t>1.7 points</w:t>
            </w:r>
          </w:p>
        </w:tc>
      </w:tr>
      <w:tr w:rsidR="00CD0323" w:rsidRPr="00A02038" w14:paraId="474138F9" w14:textId="77777777" w:rsidTr="00B5779F">
        <w:trPr>
          <w:trHeight w:val="576"/>
          <w:jc w:val="center"/>
        </w:trPr>
        <w:tc>
          <w:tcPr>
            <w:tcW w:w="3114" w:type="dxa"/>
            <w:vAlign w:val="center"/>
          </w:tcPr>
          <w:p w14:paraId="3F6AE9EB" w14:textId="7426F0F2" w:rsidR="00CD0323" w:rsidRPr="00A02038"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A02038">
              <w:rPr>
                <w:b/>
              </w:rPr>
              <w:t>F</w:t>
            </w:r>
          </w:p>
        </w:tc>
        <w:tc>
          <w:tcPr>
            <w:tcW w:w="3115" w:type="dxa"/>
            <w:vAlign w:val="center"/>
          </w:tcPr>
          <w:p w14:paraId="039CAE32" w14:textId="1FBFB120" w:rsidR="00CD0323" w:rsidRPr="00A02038"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A02038">
              <w:t>0.0 points</w:t>
            </w:r>
          </w:p>
        </w:tc>
      </w:tr>
    </w:tbl>
    <w:p w14:paraId="30640AC4" w14:textId="77777777" w:rsidR="000D79CD" w:rsidRPr="00A02038" w:rsidRDefault="000D79CD" w:rsidP="000D79CD"/>
    <w:p w14:paraId="0C02DB1B" w14:textId="38A53164" w:rsidR="001855AF" w:rsidRPr="00A02038" w:rsidRDefault="009B639E" w:rsidP="00DA5CB3">
      <w:pPr>
        <w:pStyle w:val="Heading3"/>
      </w:pPr>
      <w:bookmarkStart w:id="9" w:name="_1milcwsslpxy" w:colFirst="0" w:colLast="0"/>
      <w:bookmarkEnd w:id="9"/>
      <w:r w:rsidRPr="00A02038">
        <w:lastRenderedPageBreak/>
        <w:t>Student grades will be assigned according to the following criteria:</w:t>
      </w:r>
    </w:p>
    <w:p w14:paraId="4636A805" w14:textId="77777777" w:rsidR="009B639E" w:rsidRPr="00A02038"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0" w:name="_v3qcw3rl8daf" w:colFirst="0" w:colLast="0"/>
      <w:bookmarkEnd w:id="10"/>
    </w:p>
    <w:p w14:paraId="5F9E9717" w14:textId="1732F941"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 xml:space="preserve">(A) Excellent: Exceptional work for a graduate student. Work at this level is unusually thorough, </w:t>
      </w:r>
      <w:r w:rsidR="0057112D" w:rsidRPr="00A02038">
        <w:rPr>
          <w:rFonts w:eastAsia="Times New Roman"/>
          <w:lang w:val="en-US"/>
        </w:rPr>
        <w:t>well-reasoned</w:t>
      </w:r>
      <w:r w:rsidRPr="00A02038">
        <w:rPr>
          <w:rFonts w:eastAsia="Times New Roman"/>
          <w:lang w:val="en-US"/>
        </w:rPr>
        <w:t>, creative, methodologically sophisticated, and well written. Work is of exceptional, professional quality.</w:t>
      </w:r>
    </w:p>
    <w:p w14:paraId="621749BC" w14:textId="77777777" w:rsidR="009B639E" w:rsidRPr="00A02038"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A02038"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A02038"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(B) Adequate: Competent work for a graduate student even though some weaknesses are evident. Demonstrates competency in the key course objectives</w:t>
      </w:r>
      <w:r w:rsidRPr="00A02038">
        <w:rPr>
          <w:rFonts w:eastAsia="Times New Roman"/>
          <w:b/>
          <w:bCs/>
          <w:lang w:val="en-US"/>
        </w:rPr>
        <w:t xml:space="preserve"> </w:t>
      </w:r>
      <w:r w:rsidRPr="00A02038">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A02038"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A02038"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A02038"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77777777" w:rsidR="009B639E" w:rsidRPr="00A02038" w:rsidRDefault="009B639E" w:rsidP="007E701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02038">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1A6AB544" w14:textId="77777777" w:rsidR="00783AFA" w:rsidRDefault="00783AFA" w:rsidP="003D7212">
      <w:pPr>
        <w:pStyle w:val="Heading2"/>
        <w:keepNext w:val="0"/>
        <w:keepLines w:val="0"/>
        <w:spacing w:after="80"/>
        <w:rPr>
          <w:szCs w:val="34"/>
        </w:rPr>
      </w:pPr>
    </w:p>
    <w:p w14:paraId="0AB8B524" w14:textId="77777777" w:rsidR="00783AFA" w:rsidRDefault="00783AFA" w:rsidP="003D7212">
      <w:pPr>
        <w:pStyle w:val="Heading2"/>
        <w:keepNext w:val="0"/>
        <w:keepLines w:val="0"/>
        <w:spacing w:after="80"/>
        <w:rPr>
          <w:szCs w:val="34"/>
        </w:rPr>
      </w:pPr>
    </w:p>
    <w:p w14:paraId="0D5BC45C" w14:textId="1BEEA953" w:rsidR="006C4547" w:rsidRPr="00A02038" w:rsidRDefault="003D2BC7" w:rsidP="003D7212">
      <w:pPr>
        <w:pStyle w:val="Heading2"/>
        <w:keepNext w:val="0"/>
        <w:keepLines w:val="0"/>
        <w:spacing w:after="80"/>
      </w:pPr>
      <w:r w:rsidRPr="00A02038">
        <w:rPr>
          <w:szCs w:val="34"/>
        </w:rPr>
        <w:lastRenderedPageBreak/>
        <w:t>Detailed Course Overview</w:t>
      </w:r>
    </w:p>
    <w:p w14:paraId="4254E29E" w14:textId="5AECA2D3" w:rsidR="003D7212" w:rsidRPr="00D23E14" w:rsidRDefault="003D7212" w:rsidP="003D7212">
      <w:pPr>
        <w:pStyle w:val="Heading3"/>
      </w:pPr>
      <w:bookmarkStart w:id="11" w:name="_qrkgmk89zy5t" w:colFirst="0" w:colLast="0"/>
      <w:bookmarkStart w:id="12" w:name="_htee6stalww" w:colFirst="0" w:colLast="0"/>
      <w:bookmarkEnd w:id="11"/>
      <w:bookmarkEnd w:id="12"/>
      <w:r w:rsidRPr="00D23E14">
        <w:t xml:space="preserve">Class 1 – </w:t>
      </w:r>
      <w:r w:rsidR="00223722">
        <w:t>January</w:t>
      </w:r>
      <w:r w:rsidRPr="00D23E14">
        <w:t xml:space="preserve"> </w:t>
      </w:r>
      <w:r w:rsidR="00137CC5">
        <w:t>29</w:t>
      </w:r>
      <w:r w:rsidRPr="00D23E14">
        <w:t xml:space="preserve">, </w:t>
      </w:r>
      <w:r w:rsidR="00F33813">
        <w:t>202</w:t>
      </w:r>
      <w:r w:rsidR="00137CC5">
        <w:t>2</w:t>
      </w:r>
      <w:r w:rsidRPr="00D23E14">
        <w:t xml:space="preserve"> – Recognizing and Addressing Ethical Challenges</w:t>
      </w:r>
    </w:p>
    <w:p w14:paraId="527CFB28" w14:textId="77777777" w:rsidR="003D7212" w:rsidRPr="00D23E14" w:rsidRDefault="003D7212" w:rsidP="003D7212">
      <w:pPr>
        <w:jc w:val="center"/>
        <w:rPr>
          <w:b/>
          <w:sz w:val="28"/>
          <w:szCs w:val="28"/>
        </w:rPr>
      </w:pPr>
    </w:p>
    <w:p w14:paraId="20A1C8CC" w14:textId="4D869001" w:rsidR="003D7212" w:rsidRPr="00D23E14" w:rsidRDefault="003D7212" w:rsidP="003D7212">
      <w:pPr>
        <w:rPr>
          <w:b/>
        </w:rPr>
      </w:pPr>
      <w:r w:rsidRPr="00D23E14">
        <w:rPr>
          <w:b/>
        </w:rPr>
        <w:t>Class Session</w:t>
      </w:r>
    </w:p>
    <w:p w14:paraId="79A0EB42" w14:textId="51974A9D" w:rsidR="003D7212" w:rsidRPr="00D23E14" w:rsidRDefault="003D7212" w:rsidP="007E7015">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Course introduction and requirements</w:t>
      </w:r>
    </w:p>
    <w:p w14:paraId="2D6E492D" w14:textId="77777777" w:rsidR="003D7212" w:rsidRPr="00D23E14" w:rsidRDefault="003D7212" w:rsidP="007E701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D23E14">
        <w:t>Learning objectives</w:t>
      </w:r>
    </w:p>
    <w:p w14:paraId="7AFA031C" w14:textId="77777777" w:rsidR="003D7212" w:rsidRPr="00D23E14" w:rsidRDefault="003D7212" w:rsidP="007E701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D23E14">
        <w:t>Teaching methods</w:t>
      </w:r>
    </w:p>
    <w:p w14:paraId="6456391D" w14:textId="77777777" w:rsidR="003D7212" w:rsidRPr="00D23E14" w:rsidRDefault="003D7212" w:rsidP="007E701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D23E14">
        <w:t>Grading</w:t>
      </w:r>
    </w:p>
    <w:p w14:paraId="5AD9F59C" w14:textId="77777777" w:rsidR="003D7212" w:rsidRPr="00581EA3" w:rsidRDefault="003D7212" w:rsidP="007E701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pPr>
      <w:r w:rsidRPr="00581EA3">
        <w:t>Assignments</w:t>
      </w:r>
    </w:p>
    <w:p w14:paraId="76B046F9" w14:textId="77777777" w:rsidR="003D7212" w:rsidRPr="00581EA3" w:rsidRDefault="003D7212" w:rsidP="007E7015">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581EA3">
        <w:t xml:space="preserve">The relationship between ethics and today’s health care organizations </w:t>
      </w:r>
      <w:r w:rsidRPr="00581EA3">
        <w:tab/>
      </w:r>
    </w:p>
    <w:p w14:paraId="639FAE79"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What is ethics, health care ethics, and its relationship to law and compliance</w:t>
      </w:r>
    </w:p>
    <w:p w14:paraId="7FF54712"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Importance of ethics in today’s health care organizations</w:t>
      </w:r>
    </w:p>
    <w:p w14:paraId="7FB48C0D"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Recognizing and resolving ethics dilemmas in health care</w:t>
      </w:r>
    </w:p>
    <w:p w14:paraId="4C6DBAFE"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Model ethical decision-making process</w:t>
      </w:r>
    </w:p>
    <w:p w14:paraId="28AB8E3F" w14:textId="77777777" w:rsidR="003D7212" w:rsidRPr="00581EA3" w:rsidRDefault="003D7212" w:rsidP="007E7015">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581EA3">
        <w:t xml:space="preserve">Case Presentation &amp; Discussion </w:t>
      </w:r>
    </w:p>
    <w:p w14:paraId="587CD6E9" w14:textId="77777777" w:rsidR="003D7212" w:rsidRPr="00D23E14" w:rsidRDefault="003D7212" w:rsidP="003D7212"/>
    <w:p w14:paraId="484D822F" w14:textId="77777777" w:rsidR="003D7212" w:rsidRPr="00D23E14" w:rsidRDefault="003D7212" w:rsidP="003D7212">
      <w:pPr>
        <w:rPr>
          <w:b/>
        </w:rPr>
      </w:pPr>
      <w:r w:rsidRPr="00D23E14">
        <w:rPr>
          <w:b/>
        </w:rPr>
        <w:t>Required Readings</w:t>
      </w:r>
    </w:p>
    <w:p w14:paraId="6088213C" w14:textId="77777777" w:rsidR="003D7212" w:rsidRPr="00D23E14" w:rsidRDefault="003D7212" w:rsidP="007E701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napToGrid w:val="0"/>
        <w:spacing w:line="240" w:lineRule="auto"/>
        <w:ind w:left="720"/>
      </w:pPr>
      <w:proofErr w:type="spellStart"/>
      <w:r w:rsidRPr="00D23E14">
        <w:t>Darr</w:t>
      </w:r>
      <w:proofErr w:type="spellEnd"/>
      <w:r w:rsidRPr="00D23E14">
        <w:t xml:space="preserve"> K. Ethics in Health Services Management. 2019. 6</w:t>
      </w:r>
      <w:r w:rsidRPr="00D23E14">
        <w:rPr>
          <w:vertAlign w:val="superscript"/>
        </w:rPr>
        <w:t>th</w:t>
      </w:r>
      <w:r w:rsidRPr="00D23E14">
        <w:t xml:space="preserve"> ed. Baltimore, MD: Health Professions Press. Introduction and Chapters 1-2.</w:t>
      </w:r>
    </w:p>
    <w:p w14:paraId="616FE4AB" w14:textId="2B411177" w:rsidR="003D7212" w:rsidRPr="00D23E14" w:rsidRDefault="003D7212" w:rsidP="007E701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napToGrid w:val="0"/>
        <w:spacing w:line="240" w:lineRule="auto"/>
        <w:ind w:left="720"/>
      </w:pPr>
      <w:r w:rsidRPr="00D23E14">
        <w:t xml:space="preserve">Nelson WA. A brief overview of health care ethics: practical approaches for today’s health care ethics issues. </w:t>
      </w:r>
      <w:r w:rsidR="00F5323F">
        <w:t>Vol. 16.</w:t>
      </w:r>
    </w:p>
    <w:p w14:paraId="1CA46737" w14:textId="77777777" w:rsidR="003D7212" w:rsidRPr="00D23E14" w:rsidRDefault="003D7212" w:rsidP="007E701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napToGrid w:val="0"/>
        <w:spacing w:line="240" w:lineRule="auto"/>
        <w:ind w:left="720"/>
        <w:rPr>
          <w:rStyle w:val="apple-style-span"/>
        </w:rPr>
      </w:pPr>
      <w:r w:rsidRPr="00D23E14">
        <w:rPr>
          <w:rStyle w:val="apple-style-span"/>
          <w:shd w:val="clear" w:color="auto" w:fill="FFFFFF"/>
        </w:rPr>
        <w:t>Nelson WA. </w:t>
      </w:r>
      <w:r w:rsidRPr="00D23E14">
        <w:rPr>
          <w:rStyle w:val="apple-style-span"/>
          <w:bdr w:val="none" w:sz="0" w:space="0" w:color="auto" w:frame="1"/>
          <w:shd w:val="clear" w:color="auto" w:fill="FFFFFF"/>
        </w:rPr>
        <w:t>Ethics: A foundation for quality.</w:t>
      </w:r>
      <w:r w:rsidRPr="00D23E14">
        <w:rPr>
          <w:rStyle w:val="apple-style-span"/>
          <w:shd w:val="clear" w:color="auto" w:fill="FFFFFF"/>
        </w:rPr>
        <w:t> Healthcare Executive. 2011; 26(6): 46-49.</w:t>
      </w:r>
    </w:p>
    <w:p w14:paraId="439FC62D" w14:textId="77777777" w:rsidR="003D7212" w:rsidRPr="00D23E14" w:rsidRDefault="003D7212" w:rsidP="007E701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napToGrid w:val="0"/>
        <w:spacing w:line="240" w:lineRule="auto"/>
        <w:ind w:left="720"/>
      </w:pPr>
      <w:r w:rsidRPr="00D23E14">
        <w:t>Case Study: Maintaining Confidentiality in Small, Rural Communities</w:t>
      </w:r>
    </w:p>
    <w:p w14:paraId="638285BC" w14:textId="77777777" w:rsidR="003D7212" w:rsidRPr="00D23E14" w:rsidRDefault="003D7212" w:rsidP="007E7015">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napToGrid w:val="0"/>
        <w:spacing w:line="240" w:lineRule="auto"/>
        <w:ind w:left="720"/>
      </w:pPr>
      <w:r w:rsidRPr="00D23E14">
        <w:rPr>
          <w:rFonts w:eastAsia="Calibri"/>
          <w:noProof/>
        </w:rPr>
        <w:t>Case Study:</w:t>
      </w:r>
      <w:r w:rsidRPr="00D23E14">
        <w:t xml:space="preserve"> Closing the Clinic</w:t>
      </w:r>
    </w:p>
    <w:p w14:paraId="215171E3" w14:textId="77777777" w:rsidR="003D7212" w:rsidRPr="00D23E14" w:rsidRDefault="003D7212" w:rsidP="003D7212">
      <w:pPr>
        <w:widowControl w:val="0"/>
        <w:snapToGrid w:val="0"/>
      </w:pPr>
    </w:p>
    <w:p w14:paraId="4C8ADD38" w14:textId="77777777" w:rsidR="003D7212" w:rsidRPr="00D23E14" w:rsidRDefault="003D7212" w:rsidP="003D7212">
      <w:r w:rsidRPr="00D23E14">
        <w:rPr>
          <w:b/>
        </w:rPr>
        <w:t>Optional Reading</w:t>
      </w:r>
    </w:p>
    <w:p w14:paraId="06557953" w14:textId="107CE86F" w:rsidR="003D7212" w:rsidRDefault="003D7212" w:rsidP="007E7015">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40" w:lineRule="auto"/>
        <w:ind w:left="720"/>
      </w:pPr>
      <w:r w:rsidRPr="00D23E14">
        <w:t>Nelson, WA. Ethical Uncertainty and Staff Stress. Healthcare Executive. 2009; 24(4): 38-39.</w:t>
      </w:r>
    </w:p>
    <w:p w14:paraId="22ED9E07" w14:textId="7FE734F4" w:rsidR="00581EA3" w:rsidRPr="00D23E14" w:rsidRDefault="00581EA3" w:rsidP="00E77536">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napToGrid w:val="0"/>
        <w:spacing w:line="240" w:lineRule="auto"/>
        <w:ind w:left="720"/>
      </w:pPr>
      <w:proofErr w:type="spellStart"/>
      <w:r w:rsidRPr="00D23E14">
        <w:t>Rorty</w:t>
      </w:r>
      <w:proofErr w:type="spellEnd"/>
      <w:r w:rsidRPr="00D23E14">
        <w:t xml:space="preserve"> MV. “Introduction to Ethics” in Managerial Ethics in Healthcare. Edited </w:t>
      </w:r>
      <w:proofErr w:type="spellStart"/>
      <w:r w:rsidRPr="00D23E14">
        <w:t>Filerman</w:t>
      </w:r>
      <w:proofErr w:type="spellEnd"/>
      <w:r w:rsidRPr="00D23E14">
        <w:t xml:space="preserve"> GL, Mills AE, </w:t>
      </w:r>
      <w:proofErr w:type="spellStart"/>
      <w:r w:rsidRPr="00D23E14">
        <w:t>Schyve</w:t>
      </w:r>
      <w:proofErr w:type="spellEnd"/>
      <w:r w:rsidRPr="00D23E14">
        <w:t xml:space="preserve"> PM. 2014 Health Administration Press: Chicago, IL. Pp 1-17</w:t>
      </w:r>
    </w:p>
    <w:p w14:paraId="181C1FAD" w14:textId="77777777" w:rsidR="003D7212" w:rsidRPr="00D23E14" w:rsidRDefault="003D7212" w:rsidP="003D7212"/>
    <w:p w14:paraId="09F7DE02" w14:textId="77777777" w:rsidR="003D7212" w:rsidRPr="00D23E14" w:rsidRDefault="003D7212" w:rsidP="003D7212">
      <w:pPr>
        <w:rPr>
          <w:b/>
        </w:rPr>
      </w:pPr>
      <w:r w:rsidRPr="00D23E14">
        <w:rPr>
          <w:b/>
        </w:rPr>
        <w:t>Assignments</w:t>
      </w:r>
    </w:p>
    <w:p w14:paraId="050CA203" w14:textId="77777777" w:rsidR="003D7212" w:rsidRPr="00D23E14" w:rsidRDefault="003D7212" w:rsidP="007E7015">
      <w:pPr>
        <w:numPr>
          <w:ilvl w:val="0"/>
          <w:numId w:val="15"/>
        </w:numPr>
        <w:pBdr>
          <w:top w:val="none" w:sz="0" w:space="0" w:color="auto"/>
          <w:left w:val="none" w:sz="0" w:space="0" w:color="auto"/>
          <w:bottom w:val="none" w:sz="0" w:space="0" w:color="auto"/>
          <w:right w:val="none" w:sz="0" w:space="0" w:color="auto"/>
          <w:between w:val="none" w:sz="0" w:space="0" w:color="auto"/>
        </w:pBdr>
      </w:pPr>
      <w:r w:rsidRPr="00D23E14">
        <w:t>Complete all the assigned readings</w:t>
      </w:r>
    </w:p>
    <w:p w14:paraId="7FFB590C" w14:textId="7A89B860" w:rsidR="00D23E14" w:rsidRPr="00D23E14" w:rsidRDefault="003D7212" w:rsidP="003D7212">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D23E14">
        <w:t>Be prepared to respond to the questions in the two case studies</w:t>
      </w:r>
    </w:p>
    <w:p w14:paraId="2C94E3B5" w14:textId="77777777" w:rsidR="00D23E14" w:rsidRPr="00D23E14" w:rsidRDefault="00D23E14">
      <w:pPr>
        <w:rPr>
          <w:b/>
          <w:color w:val="434343"/>
          <w:sz w:val="28"/>
          <w:szCs w:val="28"/>
        </w:rPr>
      </w:pPr>
      <w:r w:rsidRPr="00D23E14">
        <w:rPr>
          <w:b/>
        </w:rPr>
        <w:br w:type="page"/>
      </w:r>
    </w:p>
    <w:p w14:paraId="4D937AAC" w14:textId="6598074E" w:rsidR="003D7212" w:rsidRPr="00D23E14" w:rsidRDefault="003D7212" w:rsidP="003D7212">
      <w:pPr>
        <w:pStyle w:val="Heading3"/>
        <w:rPr>
          <w:b/>
        </w:rPr>
      </w:pPr>
      <w:r w:rsidRPr="00D23E14">
        <w:rPr>
          <w:b/>
        </w:rPr>
        <w:lastRenderedPageBreak/>
        <w:t xml:space="preserve">Class 2 – February </w:t>
      </w:r>
      <w:r w:rsidR="00137CC5">
        <w:rPr>
          <w:b/>
        </w:rPr>
        <w:t>5</w:t>
      </w:r>
      <w:r w:rsidRPr="00D23E14">
        <w:rPr>
          <w:b/>
        </w:rPr>
        <w:t xml:space="preserve">, </w:t>
      </w:r>
      <w:r w:rsidR="00F33813">
        <w:rPr>
          <w:b/>
        </w:rPr>
        <w:t>202</w:t>
      </w:r>
      <w:r w:rsidR="00137CC5">
        <w:rPr>
          <w:b/>
        </w:rPr>
        <w:t>2</w:t>
      </w:r>
      <w:r w:rsidRPr="00D23E14">
        <w:rPr>
          <w:b/>
        </w:rPr>
        <w:t xml:space="preserve"> – Organizational Ethics and Social Responsibility</w:t>
      </w:r>
    </w:p>
    <w:p w14:paraId="2DD607FB" w14:textId="77777777" w:rsidR="003D7212" w:rsidRPr="00D23E14" w:rsidRDefault="003D7212" w:rsidP="003D7212">
      <w:pPr>
        <w:rPr>
          <w:b/>
          <w:sz w:val="24"/>
          <w:szCs w:val="24"/>
        </w:rPr>
      </w:pPr>
    </w:p>
    <w:p w14:paraId="06FCE674" w14:textId="77777777" w:rsidR="003D7212" w:rsidRPr="00D23E14" w:rsidRDefault="003D7212" w:rsidP="003D7212">
      <w:pPr>
        <w:rPr>
          <w:b/>
        </w:rPr>
      </w:pPr>
      <w:r w:rsidRPr="00D23E14">
        <w:rPr>
          <w:b/>
        </w:rPr>
        <w:t>Class Session</w:t>
      </w:r>
    </w:p>
    <w:p w14:paraId="7115DF57" w14:textId="77777777" w:rsidR="00A02038" w:rsidRPr="00581EA3" w:rsidRDefault="003D7212" w:rsidP="007E7015">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40" w:lineRule="auto"/>
        <w:ind w:firstLine="0"/>
      </w:pPr>
      <w:r w:rsidRPr="00581EA3">
        <w:t>Ethical issues in organizations and management</w:t>
      </w:r>
    </w:p>
    <w:p w14:paraId="383B59D2" w14:textId="6F26029D"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Fiscal responsibility, resource allocation and ethics</w:t>
      </w:r>
    </w:p>
    <w:p w14:paraId="57F1AB19"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Market forces and ethics</w:t>
      </w:r>
    </w:p>
    <w:p w14:paraId="6D3DC7CE" w14:textId="2AB08CE6" w:rsidR="003D7212" w:rsidRPr="00581EA3" w:rsidRDefault="003D7212" w:rsidP="007E7015">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ind w:firstLine="0"/>
      </w:pPr>
      <w:r w:rsidRPr="00581EA3">
        <w:t>Managing conflicts of interest</w:t>
      </w:r>
    </w:p>
    <w:p w14:paraId="76270EFC"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Recognizing, managing, and preventing conflicts of interests</w:t>
      </w:r>
    </w:p>
    <w:p w14:paraId="5376E1FE"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 xml:space="preserve">Social responsibility of health care organizations </w:t>
      </w:r>
    </w:p>
    <w:p w14:paraId="12C89E46" w14:textId="4E698E99" w:rsidR="003D7212" w:rsidRPr="00581EA3" w:rsidRDefault="003D7212" w:rsidP="007E7015">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pPr>
      <w:r w:rsidRPr="00581EA3">
        <w:t>Social responsibility of health care organizations</w:t>
      </w:r>
      <w:r w:rsidR="00A02038" w:rsidRPr="00581EA3">
        <w:t xml:space="preserve"> </w:t>
      </w:r>
    </w:p>
    <w:p w14:paraId="356CA478"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Community benefit</w:t>
      </w:r>
    </w:p>
    <w:p w14:paraId="23EE5C8C"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Setting limits to the availability of health care</w:t>
      </w:r>
    </w:p>
    <w:p w14:paraId="0A612F3E" w14:textId="77777777" w:rsidR="003D7212" w:rsidRPr="00581EA3"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581EA3">
        <w:t>Overuse and misuse of health care</w:t>
      </w:r>
    </w:p>
    <w:p w14:paraId="3959D43D" w14:textId="77777777" w:rsidR="00A02038" w:rsidRPr="00D23E14" w:rsidRDefault="003D7212" w:rsidP="007E7015">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40" w:lineRule="auto"/>
        <w:ind w:firstLine="0"/>
      </w:pPr>
      <w:r w:rsidRPr="00D23E14">
        <w:t>Case Presentations &amp; Discussion</w:t>
      </w:r>
    </w:p>
    <w:p w14:paraId="2F6B1FE5" w14:textId="46300BF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Resource allocation and community benefit</w:t>
      </w:r>
    </w:p>
    <w:p w14:paraId="3BB357DA"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Conflict of interest</w:t>
      </w:r>
    </w:p>
    <w:p w14:paraId="6A3E20DB" w14:textId="77777777" w:rsidR="003D7212" w:rsidRPr="00D23E14" w:rsidRDefault="003D7212" w:rsidP="003D7212"/>
    <w:p w14:paraId="6C7F6984" w14:textId="77777777" w:rsidR="003D7212" w:rsidRPr="0052336F" w:rsidRDefault="003D7212" w:rsidP="003D7212">
      <w:pPr>
        <w:rPr>
          <w:b/>
        </w:rPr>
      </w:pPr>
      <w:r w:rsidRPr="0052336F">
        <w:rPr>
          <w:b/>
        </w:rPr>
        <w:t>Required Readings</w:t>
      </w:r>
    </w:p>
    <w:p w14:paraId="6EFFE5BC" w14:textId="6EEBFDE7" w:rsidR="003D7212" w:rsidRPr="0052336F" w:rsidRDefault="003D7212" w:rsidP="007E7015">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napToGrid w:val="0"/>
        <w:spacing w:line="240" w:lineRule="auto"/>
      </w:pPr>
      <w:proofErr w:type="spellStart"/>
      <w:r w:rsidRPr="0052336F">
        <w:t>Darr</w:t>
      </w:r>
      <w:proofErr w:type="spellEnd"/>
      <w:r w:rsidRPr="0052336F">
        <w:t xml:space="preserve"> K. Ethics in Health Services Management. 2019. 6</w:t>
      </w:r>
      <w:r w:rsidRPr="0052336F">
        <w:rPr>
          <w:vertAlign w:val="superscript"/>
        </w:rPr>
        <w:t>th</w:t>
      </w:r>
      <w:r w:rsidRPr="0052336F">
        <w:t xml:space="preserve"> ed. Baltimore, MD: Health Professio</w:t>
      </w:r>
      <w:r w:rsidR="00783AFA" w:rsidRPr="0052336F">
        <w:t xml:space="preserve">ns Press. Chapters 13, </w:t>
      </w:r>
      <w:r w:rsidRPr="0052336F">
        <w:t>14</w:t>
      </w:r>
    </w:p>
    <w:p w14:paraId="6A1D5601" w14:textId="74AFF423" w:rsidR="003D7212" w:rsidRPr="0052336F"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pPr>
      <w:r w:rsidRPr="0052336F">
        <w:rPr>
          <w:iCs/>
        </w:rPr>
        <w:t xml:space="preserve">ACHE Code of Ethics, </w:t>
      </w:r>
      <w:r w:rsidRPr="0052336F">
        <w:t>November 201</w:t>
      </w:r>
      <w:r w:rsidR="00453FBF">
        <w:t>7</w:t>
      </w:r>
    </w:p>
    <w:p w14:paraId="0279562F" w14:textId="77777777" w:rsidR="003D7212" w:rsidRPr="0052336F"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rPr>
          <w:color w:val="222222"/>
        </w:rPr>
      </w:pPr>
      <w:r w:rsidRPr="0052336F">
        <w:rPr>
          <w:color w:val="222222"/>
        </w:rPr>
        <w:t xml:space="preserve">Brownlee S, Colucci J, Walsh T. Productivity and the Health Care Workforce. New America Foundation. October 2013. Executive Summary pp 1-4. </w:t>
      </w:r>
    </w:p>
    <w:p w14:paraId="03EBF92F" w14:textId="59526B1A" w:rsidR="003D7212" w:rsidRPr="0052336F"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rPr>
          <w:color w:val="222222"/>
        </w:rPr>
      </w:pPr>
      <w:r w:rsidRPr="0052336F">
        <w:t xml:space="preserve">Brody H. From an Ethics of Rationing to an Ethics of Waste Avoidance. </w:t>
      </w:r>
      <w:r w:rsidRPr="0052336F">
        <w:rPr>
          <w:iCs/>
        </w:rPr>
        <w:t xml:space="preserve">New England Journal of Medicine </w:t>
      </w:r>
      <w:r w:rsidRPr="0052336F">
        <w:t>2012; 366:1949-1951.</w:t>
      </w:r>
    </w:p>
    <w:p w14:paraId="49E39B5D" w14:textId="0D915866" w:rsidR="007B7DB3" w:rsidRPr="0052336F" w:rsidRDefault="007B7DB3" w:rsidP="007B7DB3">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napToGrid w:val="0"/>
        <w:spacing w:line="240" w:lineRule="auto"/>
        <w:rPr>
          <w:color w:val="auto"/>
        </w:rPr>
      </w:pPr>
      <w:r w:rsidRPr="0052336F">
        <w:rPr>
          <w:color w:val="auto"/>
        </w:rPr>
        <w:t>Lahey T, Nelson W. A dashboard to improve the alignment of healthcare organizations to core values and mission statement. Cambridge Quarterly of Healthcare Ethics. 2020; 29: 156-162</w:t>
      </w:r>
    </w:p>
    <w:p w14:paraId="13B8DF14" w14:textId="12C82B73" w:rsidR="00783AFA" w:rsidRPr="0052336F" w:rsidRDefault="00783AFA"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52336F">
        <w:t>Case Studies:</w:t>
      </w:r>
    </w:p>
    <w:p w14:paraId="7A568389" w14:textId="3652B837" w:rsidR="003D7212" w:rsidRPr="0052336F" w:rsidRDefault="003D7212" w:rsidP="00783AFA">
      <w:pPr>
        <w:numPr>
          <w:ilvl w:val="1"/>
          <w:numId w:val="18"/>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52336F">
        <w:t>Sunny Springs Health Care System</w:t>
      </w:r>
    </w:p>
    <w:p w14:paraId="64012111" w14:textId="1E71E76E" w:rsidR="003D7212" w:rsidRPr="0052336F" w:rsidRDefault="003D7212" w:rsidP="00783AFA">
      <w:pPr>
        <w:numPr>
          <w:ilvl w:val="1"/>
          <w:numId w:val="18"/>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52336F">
        <w:t>Focus Group participant</w:t>
      </w:r>
    </w:p>
    <w:p w14:paraId="1A5E8496" w14:textId="77777777" w:rsidR="003D7212" w:rsidRPr="0052336F" w:rsidRDefault="003D7212" w:rsidP="003D7212">
      <w:pPr>
        <w:rPr>
          <w:b/>
        </w:rPr>
      </w:pPr>
    </w:p>
    <w:p w14:paraId="37112830" w14:textId="77777777" w:rsidR="003D7212" w:rsidRPr="0052336F" w:rsidRDefault="003D7212" w:rsidP="003D7212">
      <w:pPr>
        <w:rPr>
          <w:b/>
        </w:rPr>
      </w:pPr>
      <w:r w:rsidRPr="0052336F">
        <w:rPr>
          <w:b/>
        </w:rPr>
        <w:t>Optional Readings</w:t>
      </w:r>
    </w:p>
    <w:p w14:paraId="283F8E09" w14:textId="132EC2F6" w:rsidR="003D7212" w:rsidRPr="0052336F" w:rsidRDefault="00783AFA" w:rsidP="00783AF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napToGrid w:val="0"/>
        <w:spacing w:line="240" w:lineRule="auto"/>
      </w:pPr>
      <w:proofErr w:type="spellStart"/>
      <w:r w:rsidRPr="0052336F">
        <w:t>Darr</w:t>
      </w:r>
      <w:proofErr w:type="spellEnd"/>
      <w:r w:rsidRPr="0052336F">
        <w:t xml:space="preserve"> K. Ethics in Health Services Management. 2019. 6</w:t>
      </w:r>
      <w:r w:rsidRPr="0052336F">
        <w:rPr>
          <w:vertAlign w:val="superscript"/>
        </w:rPr>
        <w:t>th</w:t>
      </w:r>
      <w:r w:rsidRPr="0052336F">
        <w:t xml:space="preserve"> ed. Baltimore, MD: Health Professions Press. Chapters 7, 8</w:t>
      </w:r>
    </w:p>
    <w:p w14:paraId="2B1A0B29" w14:textId="45C679A5" w:rsidR="00E77536" w:rsidRPr="0052336F" w:rsidRDefault="00E77536" w:rsidP="00E7753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napToGrid w:val="0"/>
        <w:spacing w:line="240" w:lineRule="auto"/>
        <w:rPr>
          <w:color w:val="auto"/>
        </w:rPr>
      </w:pPr>
      <w:r w:rsidRPr="0052336F">
        <w:t>Culbertson RA. Ethics of mission and margin revisited. Healthcare Executive. 2018; 33(3): 51-52.</w:t>
      </w:r>
    </w:p>
    <w:p w14:paraId="6C34EC27" w14:textId="645B9AFD" w:rsidR="007B7DB3" w:rsidRPr="0052336F" w:rsidRDefault="007B7DB3" w:rsidP="007B7DB3">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52336F">
        <w:t>Nelson, WA. Conflicts of Interest. Healthcare Executive. 2009; 24(2): 42-44.</w:t>
      </w:r>
    </w:p>
    <w:p w14:paraId="2938A585" w14:textId="77777777" w:rsidR="003D7212" w:rsidRPr="0052336F"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52336F">
        <w:t>Young GJ, Chou C, Alexander J, et al. Provision of community benefits by tax-exempt US hospitals</w:t>
      </w:r>
      <w:r w:rsidRPr="0052336F">
        <w:rPr>
          <w:iCs/>
        </w:rPr>
        <w:t>. NEJM. 2013; 368(16): 1519-1527.</w:t>
      </w:r>
    </w:p>
    <w:p w14:paraId="7D32A645" w14:textId="77777777" w:rsidR="003D7212" w:rsidRPr="00D23E14" w:rsidRDefault="003D7212" w:rsidP="003D7212">
      <w:pPr>
        <w:rPr>
          <w:highlight w:val="yellow"/>
        </w:rPr>
      </w:pPr>
    </w:p>
    <w:p w14:paraId="1B21A5CC" w14:textId="77777777" w:rsidR="003D7212" w:rsidRPr="00D23E14" w:rsidRDefault="003D7212" w:rsidP="003D7212">
      <w:pPr>
        <w:rPr>
          <w:b/>
        </w:rPr>
      </w:pPr>
      <w:r w:rsidRPr="00D23E14">
        <w:rPr>
          <w:b/>
        </w:rPr>
        <w:t>Assignments</w:t>
      </w:r>
    </w:p>
    <w:p w14:paraId="0B892D99" w14:textId="41119AC9" w:rsidR="00EE57F9" w:rsidRPr="00EE57F9" w:rsidRDefault="00EE57F9" w:rsidP="00EE57F9">
      <w:pPr>
        <w:pStyle w:val="ListParagraph"/>
        <w:numPr>
          <w:ilvl w:val="0"/>
          <w:numId w:val="19"/>
        </w:numPr>
        <w:spacing w:after="80"/>
        <w:rPr>
          <w:color w:val="000000" w:themeColor="text1"/>
        </w:rPr>
      </w:pPr>
      <w:r w:rsidRPr="00EE57F9">
        <w:rPr>
          <w:color w:val="000000" w:themeColor="text1"/>
        </w:rPr>
        <w:t xml:space="preserve">Forum Discussion - Case </w:t>
      </w:r>
      <w:r>
        <w:rPr>
          <w:color w:val="000000" w:themeColor="text1"/>
        </w:rPr>
        <w:t>Study: Sunny Springs HCS</w:t>
      </w:r>
      <w:r w:rsidR="009E020D">
        <w:rPr>
          <w:color w:val="000000" w:themeColor="text1"/>
        </w:rPr>
        <w:t xml:space="preserve"> </w:t>
      </w:r>
      <w:r w:rsidRPr="00EE57F9">
        <w:rPr>
          <w:color w:val="000000" w:themeColor="text1"/>
        </w:rPr>
        <w:t xml:space="preserve">(post </w:t>
      </w:r>
      <w:r>
        <w:rPr>
          <w:color w:val="000000" w:themeColor="text1"/>
        </w:rPr>
        <w:t>team</w:t>
      </w:r>
      <w:r w:rsidRPr="00EE57F9">
        <w:rPr>
          <w:color w:val="000000" w:themeColor="text1"/>
        </w:rPr>
        <w:t xml:space="preserve"> comments in advance of Session 2 on the Forum Discussion Page):</w:t>
      </w:r>
    </w:p>
    <w:p w14:paraId="7253562A" w14:textId="50270FC4" w:rsidR="00E131A8" w:rsidRPr="00EE57F9" w:rsidRDefault="00EE57F9" w:rsidP="00EE57F9">
      <w:pPr>
        <w:numPr>
          <w:ilvl w:val="1"/>
          <w:numId w:val="3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Pr>
          <w:lang w:val="en-US"/>
        </w:rPr>
        <w:t>Is this an ethical problem?</w:t>
      </w:r>
    </w:p>
    <w:p w14:paraId="021D8E8F" w14:textId="7CDF9C17" w:rsidR="00E131A8" w:rsidRDefault="00072599" w:rsidP="00EE57F9">
      <w:pPr>
        <w:numPr>
          <w:ilvl w:val="1"/>
          <w:numId w:val="3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EE57F9">
        <w:rPr>
          <w:lang w:val="en-US"/>
        </w:rPr>
        <w:t>What are the relevant ethical facts?</w:t>
      </w:r>
    </w:p>
    <w:p w14:paraId="25AB2649" w14:textId="03152186" w:rsidR="003D7212" w:rsidRPr="00EE57F9" w:rsidRDefault="00072599" w:rsidP="00EE57F9">
      <w:pPr>
        <w:numPr>
          <w:ilvl w:val="1"/>
          <w:numId w:val="3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EE57F9">
        <w:rPr>
          <w:lang w:val="en-US"/>
        </w:rPr>
        <w:lastRenderedPageBreak/>
        <w:t>How should Sunny Springs Health Care balance its financial health with quality of care concerns?</w:t>
      </w:r>
    </w:p>
    <w:p w14:paraId="3A705741" w14:textId="0DBECAC6" w:rsidR="006378FC" w:rsidRPr="00D23E14" w:rsidRDefault="00BB4250" w:rsidP="006378FC">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pPr>
      <w:r>
        <w:t>P</w:t>
      </w:r>
      <w:r w:rsidR="00EE57F9">
        <w:t>repare a</w:t>
      </w:r>
      <w:r w:rsidR="003D7212" w:rsidRPr="00D23E14">
        <w:t xml:space="preserve"> brief written definition of a conflict of interest</w:t>
      </w:r>
    </w:p>
    <w:p w14:paraId="0592763C" w14:textId="50C24B79" w:rsidR="003D7212" w:rsidRPr="00D23E14" w:rsidRDefault="003D7212" w:rsidP="003D7212">
      <w:pPr>
        <w:pStyle w:val="Heading3"/>
        <w:rPr>
          <w:b/>
        </w:rPr>
      </w:pPr>
      <w:r w:rsidRPr="00D23E14">
        <w:rPr>
          <w:b/>
        </w:rPr>
        <w:t xml:space="preserve">Class 3 – February </w:t>
      </w:r>
      <w:r w:rsidR="00137CC5">
        <w:rPr>
          <w:b/>
        </w:rPr>
        <w:t>12</w:t>
      </w:r>
      <w:r w:rsidRPr="00D23E14">
        <w:rPr>
          <w:b/>
        </w:rPr>
        <w:t xml:space="preserve">, </w:t>
      </w:r>
      <w:r w:rsidR="00F33813">
        <w:rPr>
          <w:b/>
        </w:rPr>
        <w:t>202</w:t>
      </w:r>
      <w:r w:rsidR="00137CC5">
        <w:rPr>
          <w:b/>
        </w:rPr>
        <w:t>2</w:t>
      </w:r>
      <w:r w:rsidRPr="00D23E14">
        <w:rPr>
          <w:b/>
        </w:rPr>
        <w:t xml:space="preserve"> – Clinical Ethics Issues</w:t>
      </w:r>
    </w:p>
    <w:p w14:paraId="5ECE7D10" w14:textId="77777777" w:rsidR="003D7212" w:rsidRPr="00D23E14" w:rsidRDefault="003D7212" w:rsidP="003D7212">
      <w:pPr>
        <w:rPr>
          <w:b/>
          <w:sz w:val="24"/>
          <w:szCs w:val="24"/>
        </w:rPr>
      </w:pPr>
    </w:p>
    <w:p w14:paraId="32A0C187" w14:textId="77777777" w:rsidR="003D7212" w:rsidRPr="00D23E14" w:rsidRDefault="003D7212" w:rsidP="003D7212">
      <w:pPr>
        <w:rPr>
          <w:b/>
        </w:rPr>
      </w:pPr>
      <w:r w:rsidRPr="00D23E14">
        <w:rPr>
          <w:b/>
        </w:rPr>
        <w:t>Class Session</w:t>
      </w:r>
    </w:p>
    <w:p w14:paraId="5C2D3567" w14:textId="3AC98276" w:rsidR="003D7212" w:rsidRPr="00D23E14" w:rsidRDefault="003D7212" w:rsidP="007E7015">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pPr>
      <w:r w:rsidRPr="00D23E14">
        <w:t>Fundamentals of clinical ethics</w:t>
      </w:r>
      <w:r w:rsidR="00A02038" w:rsidRPr="00D23E14">
        <w:t xml:space="preserve"> </w:t>
      </w:r>
    </w:p>
    <w:p w14:paraId="4D6696B2"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Provider-patient relationships</w:t>
      </w:r>
    </w:p>
    <w:p w14:paraId="73B0022D"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Informed consent</w:t>
      </w:r>
    </w:p>
    <w:p w14:paraId="42507E8B"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Decisions about life-sustaining interventions</w:t>
      </w:r>
    </w:p>
    <w:p w14:paraId="251380A0"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Surrogate decision-making</w:t>
      </w:r>
    </w:p>
    <w:p w14:paraId="783A43B4"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Shared decision making</w:t>
      </w:r>
    </w:p>
    <w:p w14:paraId="6E443877" w14:textId="69EAFC8D" w:rsidR="003D7212" w:rsidRPr="00D23E14" w:rsidRDefault="003D7212" w:rsidP="007E7015">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Ethics resources in health care organizations</w:t>
      </w:r>
      <w:r w:rsidR="00A02038" w:rsidRPr="00D23E14">
        <w:t xml:space="preserve"> </w:t>
      </w:r>
    </w:p>
    <w:p w14:paraId="4A37129C"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The evolving nature of ethics committees</w:t>
      </w:r>
    </w:p>
    <w:p w14:paraId="3DD1BB5F"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Ethics tools – ethics self-audits, ethical standards of practice, policy statements</w:t>
      </w:r>
    </w:p>
    <w:p w14:paraId="320DF70A" w14:textId="2EDB7874" w:rsidR="003D7212" w:rsidRPr="00D23E14" w:rsidRDefault="003D7212" w:rsidP="007E7015">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Case Presentations &amp; Discussion</w:t>
      </w:r>
      <w:r w:rsidR="00A02038" w:rsidRPr="00D23E14">
        <w:t xml:space="preserve"> </w:t>
      </w:r>
    </w:p>
    <w:p w14:paraId="5CCB1811"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Shared decision-making</w:t>
      </w:r>
    </w:p>
    <w:p w14:paraId="7667316B"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End-of-life decision-making</w:t>
      </w:r>
    </w:p>
    <w:p w14:paraId="6FDFCFA1" w14:textId="77777777" w:rsidR="003D7212" w:rsidRPr="00D23E14" w:rsidRDefault="003D7212" w:rsidP="003D7212"/>
    <w:p w14:paraId="782D33C5" w14:textId="77777777" w:rsidR="003D7212" w:rsidRPr="00D23E14" w:rsidRDefault="003D7212" w:rsidP="003D7212">
      <w:pPr>
        <w:rPr>
          <w:b/>
        </w:rPr>
      </w:pPr>
      <w:r w:rsidRPr="00D23E14">
        <w:rPr>
          <w:b/>
        </w:rPr>
        <w:t>Required Readings</w:t>
      </w:r>
    </w:p>
    <w:p w14:paraId="0D1A9A5F" w14:textId="541DF59E" w:rsidR="003D7212" w:rsidRPr="00D23E14" w:rsidRDefault="003D7212" w:rsidP="00E77536">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napToGrid w:val="0"/>
        <w:spacing w:line="240" w:lineRule="auto"/>
      </w:pPr>
      <w:proofErr w:type="spellStart"/>
      <w:r w:rsidRPr="00D23E14">
        <w:t>Darr</w:t>
      </w:r>
      <w:proofErr w:type="spellEnd"/>
      <w:r w:rsidRPr="00D23E14">
        <w:t xml:space="preserve"> K. Ethics in Health Services Management. 2019. 6</w:t>
      </w:r>
      <w:r w:rsidRPr="00D23E14">
        <w:rPr>
          <w:vertAlign w:val="superscript"/>
        </w:rPr>
        <w:t>th</w:t>
      </w:r>
      <w:r w:rsidRPr="00D23E14">
        <w:t xml:space="preserve"> ed. Baltimore, MD: Health Professions Press. Chapters 9-10.</w:t>
      </w:r>
    </w:p>
    <w:p w14:paraId="50A0F984" w14:textId="7A47C42A" w:rsidR="003D7212" w:rsidRPr="00D23E14" w:rsidRDefault="003D7212" w:rsidP="007E7015">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napToGrid w:val="0"/>
        <w:spacing w:line="240" w:lineRule="auto"/>
      </w:pPr>
      <w:r w:rsidRPr="00D23E14">
        <w:t>Elwyn G, Frosch D, Thompson R, et al.</w:t>
      </w:r>
      <w:r w:rsidR="00F5323F">
        <w:t xml:space="preserve"> </w:t>
      </w:r>
      <w:r w:rsidRPr="00D23E14">
        <w:t>Shared decision-making: a model for clinical practice. J Gen Intern Med. 2012; 27(10): 1361-1367.</w:t>
      </w:r>
    </w:p>
    <w:p w14:paraId="4A910FF9" w14:textId="77777777" w:rsidR="003D7212" w:rsidRPr="00D23E14" w:rsidRDefault="003D7212" w:rsidP="007E7015">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D23E14">
        <w:t>Nelson WA, Macauley RC. Balancing issues of medical futility. Healthcare Executive. 2015; 30(2): 48-51.</w:t>
      </w:r>
    </w:p>
    <w:p w14:paraId="5254F92C" w14:textId="77777777" w:rsidR="006378FC" w:rsidRPr="00D23E14" w:rsidRDefault="006378FC" w:rsidP="007E7015">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Case studies:</w:t>
      </w:r>
    </w:p>
    <w:p w14:paraId="4500AD36" w14:textId="210DF9B3" w:rsidR="003D7212" w:rsidRPr="00D23E14" w:rsidRDefault="003D7212" w:rsidP="006378FC">
      <w:pPr>
        <w:numPr>
          <w:ilvl w:val="1"/>
          <w:numId w:val="20"/>
        </w:numPr>
        <w:pBdr>
          <w:top w:val="none" w:sz="0" w:space="0" w:color="auto"/>
          <w:left w:val="none" w:sz="0" w:space="0" w:color="auto"/>
          <w:bottom w:val="none" w:sz="0" w:space="0" w:color="auto"/>
          <w:right w:val="none" w:sz="0" w:space="0" w:color="auto"/>
          <w:between w:val="none" w:sz="0" w:space="0" w:color="auto"/>
        </w:pBdr>
        <w:spacing w:line="240" w:lineRule="auto"/>
      </w:pPr>
      <w:r w:rsidRPr="00D23E14">
        <w:t>Mr. Barney</w:t>
      </w:r>
    </w:p>
    <w:p w14:paraId="3031076B" w14:textId="7DF306C5" w:rsidR="006378FC" w:rsidRPr="00D23E14" w:rsidRDefault="006378FC" w:rsidP="006378FC">
      <w:pPr>
        <w:numPr>
          <w:ilvl w:val="1"/>
          <w:numId w:val="20"/>
        </w:numPr>
        <w:pBdr>
          <w:top w:val="none" w:sz="0" w:space="0" w:color="auto"/>
          <w:left w:val="none" w:sz="0" w:space="0" w:color="auto"/>
          <w:bottom w:val="none" w:sz="0" w:space="0" w:color="auto"/>
          <w:right w:val="none" w:sz="0" w:space="0" w:color="auto"/>
          <w:between w:val="none" w:sz="0" w:space="0" w:color="auto"/>
        </w:pBdr>
        <w:spacing w:line="240" w:lineRule="auto"/>
      </w:pPr>
      <w:proofErr w:type="spellStart"/>
      <w:r w:rsidRPr="00D23E14">
        <w:t>Jahi</w:t>
      </w:r>
      <w:proofErr w:type="spellEnd"/>
      <w:r w:rsidRPr="00D23E14">
        <w:t xml:space="preserve"> McMath</w:t>
      </w:r>
    </w:p>
    <w:p w14:paraId="63F660F8" w14:textId="4B86A9FB" w:rsidR="006378FC" w:rsidRPr="00D23E14" w:rsidRDefault="006378FC" w:rsidP="006378FC">
      <w:pPr>
        <w:numPr>
          <w:ilvl w:val="2"/>
          <w:numId w:val="20"/>
        </w:numPr>
        <w:pBdr>
          <w:top w:val="none" w:sz="0" w:space="0" w:color="auto"/>
          <w:left w:val="none" w:sz="0" w:space="0" w:color="auto"/>
          <w:bottom w:val="none" w:sz="0" w:space="0" w:color="auto"/>
          <w:right w:val="none" w:sz="0" w:space="0" w:color="auto"/>
          <w:between w:val="none" w:sz="0" w:space="0" w:color="auto"/>
        </w:pBdr>
        <w:spacing w:line="240" w:lineRule="auto"/>
      </w:pPr>
      <w:r w:rsidRPr="00D23E14">
        <w:t>Aviv R. Annals of medicine: the death debate. The New Yorker. February 5, 2018:30-41.</w:t>
      </w:r>
    </w:p>
    <w:p w14:paraId="6560BEDA" w14:textId="4EBC11B0" w:rsidR="006378FC" w:rsidRPr="00D23E14" w:rsidRDefault="006378FC" w:rsidP="006378FC">
      <w:pPr>
        <w:numPr>
          <w:ilvl w:val="2"/>
          <w:numId w:val="20"/>
        </w:numPr>
        <w:pBdr>
          <w:top w:val="none" w:sz="0" w:space="0" w:color="auto"/>
          <w:left w:val="none" w:sz="0" w:space="0" w:color="auto"/>
          <w:bottom w:val="none" w:sz="0" w:space="0" w:color="auto"/>
          <w:right w:val="none" w:sz="0" w:space="0" w:color="auto"/>
          <w:between w:val="none" w:sz="0" w:space="0" w:color="auto"/>
        </w:pBdr>
        <w:spacing w:line="240" w:lineRule="auto"/>
      </w:pPr>
      <w:proofErr w:type="spellStart"/>
      <w:r w:rsidRPr="00D23E14">
        <w:t>Truog</w:t>
      </w:r>
      <w:proofErr w:type="spellEnd"/>
      <w:r w:rsidRPr="00D23E14">
        <w:t xml:space="preserve"> R. Defining death – making sense of the case of </w:t>
      </w:r>
      <w:proofErr w:type="spellStart"/>
      <w:r w:rsidRPr="00D23E14">
        <w:t>Jahi</w:t>
      </w:r>
      <w:proofErr w:type="spellEnd"/>
      <w:r w:rsidRPr="00D23E14">
        <w:t xml:space="preserve"> McMath. JAMA. 2018; 305(18); 1859-1860.</w:t>
      </w:r>
    </w:p>
    <w:p w14:paraId="4601C31D" w14:textId="77777777" w:rsidR="003D7212" w:rsidRPr="00D23E14" w:rsidRDefault="003D7212" w:rsidP="003D7212"/>
    <w:p w14:paraId="4CA708D9" w14:textId="7665F1F9" w:rsidR="003D7212" w:rsidRPr="00D23E14" w:rsidRDefault="003D7212" w:rsidP="003D7212">
      <w:pPr>
        <w:rPr>
          <w:b/>
        </w:rPr>
      </w:pPr>
      <w:r w:rsidRPr="00D23E14">
        <w:rPr>
          <w:b/>
        </w:rPr>
        <w:t>Optional Reading</w:t>
      </w:r>
      <w:r w:rsidR="006378FC" w:rsidRPr="00D23E14">
        <w:rPr>
          <w:b/>
        </w:rPr>
        <w:t>s</w:t>
      </w:r>
    </w:p>
    <w:p w14:paraId="3F0B5A74" w14:textId="11DE6397" w:rsidR="003D7212" w:rsidRPr="00D23E14" w:rsidRDefault="003D7212" w:rsidP="007E7015">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D23E14">
        <w:t xml:space="preserve">American College of Physicians Ethics Manual, </w:t>
      </w:r>
      <w:r w:rsidR="00581EA3">
        <w:t>7</w:t>
      </w:r>
      <w:r w:rsidRPr="00D23E14">
        <w:t xml:space="preserve">th edition. </w:t>
      </w:r>
      <w:r w:rsidRPr="00D23E14">
        <w:rPr>
          <w:iCs/>
        </w:rPr>
        <w:t xml:space="preserve">Ann Intern Med. </w:t>
      </w:r>
      <w:r w:rsidRPr="00D23E14">
        <w:t>201</w:t>
      </w:r>
      <w:r w:rsidR="00581EA3">
        <w:t>9</w:t>
      </w:r>
      <w:r w:rsidRPr="00D23E14">
        <w:t>; 1</w:t>
      </w:r>
      <w:r w:rsidR="00581EA3">
        <w:t>70</w:t>
      </w:r>
      <w:r w:rsidRPr="00D23E14">
        <w:t>(</w:t>
      </w:r>
      <w:r w:rsidR="00581EA3">
        <w:t>2</w:t>
      </w:r>
      <w:r w:rsidRPr="00D23E14">
        <w:t xml:space="preserve">), </w:t>
      </w:r>
      <w:r w:rsidR="00581EA3">
        <w:t>Supp.</w:t>
      </w:r>
      <w:r w:rsidRPr="00D23E14">
        <w:t xml:space="preserve"> </w:t>
      </w:r>
      <w:r w:rsidR="00581EA3">
        <w:t>1</w:t>
      </w:r>
      <w:r w:rsidRPr="00D23E14">
        <w:t xml:space="preserve">: </w:t>
      </w:r>
      <w:r w:rsidR="00581EA3">
        <w:t>S1-S</w:t>
      </w:r>
      <w:r w:rsidRPr="00D23E14">
        <w:t>-</w:t>
      </w:r>
      <w:r w:rsidR="00581EA3">
        <w:t>32.</w:t>
      </w:r>
    </w:p>
    <w:p w14:paraId="3A459105" w14:textId="253B7E38" w:rsidR="006378FC" w:rsidRPr="00D23E14" w:rsidRDefault="006378FC" w:rsidP="006378FC">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napToGrid w:val="0"/>
        <w:spacing w:line="240" w:lineRule="auto"/>
      </w:pPr>
      <w:proofErr w:type="spellStart"/>
      <w:r w:rsidRPr="00D23E14">
        <w:t>Darr</w:t>
      </w:r>
      <w:proofErr w:type="spellEnd"/>
      <w:r w:rsidRPr="00D23E14">
        <w:t xml:space="preserve"> K. Ethics in Health Services Management. 2019. 6</w:t>
      </w:r>
      <w:r w:rsidRPr="00D23E14">
        <w:rPr>
          <w:vertAlign w:val="superscript"/>
        </w:rPr>
        <w:t>th</w:t>
      </w:r>
      <w:r w:rsidRPr="00D23E14">
        <w:t xml:space="preserve"> ed. Baltimore, MD: Health Professions Press. Chapter 11.</w:t>
      </w:r>
    </w:p>
    <w:p w14:paraId="30758DDA" w14:textId="3DAE29EC" w:rsidR="00E77536" w:rsidRDefault="00E77536" w:rsidP="00E77536">
      <w:pPr>
        <w:pStyle w:val="ListParagraph"/>
        <w:numPr>
          <w:ilvl w:val="0"/>
          <w:numId w:val="28"/>
        </w:numPr>
      </w:pPr>
      <w:r w:rsidRPr="00D23E14">
        <w:t>Elwyn G, Fisher E. Higher integrity health care: evidence-based shared decision making. Circ Cardiovasc Qual Outcomes. 2014; 7: 975-980.</w:t>
      </w:r>
    </w:p>
    <w:p w14:paraId="09A67326" w14:textId="77777777" w:rsidR="004F319D" w:rsidRDefault="004F319D" w:rsidP="003D7212">
      <w:pPr>
        <w:rPr>
          <w:b/>
        </w:rPr>
      </w:pPr>
    </w:p>
    <w:p w14:paraId="77CD390D" w14:textId="65EB2990" w:rsidR="003D7212" w:rsidRPr="00D23E14" w:rsidRDefault="003D7212" w:rsidP="002F7DE3">
      <w:pPr>
        <w:pageBreakBefore/>
        <w:rPr>
          <w:b/>
        </w:rPr>
      </w:pPr>
      <w:r w:rsidRPr="00D23E14">
        <w:rPr>
          <w:b/>
        </w:rPr>
        <w:lastRenderedPageBreak/>
        <w:t>Assignments</w:t>
      </w:r>
    </w:p>
    <w:p w14:paraId="201502B8" w14:textId="6E9E5A51" w:rsidR="009E020D" w:rsidRPr="00EE57F9" w:rsidRDefault="009E020D" w:rsidP="009E020D">
      <w:pPr>
        <w:pStyle w:val="ListParagraph"/>
        <w:numPr>
          <w:ilvl w:val="0"/>
          <w:numId w:val="19"/>
        </w:numPr>
        <w:spacing w:after="80"/>
        <w:rPr>
          <w:color w:val="000000" w:themeColor="text1"/>
        </w:rPr>
      </w:pPr>
      <w:r w:rsidRPr="00EE57F9">
        <w:rPr>
          <w:color w:val="000000" w:themeColor="text1"/>
        </w:rPr>
        <w:t xml:space="preserve">Forum Discussion - Case </w:t>
      </w:r>
      <w:r>
        <w:rPr>
          <w:color w:val="000000" w:themeColor="text1"/>
        </w:rPr>
        <w:t xml:space="preserve">Study: </w:t>
      </w:r>
      <w:proofErr w:type="spellStart"/>
      <w:r>
        <w:rPr>
          <w:color w:val="000000" w:themeColor="text1"/>
        </w:rPr>
        <w:t>Jahi</w:t>
      </w:r>
      <w:proofErr w:type="spellEnd"/>
      <w:r>
        <w:rPr>
          <w:color w:val="000000" w:themeColor="text1"/>
        </w:rPr>
        <w:t xml:space="preserve"> McMath </w:t>
      </w:r>
      <w:r w:rsidRPr="00EE57F9">
        <w:rPr>
          <w:color w:val="000000" w:themeColor="text1"/>
        </w:rPr>
        <w:t xml:space="preserve">(post </w:t>
      </w:r>
      <w:r>
        <w:rPr>
          <w:color w:val="000000" w:themeColor="text1"/>
        </w:rPr>
        <w:t>team</w:t>
      </w:r>
      <w:r w:rsidRPr="00EE57F9">
        <w:rPr>
          <w:color w:val="000000" w:themeColor="text1"/>
        </w:rPr>
        <w:t xml:space="preserve"> comments in advance of Session </w:t>
      </w:r>
      <w:r w:rsidR="004F319D">
        <w:rPr>
          <w:color w:val="000000" w:themeColor="text1"/>
        </w:rPr>
        <w:t>3</w:t>
      </w:r>
      <w:r w:rsidRPr="00EE57F9">
        <w:rPr>
          <w:color w:val="000000" w:themeColor="text1"/>
        </w:rPr>
        <w:t xml:space="preserve"> on the Forum Discussion Page):</w:t>
      </w:r>
    </w:p>
    <w:p w14:paraId="6E43572D" w14:textId="2F1AE89E" w:rsidR="009E020D" w:rsidRDefault="009E020D" w:rsidP="009E020D">
      <w:pPr>
        <w:numPr>
          <w:ilvl w:val="1"/>
          <w:numId w:val="3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Pr>
          <w:lang w:val="en-US"/>
        </w:rPr>
        <w:t xml:space="preserve">Review readings related to the case </w:t>
      </w:r>
    </w:p>
    <w:p w14:paraId="2CB84E2F" w14:textId="77777777" w:rsidR="00E131A8" w:rsidRPr="009E020D" w:rsidRDefault="00072599" w:rsidP="009E020D">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9E020D">
        <w:rPr>
          <w:lang w:val="en-US"/>
        </w:rPr>
        <w:t>Is this an ethical conflict?</w:t>
      </w:r>
    </w:p>
    <w:p w14:paraId="359C3BAA" w14:textId="77777777" w:rsidR="00E131A8" w:rsidRPr="009E020D" w:rsidRDefault="00072599" w:rsidP="009E020D">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9E020D">
        <w:rPr>
          <w:lang w:val="en-US"/>
        </w:rPr>
        <w:t>What is the ethical conflict?</w:t>
      </w:r>
    </w:p>
    <w:p w14:paraId="45A9B363" w14:textId="77777777" w:rsidR="00E131A8" w:rsidRPr="009E020D" w:rsidRDefault="00072599" w:rsidP="009E020D">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9E020D">
        <w:rPr>
          <w:lang w:val="en-US"/>
        </w:rPr>
        <w:t>What are the ethical values in conflict?</w:t>
      </w:r>
    </w:p>
    <w:p w14:paraId="1A53B382" w14:textId="77777777" w:rsidR="00E131A8" w:rsidRPr="009E020D" w:rsidRDefault="00072599" w:rsidP="009E020D">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9E020D">
        <w:rPr>
          <w:lang w:val="en-US"/>
        </w:rPr>
        <w:t>What were the options (</w:t>
      </w:r>
      <w:proofErr w:type="gramStart"/>
      <w:r w:rsidRPr="009E020D">
        <w:rPr>
          <w:lang w:val="en-US"/>
        </w:rPr>
        <w:t>initially)</w:t>
      </w:r>
      <w:proofErr w:type="gramEnd"/>
    </w:p>
    <w:p w14:paraId="181A5433" w14:textId="77777777" w:rsidR="00E131A8" w:rsidRPr="009E020D" w:rsidRDefault="00072599" w:rsidP="009E020D">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9E020D">
        <w:rPr>
          <w:lang w:val="en-US"/>
        </w:rPr>
        <w:t>Could this have been prevented?</w:t>
      </w:r>
    </w:p>
    <w:p w14:paraId="451CF76D" w14:textId="77777777" w:rsidR="00E131A8" w:rsidRPr="009E020D" w:rsidRDefault="00072599" w:rsidP="009E020D">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9E020D">
        <w:rPr>
          <w:lang w:val="en-US"/>
        </w:rPr>
        <w:t>What might have been done differently?</w:t>
      </w:r>
    </w:p>
    <w:p w14:paraId="4000D02C" w14:textId="34ED8CC9" w:rsidR="006378FC" w:rsidRPr="00D23E14" w:rsidRDefault="009E020D" w:rsidP="006378FC">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ind w:left="1530" w:hanging="450"/>
      </w:pPr>
      <w:r>
        <w:t>A</w:t>
      </w:r>
      <w:r w:rsidR="001C0A72">
        <w:t>rticulate</w:t>
      </w:r>
      <w:r w:rsidR="003D7212" w:rsidRPr="00D23E14">
        <w:t xml:space="preserve"> your definition of medical futility? </w:t>
      </w:r>
    </w:p>
    <w:p w14:paraId="2E05EA0C" w14:textId="12E0A48E" w:rsidR="003D7212" w:rsidRPr="00D23E14" w:rsidRDefault="003D7212" w:rsidP="00A02038">
      <w:pPr>
        <w:pStyle w:val="Heading3"/>
        <w:rPr>
          <w:b/>
        </w:rPr>
      </w:pPr>
      <w:r w:rsidRPr="00D23E14">
        <w:rPr>
          <w:b/>
        </w:rPr>
        <w:t xml:space="preserve">Class 4 – </w:t>
      </w:r>
      <w:r w:rsidR="00F33813">
        <w:rPr>
          <w:b/>
        </w:rPr>
        <w:t xml:space="preserve">February </w:t>
      </w:r>
      <w:r w:rsidR="00137CC5">
        <w:rPr>
          <w:b/>
        </w:rPr>
        <w:t>26</w:t>
      </w:r>
      <w:r w:rsidRPr="00D23E14">
        <w:rPr>
          <w:b/>
        </w:rPr>
        <w:t xml:space="preserve">, </w:t>
      </w:r>
      <w:r w:rsidR="00F33813">
        <w:rPr>
          <w:b/>
        </w:rPr>
        <w:t>202</w:t>
      </w:r>
      <w:r w:rsidR="00137CC5">
        <w:rPr>
          <w:b/>
        </w:rPr>
        <w:t>2</w:t>
      </w:r>
      <w:r w:rsidRPr="00D23E14">
        <w:rPr>
          <w:b/>
        </w:rPr>
        <w:t xml:space="preserve"> – Ethics Resources and Research Ethics</w:t>
      </w:r>
    </w:p>
    <w:p w14:paraId="33F08A4E" w14:textId="77777777" w:rsidR="003D7212" w:rsidRPr="00D23E14" w:rsidRDefault="003D7212" w:rsidP="003D7212">
      <w:pPr>
        <w:rPr>
          <w:b/>
          <w:sz w:val="24"/>
          <w:szCs w:val="24"/>
        </w:rPr>
      </w:pPr>
    </w:p>
    <w:p w14:paraId="2DF691CD" w14:textId="77777777" w:rsidR="003D7212" w:rsidRPr="00D23E14" w:rsidRDefault="003D7212" w:rsidP="003D7212">
      <w:pPr>
        <w:rPr>
          <w:b/>
        </w:rPr>
      </w:pPr>
      <w:r w:rsidRPr="00D23E14">
        <w:rPr>
          <w:b/>
        </w:rPr>
        <w:t>Class Session</w:t>
      </w:r>
    </w:p>
    <w:p w14:paraId="6744398A" w14:textId="77777777" w:rsidR="003D7212" w:rsidRPr="00D23E14" w:rsidRDefault="003D7212" w:rsidP="007E7015">
      <w:pPr>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Ethics resources</w:t>
      </w:r>
    </w:p>
    <w:p w14:paraId="3F605BB1" w14:textId="77777777" w:rsidR="003D7212" w:rsidRPr="00D23E14" w:rsidRDefault="003D7212" w:rsidP="007E7015">
      <w:pPr>
        <w:numPr>
          <w:ilvl w:val="0"/>
          <w:numId w:val="23"/>
        </w:numPr>
        <w:pBdr>
          <w:top w:val="none" w:sz="0" w:space="0" w:color="auto"/>
          <w:left w:val="none" w:sz="0" w:space="0" w:color="auto"/>
          <w:bottom w:val="none" w:sz="0" w:space="0" w:color="auto"/>
          <w:right w:val="none" w:sz="0" w:space="0" w:color="auto"/>
          <w:between w:val="none" w:sz="0" w:space="0" w:color="auto"/>
        </w:pBdr>
        <w:spacing w:line="240" w:lineRule="auto"/>
      </w:pPr>
      <w:r w:rsidRPr="00D23E14">
        <w:t>Role of ethics committees in healthcare organizations</w:t>
      </w:r>
    </w:p>
    <w:p w14:paraId="6EAA791A" w14:textId="77777777" w:rsidR="003D7212" w:rsidRPr="00D23E14" w:rsidRDefault="003D7212" w:rsidP="007E7015">
      <w:pPr>
        <w:numPr>
          <w:ilvl w:val="0"/>
          <w:numId w:val="23"/>
        </w:numPr>
        <w:pBdr>
          <w:top w:val="none" w:sz="0" w:space="0" w:color="auto"/>
          <w:left w:val="none" w:sz="0" w:space="0" w:color="auto"/>
          <w:bottom w:val="none" w:sz="0" w:space="0" w:color="auto"/>
          <w:right w:val="none" w:sz="0" w:space="0" w:color="auto"/>
          <w:between w:val="none" w:sz="0" w:space="0" w:color="auto"/>
        </w:pBdr>
        <w:spacing w:line="240" w:lineRule="auto"/>
      </w:pPr>
      <w:r w:rsidRPr="00D23E14">
        <w:t>Role of Institutional Review Boards (IRBs) in research</w:t>
      </w:r>
    </w:p>
    <w:p w14:paraId="1CF4D88D" w14:textId="4C4C10AF" w:rsidR="003D7212" w:rsidRPr="00D23E14" w:rsidRDefault="003D7212" w:rsidP="007E7015">
      <w:pPr>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Ethical issues in human research</w:t>
      </w:r>
      <w:r w:rsidR="00A02038" w:rsidRPr="00D23E14">
        <w:t xml:space="preserve"> </w:t>
      </w:r>
    </w:p>
    <w:p w14:paraId="782467AB"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The development of ethical standards</w:t>
      </w:r>
    </w:p>
    <w:p w14:paraId="27AA1225"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 xml:space="preserve">Clarifying what is research </w:t>
      </w:r>
    </w:p>
    <w:p w14:paraId="4286D50E"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Ethical standards for research</w:t>
      </w:r>
    </w:p>
    <w:p w14:paraId="49A85C18"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Case Study &amp; Discussion – Sham Surgery</w:t>
      </w:r>
    </w:p>
    <w:p w14:paraId="5AE1CEAC" w14:textId="42E2FF9D" w:rsidR="003D7212" w:rsidRPr="00D23E14" w:rsidRDefault="003D7212" w:rsidP="007E7015">
      <w:pPr>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pPr>
      <w:r w:rsidRPr="00D23E14">
        <w:t>Ethical issues in quality improvement</w:t>
      </w:r>
      <w:r w:rsidR="00A02038" w:rsidRPr="00D23E14">
        <w:t xml:space="preserve"> </w:t>
      </w:r>
    </w:p>
    <w:p w14:paraId="23C2810A"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The quality improvement mandate</w:t>
      </w:r>
    </w:p>
    <w:p w14:paraId="77DD2D54"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The need for ethical basis for quality improvement</w:t>
      </w:r>
    </w:p>
    <w:p w14:paraId="7B20E167"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Proposal quality improvement ethical standards</w:t>
      </w:r>
    </w:p>
    <w:p w14:paraId="37743038" w14:textId="77777777" w:rsidR="003D7212" w:rsidRPr="00D23E14"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Case Study &amp; Discussion</w:t>
      </w:r>
    </w:p>
    <w:p w14:paraId="7F6A9B4C" w14:textId="77777777" w:rsidR="003D7212" w:rsidRPr="00D23E14" w:rsidRDefault="003D7212" w:rsidP="003D7212"/>
    <w:p w14:paraId="37D4B356" w14:textId="77777777" w:rsidR="003D7212" w:rsidRPr="00D23E14" w:rsidRDefault="003D7212" w:rsidP="003D7212">
      <w:pPr>
        <w:rPr>
          <w:b/>
        </w:rPr>
      </w:pPr>
      <w:r w:rsidRPr="00D23E14">
        <w:rPr>
          <w:b/>
        </w:rPr>
        <w:t>Required Readings</w:t>
      </w:r>
    </w:p>
    <w:p w14:paraId="75F0C653" w14:textId="77777777" w:rsidR="003D7212" w:rsidRPr="001C0A72" w:rsidRDefault="003D7212" w:rsidP="007E701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napToGrid w:val="0"/>
        <w:spacing w:line="240" w:lineRule="auto"/>
      </w:pPr>
      <w:proofErr w:type="spellStart"/>
      <w:r w:rsidRPr="001C0A72">
        <w:t>Darr</w:t>
      </w:r>
      <w:proofErr w:type="spellEnd"/>
      <w:r w:rsidRPr="001C0A72">
        <w:t xml:space="preserve"> K. Ethics in Health Services Management. 2019. 6</w:t>
      </w:r>
      <w:r w:rsidRPr="001C0A72">
        <w:rPr>
          <w:vertAlign w:val="superscript"/>
        </w:rPr>
        <w:t>th</w:t>
      </w:r>
      <w:r w:rsidRPr="001C0A72">
        <w:t xml:space="preserve"> ed. Baltimore, MD: Health Professions Press. Chapters 5.</w:t>
      </w:r>
    </w:p>
    <w:p w14:paraId="30F5676C" w14:textId="77777777" w:rsidR="003D7212" w:rsidRPr="001C0A72" w:rsidRDefault="003D7212" w:rsidP="007E70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rPr>
          <w:rStyle w:val="apple-style-span"/>
        </w:rPr>
      </w:pPr>
      <w:proofErr w:type="spellStart"/>
      <w:r w:rsidRPr="001C0A72">
        <w:rPr>
          <w:rStyle w:val="apple-style-span"/>
          <w:bdr w:val="none" w:sz="0" w:space="0" w:color="auto" w:frame="1"/>
          <w:shd w:val="clear" w:color="auto" w:fill="FFFFFF"/>
        </w:rPr>
        <w:t>Bernat</w:t>
      </w:r>
      <w:proofErr w:type="spellEnd"/>
      <w:r w:rsidRPr="001C0A72">
        <w:rPr>
          <w:rStyle w:val="apple-style-span"/>
          <w:bdr w:val="none" w:sz="0" w:space="0" w:color="auto" w:frame="1"/>
          <w:shd w:val="clear" w:color="auto" w:fill="FFFFFF"/>
        </w:rPr>
        <w:t xml:space="preserve"> JL.</w:t>
      </w:r>
      <w:r w:rsidRPr="001C0A72">
        <w:rPr>
          <w:rStyle w:val="apple-converted-space"/>
          <w:bdr w:val="none" w:sz="0" w:space="0" w:color="auto" w:frame="1"/>
          <w:shd w:val="clear" w:color="auto" w:fill="FFFFFF"/>
        </w:rPr>
        <w:t xml:space="preserve"> Chapter 5. </w:t>
      </w:r>
      <w:r w:rsidRPr="001C0A72">
        <w:rPr>
          <w:rStyle w:val="apple-style-span"/>
          <w:bdr w:val="none" w:sz="0" w:space="0" w:color="auto" w:frame="1"/>
          <w:shd w:val="clear" w:color="auto" w:fill="FFFFFF"/>
        </w:rPr>
        <w:t>Ethical Issues in Neurology 3rd Ed. Lippincott Williams &amp; Wilkins: Baltimore, MD. 2008: 109-114.</w:t>
      </w:r>
    </w:p>
    <w:p w14:paraId="518D6B15" w14:textId="77777777" w:rsidR="003D7212" w:rsidRPr="001C0A72" w:rsidRDefault="003D7212" w:rsidP="007E7015">
      <w:pPr>
        <w:pStyle w:val="SubtleEmphasis1"/>
        <w:numPr>
          <w:ilvl w:val="0"/>
          <w:numId w:val="24"/>
        </w:numPr>
        <w:rPr>
          <w:rStyle w:val="SubtleEmphasis"/>
          <w:rFonts w:ascii="Arial" w:eastAsia="Calibri" w:hAnsi="Arial" w:cs="Arial"/>
          <w:i w:val="0"/>
          <w:noProof/>
          <w:color w:val="auto"/>
          <w:sz w:val="22"/>
          <w:szCs w:val="22"/>
        </w:rPr>
      </w:pPr>
      <w:r w:rsidRPr="001C0A72">
        <w:rPr>
          <w:rStyle w:val="SubtleEmphasis"/>
          <w:rFonts w:ascii="Arial" w:eastAsia="Calibri" w:hAnsi="Arial" w:cs="Arial"/>
          <w:i w:val="0"/>
          <w:noProof/>
          <w:color w:val="auto"/>
          <w:sz w:val="22"/>
          <w:szCs w:val="22"/>
        </w:rPr>
        <w:t xml:space="preserve">Emanuel EJ, Wendler D, Grady C. What makes clinical research ethical. </w:t>
      </w:r>
      <w:r w:rsidRPr="001C0A72">
        <w:rPr>
          <w:rStyle w:val="SubtleEmphasis"/>
          <w:rFonts w:ascii="Arial" w:eastAsia="Calibri" w:hAnsi="Arial" w:cs="Arial"/>
          <w:i w:val="0"/>
          <w:iCs w:val="0"/>
          <w:noProof/>
          <w:color w:val="auto"/>
          <w:sz w:val="22"/>
          <w:szCs w:val="22"/>
        </w:rPr>
        <w:t>JAMA</w:t>
      </w:r>
      <w:r w:rsidRPr="001C0A72">
        <w:rPr>
          <w:rStyle w:val="SubtleEmphasis"/>
          <w:rFonts w:ascii="Arial" w:eastAsia="Calibri" w:hAnsi="Arial" w:cs="Arial"/>
          <w:i w:val="0"/>
          <w:noProof/>
          <w:color w:val="auto"/>
          <w:sz w:val="22"/>
          <w:szCs w:val="22"/>
        </w:rPr>
        <w:t xml:space="preserve"> 2000;283(20):2701-2711.</w:t>
      </w:r>
    </w:p>
    <w:p w14:paraId="3951DE18" w14:textId="3A11A22E" w:rsidR="003D7212" w:rsidRPr="002E187F" w:rsidRDefault="003D7212" w:rsidP="007E70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r w:rsidRPr="001C0A72">
        <w:t xml:space="preserve">Nelson W. Rethinking the traditional ethics committee. </w:t>
      </w:r>
      <w:r w:rsidRPr="001C0A72">
        <w:rPr>
          <w:iCs/>
        </w:rPr>
        <w:t>Healthcare</w:t>
      </w:r>
      <w:r w:rsidRPr="001C0A72">
        <w:t xml:space="preserve"> </w:t>
      </w:r>
      <w:r w:rsidRPr="001C0A72">
        <w:rPr>
          <w:iCs/>
        </w:rPr>
        <w:t>Executive. 2017; 32(1): 46-49</w:t>
      </w:r>
      <w:r w:rsidR="002E187F">
        <w:rPr>
          <w:iCs/>
        </w:rPr>
        <w:t>.</w:t>
      </w:r>
    </w:p>
    <w:p w14:paraId="695D66E6" w14:textId="0B68A924" w:rsidR="002E187F" w:rsidRPr="0052336F" w:rsidRDefault="002E187F" w:rsidP="007E70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rPr>
          <w:rStyle w:val="apple-style-span"/>
          <w:rFonts w:eastAsia="Times New Roman"/>
          <w:color w:val="auto"/>
        </w:rPr>
      </w:pPr>
      <w:r w:rsidRPr="0052336F">
        <w:rPr>
          <w:rStyle w:val="apple-style-span"/>
          <w:rFonts w:eastAsia="Times New Roman"/>
          <w:color w:val="auto"/>
        </w:rPr>
        <w:t xml:space="preserve">Sabin JE. How can clinical ethics committees take on organizational ethics? Some practical suggestions. </w:t>
      </w:r>
      <w:proofErr w:type="spellStart"/>
      <w:r w:rsidRPr="0052336F">
        <w:rPr>
          <w:rStyle w:val="apple-style-span"/>
          <w:rFonts w:eastAsia="Times New Roman"/>
          <w:color w:val="auto"/>
        </w:rPr>
        <w:t>Jrl</w:t>
      </w:r>
      <w:proofErr w:type="spellEnd"/>
      <w:r w:rsidRPr="0052336F">
        <w:rPr>
          <w:rStyle w:val="apple-style-span"/>
          <w:rFonts w:eastAsia="Times New Roman"/>
          <w:color w:val="auto"/>
        </w:rPr>
        <w:t xml:space="preserve"> of Clinical Ethics. 2016;</w:t>
      </w:r>
      <w:r w:rsidRPr="0052336F">
        <w:rPr>
          <w:iCs/>
        </w:rPr>
        <w:t xml:space="preserve"> 27(2): 111-116.</w:t>
      </w:r>
    </w:p>
    <w:p w14:paraId="14C213EA" w14:textId="7E469D4A" w:rsidR="003D7212" w:rsidRPr="001C0A72" w:rsidRDefault="003D7212" w:rsidP="007E7015">
      <w:pPr>
        <w:pStyle w:val="SubtleEmphasis1"/>
        <w:numPr>
          <w:ilvl w:val="0"/>
          <w:numId w:val="25"/>
        </w:numPr>
        <w:rPr>
          <w:rStyle w:val="SubtleEmphasis"/>
          <w:rFonts w:ascii="Arial" w:eastAsia="Calibri" w:hAnsi="Arial" w:cs="Arial"/>
          <w:i w:val="0"/>
          <w:noProof/>
          <w:color w:val="auto"/>
          <w:sz w:val="22"/>
          <w:szCs w:val="22"/>
        </w:rPr>
      </w:pPr>
      <w:r w:rsidRPr="001C0A72">
        <w:rPr>
          <w:rStyle w:val="SubtleEmphasis"/>
          <w:rFonts w:ascii="Arial" w:eastAsia="Calibri" w:hAnsi="Arial" w:cs="Arial"/>
          <w:i w:val="0"/>
          <w:noProof/>
          <w:color w:val="auto"/>
          <w:sz w:val="22"/>
          <w:szCs w:val="22"/>
        </w:rPr>
        <w:t>Case stud</w:t>
      </w:r>
      <w:r w:rsidR="006378FC" w:rsidRPr="001C0A72">
        <w:rPr>
          <w:rStyle w:val="SubtleEmphasis"/>
          <w:rFonts w:ascii="Arial" w:eastAsia="Calibri" w:hAnsi="Arial" w:cs="Arial"/>
          <w:i w:val="0"/>
          <w:noProof/>
          <w:color w:val="auto"/>
          <w:sz w:val="22"/>
          <w:szCs w:val="22"/>
        </w:rPr>
        <w:t>y - IRB Knee Arthroscopy Protoco</w:t>
      </w:r>
      <w:r w:rsidRPr="001C0A72">
        <w:rPr>
          <w:rStyle w:val="SubtleEmphasis"/>
          <w:rFonts w:ascii="Arial" w:eastAsia="Calibri" w:hAnsi="Arial" w:cs="Arial"/>
          <w:i w:val="0"/>
          <w:noProof/>
          <w:color w:val="auto"/>
          <w:sz w:val="22"/>
          <w:szCs w:val="22"/>
        </w:rPr>
        <w:t>l</w:t>
      </w:r>
    </w:p>
    <w:p w14:paraId="7482BFA3" w14:textId="77777777" w:rsidR="003D7212" w:rsidRPr="00D23E14" w:rsidRDefault="003D7212" w:rsidP="003D7212">
      <w:pPr>
        <w:rPr>
          <w:rFonts w:eastAsia="Times New Roman"/>
          <w:b/>
          <w:color w:val="auto"/>
        </w:rPr>
      </w:pPr>
    </w:p>
    <w:p w14:paraId="56FEC2EE" w14:textId="77777777" w:rsidR="003D7212" w:rsidRPr="00D23E14" w:rsidRDefault="003D7212" w:rsidP="003D7212">
      <w:pPr>
        <w:rPr>
          <w:b/>
        </w:rPr>
      </w:pPr>
      <w:r w:rsidRPr="00D23E14">
        <w:rPr>
          <w:b/>
        </w:rPr>
        <w:t>Assignments</w:t>
      </w:r>
    </w:p>
    <w:p w14:paraId="511A9B70" w14:textId="6324D4D7" w:rsidR="003D7212" w:rsidRDefault="003D7212" w:rsidP="007E7015">
      <w:pPr>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pPr>
      <w:r w:rsidRPr="00D23E14">
        <w:t xml:space="preserve">Come to class prepared to discuss your organization’s ethics committee – what is its purpose and function; what is your perception of its value to clinicians and/or management? </w:t>
      </w:r>
    </w:p>
    <w:p w14:paraId="50ABAC1C" w14:textId="77777777" w:rsidR="004F319D" w:rsidRPr="004F319D" w:rsidRDefault="004F319D" w:rsidP="004F319D">
      <w:pPr>
        <w:pBdr>
          <w:top w:val="none" w:sz="0" w:space="0" w:color="auto"/>
          <w:left w:val="none" w:sz="0" w:space="0" w:color="auto"/>
          <w:bottom w:val="none" w:sz="0" w:space="0" w:color="auto"/>
          <w:right w:val="none" w:sz="0" w:space="0" w:color="auto"/>
          <w:between w:val="none" w:sz="0" w:space="0" w:color="auto"/>
        </w:pBdr>
        <w:spacing w:line="240" w:lineRule="auto"/>
        <w:ind w:left="720"/>
      </w:pPr>
      <w:bookmarkStart w:id="13" w:name="_GoBack"/>
      <w:bookmarkEnd w:id="13"/>
    </w:p>
    <w:p w14:paraId="1706386A" w14:textId="5CA568A0" w:rsidR="004F319D" w:rsidRPr="00D23E14" w:rsidRDefault="004F319D" w:rsidP="007E7015">
      <w:pPr>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pPr>
      <w:r w:rsidRPr="00EE57F9">
        <w:rPr>
          <w:color w:val="000000" w:themeColor="text1"/>
        </w:rPr>
        <w:lastRenderedPageBreak/>
        <w:t xml:space="preserve">Forum Discussion - Case </w:t>
      </w:r>
      <w:r>
        <w:rPr>
          <w:color w:val="000000" w:themeColor="text1"/>
        </w:rPr>
        <w:t xml:space="preserve">Study: </w:t>
      </w:r>
      <w:r w:rsidRPr="001C0A72">
        <w:rPr>
          <w:rStyle w:val="SubtleEmphasis"/>
          <w:rFonts w:eastAsia="Calibri"/>
          <w:i w:val="0"/>
          <w:noProof/>
          <w:color w:val="auto"/>
        </w:rPr>
        <w:t>IRB Knee Arthroscopy Protocol</w:t>
      </w:r>
      <w:r w:rsidRPr="00EE57F9">
        <w:rPr>
          <w:color w:val="000000" w:themeColor="text1"/>
        </w:rPr>
        <w:t xml:space="preserve"> (post </w:t>
      </w:r>
      <w:r>
        <w:rPr>
          <w:color w:val="000000" w:themeColor="text1"/>
        </w:rPr>
        <w:t>team</w:t>
      </w:r>
      <w:r w:rsidRPr="00EE57F9">
        <w:rPr>
          <w:color w:val="000000" w:themeColor="text1"/>
        </w:rPr>
        <w:t xml:space="preserve"> comments in advance of Session </w:t>
      </w:r>
      <w:r>
        <w:rPr>
          <w:color w:val="000000" w:themeColor="text1"/>
        </w:rPr>
        <w:t>4</w:t>
      </w:r>
      <w:r w:rsidRPr="00EE57F9">
        <w:rPr>
          <w:color w:val="000000" w:themeColor="text1"/>
        </w:rPr>
        <w:t xml:space="preserve"> on the Forum Discussion Page):</w:t>
      </w:r>
    </w:p>
    <w:p w14:paraId="1E7F257A" w14:textId="74C1B7D7" w:rsidR="00D23E14" w:rsidRPr="004F319D" w:rsidRDefault="004F319D" w:rsidP="004F319D">
      <w:pPr>
        <w:numPr>
          <w:ilvl w:val="1"/>
          <w:numId w:val="26"/>
        </w:numPr>
        <w:pBdr>
          <w:top w:val="none" w:sz="0" w:space="0" w:color="auto"/>
          <w:left w:val="none" w:sz="0" w:space="0" w:color="auto"/>
          <w:bottom w:val="none" w:sz="0" w:space="0" w:color="auto"/>
          <w:right w:val="none" w:sz="0" w:space="0" w:color="auto"/>
          <w:between w:val="none" w:sz="0" w:space="0" w:color="auto"/>
        </w:pBdr>
        <w:spacing w:line="240" w:lineRule="auto"/>
        <w:rPr>
          <w:b/>
        </w:rPr>
      </w:pPr>
      <w:r>
        <w:t>Assume your team is an IRB reviewing the proposal.  W</w:t>
      </w:r>
      <w:r w:rsidR="003D7212" w:rsidRPr="00D23E14">
        <w:t xml:space="preserve">ithout knowing the results of the osteoarthritis study, would you </w:t>
      </w:r>
      <w:r>
        <w:t>as a board</w:t>
      </w:r>
      <w:r w:rsidR="003D7212" w:rsidRPr="00D23E14">
        <w:t xml:space="preserve"> approve </w:t>
      </w:r>
      <w:r>
        <w:t xml:space="preserve">the </w:t>
      </w:r>
      <w:r w:rsidR="003D7212" w:rsidRPr="00D23E14">
        <w:t>research protocol as presented?</w:t>
      </w:r>
      <w:r>
        <w:t xml:space="preserve">  </w:t>
      </w:r>
      <w:r w:rsidR="00072599">
        <w:t>E</w:t>
      </w:r>
      <w:r>
        <w:t xml:space="preserve">ach </w:t>
      </w:r>
      <w:r w:rsidR="00072599">
        <w:t xml:space="preserve">team </w:t>
      </w:r>
      <w:r>
        <w:t>memb</w:t>
      </w:r>
      <w:r w:rsidR="00072599">
        <w:t>e</w:t>
      </w:r>
      <w:r>
        <w:t xml:space="preserve">r </w:t>
      </w:r>
      <w:r w:rsidR="00072599">
        <w:t xml:space="preserve">should also be prepared to discuss their rational for </w:t>
      </w:r>
      <w:r>
        <w:t>vot</w:t>
      </w:r>
      <w:r w:rsidR="00072599">
        <w:t>ing as they did.</w:t>
      </w:r>
    </w:p>
    <w:p w14:paraId="79DBAFFD" w14:textId="2E284BC3" w:rsidR="003D7212" w:rsidRPr="00D23E14" w:rsidRDefault="003D7212" w:rsidP="00A02038">
      <w:pPr>
        <w:pStyle w:val="Heading3"/>
        <w:rPr>
          <w:b/>
        </w:rPr>
      </w:pPr>
      <w:r w:rsidRPr="00D23E14">
        <w:rPr>
          <w:b/>
        </w:rPr>
        <w:t xml:space="preserve">Class 5 – March </w:t>
      </w:r>
      <w:r w:rsidR="00137CC5">
        <w:rPr>
          <w:b/>
        </w:rPr>
        <w:t>5</w:t>
      </w:r>
      <w:r w:rsidRPr="00D23E14">
        <w:rPr>
          <w:b/>
        </w:rPr>
        <w:t xml:space="preserve">, </w:t>
      </w:r>
      <w:r w:rsidR="00F33813">
        <w:rPr>
          <w:b/>
        </w:rPr>
        <w:t>202</w:t>
      </w:r>
      <w:r w:rsidR="00137CC5">
        <w:rPr>
          <w:b/>
        </w:rPr>
        <w:t>2</w:t>
      </w:r>
      <w:r w:rsidRPr="00D23E14">
        <w:rPr>
          <w:b/>
        </w:rPr>
        <w:t xml:space="preserve"> – The Ethical Leader; Team Presentations</w:t>
      </w:r>
    </w:p>
    <w:p w14:paraId="7BFB71F2" w14:textId="77777777" w:rsidR="003D7212" w:rsidRPr="00D23E14" w:rsidRDefault="003D7212" w:rsidP="003D7212">
      <w:pPr>
        <w:rPr>
          <w:b/>
          <w:sz w:val="24"/>
          <w:szCs w:val="24"/>
        </w:rPr>
      </w:pPr>
    </w:p>
    <w:p w14:paraId="784F4679" w14:textId="77777777" w:rsidR="003D7212" w:rsidRPr="00D23E14" w:rsidRDefault="003D7212" w:rsidP="003D7212">
      <w:pPr>
        <w:rPr>
          <w:b/>
        </w:rPr>
      </w:pPr>
      <w:r w:rsidRPr="00D23E14">
        <w:rPr>
          <w:b/>
        </w:rPr>
        <w:t>Class Session</w:t>
      </w:r>
    </w:p>
    <w:p w14:paraId="144F9003" w14:textId="0DD26F84" w:rsidR="003D7212" w:rsidRPr="00BC4D2A" w:rsidRDefault="003D7212" w:rsidP="007E701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pPr>
      <w:r w:rsidRPr="00BC4D2A">
        <w:t>Ethical leadership in health care organizations</w:t>
      </w:r>
      <w:r w:rsidR="00A02038" w:rsidRPr="00BC4D2A">
        <w:t xml:space="preserve"> </w:t>
      </w:r>
    </w:p>
    <w:p w14:paraId="4B5486E6" w14:textId="77777777" w:rsidR="003D7212" w:rsidRPr="00BC4D2A"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BC4D2A">
        <w:t>The ethical organization</w:t>
      </w:r>
    </w:p>
    <w:p w14:paraId="04C80E29" w14:textId="77777777" w:rsidR="003D7212" w:rsidRPr="00BC4D2A"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BC4D2A">
        <w:t>The ethical leader</w:t>
      </w:r>
    </w:p>
    <w:p w14:paraId="09D3DDE4" w14:textId="77777777" w:rsidR="003D7212" w:rsidRPr="00BC4D2A"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pPr>
      <w:r w:rsidRPr="00BC4D2A">
        <w:t>Creating and maintaining an ethical culture</w:t>
      </w:r>
    </w:p>
    <w:p w14:paraId="1FF420A3" w14:textId="77777777" w:rsidR="003D7212" w:rsidRPr="00BC4D2A" w:rsidRDefault="003D7212" w:rsidP="007E7015">
      <w:pPr>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BC4D2A">
        <w:t>Case Study and discussion – Building an Ethical Culture at NHRH</w:t>
      </w:r>
    </w:p>
    <w:p w14:paraId="7394D884" w14:textId="22C48BD4" w:rsidR="003D7212" w:rsidRPr="00D23E14" w:rsidRDefault="003D7212" w:rsidP="007E701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pPr>
      <w:r w:rsidRPr="00D23E14">
        <w:t>Student presentations</w:t>
      </w:r>
    </w:p>
    <w:p w14:paraId="30432ED9" w14:textId="77777777" w:rsidR="003D7212" w:rsidRPr="00D23E14" w:rsidRDefault="003D7212" w:rsidP="007E701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Course wrap-up</w:t>
      </w:r>
    </w:p>
    <w:p w14:paraId="1C690E14" w14:textId="77777777" w:rsidR="003D7212" w:rsidRPr="00D23E14" w:rsidRDefault="003D7212" w:rsidP="003D7212">
      <w:pPr>
        <w:rPr>
          <w:b/>
        </w:rPr>
      </w:pPr>
    </w:p>
    <w:p w14:paraId="054DE78A" w14:textId="77777777" w:rsidR="003D7212" w:rsidRPr="00D23E14" w:rsidRDefault="003D7212" w:rsidP="003D7212">
      <w:pPr>
        <w:rPr>
          <w:b/>
        </w:rPr>
      </w:pPr>
      <w:r w:rsidRPr="00D23E14">
        <w:rPr>
          <w:b/>
        </w:rPr>
        <w:t>Required Readings</w:t>
      </w:r>
    </w:p>
    <w:p w14:paraId="73E9711D" w14:textId="5DEB1755" w:rsidR="003D7212" w:rsidRPr="0052336F" w:rsidRDefault="00527CFC" w:rsidP="007E701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bCs/>
          <w:color w:val="auto"/>
        </w:rPr>
      </w:pPr>
      <w:proofErr w:type="spellStart"/>
      <w:r w:rsidRPr="0052336F">
        <w:t>Egener</w:t>
      </w:r>
      <w:proofErr w:type="spellEnd"/>
      <w:r w:rsidRPr="0052336F">
        <w:t xml:space="preserve"> BE, Mason DJ, McDonald WJ, et al. The charter on professionalism for healthcare organizations. Academic Medicine. 2017; 92(8): 1091-1099.</w:t>
      </w:r>
    </w:p>
    <w:p w14:paraId="5DA55AA6" w14:textId="77777777" w:rsidR="003D7212" w:rsidRPr="00D23E14"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Case Study – Building an Ethical Culture at Northern Regional Hospital</w:t>
      </w:r>
    </w:p>
    <w:p w14:paraId="44B3B5C9" w14:textId="77777777" w:rsidR="00BC4D2A" w:rsidRDefault="00BC4D2A" w:rsidP="003D7212">
      <w:pPr>
        <w:rPr>
          <w:b/>
        </w:rPr>
      </w:pPr>
    </w:p>
    <w:p w14:paraId="511E9F52" w14:textId="60B2C16F" w:rsidR="003D7212" w:rsidRPr="00D23E14" w:rsidRDefault="003D7212" w:rsidP="003D7212">
      <w:pPr>
        <w:rPr>
          <w:b/>
        </w:rPr>
      </w:pPr>
      <w:r w:rsidRPr="00D23E14">
        <w:rPr>
          <w:b/>
        </w:rPr>
        <w:t>Assignments</w:t>
      </w:r>
    </w:p>
    <w:p w14:paraId="1ED2EC2D" w14:textId="77777777" w:rsidR="003D7212" w:rsidRPr="00D23E14"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rPr>
          <w:b/>
        </w:rPr>
      </w:pPr>
      <w:r w:rsidRPr="00D23E14">
        <w:t>Complete all the readings</w:t>
      </w:r>
    </w:p>
    <w:p w14:paraId="1CBB3698" w14:textId="4DD0964B" w:rsidR="003D7212" w:rsidRPr="00D23E14" w:rsidRDefault="003D7212" w:rsidP="007E7015">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pPr>
      <w:r w:rsidRPr="00D23E14">
        <w:t xml:space="preserve">Come to class prepared to give your </w:t>
      </w:r>
      <w:r w:rsidR="004F319D">
        <w:t xml:space="preserve">team </w:t>
      </w:r>
      <w:r w:rsidRPr="00D23E14">
        <w:t>presentation</w:t>
      </w:r>
    </w:p>
    <w:p w14:paraId="552A1A31" w14:textId="77777777" w:rsidR="003D7212" w:rsidRPr="00D23E14" w:rsidRDefault="003D7212" w:rsidP="003D7212">
      <w:pPr>
        <w:widowControl w:val="0"/>
        <w:snapToGrid w:val="0"/>
        <w:rPr>
          <w:b/>
          <w:bCs/>
        </w:rPr>
      </w:pPr>
    </w:p>
    <w:p w14:paraId="4B3BB3C0" w14:textId="77777777" w:rsidR="003D7212" w:rsidRPr="00D23E14" w:rsidRDefault="003D7212" w:rsidP="003D7212">
      <w:pPr>
        <w:rPr>
          <w:b/>
        </w:rPr>
      </w:pPr>
      <w:r w:rsidRPr="00D23E14">
        <w:rPr>
          <w:b/>
        </w:rPr>
        <w:t xml:space="preserve">Final Presentations: </w:t>
      </w:r>
    </w:p>
    <w:p w14:paraId="4C6BA072" w14:textId="7FABABA9" w:rsidR="003D7212" w:rsidRPr="00D23E14" w:rsidRDefault="00C25D87" w:rsidP="003D7212">
      <w:r>
        <w:t>Prepare</w:t>
      </w:r>
      <w:r w:rsidR="003D7212" w:rsidRPr="00D23E14">
        <w:t xml:space="preserve"> a</w:t>
      </w:r>
      <w:r>
        <w:t>n</w:t>
      </w:r>
      <w:r w:rsidR="003D7212" w:rsidRPr="00D23E14">
        <w:t xml:space="preserve"> </w:t>
      </w:r>
      <w:proofErr w:type="gramStart"/>
      <w:r>
        <w:t>8</w:t>
      </w:r>
      <w:r w:rsidR="003D7212" w:rsidRPr="00D23E14">
        <w:t>-1</w:t>
      </w:r>
      <w:r>
        <w:t>0</w:t>
      </w:r>
      <w:r w:rsidR="003D7212" w:rsidRPr="00D23E14">
        <w:t xml:space="preserve"> minute</w:t>
      </w:r>
      <w:proofErr w:type="gramEnd"/>
      <w:r w:rsidR="003D7212" w:rsidRPr="00D23E14">
        <w:t xml:space="preserve"> PowerPoint presentation, with discussion to follow, on an ethical issue of your choice. </w:t>
      </w:r>
    </w:p>
    <w:p w14:paraId="57F70B22" w14:textId="77777777" w:rsidR="003D7212" w:rsidRPr="00D23E14" w:rsidRDefault="003D7212" w:rsidP="003D7212"/>
    <w:p w14:paraId="3B72E966" w14:textId="18201B50" w:rsidR="003D7212" w:rsidRPr="00D23E14" w:rsidRDefault="00C25D87" w:rsidP="003D7212">
      <w:r>
        <w:t>As pre4viously mentioned,</w:t>
      </w:r>
      <w:r w:rsidR="003D7212" w:rsidRPr="00D23E14">
        <w:t xml:space="preserve"> use the following template for </w:t>
      </w:r>
      <w:r>
        <w:t>your</w:t>
      </w:r>
      <w:r w:rsidR="003D7212" w:rsidRPr="00D23E14">
        <w:t xml:space="preserve"> power point presentation:</w:t>
      </w:r>
    </w:p>
    <w:p w14:paraId="4270C3EC" w14:textId="77777777" w:rsidR="003D7212" w:rsidRPr="00D23E14" w:rsidRDefault="003D7212" w:rsidP="003D7212">
      <w:pPr>
        <w:ind w:firstLine="360"/>
      </w:pPr>
      <w:r w:rsidRPr="00D23E14">
        <w:rPr>
          <w:b/>
          <w:bCs/>
          <w:u w:val="single"/>
        </w:rPr>
        <w:t>Background</w:t>
      </w:r>
      <w:r w:rsidRPr="00D23E14">
        <w:t xml:space="preserve"> – what are the circumstances leading to the ethics issue(s)?</w:t>
      </w:r>
    </w:p>
    <w:p w14:paraId="7B1914B7" w14:textId="77777777" w:rsidR="003D7212" w:rsidRPr="00D23E14" w:rsidRDefault="003D7212" w:rsidP="003D7212">
      <w:pPr>
        <w:ind w:firstLine="360"/>
      </w:pPr>
      <w:r w:rsidRPr="00D23E14">
        <w:rPr>
          <w:b/>
          <w:bCs/>
          <w:u w:val="single"/>
        </w:rPr>
        <w:t>Ethics Question</w:t>
      </w:r>
      <w:r w:rsidRPr="00D23E14">
        <w:t xml:space="preserve"> – what is (are) the specific ethics question(s) to be clarified?</w:t>
      </w:r>
    </w:p>
    <w:p w14:paraId="0C3CA479" w14:textId="77777777" w:rsidR="003D7212" w:rsidRPr="00D23E14" w:rsidRDefault="003D7212" w:rsidP="003D7212">
      <w:pPr>
        <w:ind w:left="360"/>
      </w:pPr>
      <w:r w:rsidRPr="00D23E14">
        <w:rPr>
          <w:b/>
          <w:bCs/>
          <w:u w:val="single"/>
        </w:rPr>
        <w:t>Ethics Values</w:t>
      </w:r>
      <w:r w:rsidRPr="00D23E14">
        <w:t xml:space="preserve"> – what are the related ethics principles and/or organizational values?</w:t>
      </w:r>
    </w:p>
    <w:p w14:paraId="0D7E7054" w14:textId="77777777" w:rsidR="003D7212" w:rsidRPr="00D23E14" w:rsidRDefault="003D7212" w:rsidP="003D7212">
      <w:pPr>
        <w:ind w:firstLine="360"/>
      </w:pPr>
      <w:r w:rsidRPr="00D23E14">
        <w:rPr>
          <w:b/>
          <w:bCs/>
          <w:u w:val="single"/>
        </w:rPr>
        <w:t>Potential Options</w:t>
      </w:r>
      <w:r w:rsidRPr="00D23E14">
        <w:t xml:space="preserve"> – what are the options in response to the ethics question? </w:t>
      </w:r>
    </w:p>
    <w:p w14:paraId="46A80D19" w14:textId="77777777" w:rsidR="003D7212" w:rsidRPr="00D23E14" w:rsidRDefault="003D7212" w:rsidP="003D7212">
      <w:pPr>
        <w:ind w:firstLine="360"/>
      </w:pPr>
      <w:r w:rsidRPr="00D23E14">
        <w:rPr>
          <w:b/>
          <w:bCs/>
          <w:u w:val="single"/>
        </w:rPr>
        <w:t>Recommended Option</w:t>
      </w:r>
      <w:r w:rsidRPr="00D23E14">
        <w:t xml:space="preserve"> – what is the recommended option and </w:t>
      </w:r>
      <w:r w:rsidRPr="00D23E14">
        <w:rPr>
          <w:iCs/>
        </w:rPr>
        <w:t>why</w:t>
      </w:r>
      <w:r w:rsidRPr="00D23E14">
        <w:t>?</w:t>
      </w:r>
    </w:p>
    <w:p w14:paraId="3C0D6943" w14:textId="666EF908" w:rsidR="00072599" w:rsidRPr="00072599" w:rsidRDefault="003D7212" w:rsidP="00072599">
      <w:pPr>
        <w:ind w:left="360"/>
      </w:pPr>
      <w:r w:rsidRPr="00D23E14">
        <w:rPr>
          <w:b/>
          <w:bCs/>
          <w:u w:val="single"/>
        </w:rPr>
        <w:t>Preventing the Conflict</w:t>
      </w:r>
      <w:r w:rsidRPr="00D23E14">
        <w:t xml:space="preserve"> – what are the practice guidelines for preventing or anticipating the ethics issue?</w:t>
      </w:r>
      <w:r w:rsidR="00072599">
        <w:rPr>
          <w:b/>
          <w:bCs/>
        </w:rPr>
        <w:br w:type="page"/>
      </w:r>
    </w:p>
    <w:p w14:paraId="66690D9F" w14:textId="07289CA0" w:rsidR="00A56610" w:rsidRPr="00A02038" w:rsidRDefault="00A56610" w:rsidP="00A02038">
      <w:pPr>
        <w:pStyle w:val="Heading2"/>
        <w:keepNext w:val="0"/>
        <w:keepLines w:val="0"/>
        <w:spacing w:after="80"/>
        <w:rPr>
          <w:szCs w:val="34"/>
        </w:rPr>
      </w:pPr>
      <w:r w:rsidRPr="00A02038">
        <w:rPr>
          <w:szCs w:val="34"/>
        </w:rPr>
        <w:lastRenderedPageBreak/>
        <w:t>NYU Classes</w:t>
      </w:r>
    </w:p>
    <w:p w14:paraId="5586F173" w14:textId="625F916D" w:rsidR="00A56610" w:rsidRPr="00A02038" w:rsidRDefault="00A56610" w:rsidP="00A02038">
      <w:pPr>
        <w:pStyle w:val="NormalWeb"/>
        <w:spacing w:before="0" w:beforeAutospacing="0" w:after="0" w:afterAutospacing="0" w:line="276" w:lineRule="auto"/>
        <w:ind w:right="60"/>
        <w:rPr>
          <w:rFonts w:ascii="Arial" w:hAnsi="Arial" w:cs="Arial"/>
        </w:rPr>
      </w:pPr>
      <w:r w:rsidRPr="00A02038">
        <w:rPr>
          <w:rFonts w:ascii="Arial" w:hAnsi="Arial" w:cs="Arial"/>
          <w:sz w:val="22"/>
          <w:szCs w:val="22"/>
        </w:rPr>
        <w:t>All announcements, resources, and assignments will be delivered</w:t>
      </w:r>
      <w:r w:rsidR="00D23E14">
        <w:rPr>
          <w:rFonts w:ascii="Arial" w:hAnsi="Arial" w:cs="Arial"/>
          <w:sz w:val="22"/>
          <w:szCs w:val="22"/>
        </w:rPr>
        <w:t xml:space="preserve"> through the NYU Classes site. Faculty</w:t>
      </w:r>
      <w:r w:rsidRPr="00A02038">
        <w:rPr>
          <w:rFonts w:ascii="Arial" w:hAnsi="Arial" w:cs="Arial"/>
          <w:sz w:val="22"/>
          <w:szCs w:val="22"/>
        </w:rPr>
        <w:t xml:space="preserve"> may modify assignments, due dates, and other aspects of the course as we go through the term with advance notice provided as soon as possible through the course website.</w:t>
      </w:r>
    </w:p>
    <w:p w14:paraId="1E328B9F" w14:textId="1521CC01" w:rsidR="001855AF" w:rsidRPr="00A02038" w:rsidRDefault="00A56610" w:rsidP="00B17949">
      <w:pPr>
        <w:pStyle w:val="Heading2"/>
      </w:pPr>
      <w:bookmarkStart w:id="14" w:name="_pi6uzzm65m03" w:colFirst="0" w:colLast="0"/>
      <w:bookmarkStart w:id="15" w:name="_ojfke15mxf1l" w:colFirst="0" w:colLast="0"/>
      <w:bookmarkStart w:id="16" w:name="_ohx4zsqd9jrd" w:colFirst="0" w:colLast="0"/>
      <w:bookmarkStart w:id="17" w:name="_xtyye4wskqap" w:colFirst="0" w:colLast="0"/>
      <w:bookmarkEnd w:id="14"/>
      <w:bookmarkEnd w:id="15"/>
      <w:bookmarkEnd w:id="16"/>
      <w:bookmarkEnd w:id="17"/>
      <w:r w:rsidRPr="00A02038">
        <w:t>Academic Integrity</w:t>
      </w:r>
    </w:p>
    <w:p w14:paraId="3F019E54" w14:textId="19132F13" w:rsidR="00993D87" w:rsidRPr="00A02038" w:rsidRDefault="00D372FE" w:rsidP="00993D87">
      <w:r w:rsidRPr="00A02038">
        <w:t xml:space="preserve">Academic integrity is a vital component of Wagner and NYU. All students enrolled in this class are required to read and abide by </w:t>
      </w:r>
      <w:hyperlink r:id="rId11" w:tgtFrame="_blank" w:history="1">
        <w:r w:rsidRPr="00A02038">
          <w:rPr>
            <w:rStyle w:val="Hyperlink"/>
          </w:rPr>
          <w:t>Wagner’s Academic Code</w:t>
        </w:r>
      </w:hyperlink>
      <w:r w:rsidRPr="00A02038">
        <w:t>. All Wagner students have already read and signed the </w:t>
      </w:r>
      <w:hyperlink r:id="rId12" w:tgtFrame="_blank" w:history="1">
        <w:r w:rsidRPr="00A02038">
          <w:rPr>
            <w:rStyle w:val="Hyperlink"/>
          </w:rPr>
          <w:t>Wagner Academic Oath</w:t>
        </w:r>
      </w:hyperlink>
      <w:r w:rsidRPr="00A02038">
        <w:t xml:space="preserve">. </w:t>
      </w:r>
      <w:r w:rsidRPr="00A02038">
        <w:rPr>
          <w:color w:val="222222"/>
          <w:shd w:val="clear" w:color="auto" w:fill="FFFFFF"/>
        </w:rPr>
        <w:t xml:space="preserve">Plagiarism of any form will not be tolerated and students in this class are </w:t>
      </w:r>
      <w:r w:rsidR="00D23E14">
        <w:rPr>
          <w:color w:val="222222"/>
          <w:shd w:val="clear" w:color="auto" w:fill="FFFFFF"/>
        </w:rPr>
        <w:t>expected to report violations</w:t>
      </w:r>
      <w:r w:rsidRPr="00A02038">
        <w:rPr>
          <w:color w:val="222222"/>
          <w:shd w:val="clear" w:color="auto" w:fill="FFFFFF"/>
        </w:rPr>
        <w:t>. </w:t>
      </w:r>
      <w:r w:rsidRPr="00A02038">
        <w:t xml:space="preserve">If any student in this class is unsure about what is expected of you and how to abide by the academic code, you should consult with </w:t>
      </w:r>
      <w:r w:rsidR="00D23E14">
        <w:t>faculty</w:t>
      </w:r>
      <w:r w:rsidRPr="00A02038">
        <w:t>.</w:t>
      </w:r>
    </w:p>
    <w:p w14:paraId="0248DBA3" w14:textId="01B59B5E" w:rsidR="00B772F8" w:rsidRPr="00A02038" w:rsidRDefault="00B772F8">
      <w:pPr>
        <w:pStyle w:val="Heading2"/>
      </w:pPr>
      <w:r w:rsidRPr="00A02038">
        <w:t>Henry and Lucy Moses Center for Students with Disabilities at NYU</w:t>
      </w:r>
    </w:p>
    <w:p w14:paraId="0D804B28" w14:textId="22AE05B6" w:rsidR="0097328D" w:rsidRPr="00A02038" w:rsidRDefault="0097328D" w:rsidP="00AA1C99">
      <w:pPr>
        <w:pStyle w:val="NormalWeb"/>
        <w:spacing w:before="0" w:beforeAutospacing="0" w:after="0" w:afterAutospacing="0" w:line="276" w:lineRule="auto"/>
        <w:rPr>
          <w:rFonts w:ascii="Arial" w:hAnsi="Arial" w:cs="Arial"/>
          <w:sz w:val="22"/>
          <w:szCs w:val="22"/>
        </w:rPr>
      </w:pPr>
      <w:r w:rsidRPr="00A02038">
        <w:rPr>
          <w:rFonts w:ascii="Arial" w:hAnsi="Arial" w:cs="Arial"/>
          <w:sz w:val="22"/>
          <w:szCs w:val="22"/>
        </w:rPr>
        <w:t>Academic accommodations are available for students with d</w:t>
      </w:r>
      <w:r w:rsidR="00921CB4" w:rsidRPr="00A02038">
        <w:rPr>
          <w:rFonts w:ascii="Arial" w:hAnsi="Arial" w:cs="Arial"/>
          <w:sz w:val="22"/>
          <w:szCs w:val="22"/>
        </w:rPr>
        <w:t xml:space="preserve">isabilities.  Please visit the </w:t>
      </w:r>
      <w:hyperlink r:id="rId13" w:history="1">
        <w:r w:rsidRPr="00A02038">
          <w:rPr>
            <w:rStyle w:val="Hyperlink"/>
            <w:rFonts w:ascii="Arial" w:hAnsi="Arial" w:cs="Arial"/>
            <w:sz w:val="22"/>
            <w:szCs w:val="22"/>
          </w:rPr>
          <w:t>Moses Center for Students with Disabilities (CSD) website</w:t>
        </w:r>
      </w:hyperlink>
      <w:r w:rsidRPr="00A02038">
        <w:rPr>
          <w:rFonts w:ascii="Arial" w:hAnsi="Arial" w:cs="Arial"/>
          <w:sz w:val="22"/>
          <w:szCs w:val="22"/>
        </w:rPr>
        <w:t xml:space="preserve"> and click on the Reasonable Accommodations and H</w:t>
      </w:r>
      <w:r w:rsidR="002F4019" w:rsidRPr="00A02038">
        <w:rPr>
          <w:rFonts w:ascii="Arial" w:hAnsi="Arial" w:cs="Arial"/>
          <w:sz w:val="22"/>
          <w:szCs w:val="22"/>
        </w:rPr>
        <w:t>ow to Register tab or call or e</w:t>
      </w:r>
      <w:r w:rsidRPr="00A02038">
        <w:rPr>
          <w:rFonts w:ascii="Arial" w:hAnsi="Arial" w:cs="Arial"/>
          <w:sz w:val="22"/>
          <w:szCs w:val="22"/>
        </w:rPr>
        <w:t>mail CSD at (2</w:t>
      </w:r>
      <w:r w:rsidR="002F4019" w:rsidRPr="00A02038">
        <w:rPr>
          <w:rFonts w:ascii="Arial" w:hAnsi="Arial" w:cs="Arial"/>
          <w:sz w:val="22"/>
          <w:szCs w:val="22"/>
        </w:rPr>
        <w:t xml:space="preserve">12-998-4980 or </w:t>
      </w:r>
      <w:hyperlink r:id="rId14" w:tooltip="mailto:mosescsd@nyu.edu" w:history="1">
        <w:r w:rsidR="002F4019" w:rsidRPr="00A02038">
          <w:rPr>
            <w:rStyle w:val="Hyperlink"/>
            <w:rFonts w:ascii="Arial" w:hAnsi="Arial" w:cs="Arial"/>
            <w:sz w:val="22"/>
            <w:szCs w:val="22"/>
          </w:rPr>
          <w:t>mosescsd@nyu.edu</w:t>
        </w:r>
      </w:hyperlink>
      <w:r w:rsidRPr="00A02038">
        <w:rPr>
          <w:rFonts w:ascii="Arial" w:hAnsi="Arial" w:cs="Arial"/>
          <w:sz w:val="22"/>
          <w:szCs w:val="22"/>
        </w:rPr>
        <w:t>) for information. Stude</w:t>
      </w:r>
      <w:r w:rsidR="00921CB4" w:rsidRPr="00A02038">
        <w:rPr>
          <w:rFonts w:ascii="Arial" w:hAnsi="Arial" w:cs="Arial"/>
          <w:sz w:val="22"/>
          <w:szCs w:val="22"/>
        </w:rPr>
        <w:t xml:space="preserve">nts who are requesting academic </w:t>
      </w:r>
      <w:r w:rsidRPr="00A02038">
        <w:rPr>
          <w:rFonts w:ascii="Arial" w:hAnsi="Arial" w:cs="Arial"/>
          <w:sz w:val="22"/>
          <w:szCs w:val="22"/>
        </w:rPr>
        <w:t>accommodations are strongly advised to reach out to the Moses Center as early as possible in the semester for assistance.</w:t>
      </w:r>
    </w:p>
    <w:p w14:paraId="183374E8" w14:textId="798D3BE8" w:rsidR="00F729B5" w:rsidRPr="00A02038" w:rsidRDefault="00F729B5">
      <w:pPr>
        <w:pStyle w:val="Heading2"/>
      </w:pPr>
      <w:r w:rsidRPr="00A02038">
        <w:t>NYU’s Calendar Policy on Religious Holidays</w:t>
      </w:r>
    </w:p>
    <w:p w14:paraId="04C67490" w14:textId="6DB9DC1E" w:rsidR="00DB7BDB" w:rsidRPr="00A02038" w:rsidRDefault="00F347DE" w:rsidP="00034209">
      <w:pPr>
        <w:pStyle w:val="NormalWeb"/>
        <w:spacing w:before="0" w:beforeAutospacing="0" w:after="0" w:afterAutospacing="0" w:line="276" w:lineRule="auto"/>
        <w:rPr>
          <w:rFonts w:ascii="Arial" w:hAnsi="Arial" w:cs="Arial"/>
          <w:sz w:val="22"/>
          <w:szCs w:val="22"/>
        </w:rPr>
      </w:pPr>
      <w:hyperlink r:id="rId15" w:history="1">
        <w:r w:rsidR="00544893" w:rsidRPr="00A02038">
          <w:rPr>
            <w:rStyle w:val="Hyperlink"/>
            <w:rFonts w:ascii="Arial" w:hAnsi="Arial" w:cs="Arial"/>
            <w:sz w:val="22"/>
            <w:szCs w:val="22"/>
          </w:rPr>
          <w:t>NYU’s Calendar Policy on Religious Holidays</w:t>
        </w:r>
      </w:hyperlink>
      <w:r w:rsidR="00544893" w:rsidRPr="00A02038">
        <w:rPr>
          <w:rFonts w:ascii="Arial" w:hAnsi="Arial" w:cs="Arial"/>
          <w:sz w:val="22"/>
          <w:szCs w:val="22"/>
        </w:rPr>
        <w:t xml:space="preserve"> states that members of any religious group may, without penalty, absent themselves from classes when required in compliance with their religious obligations. Please notify </w:t>
      </w:r>
      <w:r w:rsidR="00D23E14">
        <w:rPr>
          <w:rFonts w:ascii="Arial" w:hAnsi="Arial" w:cs="Arial"/>
          <w:sz w:val="22"/>
          <w:szCs w:val="22"/>
        </w:rPr>
        <w:t>faculty</w:t>
      </w:r>
      <w:r w:rsidR="00544893" w:rsidRPr="00A02038">
        <w:rPr>
          <w:rFonts w:ascii="Arial" w:hAnsi="Arial" w:cs="Arial"/>
          <w:sz w:val="22"/>
          <w:szCs w:val="22"/>
        </w:rPr>
        <w:t xml:space="preserve"> in advance of religious holidays that might coincide with exams to schedule mutually acceptable alternatives.</w:t>
      </w:r>
    </w:p>
    <w:p w14:paraId="0F45B290" w14:textId="77777777" w:rsidR="00DB7BDB" w:rsidRPr="00A02038" w:rsidRDefault="00DB7BDB" w:rsidP="00DB7BDB"/>
    <w:sectPr w:rsidR="00DB7BDB" w:rsidRPr="00A0203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B9B9" w14:textId="77777777" w:rsidR="00F347DE" w:rsidRDefault="00F347DE" w:rsidP="00287DCD">
      <w:pPr>
        <w:spacing w:line="240" w:lineRule="auto"/>
      </w:pPr>
      <w:r>
        <w:separator/>
      </w:r>
    </w:p>
  </w:endnote>
  <w:endnote w:type="continuationSeparator" w:id="0">
    <w:p w14:paraId="2689EEF5" w14:textId="77777777" w:rsidR="00F347DE" w:rsidRDefault="00F347DE"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407965" w:rsidRDefault="0040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F7F250F" w:rsidR="00407965" w:rsidRPr="00B144A3" w:rsidRDefault="00407965"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7B1972">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407965" w:rsidRDefault="0040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228B" w14:textId="77777777" w:rsidR="00F347DE" w:rsidRDefault="00F347DE" w:rsidP="00287DCD">
      <w:pPr>
        <w:spacing w:line="240" w:lineRule="auto"/>
      </w:pPr>
      <w:r>
        <w:separator/>
      </w:r>
    </w:p>
  </w:footnote>
  <w:footnote w:type="continuationSeparator" w:id="0">
    <w:p w14:paraId="1580C44A" w14:textId="77777777" w:rsidR="00F347DE" w:rsidRDefault="00F347DE"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407965" w:rsidRDefault="00407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407965" w:rsidRDefault="00407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407965" w:rsidRDefault="00407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C49"/>
    <w:multiLevelType w:val="hybridMultilevel"/>
    <w:tmpl w:val="00DAEAB0"/>
    <w:lvl w:ilvl="0" w:tplc="04090001">
      <w:start w:val="1"/>
      <w:numFmt w:val="bullet"/>
      <w:lvlText w:val=""/>
      <w:lvlJc w:val="left"/>
      <w:pPr>
        <w:tabs>
          <w:tab w:val="num" w:pos="720"/>
        </w:tabs>
        <w:ind w:left="720" w:hanging="360"/>
      </w:pPr>
      <w:rPr>
        <w:rFonts w:ascii="Symbol" w:hAnsi="Symbol" w:hint="default"/>
      </w:rPr>
    </w:lvl>
    <w:lvl w:ilvl="1" w:tplc="3028B40A" w:tentative="1">
      <w:start w:val="1"/>
      <w:numFmt w:val="bullet"/>
      <w:lvlText w:val="•"/>
      <w:lvlJc w:val="left"/>
      <w:pPr>
        <w:tabs>
          <w:tab w:val="num" w:pos="1440"/>
        </w:tabs>
        <w:ind w:left="1440" w:hanging="360"/>
      </w:pPr>
      <w:rPr>
        <w:rFonts w:ascii="Arial" w:hAnsi="Arial" w:hint="default"/>
      </w:rPr>
    </w:lvl>
    <w:lvl w:ilvl="2" w:tplc="55D89042" w:tentative="1">
      <w:start w:val="1"/>
      <w:numFmt w:val="bullet"/>
      <w:lvlText w:val="•"/>
      <w:lvlJc w:val="left"/>
      <w:pPr>
        <w:tabs>
          <w:tab w:val="num" w:pos="2160"/>
        </w:tabs>
        <w:ind w:left="2160" w:hanging="360"/>
      </w:pPr>
      <w:rPr>
        <w:rFonts w:ascii="Arial" w:hAnsi="Arial" w:hint="default"/>
      </w:rPr>
    </w:lvl>
    <w:lvl w:ilvl="3" w:tplc="96886AE0" w:tentative="1">
      <w:start w:val="1"/>
      <w:numFmt w:val="bullet"/>
      <w:lvlText w:val="•"/>
      <w:lvlJc w:val="left"/>
      <w:pPr>
        <w:tabs>
          <w:tab w:val="num" w:pos="2880"/>
        </w:tabs>
        <w:ind w:left="2880" w:hanging="360"/>
      </w:pPr>
      <w:rPr>
        <w:rFonts w:ascii="Arial" w:hAnsi="Arial" w:hint="default"/>
      </w:rPr>
    </w:lvl>
    <w:lvl w:ilvl="4" w:tplc="8ED4F8D2" w:tentative="1">
      <w:start w:val="1"/>
      <w:numFmt w:val="bullet"/>
      <w:lvlText w:val="•"/>
      <w:lvlJc w:val="left"/>
      <w:pPr>
        <w:tabs>
          <w:tab w:val="num" w:pos="3600"/>
        </w:tabs>
        <w:ind w:left="3600" w:hanging="360"/>
      </w:pPr>
      <w:rPr>
        <w:rFonts w:ascii="Arial" w:hAnsi="Arial" w:hint="default"/>
      </w:rPr>
    </w:lvl>
    <w:lvl w:ilvl="5" w:tplc="390AC4A2" w:tentative="1">
      <w:start w:val="1"/>
      <w:numFmt w:val="bullet"/>
      <w:lvlText w:val="•"/>
      <w:lvlJc w:val="left"/>
      <w:pPr>
        <w:tabs>
          <w:tab w:val="num" w:pos="4320"/>
        </w:tabs>
        <w:ind w:left="4320" w:hanging="360"/>
      </w:pPr>
      <w:rPr>
        <w:rFonts w:ascii="Arial" w:hAnsi="Arial" w:hint="default"/>
      </w:rPr>
    </w:lvl>
    <w:lvl w:ilvl="6" w:tplc="0FAE057C" w:tentative="1">
      <w:start w:val="1"/>
      <w:numFmt w:val="bullet"/>
      <w:lvlText w:val="•"/>
      <w:lvlJc w:val="left"/>
      <w:pPr>
        <w:tabs>
          <w:tab w:val="num" w:pos="5040"/>
        </w:tabs>
        <w:ind w:left="5040" w:hanging="360"/>
      </w:pPr>
      <w:rPr>
        <w:rFonts w:ascii="Arial" w:hAnsi="Arial" w:hint="default"/>
      </w:rPr>
    </w:lvl>
    <w:lvl w:ilvl="7" w:tplc="BAB8CE3E" w:tentative="1">
      <w:start w:val="1"/>
      <w:numFmt w:val="bullet"/>
      <w:lvlText w:val="•"/>
      <w:lvlJc w:val="left"/>
      <w:pPr>
        <w:tabs>
          <w:tab w:val="num" w:pos="5760"/>
        </w:tabs>
        <w:ind w:left="5760" w:hanging="360"/>
      </w:pPr>
      <w:rPr>
        <w:rFonts w:ascii="Arial" w:hAnsi="Arial" w:hint="default"/>
      </w:rPr>
    </w:lvl>
    <w:lvl w:ilvl="8" w:tplc="A90CE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1124"/>
    <w:multiLevelType w:val="hybridMultilevel"/>
    <w:tmpl w:val="943E73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47778"/>
    <w:multiLevelType w:val="hybridMultilevel"/>
    <w:tmpl w:val="B4B0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73937"/>
    <w:multiLevelType w:val="hybridMultilevel"/>
    <w:tmpl w:val="F9EE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13ABE"/>
    <w:multiLevelType w:val="hybridMultilevel"/>
    <w:tmpl w:val="A95E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D4B91"/>
    <w:multiLevelType w:val="hybridMultilevel"/>
    <w:tmpl w:val="83CA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97448A"/>
    <w:multiLevelType w:val="hybridMultilevel"/>
    <w:tmpl w:val="C6E4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F82129"/>
    <w:multiLevelType w:val="hybridMultilevel"/>
    <w:tmpl w:val="87C6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E813B3"/>
    <w:multiLevelType w:val="hybridMultilevel"/>
    <w:tmpl w:val="F6246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D475B"/>
    <w:multiLevelType w:val="hybridMultilevel"/>
    <w:tmpl w:val="7E284856"/>
    <w:lvl w:ilvl="0" w:tplc="68BEA550">
      <w:start w:val="1"/>
      <w:numFmt w:val="bullet"/>
      <w:lvlText w:val="•"/>
      <w:lvlJc w:val="left"/>
      <w:pPr>
        <w:tabs>
          <w:tab w:val="num" w:pos="720"/>
        </w:tabs>
        <w:ind w:left="720" w:hanging="360"/>
      </w:pPr>
      <w:rPr>
        <w:rFonts w:ascii="Arial" w:hAnsi="Arial" w:hint="default"/>
      </w:rPr>
    </w:lvl>
    <w:lvl w:ilvl="1" w:tplc="7ACEB028">
      <w:start w:val="1"/>
      <w:numFmt w:val="bullet"/>
      <w:lvlText w:val="•"/>
      <w:lvlJc w:val="left"/>
      <w:pPr>
        <w:tabs>
          <w:tab w:val="num" w:pos="1440"/>
        </w:tabs>
        <w:ind w:left="1440" w:hanging="360"/>
      </w:pPr>
      <w:rPr>
        <w:rFonts w:ascii="Arial" w:hAnsi="Arial" w:hint="default"/>
      </w:rPr>
    </w:lvl>
    <w:lvl w:ilvl="2" w:tplc="7EFAA6E2" w:tentative="1">
      <w:start w:val="1"/>
      <w:numFmt w:val="bullet"/>
      <w:lvlText w:val="•"/>
      <w:lvlJc w:val="left"/>
      <w:pPr>
        <w:tabs>
          <w:tab w:val="num" w:pos="2160"/>
        </w:tabs>
        <w:ind w:left="2160" w:hanging="360"/>
      </w:pPr>
      <w:rPr>
        <w:rFonts w:ascii="Arial" w:hAnsi="Arial" w:hint="default"/>
      </w:rPr>
    </w:lvl>
    <w:lvl w:ilvl="3" w:tplc="C4B4E426" w:tentative="1">
      <w:start w:val="1"/>
      <w:numFmt w:val="bullet"/>
      <w:lvlText w:val="•"/>
      <w:lvlJc w:val="left"/>
      <w:pPr>
        <w:tabs>
          <w:tab w:val="num" w:pos="2880"/>
        </w:tabs>
        <w:ind w:left="2880" w:hanging="360"/>
      </w:pPr>
      <w:rPr>
        <w:rFonts w:ascii="Arial" w:hAnsi="Arial" w:hint="default"/>
      </w:rPr>
    </w:lvl>
    <w:lvl w:ilvl="4" w:tplc="24FC1BB4" w:tentative="1">
      <w:start w:val="1"/>
      <w:numFmt w:val="bullet"/>
      <w:lvlText w:val="•"/>
      <w:lvlJc w:val="left"/>
      <w:pPr>
        <w:tabs>
          <w:tab w:val="num" w:pos="3600"/>
        </w:tabs>
        <w:ind w:left="3600" w:hanging="360"/>
      </w:pPr>
      <w:rPr>
        <w:rFonts w:ascii="Arial" w:hAnsi="Arial" w:hint="default"/>
      </w:rPr>
    </w:lvl>
    <w:lvl w:ilvl="5" w:tplc="1DF009E6" w:tentative="1">
      <w:start w:val="1"/>
      <w:numFmt w:val="bullet"/>
      <w:lvlText w:val="•"/>
      <w:lvlJc w:val="left"/>
      <w:pPr>
        <w:tabs>
          <w:tab w:val="num" w:pos="4320"/>
        </w:tabs>
        <w:ind w:left="4320" w:hanging="360"/>
      </w:pPr>
      <w:rPr>
        <w:rFonts w:ascii="Arial" w:hAnsi="Arial" w:hint="default"/>
      </w:rPr>
    </w:lvl>
    <w:lvl w:ilvl="6" w:tplc="172AEAE8" w:tentative="1">
      <w:start w:val="1"/>
      <w:numFmt w:val="bullet"/>
      <w:lvlText w:val="•"/>
      <w:lvlJc w:val="left"/>
      <w:pPr>
        <w:tabs>
          <w:tab w:val="num" w:pos="5040"/>
        </w:tabs>
        <w:ind w:left="5040" w:hanging="360"/>
      </w:pPr>
      <w:rPr>
        <w:rFonts w:ascii="Arial" w:hAnsi="Arial" w:hint="default"/>
      </w:rPr>
    </w:lvl>
    <w:lvl w:ilvl="7" w:tplc="62C0F642" w:tentative="1">
      <w:start w:val="1"/>
      <w:numFmt w:val="bullet"/>
      <w:lvlText w:val="•"/>
      <w:lvlJc w:val="left"/>
      <w:pPr>
        <w:tabs>
          <w:tab w:val="num" w:pos="5760"/>
        </w:tabs>
        <w:ind w:left="5760" w:hanging="360"/>
      </w:pPr>
      <w:rPr>
        <w:rFonts w:ascii="Arial" w:hAnsi="Arial" w:hint="default"/>
      </w:rPr>
    </w:lvl>
    <w:lvl w:ilvl="8" w:tplc="CCA69F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0A6162"/>
    <w:multiLevelType w:val="hybridMultilevel"/>
    <w:tmpl w:val="8186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F7901"/>
    <w:multiLevelType w:val="hybridMultilevel"/>
    <w:tmpl w:val="C4AE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2D33E3"/>
    <w:multiLevelType w:val="hybridMultilevel"/>
    <w:tmpl w:val="6D2EF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82EEB"/>
    <w:multiLevelType w:val="hybridMultilevel"/>
    <w:tmpl w:val="901E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0658F8"/>
    <w:multiLevelType w:val="hybridMultilevel"/>
    <w:tmpl w:val="D00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874CB"/>
    <w:multiLevelType w:val="hybridMultilevel"/>
    <w:tmpl w:val="B57283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4C981EF8"/>
    <w:multiLevelType w:val="hybridMultilevel"/>
    <w:tmpl w:val="A36C01AA"/>
    <w:lvl w:ilvl="0" w:tplc="563E2292">
      <w:start w:val="1"/>
      <w:numFmt w:val="bullet"/>
      <w:lvlText w:val="•"/>
      <w:lvlJc w:val="left"/>
      <w:pPr>
        <w:tabs>
          <w:tab w:val="num" w:pos="720"/>
        </w:tabs>
        <w:ind w:left="720" w:hanging="360"/>
      </w:pPr>
      <w:rPr>
        <w:rFonts w:ascii="Times New Roman" w:hAnsi="Times New Roman" w:hint="default"/>
      </w:rPr>
    </w:lvl>
    <w:lvl w:ilvl="1" w:tplc="81AC1CEC">
      <w:start w:val="1"/>
      <w:numFmt w:val="bullet"/>
      <w:lvlText w:val="•"/>
      <w:lvlJc w:val="left"/>
      <w:pPr>
        <w:tabs>
          <w:tab w:val="num" w:pos="1440"/>
        </w:tabs>
        <w:ind w:left="1440" w:hanging="360"/>
      </w:pPr>
      <w:rPr>
        <w:rFonts w:ascii="Times New Roman" w:hAnsi="Times New Roman" w:hint="default"/>
      </w:rPr>
    </w:lvl>
    <w:lvl w:ilvl="2" w:tplc="12A6C39C" w:tentative="1">
      <w:start w:val="1"/>
      <w:numFmt w:val="bullet"/>
      <w:lvlText w:val="•"/>
      <w:lvlJc w:val="left"/>
      <w:pPr>
        <w:tabs>
          <w:tab w:val="num" w:pos="2160"/>
        </w:tabs>
        <w:ind w:left="2160" w:hanging="360"/>
      </w:pPr>
      <w:rPr>
        <w:rFonts w:ascii="Times New Roman" w:hAnsi="Times New Roman" w:hint="default"/>
      </w:rPr>
    </w:lvl>
    <w:lvl w:ilvl="3" w:tplc="C5A60B38" w:tentative="1">
      <w:start w:val="1"/>
      <w:numFmt w:val="bullet"/>
      <w:lvlText w:val="•"/>
      <w:lvlJc w:val="left"/>
      <w:pPr>
        <w:tabs>
          <w:tab w:val="num" w:pos="2880"/>
        </w:tabs>
        <w:ind w:left="2880" w:hanging="360"/>
      </w:pPr>
      <w:rPr>
        <w:rFonts w:ascii="Times New Roman" w:hAnsi="Times New Roman" w:hint="default"/>
      </w:rPr>
    </w:lvl>
    <w:lvl w:ilvl="4" w:tplc="E5F0C400" w:tentative="1">
      <w:start w:val="1"/>
      <w:numFmt w:val="bullet"/>
      <w:lvlText w:val="•"/>
      <w:lvlJc w:val="left"/>
      <w:pPr>
        <w:tabs>
          <w:tab w:val="num" w:pos="3600"/>
        </w:tabs>
        <w:ind w:left="3600" w:hanging="360"/>
      </w:pPr>
      <w:rPr>
        <w:rFonts w:ascii="Times New Roman" w:hAnsi="Times New Roman" w:hint="default"/>
      </w:rPr>
    </w:lvl>
    <w:lvl w:ilvl="5" w:tplc="DB9A6530" w:tentative="1">
      <w:start w:val="1"/>
      <w:numFmt w:val="bullet"/>
      <w:lvlText w:val="•"/>
      <w:lvlJc w:val="left"/>
      <w:pPr>
        <w:tabs>
          <w:tab w:val="num" w:pos="4320"/>
        </w:tabs>
        <w:ind w:left="4320" w:hanging="360"/>
      </w:pPr>
      <w:rPr>
        <w:rFonts w:ascii="Times New Roman" w:hAnsi="Times New Roman" w:hint="default"/>
      </w:rPr>
    </w:lvl>
    <w:lvl w:ilvl="6" w:tplc="749E6864" w:tentative="1">
      <w:start w:val="1"/>
      <w:numFmt w:val="bullet"/>
      <w:lvlText w:val="•"/>
      <w:lvlJc w:val="left"/>
      <w:pPr>
        <w:tabs>
          <w:tab w:val="num" w:pos="5040"/>
        </w:tabs>
        <w:ind w:left="5040" w:hanging="360"/>
      </w:pPr>
      <w:rPr>
        <w:rFonts w:ascii="Times New Roman" w:hAnsi="Times New Roman" w:hint="default"/>
      </w:rPr>
    </w:lvl>
    <w:lvl w:ilvl="7" w:tplc="622EE39A" w:tentative="1">
      <w:start w:val="1"/>
      <w:numFmt w:val="bullet"/>
      <w:lvlText w:val="•"/>
      <w:lvlJc w:val="left"/>
      <w:pPr>
        <w:tabs>
          <w:tab w:val="num" w:pos="5760"/>
        </w:tabs>
        <w:ind w:left="5760" w:hanging="360"/>
      </w:pPr>
      <w:rPr>
        <w:rFonts w:ascii="Times New Roman" w:hAnsi="Times New Roman" w:hint="default"/>
      </w:rPr>
    </w:lvl>
    <w:lvl w:ilvl="8" w:tplc="3B36F68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5273FD"/>
    <w:multiLevelType w:val="hybridMultilevel"/>
    <w:tmpl w:val="0AB05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1690"/>
    <w:multiLevelType w:val="hybridMultilevel"/>
    <w:tmpl w:val="85BAC0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FB06772"/>
    <w:multiLevelType w:val="hybridMultilevel"/>
    <w:tmpl w:val="9B66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544EB1"/>
    <w:multiLevelType w:val="hybridMultilevel"/>
    <w:tmpl w:val="49C09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D14CE"/>
    <w:multiLevelType w:val="hybridMultilevel"/>
    <w:tmpl w:val="F43C6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64BA3"/>
    <w:multiLevelType w:val="hybridMultilevel"/>
    <w:tmpl w:val="BB14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71A55"/>
    <w:multiLevelType w:val="hybridMultilevel"/>
    <w:tmpl w:val="59FC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C40B6"/>
    <w:multiLevelType w:val="hybridMultilevel"/>
    <w:tmpl w:val="76065608"/>
    <w:lvl w:ilvl="0" w:tplc="CC8214B2">
      <w:start w:val="1"/>
      <w:numFmt w:val="bullet"/>
      <w:lvlText w:val="•"/>
      <w:lvlJc w:val="left"/>
      <w:pPr>
        <w:tabs>
          <w:tab w:val="num" w:pos="720"/>
        </w:tabs>
        <w:ind w:left="720" w:hanging="360"/>
      </w:pPr>
      <w:rPr>
        <w:rFonts w:ascii="Arial" w:hAnsi="Arial" w:hint="default"/>
      </w:rPr>
    </w:lvl>
    <w:lvl w:ilvl="1" w:tplc="2ED03B4E">
      <w:start w:val="1"/>
      <w:numFmt w:val="bullet"/>
      <w:lvlText w:val="•"/>
      <w:lvlJc w:val="left"/>
      <w:pPr>
        <w:tabs>
          <w:tab w:val="num" w:pos="1440"/>
        </w:tabs>
        <w:ind w:left="1440" w:hanging="360"/>
      </w:pPr>
      <w:rPr>
        <w:rFonts w:ascii="Arial" w:hAnsi="Arial" w:hint="default"/>
      </w:rPr>
    </w:lvl>
    <w:lvl w:ilvl="2" w:tplc="882214F2">
      <w:numFmt w:val="bullet"/>
      <w:lvlText w:val="•"/>
      <w:lvlJc w:val="left"/>
      <w:pPr>
        <w:tabs>
          <w:tab w:val="num" w:pos="2160"/>
        </w:tabs>
        <w:ind w:left="2160" w:hanging="360"/>
      </w:pPr>
      <w:rPr>
        <w:rFonts w:ascii="Arial" w:hAnsi="Arial" w:hint="default"/>
      </w:rPr>
    </w:lvl>
    <w:lvl w:ilvl="3" w:tplc="016AAA06" w:tentative="1">
      <w:start w:val="1"/>
      <w:numFmt w:val="bullet"/>
      <w:lvlText w:val="•"/>
      <w:lvlJc w:val="left"/>
      <w:pPr>
        <w:tabs>
          <w:tab w:val="num" w:pos="2880"/>
        </w:tabs>
        <w:ind w:left="2880" w:hanging="360"/>
      </w:pPr>
      <w:rPr>
        <w:rFonts w:ascii="Arial" w:hAnsi="Arial" w:hint="default"/>
      </w:rPr>
    </w:lvl>
    <w:lvl w:ilvl="4" w:tplc="4976A370" w:tentative="1">
      <w:start w:val="1"/>
      <w:numFmt w:val="bullet"/>
      <w:lvlText w:val="•"/>
      <w:lvlJc w:val="left"/>
      <w:pPr>
        <w:tabs>
          <w:tab w:val="num" w:pos="3600"/>
        </w:tabs>
        <w:ind w:left="3600" w:hanging="360"/>
      </w:pPr>
      <w:rPr>
        <w:rFonts w:ascii="Arial" w:hAnsi="Arial" w:hint="default"/>
      </w:rPr>
    </w:lvl>
    <w:lvl w:ilvl="5" w:tplc="9A4A7CC6" w:tentative="1">
      <w:start w:val="1"/>
      <w:numFmt w:val="bullet"/>
      <w:lvlText w:val="•"/>
      <w:lvlJc w:val="left"/>
      <w:pPr>
        <w:tabs>
          <w:tab w:val="num" w:pos="4320"/>
        </w:tabs>
        <w:ind w:left="4320" w:hanging="360"/>
      </w:pPr>
      <w:rPr>
        <w:rFonts w:ascii="Arial" w:hAnsi="Arial" w:hint="default"/>
      </w:rPr>
    </w:lvl>
    <w:lvl w:ilvl="6" w:tplc="3C364662" w:tentative="1">
      <w:start w:val="1"/>
      <w:numFmt w:val="bullet"/>
      <w:lvlText w:val="•"/>
      <w:lvlJc w:val="left"/>
      <w:pPr>
        <w:tabs>
          <w:tab w:val="num" w:pos="5040"/>
        </w:tabs>
        <w:ind w:left="5040" w:hanging="360"/>
      </w:pPr>
      <w:rPr>
        <w:rFonts w:ascii="Arial" w:hAnsi="Arial" w:hint="default"/>
      </w:rPr>
    </w:lvl>
    <w:lvl w:ilvl="7" w:tplc="6C7A00A4" w:tentative="1">
      <w:start w:val="1"/>
      <w:numFmt w:val="bullet"/>
      <w:lvlText w:val="•"/>
      <w:lvlJc w:val="left"/>
      <w:pPr>
        <w:tabs>
          <w:tab w:val="num" w:pos="5760"/>
        </w:tabs>
        <w:ind w:left="5760" w:hanging="360"/>
      </w:pPr>
      <w:rPr>
        <w:rFonts w:ascii="Arial" w:hAnsi="Arial" w:hint="default"/>
      </w:rPr>
    </w:lvl>
    <w:lvl w:ilvl="8" w:tplc="E884D0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5B2BFF"/>
    <w:multiLevelType w:val="hybridMultilevel"/>
    <w:tmpl w:val="3AA8A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87430"/>
    <w:multiLevelType w:val="hybridMultilevel"/>
    <w:tmpl w:val="6EDAF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066F5A"/>
    <w:multiLevelType w:val="hybridMultilevel"/>
    <w:tmpl w:val="1EAAA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8"/>
  </w:num>
  <w:num w:numId="4">
    <w:abstractNumId w:val="5"/>
  </w:num>
  <w:num w:numId="5">
    <w:abstractNumId w:val="19"/>
  </w:num>
  <w:num w:numId="6">
    <w:abstractNumId w:val="3"/>
  </w:num>
  <w:num w:numId="7">
    <w:abstractNumId w:val="25"/>
  </w:num>
  <w:num w:numId="8">
    <w:abstractNumId w:val="22"/>
  </w:num>
  <w:num w:numId="9">
    <w:abstractNumId w:val="33"/>
  </w:num>
  <w:num w:numId="10">
    <w:abstractNumId w:val="12"/>
  </w:num>
  <w:num w:numId="11">
    <w:abstractNumId w:val="9"/>
  </w:num>
  <w:num w:numId="12">
    <w:abstractNumId w:val="27"/>
  </w:num>
  <w:num w:numId="13">
    <w:abstractNumId w:val="1"/>
  </w:num>
  <w:num w:numId="14">
    <w:abstractNumId w:val="32"/>
  </w:num>
  <w:num w:numId="15">
    <w:abstractNumId w:val="24"/>
  </w:num>
  <w:num w:numId="16">
    <w:abstractNumId w:val="10"/>
  </w:num>
  <w:num w:numId="17">
    <w:abstractNumId w:val="15"/>
  </w:num>
  <w:num w:numId="18">
    <w:abstractNumId w:val="26"/>
  </w:num>
  <w:num w:numId="19">
    <w:abstractNumId w:val="2"/>
  </w:num>
  <w:num w:numId="20">
    <w:abstractNumId w:val="28"/>
  </w:num>
  <w:num w:numId="21">
    <w:abstractNumId w:val="20"/>
  </w:num>
  <w:num w:numId="22">
    <w:abstractNumId w:val="11"/>
  </w:num>
  <w:num w:numId="23">
    <w:abstractNumId w:val="23"/>
  </w:num>
  <w:num w:numId="24">
    <w:abstractNumId w:val="16"/>
  </w:num>
  <w:num w:numId="25">
    <w:abstractNumId w:val="4"/>
  </w:num>
  <w:num w:numId="26">
    <w:abstractNumId w:val="7"/>
  </w:num>
  <w:num w:numId="27">
    <w:abstractNumId w:val="17"/>
  </w:num>
  <w:num w:numId="28">
    <w:abstractNumId w:val="14"/>
  </w:num>
  <w:num w:numId="29">
    <w:abstractNumId w:val="0"/>
  </w:num>
  <w:num w:numId="30">
    <w:abstractNumId w:val="21"/>
  </w:num>
  <w:num w:numId="31">
    <w:abstractNumId w:val="30"/>
  </w:num>
  <w:num w:numId="32">
    <w:abstractNumId w:val="13"/>
  </w:num>
  <w:num w:numId="33">
    <w:abstractNumId w:val="29"/>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4238"/>
    <w:rsid w:val="000249D5"/>
    <w:rsid w:val="00034209"/>
    <w:rsid w:val="00034BEF"/>
    <w:rsid w:val="00035A43"/>
    <w:rsid w:val="00042D75"/>
    <w:rsid w:val="00053407"/>
    <w:rsid w:val="00072599"/>
    <w:rsid w:val="00096286"/>
    <w:rsid w:val="000C6BD5"/>
    <w:rsid w:val="000D0926"/>
    <w:rsid w:val="000D79CD"/>
    <w:rsid w:val="000E489C"/>
    <w:rsid w:val="000E5561"/>
    <w:rsid w:val="000F13BF"/>
    <w:rsid w:val="000F1A9A"/>
    <w:rsid w:val="00112704"/>
    <w:rsid w:val="00122B5F"/>
    <w:rsid w:val="00123C80"/>
    <w:rsid w:val="00137CC5"/>
    <w:rsid w:val="00156302"/>
    <w:rsid w:val="00180C6B"/>
    <w:rsid w:val="001855AF"/>
    <w:rsid w:val="001B1950"/>
    <w:rsid w:val="001B7D42"/>
    <w:rsid w:val="001C0A72"/>
    <w:rsid w:val="001C0FAD"/>
    <w:rsid w:val="001C685A"/>
    <w:rsid w:val="001E19E8"/>
    <w:rsid w:val="001E3801"/>
    <w:rsid w:val="002155AE"/>
    <w:rsid w:val="0022158B"/>
    <w:rsid w:val="00223722"/>
    <w:rsid w:val="00231889"/>
    <w:rsid w:val="00231982"/>
    <w:rsid w:val="00237639"/>
    <w:rsid w:val="00263A6F"/>
    <w:rsid w:val="00272153"/>
    <w:rsid w:val="0028142F"/>
    <w:rsid w:val="00287DCD"/>
    <w:rsid w:val="002A265D"/>
    <w:rsid w:val="002E187F"/>
    <w:rsid w:val="002F4019"/>
    <w:rsid w:val="002F7DE3"/>
    <w:rsid w:val="00311786"/>
    <w:rsid w:val="003245AF"/>
    <w:rsid w:val="003262B4"/>
    <w:rsid w:val="00331F16"/>
    <w:rsid w:val="003426EF"/>
    <w:rsid w:val="00345B88"/>
    <w:rsid w:val="00347527"/>
    <w:rsid w:val="00381C81"/>
    <w:rsid w:val="00390F1E"/>
    <w:rsid w:val="00393516"/>
    <w:rsid w:val="00394EF4"/>
    <w:rsid w:val="003A4CB2"/>
    <w:rsid w:val="003D2BC7"/>
    <w:rsid w:val="003D7212"/>
    <w:rsid w:val="003D739E"/>
    <w:rsid w:val="003F173B"/>
    <w:rsid w:val="004025FA"/>
    <w:rsid w:val="00407965"/>
    <w:rsid w:val="00426BFA"/>
    <w:rsid w:val="00436F90"/>
    <w:rsid w:val="0044022A"/>
    <w:rsid w:val="00445E02"/>
    <w:rsid w:val="00453FBF"/>
    <w:rsid w:val="00456C32"/>
    <w:rsid w:val="004604E6"/>
    <w:rsid w:val="00481DE6"/>
    <w:rsid w:val="004A3470"/>
    <w:rsid w:val="004A568C"/>
    <w:rsid w:val="004B07C0"/>
    <w:rsid w:val="004D3158"/>
    <w:rsid w:val="004D7473"/>
    <w:rsid w:val="004E22D1"/>
    <w:rsid w:val="004E4AE0"/>
    <w:rsid w:val="004F319D"/>
    <w:rsid w:val="00505398"/>
    <w:rsid w:val="0052336F"/>
    <w:rsid w:val="00527CFC"/>
    <w:rsid w:val="005364D0"/>
    <w:rsid w:val="00544893"/>
    <w:rsid w:val="0057112D"/>
    <w:rsid w:val="00581EA3"/>
    <w:rsid w:val="005A30EE"/>
    <w:rsid w:val="005B4651"/>
    <w:rsid w:val="005B6FCB"/>
    <w:rsid w:val="005D209E"/>
    <w:rsid w:val="005D2225"/>
    <w:rsid w:val="00601C9D"/>
    <w:rsid w:val="00604CA7"/>
    <w:rsid w:val="0061261A"/>
    <w:rsid w:val="006151AA"/>
    <w:rsid w:val="006378FC"/>
    <w:rsid w:val="00686503"/>
    <w:rsid w:val="006868C4"/>
    <w:rsid w:val="0068743F"/>
    <w:rsid w:val="006B5A4A"/>
    <w:rsid w:val="006B7833"/>
    <w:rsid w:val="006C17B3"/>
    <w:rsid w:val="006C4547"/>
    <w:rsid w:val="00706D15"/>
    <w:rsid w:val="00727061"/>
    <w:rsid w:val="007409CF"/>
    <w:rsid w:val="00783AFA"/>
    <w:rsid w:val="00785A48"/>
    <w:rsid w:val="00794F22"/>
    <w:rsid w:val="007B1972"/>
    <w:rsid w:val="007B7DB3"/>
    <w:rsid w:val="007C271A"/>
    <w:rsid w:val="007D5379"/>
    <w:rsid w:val="007D75C3"/>
    <w:rsid w:val="007E684E"/>
    <w:rsid w:val="007E7015"/>
    <w:rsid w:val="007F0C67"/>
    <w:rsid w:val="00801DF0"/>
    <w:rsid w:val="008042B8"/>
    <w:rsid w:val="008043D7"/>
    <w:rsid w:val="00831ED5"/>
    <w:rsid w:val="00864253"/>
    <w:rsid w:val="00874028"/>
    <w:rsid w:val="00875636"/>
    <w:rsid w:val="00883DF3"/>
    <w:rsid w:val="00883EEE"/>
    <w:rsid w:val="0089155A"/>
    <w:rsid w:val="008A11B6"/>
    <w:rsid w:val="008A323E"/>
    <w:rsid w:val="008A62DF"/>
    <w:rsid w:val="008A6699"/>
    <w:rsid w:val="008B0935"/>
    <w:rsid w:val="008E177B"/>
    <w:rsid w:val="00903677"/>
    <w:rsid w:val="00921CB4"/>
    <w:rsid w:val="00931C6F"/>
    <w:rsid w:val="009363D8"/>
    <w:rsid w:val="00936505"/>
    <w:rsid w:val="00943A41"/>
    <w:rsid w:val="00946A91"/>
    <w:rsid w:val="00950B1F"/>
    <w:rsid w:val="0096655D"/>
    <w:rsid w:val="0097328D"/>
    <w:rsid w:val="00993D87"/>
    <w:rsid w:val="009B639E"/>
    <w:rsid w:val="009D6A53"/>
    <w:rsid w:val="009E020D"/>
    <w:rsid w:val="00A02038"/>
    <w:rsid w:val="00A02B66"/>
    <w:rsid w:val="00A2226A"/>
    <w:rsid w:val="00A30E05"/>
    <w:rsid w:val="00A4784C"/>
    <w:rsid w:val="00A56610"/>
    <w:rsid w:val="00A814FD"/>
    <w:rsid w:val="00AA1C99"/>
    <w:rsid w:val="00AC7DC5"/>
    <w:rsid w:val="00B024E0"/>
    <w:rsid w:val="00B144A3"/>
    <w:rsid w:val="00B17949"/>
    <w:rsid w:val="00B24972"/>
    <w:rsid w:val="00B33A19"/>
    <w:rsid w:val="00B40566"/>
    <w:rsid w:val="00B533A6"/>
    <w:rsid w:val="00B5779F"/>
    <w:rsid w:val="00B71CAF"/>
    <w:rsid w:val="00B772F8"/>
    <w:rsid w:val="00B93ED3"/>
    <w:rsid w:val="00B96B02"/>
    <w:rsid w:val="00BB0433"/>
    <w:rsid w:val="00BB4250"/>
    <w:rsid w:val="00BC2D16"/>
    <w:rsid w:val="00BC4D2A"/>
    <w:rsid w:val="00BF6878"/>
    <w:rsid w:val="00C11043"/>
    <w:rsid w:val="00C25698"/>
    <w:rsid w:val="00C25D87"/>
    <w:rsid w:val="00C401B7"/>
    <w:rsid w:val="00C43EB6"/>
    <w:rsid w:val="00C77335"/>
    <w:rsid w:val="00C94BDD"/>
    <w:rsid w:val="00C94D56"/>
    <w:rsid w:val="00C9531D"/>
    <w:rsid w:val="00CA1DC3"/>
    <w:rsid w:val="00CB01DD"/>
    <w:rsid w:val="00CC2C1B"/>
    <w:rsid w:val="00CD0323"/>
    <w:rsid w:val="00CE0434"/>
    <w:rsid w:val="00CE43A7"/>
    <w:rsid w:val="00D20288"/>
    <w:rsid w:val="00D23E14"/>
    <w:rsid w:val="00D3276C"/>
    <w:rsid w:val="00D3394A"/>
    <w:rsid w:val="00D3408A"/>
    <w:rsid w:val="00D372FE"/>
    <w:rsid w:val="00D44656"/>
    <w:rsid w:val="00D57759"/>
    <w:rsid w:val="00D864DB"/>
    <w:rsid w:val="00DA5CB3"/>
    <w:rsid w:val="00DB6984"/>
    <w:rsid w:val="00DB7BDB"/>
    <w:rsid w:val="00DC7B5F"/>
    <w:rsid w:val="00DE3588"/>
    <w:rsid w:val="00DE387D"/>
    <w:rsid w:val="00E03326"/>
    <w:rsid w:val="00E131A8"/>
    <w:rsid w:val="00E25385"/>
    <w:rsid w:val="00E37E7B"/>
    <w:rsid w:val="00E455EA"/>
    <w:rsid w:val="00E71585"/>
    <w:rsid w:val="00E77536"/>
    <w:rsid w:val="00E86398"/>
    <w:rsid w:val="00EC7A76"/>
    <w:rsid w:val="00EE1F6A"/>
    <w:rsid w:val="00EE57F9"/>
    <w:rsid w:val="00EF0734"/>
    <w:rsid w:val="00F33813"/>
    <w:rsid w:val="00F347DE"/>
    <w:rsid w:val="00F371B0"/>
    <w:rsid w:val="00F376CE"/>
    <w:rsid w:val="00F5323F"/>
    <w:rsid w:val="00F71534"/>
    <w:rsid w:val="00F729B5"/>
    <w:rsid w:val="00F77692"/>
    <w:rsid w:val="00F8676F"/>
    <w:rsid w:val="00F9753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AC7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C5"/>
    <w:rPr>
      <w:rFonts w:ascii="Tahoma" w:hAnsi="Tahoma" w:cs="Tahoma"/>
      <w:sz w:val="16"/>
      <w:szCs w:val="16"/>
    </w:rPr>
  </w:style>
  <w:style w:type="character" w:styleId="CommentReference">
    <w:name w:val="annotation reference"/>
    <w:basedOn w:val="DefaultParagraphFont"/>
    <w:uiPriority w:val="99"/>
    <w:semiHidden/>
    <w:unhideWhenUsed/>
    <w:rsid w:val="00407965"/>
    <w:rPr>
      <w:sz w:val="16"/>
      <w:szCs w:val="16"/>
    </w:rPr>
  </w:style>
  <w:style w:type="paragraph" w:styleId="CommentText">
    <w:name w:val="annotation text"/>
    <w:basedOn w:val="Normal"/>
    <w:link w:val="CommentTextChar"/>
    <w:uiPriority w:val="99"/>
    <w:semiHidden/>
    <w:unhideWhenUsed/>
    <w:rsid w:val="00407965"/>
    <w:pPr>
      <w:spacing w:line="240" w:lineRule="auto"/>
    </w:pPr>
    <w:rPr>
      <w:sz w:val="20"/>
      <w:szCs w:val="20"/>
    </w:rPr>
  </w:style>
  <w:style w:type="character" w:customStyle="1" w:styleId="CommentTextChar">
    <w:name w:val="Comment Text Char"/>
    <w:basedOn w:val="DefaultParagraphFont"/>
    <w:link w:val="CommentText"/>
    <w:uiPriority w:val="99"/>
    <w:semiHidden/>
    <w:rsid w:val="00407965"/>
    <w:rPr>
      <w:sz w:val="20"/>
      <w:szCs w:val="20"/>
    </w:rPr>
  </w:style>
  <w:style w:type="paragraph" w:styleId="CommentSubject">
    <w:name w:val="annotation subject"/>
    <w:basedOn w:val="CommentText"/>
    <w:next w:val="CommentText"/>
    <w:link w:val="CommentSubjectChar"/>
    <w:uiPriority w:val="99"/>
    <w:semiHidden/>
    <w:unhideWhenUsed/>
    <w:rsid w:val="00407965"/>
    <w:rPr>
      <w:b/>
      <w:bCs/>
    </w:rPr>
  </w:style>
  <w:style w:type="character" w:customStyle="1" w:styleId="CommentSubjectChar">
    <w:name w:val="Comment Subject Char"/>
    <w:basedOn w:val="CommentTextChar"/>
    <w:link w:val="CommentSubject"/>
    <w:uiPriority w:val="99"/>
    <w:semiHidden/>
    <w:rsid w:val="00407965"/>
    <w:rPr>
      <w:b/>
      <w:bCs/>
      <w:sz w:val="20"/>
      <w:szCs w:val="20"/>
    </w:rPr>
  </w:style>
  <w:style w:type="paragraph" w:customStyle="1" w:styleId="Default">
    <w:name w:val="Default"/>
    <w:rsid w:val="003D721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ITC Franklin Gothic Book" w:eastAsia="Times New Roman" w:hAnsi="ITC Franklin Gothic Book" w:cs="ITC Franklin Gothic Book"/>
      <w:sz w:val="24"/>
      <w:szCs w:val="24"/>
      <w:lang w:val="en-US"/>
    </w:rPr>
  </w:style>
  <w:style w:type="character" w:styleId="SubtleEmphasis">
    <w:name w:val="Subtle Emphasis"/>
    <w:basedOn w:val="DefaultParagraphFont"/>
    <w:uiPriority w:val="19"/>
    <w:qFormat/>
    <w:rsid w:val="003D7212"/>
    <w:rPr>
      <w:i/>
      <w:iCs/>
      <w:color w:val="808080" w:themeColor="text1" w:themeTint="7F"/>
    </w:rPr>
  </w:style>
  <w:style w:type="paragraph" w:customStyle="1" w:styleId="SubtleEmphasis1">
    <w:name w:val="Subtle Emphasis1"/>
    <w:basedOn w:val="Normal"/>
    <w:uiPriority w:val="34"/>
    <w:qFormat/>
    <w:rsid w:val="003D721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US"/>
    </w:rPr>
  </w:style>
  <w:style w:type="character" w:customStyle="1" w:styleId="apple-style-span">
    <w:name w:val="apple-style-span"/>
    <w:basedOn w:val="DefaultParagraphFont"/>
    <w:rsid w:val="003D7212"/>
  </w:style>
  <w:style w:type="character" w:customStyle="1" w:styleId="apple-converted-space">
    <w:name w:val="apple-converted-space"/>
    <w:basedOn w:val="DefaultParagraphFont"/>
    <w:rsid w:val="003D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492">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15027112">
      <w:bodyDiv w:val="1"/>
      <w:marLeft w:val="0"/>
      <w:marRight w:val="0"/>
      <w:marTop w:val="0"/>
      <w:marBottom w:val="0"/>
      <w:divBdr>
        <w:top w:val="none" w:sz="0" w:space="0" w:color="auto"/>
        <w:left w:val="none" w:sz="0" w:space="0" w:color="auto"/>
        <w:bottom w:val="none" w:sz="0" w:space="0" w:color="auto"/>
        <w:right w:val="none" w:sz="0" w:space="0" w:color="auto"/>
      </w:divBdr>
    </w:div>
    <w:div w:id="125242868">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30191294">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10866211">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488592276">
      <w:bodyDiv w:val="1"/>
      <w:marLeft w:val="0"/>
      <w:marRight w:val="0"/>
      <w:marTop w:val="0"/>
      <w:marBottom w:val="0"/>
      <w:divBdr>
        <w:top w:val="none" w:sz="0" w:space="0" w:color="auto"/>
        <w:left w:val="none" w:sz="0" w:space="0" w:color="auto"/>
        <w:bottom w:val="none" w:sz="0" w:space="0" w:color="auto"/>
        <w:right w:val="none" w:sz="0" w:space="0" w:color="auto"/>
      </w:divBdr>
      <w:divsChild>
        <w:div w:id="15235829">
          <w:marLeft w:val="1166"/>
          <w:marRight w:val="0"/>
          <w:marTop w:val="96"/>
          <w:marBottom w:val="0"/>
          <w:divBdr>
            <w:top w:val="none" w:sz="0" w:space="0" w:color="auto"/>
            <w:left w:val="none" w:sz="0" w:space="0" w:color="auto"/>
            <w:bottom w:val="none" w:sz="0" w:space="0" w:color="auto"/>
            <w:right w:val="none" w:sz="0" w:space="0" w:color="auto"/>
          </w:divBdr>
        </w:div>
        <w:div w:id="2063209120">
          <w:marLeft w:val="1166"/>
          <w:marRight w:val="0"/>
          <w:marTop w:val="96"/>
          <w:marBottom w:val="0"/>
          <w:divBdr>
            <w:top w:val="none" w:sz="0" w:space="0" w:color="auto"/>
            <w:left w:val="none" w:sz="0" w:space="0" w:color="auto"/>
            <w:bottom w:val="none" w:sz="0" w:space="0" w:color="auto"/>
            <w:right w:val="none" w:sz="0" w:space="0" w:color="auto"/>
          </w:divBdr>
        </w:div>
      </w:divsChild>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64169814">
      <w:bodyDiv w:val="1"/>
      <w:marLeft w:val="0"/>
      <w:marRight w:val="0"/>
      <w:marTop w:val="0"/>
      <w:marBottom w:val="0"/>
      <w:divBdr>
        <w:top w:val="none" w:sz="0" w:space="0" w:color="auto"/>
        <w:left w:val="none" w:sz="0" w:space="0" w:color="auto"/>
        <w:bottom w:val="none" w:sz="0" w:space="0" w:color="auto"/>
        <w:right w:val="none" w:sz="0" w:space="0" w:color="auto"/>
      </w:divBdr>
      <w:divsChild>
        <w:div w:id="2065327274">
          <w:marLeft w:val="1166"/>
          <w:marRight w:val="0"/>
          <w:marTop w:val="96"/>
          <w:marBottom w:val="0"/>
          <w:divBdr>
            <w:top w:val="none" w:sz="0" w:space="0" w:color="auto"/>
            <w:left w:val="none" w:sz="0" w:space="0" w:color="auto"/>
            <w:bottom w:val="none" w:sz="0" w:space="0" w:color="auto"/>
            <w:right w:val="none" w:sz="0" w:space="0" w:color="auto"/>
          </w:divBdr>
        </w:div>
        <w:div w:id="1731071341">
          <w:marLeft w:val="1800"/>
          <w:marRight w:val="0"/>
          <w:marTop w:val="96"/>
          <w:marBottom w:val="0"/>
          <w:divBdr>
            <w:top w:val="none" w:sz="0" w:space="0" w:color="auto"/>
            <w:left w:val="none" w:sz="0" w:space="0" w:color="auto"/>
            <w:bottom w:val="none" w:sz="0" w:space="0" w:color="auto"/>
            <w:right w:val="none" w:sz="0" w:space="0" w:color="auto"/>
          </w:divBdr>
        </w:div>
        <w:div w:id="1335844551">
          <w:marLeft w:val="1166"/>
          <w:marRight w:val="0"/>
          <w:marTop w:val="96"/>
          <w:marBottom w:val="0"/>
          <w:divBdr>
            <w:top w:val="none" w:sz="0" w:space="0" w:color="auto"/>
            <w:left w:val="none" w:sz="0" w:space="0" w:color="auto"/>
            <w:bottom w:val="none" w:sz="0" w:space="0" w:color="auto"/>
            <w:right w:val="none" w:sz="0" w:space="0" w:color="auto"/>
          </w:divBdr>
        </w:div>
        <w:div w:id="1793549995">
          <w:marLeft w:val="1166"/>
          <w:marRight w:val="0"/>
          <w:marTop w:val="96"/>
          <w:marBottom w:val="0"/>
          <w:divBdr>
            <w:top w:val="none" w:sz="0" w:space="0" w:color="auto"/>
            <w:left w:val="none" w:sz="0" w:space="0" w:color="auto"/>
            <w:bottom w:val="none" w:sz="0" w:space="0" w:color="auto"/>
            <w:right w:val="none" w:sz="0" w:space="0" w:color="auto"/>
          </w:divBdr>
        </w:div>
        <w:div w:id="1488983662">
          <w:marLeft w:val="1166"/>
          <w:marRight w:val="0"/>
          <w:marTop w:val="96"/>
          <w:marBottom w:val="0"/>
          <w:divBdr>
            <w:top w:val="none" w:sz="0" w:space="0" w:color="auto"/>
            <w:left w:val="none" w:sz="0" w:space="0" w:color="auto"/>
            <w:bottom w:val="none" w:sz="0" w:space="0" w:color="auto"/>
            <w:right w:val="none" w:sz="0" w:space="0" w:color="auto"/>
          </w:divBdr>
        </w:div>
        <w:div w:id="681669367">
          <w:marLeft w:val="1800"/>
          <w:marRight w:val="0"/>
          <w:marTop w:val="96"/>
          <w:marBottom w:val="0"/>
          <w:divBdr>
            <w:top w:val="none" w:sz="0" w:space="0" w:color="auto"/>
            <w:left w:val="none" w:sz="0" w:space="0" w:color="auto"/>
            <w:bottom w:val="none" w:sz="0" w:space="0" w:color="auto"/>
            <w:right w:val="none" w:sz="0" w:space="0" w:color="auto"/>
          </w:divBdr>
        </w:div>
      </w:divsChild>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81342875">
      <w:bodyDiv w:val="1"/>
      <w:marLeft w:val="0"/>
      <w:marRight w:val="0"/>
      <w:marTop w:val="0"/>
      <w:marBottom w:val="0"/>
      <w:divBdr>
        <w:top w:val="none" w:sz="0" w:space="0" w:color="auto"/>
        <w:left w:val="none" w:sz="0" w:space="0" w:color="auto"/>
        <w:bottom w:val="none" w:sz="0" w:space="0" w:color="auto"/>
        <w:right w:val="none" w:sz="0" w:space="0" w:color="auto"/>
      </w:divBdr>
    </w:div>
    <w:div w:id="97171660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63328390">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48353586">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80256638">
      <w:bodyDiv w:val="1"/>
      <w:marLeft w:val="0"/>
      <w:marRight w:val="0"/>
      <w:marTop w:val="0"/>
      <w:marBottom w:val="0"/>
      <w:divBdr>
        <w:top w:val="none" w:sz="0" w:space="0" w:color="auto"/>
        <w:left w:val="none" w:sz="0" w:space="0" w:color="auto"/>
        <w:bottom w:val="none" w:sz="0" w:space="0" w:color="auto"/>
        <w:right w:val="none" w:sz="0" w:space="0" w:color="auto"/>
      </w:divBdr>
    </w:div>
    <w:div w:id="1283074770">
      <w:bodyDiv w:val="1"/>
      <w:marLeft w:val="0"/>
      <w:marRight w:val="0"/>
      <w:marTop w:val="0"/>
      <w:marBottom w:val="0"/>
      <w:divBdr>
        <w:top w:val="none" w:sz="0" w:space="0" w:color="auto"/>
        <w:left w:val="none" w:sz="0" w:space="0" w:color="auto"/>
        <w:bottom w:val="none" w:sz="0" w:space="0" w:color="auto"/>
        <w:right w:val="none" w:sz="0" w:space="0" w:color="auto"/>
      </w:divBdr>
      <w:divsChild>
        <w:div w:id="473570151">
          <w:marLeft w:val="1166"/>
          <w:marRight w:val="0"/>
          <w:marTop w:val="96"/>
          <w:marBottom w:val="0"/>
          <w:divBdr>
            <w:top w:val="none" w:sz="0" w:space="0" w:color="auto"/>
            <w:left w:val="none" w:sz="0" w:space="0" w:color="auto"/>
            <w:bottom w:val="none" w:sz="0" w:space="0" w:color="auto"/>
            <w:right w:val="none" w:sz="0" w:space="0" w:color="auto"/>
          </w:divBdr>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2755458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students/communities-and-groups/students-with-disabiliti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agner.nyu.edu/portal/students/policies/academic-oa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code" TargetMode="External"/><Relationship Id="rId5" Type="http://schemas.openxmlformats.org/officeDocument/2006/relationships/webSettings" Target="webSettings.xml"/><Relationship Id="rId15" Type="http://schemas.openxmlformats.org/officeDocument/2006/relationships/hyperlink" Target="https://www.nyu.edu/about/policies-guidelines-compliance/policies-and-guidelines/university-calendar-policy-on-religious-holidays.html" TargetMode="External"/><Relationship Id="rId23" Type="http://schemas.openxmlformats.org/officeDocument/2006/relationships/theme" Target="theme/theme1.xml"/><Relationship Id="rId10" Type="http://schemas.openxmlformats.org/officeDocument/2006/relationships/hyperlink" Target="file:///C:\Users\ch135\Downloads\william.a.nelson@dartmouth.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hn.donnellan@nyu.edu" TargetMode="External"/><Relationship Id="rId14" Type="http://schemas.openxmlformats.org/officeDocument/2006/relationships/hyperlink" Target="mailto:mosescsd@ny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2DEF-EA89-47D2-8EC9-0F195F30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2022-01-14T16:26:00Z</dcterms:created>
  <dcterms:modified xsi:type="dcterms:W3CDTF">2022-04-06T16:28:00Z</dcterms:modified>
</cp:coreProperties>
</file>