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82" w:rsidRDefault="00096DE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49362" cy="668654"/>
            <wp:effectExtent l="0" t="0" r="0" b="0"/>
            <wp:docPr id="2" name="Image 2" descr="NYU Robert F. Wagner Graduate School of Public Serv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82" w:rsidRDefault="00096DED">
      <w:pPr>
        <w:pStyle w:val="Title"/>
        <w:spacing w:line="276" w:lineRule="auto"/>
      </w:pPr>
      <w:bookmarkStart w:id="0" w:name="_bookmark0"/>
      <w:bookmarkStart w:id="1" w:name="PADM-GP_4116.001_Participatory_Policymak"/>
      <w:bookmarkEnd w:id="0"/>
      <w:bookmarkEnd w:id="1"/>
      <w:r>
        <w:t>PADM-GP</w:t>
      </w:r>
      <w:r>
        <w:rPr>
          <w:spacing w:val="-16"/>
        </w:rPr>
        <w:t xml:space="preserve"> </w:t>
      </w:r>
      <w:r>
        <w:t>4116.001</w:t>
      </w:r>
      <w:r>
        <w:rPr>
          <w:spacing w:val="-16"/>
        </w:rPr>
        <w:t xml:space="preserve"> </w:t>
      </w:r>
      <w:r>
        <w:t>Participatory</w:t>
      </w:r>
      <w:r>
        <w:rPr>
          <w:spacing w:val="-16"/>
        </w:rPr>
        <w:t xml:space="preserve"> </w:t>
      </w:r>
      <w:r>
        <w:t xml:space="preserve">Policymaking </w:t>
      </w:r>
      <w:bookmarkStart w:id="2" w:name="January_2024"/>
      <w:bookmarkEnd w:id="2"/>
      <w:r>
        <w:t>January 2024</w:t>
      </w:r>
    </w:p>
    <w:p w:rsidR="00746482" w:rsidRDefault="00096DED">
      <w:pPr>
        <w:pStyle w:val="Heading1"/>
        <w:spacing w:before="361"/>
      </w:pPr>
      <w:bookmarkStart w:id="3" w:name="Instructor_Information"/>
      <w:bookmarkEnd w:id="3"/>
      <w:r>
        <w:t>Instructor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174"/>
        <w:ind w:left="821"/>
      </w:pPr>
      <w:r>
        <w:t>Professor</w:t>
      </w:r>
      <w:r>
        <w:rPr>
          <w:spacing w:val="-4"/>
        </w:rPr>
        <w:t xml:space="preserve"> </w:t>
      </w:r>
      <w:r>
        <w:t>Rachel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Swaner</w:t>
      </w:r>
      <w:proofErr w:type="spellEnd"/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37"/>
        <w:ind w:left="821"/>
      </w:pPr>
      <w:r>
        <w:t>Email:</w:t>
      </w:r>
      <w:r>
        <w:rPr>
          <w:spacing w:val="-8"/>
        </w:rPr>
        <w:t xml:space="preserve"> </w:t>
      </w:r>
      <w:hyperlink r:id="rId8">
        <w:r>
          <w:rPr>
            <w:spacing w:val="-2"/>
          </w:rPr>
          <w:t>RLS200@nyu.edu</w:t>
        </w:r>
      </w:hyperlink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38"/>
        <w:ind w:left="821"/>
      </w:pPr>
      <w:r>
        <w:t>Office</w:t>
      </w:r>
      <w:r>
        <w:rPr>
          <w:spacing w:val="-7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appointment</w:t>
      </w:r>
    </w:p>
    <w:p w:rsidR="00746482" w:rsidRDefault="00746482">
      <w:pPr>
        <w:pStyle w:val="BodyText"/>
        <w:spacing w:before="145"/>
      </w:pPr>
    </w:p>
    <w:p w:rsidR="00746482" w:rsidRDefault="00096DED">
      <w:pPr>
        <w:pStyle w:val="Heading1"/>
      </w:pPr>
      <w:bookmarkStart w:id="4" w:name="Course_Information"/>
      <w:bookmarkEnd w:id="4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175"/>
        <w:ind w:left="821"/>
      </w:pPr>
      <w:r>
        <w:t>Class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Times:</w:t>
      </w:r>
    </w:p>
    <w:p w:rsidR="00746482" w:rsidRDefault="00096DED">
      <w:pPr>
        <w:pStyle w:val="ListParagraph"/>
        <w:numPr>
          <w:ilvl w:val="1"/>
          <w:numId w:val="4"/>
        </w:numPr>
        <w:tabs>
          <w:tab w:val="left" w:pos="1540"/>
        </w:tabs>
        <w:spacing w:before="37"/>
        <w:ind w:left="1540" w:hanging="359"/>
      </w:pPr>
      <w:r>
        <w:t>Tuesday</w:t>
      </w:r>
      <w:r>
        <w:rPr>
          <w:spacing w:val="-4"/>
        </w:rPr>
        <w:t xml:space="preserve"> </w:t>
      </w:r>
      <w:r>
        <w:t>1/9/24,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9pm</w:t>
      </w:r>
    </w:p>
    <w:p w:rsidR="00746482" w:rsidRDefault="00096DED">
      <w:pPr>
        <w:pStyle w:val="ListParagraph"/>
        <w:numPr>
          <w:ilvl w:val="1"/>
          <w:numId w:val="4"/>
        </w:numPr>
        <w:tabs>
          <w:tab w:val="left" w:pos="1540"/>
        </w:tabs>
        <w:spacing w:before="39"/>
        <w:ind w:left="1540" w:hanging="359"/>
      </w:pPr>
      <w:r>
        <w:t>Thursday</w:t>
      </w:r>
      <w:r>
        <w:rPr>
          <w:spacing w:val="-5"/>
        </w:rPr>
        <w:t xml:space="preserve"> </w:t>
      </w:r>
      <w:r>
        <w:t>1/11/24,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9pm</w:t>
      </w:r>
    </w:p>
    <w:p w:rsidR="00746482" w:rsidRDefault="00096DED">
      <w:pPr>
        <w:pStyle w:val="ListParagraph"/>
        <w:numPr>
          <w:ilvl w:val="1"/>
          <w:numId w:val="4"/>
        </w:numPr>
        <w:tabs>
          <w:tab w:val="left" w:pos="1540"/>
        </w:tabs>
        <w:spacing w:before="40"/>
        <w:ind w:left="1540" w:hanging="359"/>
      </w:pPr>
      <w:r>
        <w:t>Tuesday</w:t>
      </w:r>
      <w:r>
        <w:rPr>
          <w:spacing w:val="-5"/>
        </w:rPr>
        <w:t xml:space="preserve"> </w:t>
      </w:r>
      <w:r>
        <w:t>1/16/24,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9pm</w:t>
      </w:r>
    </w:p>
    <w:p w:rsidR="00746482" w:rsidRDefault="00096DED">
      <w:pPr>
        <w:pStyle w:val="ListParagraph"/>
        <w:numPr>
          <w:ilvl w:val="1"/>
          <w:numId w:val="4"/>
        </w:numPr>
        <w:tabs>
          <w:tab w:val="left" w:pos="1540"/>
        </w:tabs>
        <w:spacing w:before="39"/>
        <w:ind w:left="1540" w:hanging="359"/>
      </w:pPr>
      <w:r>
        <w:t>Thursday</w:t>
      </w:r>
      <w:r>
        <w:rPr>
          <w:spacing w:val="-5"/>
        </w:rPr>
        <w:t xml:space="preserve"> </w:t>
      </w:r>
      <w:r>
        <w:t>1/18/24,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9pm</w:t>
      </w:r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40"/>
        <w:ind w:left="821"/>
      </w:pPr>
      <w:r>
        <w:t>Class</w:t>
      </w:r>
      <w:r>
        <w:rPr>
          <w:spacing w:val="-6"/>
        </w:rPr>
        <w:t xml:space="preserve"> </w:t>
      </w:r>
      <w:r>
        <w:t>Location:</w:t>
      </w:r>
      <w:r>
        <w:rPr>
          <w:spacing w:val="-3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rPr>
          <w:spacing w:val="-2"/>
        </w:rPr>
        <w:t>site)</w:t>
      </w:r>
    </w:p>
    <w:p w:rsidR="00746482" w:rsidRDefault="00746482">
      <w:pPr>
        <w:pStyle w:val="BodyText"/>
        <w:spacing w:before="145"/>
      </w:pPr>
    </w:p>
    <w:p w:rsidR="00746482" w:rsidRDefault="00096DED">
      <w:pPr>
        <w:pStyle w:val="Heading1"/>
      </w:pPr>
      <w:bookmarkStart w:id="5" w:name="Course_Prerequisites"/>
      <w:bookmarkEnd w:id="5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Prerequisites</w:t>
      </w:r>
    </w:p>
    <w:p w:rsidR="00746482" w:rsidRDefault="00096DED">
      <w:pPr>
        <w:pStyle w:val="ListParagraph"/>
        <w:numPr>
          <w:ilvl w:val="0"/>
          <w:numId w:val="4"/>
        </w:numPr>
        <w:tabs>
          <w:tab w:val="left" w:pos="821"/>
        </w:tabs>
        <w:spacing w:before="175"/>
        <w:ind w:left="821"/>
      </w:pPr>
      <w:r>
        <w:t>CORE-GP</w:t>
      </w:r>
      <w:r>
        <w:rPr>
          <w:spacing w:val="-6"/>
        </w:rPr>
        <w:t xml:space="preserve"> </w:t>
      </w:r>
      <w:r>
        <w:t>1022,</w:t>
      </w:r>
      <w:r>
        <w:rPr>
          <w:spacing w:val="-5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:rsidR="00746482" w:rsidRDefault="00746482">
      <w:pPr>
        <w:pStyle w:val="BodyText"/>
        <w:spacing w:before="145"/>
      </w:pPr>
    </w:p>
    <w:p w:rsidR="00746482" w:rsidRDefault="00096DED">
      <w:pPr>
        <w:pStyle w:val="Heading1"/>
      </w:pPr>
      <w:bookmarkStart w:id="6" w:name="Course_Description"/>
      <w:bookmarkEnd w:id="6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:rsidR="00746482" w:rsidRDefault="00096DED">
      <w:pPr>
        <w:pStyle w:val="BodyText"/>
        <w:spacing w:before="175" w:line="276" w:lineRule="auto"/>
        <w:ind w:left="101" w:right="164"/>
      </w:pPr>
      <w:r>
        <w:t>Though the policymaking process is complex, with a host of actors and competing interests, public policy is traditionally shaped by elected officials, administrative agencies, and organized interest groups. There are many avenues for policies to be informe</w:t>
      </w:r>
      <w:r>
        <w:t>d by the lived experience of members of low-income and marginalized communities; however, their participation is often hidden and/or undervalued. Public servants and policymakers can provide proactive opportunities for communities to assert their own prior</w:t>
      </w:r>
      <w:r>
        <w:t>ities and rights through mechanisms like public planning processes or participatory budgeting. Similarly, marginalized communities can self-organize and even form common cause with broader interests to create more just public policies. In this course, we w</w:t>
      </w:r>
      <w:r>
        <w:t xml:space="preserve">ill explore strategies for initiating participatory policymaking from above (e.g., government/ policymakers initiating participatory approaches to decision-making) and below (e.g., grassroots communities mobilizing to influence policy), and the democratic </w:t>
      </w:r>
      <w:r>
        <w:t>tradition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structures.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concepts</w:t>
      </w:r>
    </w:p>
    <w:p w:rsidR="00746482" w:rsidRDefault="00746482">
      <w:pPr>
        <w:spacing w:line="276" w:lineRule="auto"/>
        <w:sectPr w:rsidR="00746482">
          <w:footerReference w:type="default" r:id="rId9"/>
          <w:type w:val="continuous"/>
          <w:pgSz w:w="12240" w:h="15840"/>
          <w:pgMar w:top="1820" w:right="1320" w:bottom="1200" w:left="1340" w:header="0" w:footer="1019" w:gutter="0"/>
          <w:pgNumType w:start="1"/>
          <w:cols w:space="720"/>
        </w:sectPr>
      </w:pPr>
    </w:p>
    <w:p w:rsidR="00746482" w:rsidRDefault="00096DED">
      <w:pPr>
        <w:pStyle w:val="BodyText"/>
        <w:spacing w:before="79" w:line="276" w:lineRule="auto"/>
        <w:ind w:left="101" w:right="132"/>
      </w:pPr>
      <w:r>
        <w:lastRenderedPageBreak/>
        <w:t>of</w:t>
      </w:r>
      <w:r>
        <w:rPr>
          <w:spacing w:val="-4"/>
        </w:rPr>
        <w:t xml:space="preserve"> </w:t>
      </w:r>
      <w:r>
        <w:t>power—what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strengthen their political power, and how public officials can share theirs.</w:t>
      </w:r>
    </w:p>
    <w:p w:rsidR="00746482" w:rsidRDefault="00746482">
      <w:pPr>
        <w:pStyle w:val="BodyText"/>
        <w:spacing w:before="107"/>
      </w:pPr>
    </w:p>
    <w:p w:rsidR="00746482" w:rsidRDefault="00096DED">
      <w:pPr>
        <w:pStyle w:val="Heading1"/>
      </w:pPr>
      <w:bookmarkStart w:id="7" w:name="Course_and_Learning_Objectives"/>
      <w:bookmarkEnd w:id="7"/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:rsidR="00746482" w:rsidRDefault="00096DED">
      <w:pPr>
        <w:pStyle w:val="BodyText"/>
        <w:spacing w:before="175"/>
        <w:ind w:left="101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course:</w:t>
      </w:r>
    </w:p>
    <w:p w:rsidR="00746482" w:rsidRDefault="00096DED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76" w:lineRule="auto"/>
        <w:ind w:left="821" w:right="921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baseline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participatory </w:t>
      </w:r>
      <w:r>
        <w:rPr>
          <w:spacing w:val="-2"/>
        </w:rPr>
        <w:t>p</w:t>
      </w:r>
      <w:r>
        <w:rPr>
          <w:spacing w:val="-2"/>
        </w:rPr>
        <w:t>olicymaking.</w:t>
      </w:r>
    </w:p>
    <w:p w:rsidR="00746482" w:rsidRDefault="00096DED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76" w:lineRule="auto"/>
        <w:ind w:left="821" w:right="175"/>
      </w:pP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pros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 various participatory processes.</w:t>
      </w:r>
    </w:p>
    <w:p w:rsidR="00746482" w:rsidRDefault="00096DED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76" w:lineRule="auto"/>
        <w:ind w:left="821" w:right="553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participatory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as currently practiced in the United States.</w:t>
      </w:r>
    </w:p>
    <w:p w:rsidR="00746482" w:rsidRDefault="00746482">
      <w:pPr>
        <w:pStyle w:val="BodyText"/>
        <w:spacing w:before="62"/>
      </w:pPr>
    </w:p>
    <w:p w:rsidR="00746482" w:rsidRDefault="00096DED">
      <w:pPr>
        <w:ind w:left="101"/>
        <w:rPr>
          <w:sz w:val="28"/>
        </w:rPr>
      </w:pPr>
      <w:bookmarkStart w:id="8" w:name="Learning_Assessment_Table"/>
      <w:bookmarkEnd w:id="8"/>
      <w:r>
        <w:rPr>
          <w:sz w:val="28"/>
        </w:rPr>
        <w:t>Learning</w:t>
      </w:r>
      <w:r>
        <w:rPr>
          <w:spacing w:val="-9"/>
          <w:sz w:val="28"/>
        </w:rPr>
        <w:t xml:space="preserve"> </w:t>
      </w:r>
      <w:r>
        <w:rPr>
          <w:sz w:val="28"/>
        </w:rPr>
        <w:t>Assessment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Table</w:t>
      </w:r>
    </w:p>
    <w:p w:rsidR="00746482" w:rsidRDefault="00746482">
      <w:pPr>
        <w:pStyle w:val="BodyText"/>
        <w:spacing w:before="150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420"/>
      </w:tblGrid>
      <w:tr w:rsidR="00746482" w:rsidTr="0082104E">
        <w:trPr>
          <w:trHeight w:val="253"/>
        </w:trPr>
        <w:tc>
          <w:tcPr>
            <w:tcW w:w="2808" w:type="dxa"/>
          </w:tcPr>
          <w:p w:rsidR="00746482" w:rsidRDefault="00096DED">
            <w:pPr>
              <w:pStyle w:val="TableParagraph"/>
              <w:spacing w:line="234" w:lineRule="exact"/>
              <w:rPr>
                <w:b/>
              </w:rPr>
            </w:pPr>
            <w:bookmarkStart w:id="9" w:name="_GoBack" w:colFirst="0" w:colLast="2"/>
            <w:r>
              <w:rPr>
                <w:b/>
              </w:rPr>
              <w:t>Graded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3420" w:type="dxa"/>
          </w:tcPr>
          <w:p w:rsidR="00746482" w:rsidRDefault="00096DE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Covered</w:t>
            </w:r>
          </w:p>
        </w:tc>
      </w:tr>
      <w:tr w:rsidR="00746482" w:rsidTr="0082104E">
        <w:trPr>
          <w:trHeight w:val="252"/>
        </w:trPr>
        <w:tc>
          <w:tcPr>
            <w:tcW w:w="2808" w:type="dxa"/>
          </w:tcPr>
          <w:p w:rsidR="00746482" w:rsidRDefault="00096DED">
            <w:pPr>
              <w:pStyle w:val="TableParagraph"/>
            </w:pPr>
            <w:r>
              <w:rPr>
                <w:spacing w:val="-2"/>
              </w:rPr>
              <w:t>Participation</w:t>
            </w:r>
          </w:p>
        </w:tc>
        <w:tc>
          <w:tcPr>
            <w:tcW w:w="3420" w:type="dxa"/>
          </w:tcPr>
          <w:p w:rsidR="00746482" w:rsidRDefault="00096DED">
            <w:pPr>
              <w:pStyle w:val="TableParagraph"/>
            </w:pPr>
            <w:r>
              <w:t>#1,</w:t>
            </w:r>
            <w:r>
              <w:rPr>
                <w:spacing w:val="-3"/>
              </w:rPr>
              <w:t xml:space="preserve"> </w:t>
            </w:r>
            <w:r>
              <w:t>#2,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tr w:rsidR="00746482" w:rsidTr="0082104E">
        <w:trPr>
          <w:trHeight w:val="253"/>
        </w:trPr>
        <w:tc>
          <w:tcPr>
            <w:tcW w:w="2808" w:type="dxa"/>
          </w:tcPr>
          <w:p w:rsidR="00746482" w:rsidRDefault="00096DED">
            <w:pPr>
              <w:pStyle w:val="TableParagraph"/>
              <w:spacing w:line="234" w:lineRule="exact"/>
            </w:pPr>
            <w:r>
              <w:t>Reading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responses</w:t>
            </w:r>
          </w:p>
        </w:tc>
        <w:tc>
          <w:tcPr>
            <w:tcW w:w="3420" w:type="dxa"/>
          </w:tcPr>
          <w:p w:rsidR="00746482" w:rsidRDefault="00096DED">
            <w:pPr>
              <w:pStyle w:val="TableParagraph"/>
              <w:spacing w:line="234" w:lineRule="exact"/>
            </w:pPr>
            <w:r>
              <w:t>#1,</w:t>
            </w:r>
            <w:r>
              <w:rPr>
                <w:spacing w:val="-3"/>
              </w:rPr>
              <w:t xml:space="preserve"> </w:t>
            </w:r>
            <w:r>
              <w:t>#2,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tr w:rsidR="00746482" w:rsidTr="0082104E">
        <w:trPr>
          <w:trHeight w:val="252"/>
        </w:trPr>
        <w:tc>
          <w:tcPr>
            <w:tcW w:w="2808" w:type="dxa"/>
          </w:tcPr>
          <w:p w:rsidR="00746482" w:rsidRDefault="00096DED">
            <w:pPr>
              <w:pStyle w:val="TableParagraph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3420" w:type="dxa"/>
          </w:tcPr>
          <w:p w:rsidR="00746482" w:rsidRDefault="00096DED">
            <w:pPr>
              <w:pStyle w:val="TableParagraph"/>
            </w:pPr>
            <w:r>
              <w:t>#1,</w:t>
            </w:r>
            <w:r>
              <w:rPr>
                <w:spacing w:val="-3"/>
              </w:rPr>
              <w:t xml:space="preserve"> </w:t>
            </w:r>
            <w:r>
              <w:t>#2,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bookmarkEnd w:id="9"/>
    </w:tbl>
    <w:p w:rsidR="00746482" w:rsidRDefault="00746482">
      <w:pPr>
        <w:pStyle w:val="BodyText"/>
        <w:spacing w:before="104"/>
        <w:rPr>
          <w:sz w:val="28"/>
        </w:rPr>
      </w:pPr>
    </w:p>
    <w:p w:rsidR="00746482" w:rsidRDefault="00096DED">
      <w:pPr>
        <w:pStyle w:val="Heading1"/>
        <w:spacing w:before="1"/>
      </w:pPr>
      <w:bookmarkStart w:id="10" w:name="Course_Requirements"/>
      <w:bookmarkEnd w:id="10"/>
      <w:r>
        <w:t>Course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:rsidR="00746482" w:rsidRDefault="00096DED">
      <w:pPr>
        <w:pStyle w:val="BodyText"/>
        <w:spacing w:before="174"/>
        <w:ind w:left="101" w:right="164"/>
      </w:pPr>
      <w:r>
        <w:t>This is a discussion-based course. We will be exploring issues in a community-learning environment, and as such, class preparation and participation by everyone are essential. 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</w:t>
      </w:r>
      <w:r>
        <w:t>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 discussions. There is both a speaking and listening component to participation: sharing your ideas and reflecting on/responding to the ideas of others.</w:t>
      </w:r>
    </w:p>
    <w:p w:rsidR="00746482" w:rsidRDefault="00746482">
      <w:pPr>
        <w:pStyle w:val="BodyText"/>
      </w:pPr>
    </w:p>
    <w:p w:rsidR="00746482" w:rsidRDefault="00096DED">
      <w:pPr>
        <w:pStyle w:val="BodyText"/>
        <w:spacing w:before="1"/>
        <w:ind w:left="101" w:right="132"/>
      </w:pPr>
      <w:r>
        <w:t>I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 in the “Course Readings” section.</w:t>
      </w:r>
    </w:p>
    <w:p w:rsidR="00746482" w:rsidRDefault="00096DED">
      <w:pPr>
        <w:pStyle w:val="BodyText"/>
        <w:spacing w:before="253"/>
        <w:ind w:left="101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746482" w:rsidRDefault="00096DED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line="276" w:lineRule="auto"/>
        <w:ind w:left="821" w:right="227"/>
      </w:pP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compressed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 the course.</w:t>
      </w:r>
    </w:p>
    <w:p w:rsidR="00746482" w:rsidRDefault="00096DED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line="276" w:lineRule="auto"/>
        <w:ind w:left="821" w:right="178"/>
      </w:pP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day—due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9am</w:t>
      </w:r>
      <w:r>
        <w:rPr>
          <w:spacing w:val="-3"/>
        </w:rPr>
        <w:t xml:space="preserve"> </w:t>
      </w:r>
      <w:r>
        <w:t xml:space="preserve">the morning of the class. These responses will be used to seed discussion of the topic </w:t>
      </w:r>
      <w:r>
        <w:rPr>
          <w:spacing w:val="-2"/>
        </w:rPr>
        <w:t>covered.</w:t>
      </w:r>
    </w:p>
    <w:p w:rsidR="00746482" w:rsidRDefault="00096DED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line="276" w:lineRule="auto"/>
        <w:ind w:left="821" w:right="385"/>
      </w:pPr>
      <w:r>
        <w:t>Lastly,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paper—a</w:t>
      </w:r>
      <w:r>
        <w:rPr>
          <w:spacing w:val="-3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 policy of their choosing. Due January 29</w:t>
      </w:r>
      <w:r>
        <w:rPr>
          <w:vertAlign w:val="superscript"/>
        </w:rPr>
        <w:t>th</w:t>
      </w:r>
      <w:r>
        <w:t xml:space="preserve"> by 9am.</w:t>
      </w:r>
    </w:p>
    <w:p w:rsidR="00746482" w:rsidRDefault="00096DED">
      <w:pPr>
        <w:pStyle w:val="BodyText"/>
        <w:spacing w:before="246"/>
        <w:ind w:left="101"/>
      </w:pPr>
      <w:r>
        <w:t>More</w:t>
      </w:r>
      <w:r>
        <w:rPr>
          <w:spacing w:val="-7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assig</w:t>
      </w:r>
      <w:r>
        <w:t>nment</w:t>
      </w:r>
      <w:r>
        <w:rPr>
          <w:spacing w:val="-5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5"/>
        </w:rPr>
        <w:t xml:space="preserve"> </w:t>
      </w:r>
      <w:r>
        <w:t>Brightspace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2"/>
        </w:rPr>
        <w:t>Assignments.</w:t>
      </w:r>
    </w:p>
    <w:p w:rsidR="00746482" w:rsidRDefault="00746482">
      <w:pPr>
        <w:sectPr w:rsidR="00746482">
          <w:pgSz w:w="12240" w:h="15840"/>
          <w:pgMar w:top="1360" w:right="1320" w:bottom="1200" w:left="1340" w:header="0" w:footer="1019" w:gutter="0"/>
          <w:cols w:space="720"/>
        </w:sectPr>
      </w:pPr>
    </w:p>
    <w:p w:rsidR="00746482" w:rsidRDefault="00096DED" w:rsidP="001C1417">
      <w:pPr>
        <w:pStyle w:val="Heading2"/>
      </w:pPr>
      <w:bookmarkStart w:id="11" w:name="For_Zoom_Meetings"/>
      <w:bookmarkEnd w:id="11"/>
      <w:r>
        <w:lastRenderedPageBreak/>
        <w:t>For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rPr>
          <w:spacing w:val="-2"/>
        </w:rPr>
        <w:t>Meetings</w:t>
      </w:r>
    </w:p>
    <w:p w:rsidR="00746482" w:rsidRDefault="00746482">
      <w:pPr>
        <w:pStyle w:val="BodyText"/>
        <w:spacing w:before="45"/>
        <w:rPr>
          <w:sz w:val="28"/>
        </w:rPr>
      </w:pPr>
    </w:p>
    <w:p w:rsidR="00746482" w:rsidRDefault="00096DED">
      <w:pPr>
        <w:pStyle w:val="BodyText"/>
        <w:spacing w:line="276" w:lineRule="auto"/>
        <w:ind w:left="101"/>
      </w:pPr>
      <w:bookmarkStart w:id="12" w:name="You_are_expected_to_participate_in_each_"/>
      <w:bookmarkEnd w:id="12"/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review Wagner’s</w:t>
      </w:r>
      <w:hyperlink r:id="rId10">
        <w:r>
          <w:rPr>
            <w:rFonts w:ascii="Times New Roman" w:hAnsi="Times New Roman"/>
            <w:u w:val="single"/>
          </w:rPr>
          <w:t xml:space="preserve"> </w:t>
        </w:r>
        <w:r>
          <w:rPr>
            <w:u w:val="single"/>
          </w:rPr>
          <w:t>Zoom in the Classroom</w:t>
        </w:r>
      </w:hyperlink>
      <w:r>
        <w:t xml:space="preserve"> series about classroom etiquette, participation, and more.</w:t>
      </w:r>
    </w:p>
    <w:p w:rsidR="00746482" w:rsidRDefault="00746482">
      <w:pPr>
        <w:pStyle w:val="BodyText"/>
        <w:spacing w:before="67"/>
      </w:pPr>
    </w:p>
    <w:p w:rsidR="00746482" w:rsidRDefault="00096DED">
      <w:pPr>
        <w:pStyle w:val="Heading1"/>
      </w:pPr>
      <w:bookmarkStart w:id="13" w:name="Grading"/>
      <w:bookmarkEnd w:id="13"/>
      <w:r>
        <w:rPr>
          <w:spacing w:val="-2"/>
        </w:rPr>
        <w:t>Grading</w:t>
      </w:r>
    </w:p>
    <w:p w:rsidR="00746482" w:rsidRDefault="00746482">
      <w:pPr>
        <w:pStyle w:val="BodyText"/>
        <w:spacing w:before="7"/>
        <w:rPr>
          <w:b/>
          <w:sz w:val="32"/>
        </w:rPr>
      </w:pPr>
    </w:p>
    <w:p w:rsidR="00746482" w:rsidRDefault="00096DED" w:rsidP="0082104E">
      <w:pPr>
        <w:pStyle w:val="Heading2"/>
      </w:pPr>
      <w:bookmarkStart w:id="14" w:name="Relative_Weight_of_Assignments"/>
      <w:bookmarkEnd w:id="14"/>
      <w:r>
        <w:t>Relative</w:t>
      </w:r>
      <w:r>
        <w:rPr>
          <w:spacing w:val="-6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Assignments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128"/>
        <w:ind w:left="821"/>
      </w:pPr>
      <w:r>
        <w:t>Class</w:t>
      </w:r>
      <w:r>
        <w:rPr>
          <w:spacing w:val="-8"/>
        </w:rPr>
        <w:t xml:space="preserve"> </w:t>
      </w:r>
      <w:r>
        <w:t>participation,</w:t>
      </w:r>
      <w:r>
        <w:rPr>
          <w:spacing w:val="-7"/>
        </w:rPr>
        <w:t xml:space="preserve"> </w:t>
      </w:r>
      <w:r>
        <w:rPr>
          <w:spacing w:val="-5"/>
        </w:rPr>
        <w:t>20%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Reading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(graded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effort)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Read</w:t>
      </w:r>
      <w:r>
        <w:t>ing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(graded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effort)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Final</w:t>
      </w:r>
      <w:r>
        <w:rPr>
          <w:spacing w:val="-6"/>
        </w:rPr>
        <w:t xml:space="preserve"> </w:t>
      </w:r>
      <w:r>
        <w:t>paper,</w:t>
      </w:r>
      <w:r>
        <w:rPr>
          <w:spacing w:val="-5"/>
        </w:rPr>
        <w:t xml:space="preserve"> 40%</w:t>
      </w:r>
    </w:p>
    <w:p w:rsidR="00746482" w:rsidRDefault="00746482">
      <w:pPr>
        <w:pStyle w:val="BodyText"/>
        <w:spacing w:before="37"/>
      </w:pPr>
    </w:p>
    <w:p w:rsidR="00746482" w:rsidRDefault="00096DED">
      <w:pPr>
        <w:pStyle w:val="Heading3"/>
        <w:spacing w:line="322" w:lineRule="exact"/>
      </w:pPr>
      <w:r>
        <w:t>Letter</w:t>
      </w:r>
      <w:r>
        <w:rPr>
          <w:spacing w:val="-1"/>
        </w:rPr>
        <w:t xml:space="preserve"> </w:t>
      </w:r>
      <w:r>
        <w:rPr>
          <w:spacing w:val="-2"/>
        </w:rPr>
        <w:t>Grading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line="253" w:lineRule="exact"/>
        <w:ind w:left="821"/>
      </w:pPr>
      <w:r>
        <w:t>A:</w:t>
      </w:r>
      <w:r>
        <w:rPr>
          <w:spacing w:val="-2"/>
        </w:rPr>
        <w:t xml:space="preserve"> 94.5+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8"/>
        <w:ind w:left="821"/>
      </w:pPr>
      <w:r>
        <w:t>A-:</w:t>
      </w:r>
      <w:r>
        <w:rPr>
          <w:spacing w:val="-3"/>
        </w:rPr>
        <w:t xml:space="preserve"> </w:t>
      </w:r>
      <w:r>
        <w:t>88.5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94.4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B+:</w:t>
      </w:r>
      <w:r>
        <w:rPr>
          <w:spacing w:val="-3"/>
        </w:rPr>
        <w:t xml:space="preserve"> </w:t>
      </w:r>
      <w:r>
        <w:t>85.5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88.4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B:</w:t>
      </w:r>
      <w:r>
        <w:rPr>
          <w:spacing w:val="-3"/>
        </w:rPr>
        <w:t xml:space="preserve"> </w:t>
      </w:r>
      <w:r>
        <w:t>82.5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85.4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B-:</w:t>
      </w:r>
      <w:r>
        <w:rPr>
          <w:spacing w:val="-3"/>
        </w:rPr>
        <w:t xml:space="preserve"> </w:t>
      </w:r>
      <w:r>
        <w:t>78.5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82.4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C+:</w:t>
      </w:r>
      <w:r>
        <w:rPr>
          <w:spacing w:val="-3"/>
        </w:rPr>
        <w:t xml:space="preserve"> </w:t>
      </w:r>
      <w:r>
        <w:t>76.5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78.4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C:</w:t>
      </w:r>
      <w:r>
        <w:rPr>
          <w:spacing w:val="-3"/>
        </w:rPr>
        <w:t xml:space="preserve"> </w:t>
      </w:r>
      <w:r>
        <w:t>73.5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76.4</w:t>
      </w:r>
    </w:p>
    <w:p w:rsidR="00746482" w:rsidRDefault="00096DED">
      <w:pPr>
        <w:pStyle w:val="ListParagraph"/>
        <w:numPr>
          <w:ilvl w:val="1"/>
          <w:numId w:val="2"/>
        </w:numPr>
        <w:tabs>
          <w:tab w:val="left" w:pos="821"/>
        </w:tabs>
        <w:spacing w:before="37"/>
        <w:ind w:left="821"/>
      </w:pPr>
      <w:r>
        <w:t>C-:</w:t>
      </w:r>
      <w:r>
        <w:rPr>
          <w:spacing w:val="-3"/>
        </w:rPr>
        <w:t xml:space="preserve"> </w:t>
      </w:r>
      <w:r>
        <w:t>68.5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73.4</w:t>
      </w:r>
    </w:p>
    <w:p w:rsidR="00746482" w:rsidRDefault="00746482">
      <w:pPr>
        <w:pStyle w:val="BodyText"/>
        <w:spacing w:before="145"/>
      </w:pPr>
    </w:p>
    <w:p w:rsidR="00746482" w:rsidRDefault="00096DED">
      <w:pPr>
        <w:pStyle w:val="Heading1"/>
        <w:spacing w:line="276" w:lineRule="auto"/>
      </w:pPr>
      <w:bookmarkStart w:id="15" w:name="Course_Readings_(All_are_under_Resources"/>
      <w:bookmarkEnd w:id="15"/>
      <w:r>
        <w:t>Course</w:t>
      </w:r>
      <w:r>
        <w:rPr>
          <w:spacing w:val="-7"/>
        </w:rPr>
        <w:t xml:space="preserve"> </w:t>
      </w:r>
      <w:r>
        <w:t>Readings</w:t>
      </w:r>
      <w:r>
        <w:rPr>
          <w:spacing w:val="-7"/>
        </w:rPr>
        <w:t xml:space="preserve"> </w:t>
      </w:r>
      <w:r>
        <w:t>(All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 xml:space="preserve">NYU </w:t>
      </w:r>
      <w:r>
        <w:rPr>
          <w:spacing w:val="-2"/>
        </w:rPr>
        <w:t>Brightspace.)</w:t>
      </w:r>
    </w:p>
    <w:p w:rsidR="00746482" w:rsidRDefault="00096DED">
      <w:pPr>
        <w:pStyle w:val="Heading2"/>
        <w:spacing w:before="121"/>
      </w:pPr>
      <w:bookmarkStart w:id="16" w:name="Class_1:_Jan._9_–_What’s_the_Problem?;_T"/>
      <w:bookmarkEnd w:id="16"/>
      <w:r>
        <w:t>Class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Jan.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What’s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Problem?;</w:t>
      </w:r>
      <w:proofErr w:type="gramEnd"/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Participation</w:t>
      </w:r>
    </w:p>
    <w:p w:rsidR="00746482" w:rsidRDefault="00746482">
      <w:pPr>
        <w:pStyle w:val="BodyText"/>
        <w:spacing w:before="15"/>
        <w:rPr>
          <w:b/>
          <w:sz w:val="28"/>
        </w:rPr>
      </w:pPr>
    </w:p>
    <w:p w:rsidR="00746482" w:rsidRPr="0082104E" w:rsidRDefault="00096DED" w:rsidP="0082104E">
      <w:pPr>
        <w:pStyle w:val="Heading3"/>
        <w:rPr>
          <w:b/>
          <w:sz w:val="24"/>
          <w:szCs w:val="24"/>
        </w:rPr>
      </w:pPr>
      <w:r w:rsidRPr="0082104E">
        <w:rPr>
          <w:b/>
          <w:sz w:val="24"/>
          <w:szCs w:val="24"/>
        </w:rPr>
        <w:t>What’s</w:t>
      </w:r>
      <w:r w:rsidRPr="0082104E">
        <w:rPr>
          <w:b/>
          <w:spacing w:val="-5"/>
          <w:sz w:val="24"/>
          <w:szCs w:val="24"/>
        </w:rPr>
        <w:t xml:space="preserve"> </w:t>
      </w:r>
      <w:r w:rsidRPr="0082104E">
        <w:rPr>
          <w:b/>
          <w:sz w:val="24"/>
          <w:szCs w:val="24"/>
        </w:rPr>
        <w:t>the</w:t>
      </w:r>
      <w:r w:rsidRPr="0082104E">
        <w:rPr>
          <w:b/>
          <w:spacing w:val="-4"/>
          <w:sz w:val="24"/>
          <w:szCs w:val="24"/>
        </w:rPr>
        <w:t xml:space="preserve"> </w:t>
      </w:r>
      <w:r w:rsidRPr="0082104E">
        <w:rPr>
          <w:b/>
          <w:spacing w:val="-2"/>
          <w:sz w:val="24"/>
          <w:szCs w:val="24"/>
        </w:rPr>
        <w:t>Problem?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7" w:line="276" w:lineRule="auto"/>
        <w:ind w:left="461" w:right="274"/>
      </w:pPr>
      <w:r>
        <w:t>Fung, A., and Wright, EO. 2003. “Thinking about Empowered</w:t>
      </w:r>
      <w:r>
        <w:rPr>
          <w:spacing w:val="31"/>
        </w:rPr>
        <w:t xml:space="preserve"> </w:t>
      </w:r>
      <w:r>
        <w:t>Participatory</w:t>
      </w:r>
      <w:r>
        <w:rPr>
          <w:spacing w:val="32"/>
        </w:rPr>
        <w:t xml:space="preserve"> </w:t>
      </w:r>
      <w:r>
        <w:t xml:space="preserve">Governance.” In </w:t>
      </w:r>
      <w:r>
        <w:rPr>
          <w:i/>
        </w:rPr>
        <w:t>Deepening Democracy: Institutional Innovations in Empowered</w:t>
      </w:r>
      <w:r>
        <w:rPr>
          <w:i/>
          <w:spacing w:val="40"/>
        </w:rPr>
        <w:t xml:space="preserve"> </w:t>
      </w:r>
      <w:r>
        <w:rPr>
          <w:i/>
        </w:rPr>
        <w:t>Participatory Governance</w:t>
      </w:r>
      <w:r>
        <w:t>.</w:t>
      </w:r>
      <w:r>
        <w:rPr>
          <w:spacing w:val="40"/>
        </w:rPr>
        <w:t xml:space="preserve"> </w:t>
      </w:r>
      <w:r>
        <w:t>Eds., Fung and Wright. New York: Verso. Pages 3-42.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497"/>
      </w:pPr>
      <w:r>
        <w:t>Alinsky,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 xml:space="preserve">1971. </w:t>
      </w:r>
      <w:r>
        <w:rPr>
          <w:i/>
        </w:rPr>
        <w:t>Rules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Radicals: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Practical</w:t>
      </w:r>
      <w:r>
        <w:rPr>
          <w:i/>
          <w:spacing w:val="-4"/>
        </w:rPr>
        <w:t xml:space="preserve"> </w:t>
      </w:r>
      <w:r>
        <w:rPr>
          <w:i/>
        </w:rPr>
        <w:t>Primer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Realistic</w:t>
      </w:r>
      <w:r>
        <w:rPr>
          <w:i/>
          <w:spacing w:val="-4"/>
        </w:rPr>
        <w:t xml:space="preserve"> </w:t>
      </w:r>
      <w:r>
        <w:rPr>
          <w:i/>
        </w:rPr>
        <w:t>Radicals</w:t>
      </w:r>
      <w:r>
        <w:t>.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York: Random House.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“The</w:t>
      </w:r>
      <w:r>
        <w:rPr>
          <w:spacing w:val="-4"/>
        </w:rPr>
        <w:t xml:space="preserve"> </w:t>
      </w:r>
      <w:r>
        <w:t>Purpose”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2"/>
        </w:rPr>
        <w:t>Words”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7" w:line="276" w:lineRule="auto"/>
        <w:ind w:left="461" w:right="153"/>
      </w:pPr>
      <w:r>
        <w:t>Pawel,</w:t>
      </w:r>
      <w:r>
        <w:rPr>
          <w:spacing w:val="-4"/>
        </w:rPr>
        <w:t xml:space="preserve"> </w:t>
      </w:r>
      <w:r>
        <w:t>Miriam.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“</w:t>
      </w:r>
      <w:hyperlink r:id="rId11">
        <w:r>
          <w:rPr>
            <w:u w:val="single"/>
          </w:rPr>
          <w:t>California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Ballot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Initiatives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Are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Powerful.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The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Powerful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Have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Noticed</w:t>
        </w:r>
      </w:hyperlink>
      <w:r>
        <w:t xml:space="preserve">.” </w:t>
      </w:r>
      <w:r>
        <w:rPr>
          <w:i/>
        </w:rPr>
        <w:t xml:space="preserve">New York Times. </w:t>
      </w:r>
      <w:r>
        <w:t xml:space="preserve">November 5, 2018. Available at: </w:t>
      </w:r>
      <w:hyperlink r:id="rId12">
        <w:r>
          <w:rPr>
            <w:spacing w:val="-2"/>
          </w:rPr>
          <w:t>https://www.nytimes.com/2018/11/05/opinion/california-ballot-initiatives-direct-</w:t>
        </w:r>
      </w:hyperlink>
      <w:r>
        <w:rPr>
          <w:spacing w:val="40"/>
        </w:rPr>
        <w:t xml:space="preserve"> </w:t>
      </w:r>
      <w:r>
        <w:rPr>
          <w:spacing w:val="-2"/>
        </w:rPr>
        <w:t>democracy.html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97"/>
        <w:rPr>
          <w:b/>
        </w:rPr>
      </w:pPr>
      <w:r>
        <w:t>Fung,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“Four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 xml:space="preserve">Liberation.”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 Political Philosophy</w:t>
      </w:r>
      <w:r>
        <w:t>, 28(2): 131-157.</w:t>
      </w:r>
    </w:p>
    <w:p w:rsidR="00746482" w:rsidRDefault="00746482">
      <w:pPr>
        <w:spacing w:line="276" w:lineRule="auto"/>
        <w:sectPr w:rsidR="00746482">
          <w:pgSz w:w="12240" w:h="15840"/>
          <w:pgMar w:top="1360" w:right="1320" w:bottom="1200" w:left="1340" w:header="0" w:footer="1019" w:gutter="0"/>
          <w:cols w:space="720"/>
        </w:sectPr>
      </w:pP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79" w:line="276" w:lineRule="auto"/>
        <w:ind w:left="461" w:right="442"/>
      </w:pPr>
      <w:r>
        <w:lastRenderedPageBreak/>
        <w:t>Optional:</w:t>
      </w:r>
      <w:r>
        <w:rPr>
          <w:spacing w:val="-2"/>
        </w:rPr>
        <w:t xml:space="preserve"> </w:t>
      </w:r>
      <w:r>
        <w:t>Hayden, T. 2012. “Participatory</w:t>
      </w:r>
      <w:r>
        <w:rPr>
          <w:spacing w:val="33"/>
        </w:rPr>
        <w:t xml:space="preserve"> </w:t>
      </w:r>
      <w:r>
        <w:t xml:space="preserve">Democracy: From Port Huron to Occupy Wall Street.” </w:t>
      </w:r>
      <w:r>
        <w:rPr>
          <w:i/>
        </w:rPr>
        <w:t>The Nation</w:t>
      </w:r>
      <w:r>
        <w:t>, March 27, 2012.</w:t>
      </w:r>
    </w:p>
    <w:p w:rsidR="00746482" w:rsidRDefault="00746482">
      <w:pPr>
        <w:pStyle w:val="BodyText"/>
        <w:spacing w:before="35"/>
      </w:pPr>
    </w:p>
    <w:p w:rsidR="00746482" w:rsidRDefault="00096DED">
      <w:pPr>
        <w:pStyle w:val="Heading4"/>
      </w:pPr>
      <w:r>
        <w:t>Tools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Participation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7" w:line="276" w:lineRule="auto"/>
        <w:ind w:left="461" w:right="495"/>
      </w:pPr>
      <w:r>
        <w:t>Fung,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2006.</w:t>
      </w:r>
      <w:r>
        <w:rPr>
          <w:spacing w:val="-5"/>
        </w:rPr>
        <w:t xml:space="preserve"> </w:t>
      </w:r>
      <w:r>
        <w:t>“Varieties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 xml:space="preserve">Governance.” </w:t>
      </w:r>
      <w:r>
        <w:rPr>
          <w:i/>
        </w:rPr>
        <w:t>Public</w:t>
      </w:r>
      <w:r>
        <w:rPr>
          <w:i/>
          <w:spacing w:val="-5"/>
        </w:rPr>
        <w:t xml:space="preserve"> </w:t>
      </w:r>
      <w:r>
        <w:rPr>
          <w:i/>
        </w:rPr>
        <w:t>Administration Review</w:t>
      </w:r>
      <w:r>
        <w:t>, Special Issue December 2006: 66-75.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21"/>
      </w:pPr>
      <w:proofErr w:type="spellStart"/>
      <w:r>
        <w:t>Gastil</w:t>
      </w:r>
      <w:proofErr w:type="spellEnd"/>
      <w:r>
        <w:t>,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Richards,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“Making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Democracy</w:t>
      </w:r>
      <w:r>
        <w:rPr>
          <w:spacing w:val="-5"/>
        </w:rPr>
        <w:t xml:space="preserve"> </w:t>
      </w:r>
      <w:r>
        <w:t>Deliberative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 xml:space="preserve">Random Assemblies.” </w:t>
      </w:r>
      <w:r>
        <w:rPr>
          <w:i/>
        </w:rPr>
        <w:t>Politics &amp; Society</w:t>
      </w:r>
      <w:r>
        <w:t>, 41(2): 253-281.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512"/>
      </w:pPr>
      <w:r>
        <w:t xml:space="preserve">Jacobs, LR., Lomax Cook F., and </w:t>
      </w:r>
      <w:proofErr w:type="spellStart"/>
      <w:r>
        <w:t>Delli</w:t>
      </w:r>
      <w:proofErr w:type="spellEnd"/>
      <w:r>
        <w:t xml:space="preserve"> </w:t>
      </w:r>
      <w:proofErr w:type="spellStart"/>
      <w:r>
        <w:t>Ca</w:t>
      </w:r>
      <w:r>
        <w:t>rpini</w:t>
      </w:r>
      <w:proofErr w:type="spellEnd"/>
      <w:r>
        <w:t xml:space="preserve">, MX. 2009. </w:t>
      </w:r>
      <w:r>
        <w:rPr>
          <w:i/>
        </w:rPr>
        <w:t>Talking Together: Public Deliberation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Political</w:t>
      </w:r>
      <w:r>
        <w:rPr>
          <w:i/>
          <w:spacing w:val="-5"/>
        </w:rPr>
        <w:t xml:space="preserve"> </w:t>
      </w:r>
      <w:r>
        <w:rPr>
          <w:i/>
        </w:rPr>
        <w:t>Participation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America.</w:t>
      </w:r>
      <w:r>
        <w:rPr>
          <w:i/>
          <w:spacing w:val="-2"/>
        </w:rPr>
        <w:t xml:space="preserve"> </w:t>
      </w:r>
      <w:r>
        <w:t>Chicago: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Chicago</w:t>
      </w:r>
      <w:r>
        <w:rPr>
          <w:spacing w:val="-5"/>
        </w:rPr>
        <w:t xml:space="preserve"> </w:t>
      </w:r>
      <w:r>
        <w:t>Press.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Chapter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(pages</w:t>
      </w:r>
      <w:r>
        <w:rPr>
          <w:spacing w:val="-1"/>
        </w:rPr>
        <w:t xml:space="preserve"> </w:t>
      </w:r>
      <w:r>
        <w:t>1-</w:t>
      </w:r>
      <w:r>
        <w:rPr>
          <w:spacing w:val="-5"/>
        </w:rPr>
        <w:t>23)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5" w:line="276" w:lineRule="auto"/>
        <w:ind w:left="461" w:right="1390"/>
      </w:pPr>
      <w:proofErr w:type="spellStart"/>
      <w:r>
        <w:t>Fishkin</w:t>
      </w:r>
      <w:proofErr w:type="spellEnd"/>
      <w:r>
        <w:t>,</w:t>
      </w:r>
      <w:r>
        <w:rPr>
          <w:spacing w:val="-5"/>
        </w:rPr>
        <w:t xml:space="preserve"> </w:t>
      </w:r>
      <w:r>
        <w:t>JS.</w:t>
      </w:r>
      <w:r>
        <w:rPr>
          <w:spacing w:val="-5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rPr>
          <w:i/>
        </w:rPr>
        <w:t>When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People</w:t>
      </w:r>
      <w:r>
        <w:rPr>
          <w:i/>
          <w:spacing w:val="-5"/>
        </w:rPr>
        <w:t xml:space="preserve"> </w:t>
      </w:r>
      <w:r>
        <w:rPr>
          <w:i/>
        </w:rPr>
        <w:t>Speak:</w:t>
      </w:r>
      <w:r>
        <w:rPr>
          <w:i/>
          <w:spacing w:val="-5"/>
        </w:rPr>
        <w:t xml:space="preserve"> </w:t>
      </w:r>
      <w:r>
        <w:rPr>
          <w:i/>
        </w:rPr>
        <w:t>Deliberative</w:t>
      </w:r>
      <w:r>
        <w:rPr>
          <w:i/>
          <w:spacing w:val="-5"/>
        </w:rPr>
        <w:t xml:space="preserve"> </w:t>
      </w:r>
      <w:r>
        <w:rPr>
          <w:i/>
        </w:rPr>
        <w:t>Democracy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Public Consultation</w:t>
      </w:r>
      <w:r>
        <w:t>. New York: Oxford University Press.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“From</w:t>
      </w:r>
      <w:r>
        <w:rPr>
          <w:spacing w:val="-2"/>
        </w:rPr>
        <w:t xml:space="preserve"> </w:t>
      </w:r>
      <w:r>
        <w:t>Athens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Athens”</w:t>
      </w:r>
      <w:r>
        <w:rPr>
          <w:spacing w:val="-1"/>
        </w:rPr>
        <w:t xml:space="preserve"> </w:t>
      </w:r>
      <w:r>
        <w:t>(pages</w:t>
      </w:r>
      <w:r>
        <w:rPr>
          <w:spacing w:val="-1"/>
        </w:rPr>
        <w:t xml:space="preserve"> </w:t>
      </w:r>
      <w:r>
        <w:t>9-</w:t>
      </w:r>
      <w:r>
        <w:rPr>
          <w:spacing w:val="-5"/>
        </w:rPr>
        <w:t>13)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40" w:line="276" w:lineRule="auto"/>
        <w:ind w:left="461" w:right="142"/>
      </w:pPr>
      <w:proofErr w:type="spellStart"/>
      <w:r>
        <w:t>Landemore</w:t>
      </w:r>
      <w:proofErr w:type="spellEnd"/>
      <w:r>
        <w:t>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proofErr w:type="spellStart"/>
      <w:r>
        <w:t>Sorota</w:t>
      </w:r>
      <w:proofErr w:type="spellEnd"/>
      <w:r>
        <w:t>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Tang,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“</w:t>
      </w:r>
      <w:hyperlink r:id="rId13">
        <w:r>
          <w:rPr>
            <w:color w:val="0000FF"/>
            <w:u w:val="single" w:color="0000FF"/>
          </w:rPr>
          <w:t>Why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picking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citizens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random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could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best way to govern the A.I. revolution</w:t>
        </w:r>
      </w:hyperlink>
      <w:r>
        <w:t xml:space="preserve">.” </w:t>
      </w:r>
      <w:r>
        <w:rPr>
          <w:i/>
        </w:rPr>
        <w:t>Fortune</w:t>
      </w:r>
      <w:r>
        <w:t xml:space="preserve">, June 20, 2023. Available at: </w:t>
      </w:r>
      <w:r>
        <w:rPr>
          <w:spacing w:val="-2"/>
        </w:rPr>
        <w:t>https://fortune.com/europe/2023/06/20/why-picking-citizens-at-random-best-way-to-govern-</w:t>
      </w:r>
      <w:r>
        <w:rPr>
          <w:spacing w:val="80"/>
        </w:rPr>
        <w:t xml:space="preserve"> </w:t>
      </w:r>
      <w:r>
        <w:rPr>
          <w:spacing w:val="-2"/>
        </w:rPr>
        <w:t>ai-revolution-tech-politics/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260"/>
      </w:pPr>
      <w:r>
        <w:t>Optional:</w:t>
      </w:r>
      <w:r>
        <w:rPr>
          <w:spacing w:val="-6"/>
        </w:rPr>
        <w:t xml:space="preserve"> </w:t>
      </w:r>
      <w:r>
        <w:t>Fung,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2003.</w:t>
      </w:r>
      <w:r>
        <w:rPr>
          <w:spacing w:val="-6"/>
        </w:rPr>
        <w:t xml:space="preserve"> </w:t>
      </w:r>
      <w:r>
        <w:t>“Deliberative</w:t>
      </w:r>
      <w:r>
        <w:rPr>
          <w:spacing w:val="-6"/>
        </w:rPr>
        <w:t xml:space="preserve"> </w:t>
      </w:r>
      <w:r>
        <w:t>Democracy,</w:t>
      </w:r>
      <w:r>
        <w:rPr>
          <w:spacing w:val="-6"/>
        </w:rPr>
        <w:t xml:space="preserve"> </w:t>
      </w:r>
      <w:r>
        <w:t>Chicago</w:t>
      </w:r>
      <w:r>
        <w:rPr>
          <w:spacing w:val="-6"/>
        </w:rPr>
        <w:t xml:space="preserve"> </w:t>
      </w:r>
      <w:r>
        <w:t>Style:</w:t>
      </w:r>
      <w:r>
        <w:rPr>
          <w:spacing w:val="-6"/>
        </w:rPr>
        <w:t xml:space="preserve"> </w:t>
      </w:r>
      <w:r>
        <w:t>Grass-roots</w:t>
      </w:r>
      <w:r>
        <w:rPr>
          <w:spacing w:val="-6"/>
        </w:rPr>
        <w:t xml:space="preserve"> </w:t>
      </w:r>
      <w:r>
        <w:t xml:space="preserve">Governance in Policing and Public Education.” In </w:t>
      </w:r>
      <w:r>
        <w:rPr>
          <w:i/>
        </w:rPr>
        <w:t>Deepening Democracy, Institutional Innovations in Empowered Participatory Governance</w:t>
      </w:r>
      <w:r>
        <w:t xml:space="preserve">. Eds., Fung and Wright. New York: Verso. Pages </w:t>
      </w:r>
      <w:r>
        <w:rPr>
          <w:spacing w:val="-2"/>
        </w:rPr>
        <w:t>111-143.</w:t>
      </w:r>
    </w:p>
    <w:p w:rsidR="00746482" w:rsidRDefault="00746482">
      <w:pPr>
        <w:pStyle w:val="BodyText"/>
        <w:spacing w:before="30"/>
      </w:pPr>
    </w:p>
    <w:p w:rsidR="00746482" w:rsidRDefault="00096DED">
      <w:pPr>
        <w:pStyle w:val="Heading2"/>
        <w:spacing w:line="276" w:lineRule="auto"/>
      </w:pPr>
      <w:bookmarkStart w:id="17" w:name="Class_2:_Jan._11_–_Participation_through"/>
      <w:bookmarkEnd w:id="17"/>
      <w:r>
        <w:t>Class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Jan.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System: P</w:t>
      </w:r>
      <w:r>
        <w:t>articipatory Budgeting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252" w:line="276" w:lineRule="auto"/>
        <w:ind w:left="461" w:right="579"/>
      </w:pPr>
      <w:r>
        <w:t xml:space="preserve">Lerner, J., and Secondo, D. 2012. “By the People, For the People: Participatory Budgeting from the Bottom Up in North America.” </w:t>
      </w:r>
      <w:r>
        <w:rPr>
          <w:i/>
        </w:rPr>
        <w:t>Journal of Public Deliberation</w:t>
      </w:r>
      <w:r>
        <w:t>,</w:t>
      </w:r>
      <w:r>
        <w:rPr>
          <w:spacing w:val="33"/>
        </w:rPr>
        <w:t xml:space="preserve"> </w:t>
      </w:r>
      <w:r>
        <w:t>8(2): Article 2.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116"/>
      </w:pPr>
      <w:r>
        <w:t>Wampler, B. 2012. “Participatory</w:t>
      </w:r>
      <w:r>
        <w:rPr>
          <w:spacing w:val="39"/>
        </w:rPr>
        <w:t xml:space="preserve"> </w:t>
      </w:r>
      <w:r>
        <w:t>Budgeting:</w:t>
      </w:r>
      <w:r>
        <w:rPr>
          <w:spacing w:val="31"/>
        </w:rPr>
        <w:t xml:space="preserve"> </w:t>
      </w:r>
      <w:r>
        <w:t xml:space="preserve">Core Principles and Key Impacts.” </w:t>
      </w:r>
      <w:r>
        <w:rPr>
          <w:i/>
        </w:rPr>
        <w:t>Journal of Public Deliberation</w:t>
      </w:r>
      <w:r>
        <w:t>,</w:t>
      </w:r>
      <w:r>
        <w:rPr>
          <w:spacing w:val="40"/>
        </w:rPr>
        <w:t xml:space="preserve"> </w:t>
      </w:r>
      <w:r>
        <w:t>8(2): Article</w:t>
      </w:r>
      <w:r>
        <w:rPr>
          <w:spacing w:val="40"/>
        </w:rPr>
        <w:t xml:space="preserve"> </w:t>
      </w:r>
      <w:r>
        <w:t>12.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75"/>
      </w:pPr>
      <w:r>
        <w:t xml:space="preserve">Wampler, B., and </w:t>
      </w:r>
      <w:proofErr w:type="spellStart"/>
      <w:r>
        <w:t>Touchton</w:t>
      </w:r>
      <w:proofErr w:type="spellEnd"/>
      <w:r>
        <w:t>, M. 2014. “</w:t>
      </w:r>
      <w:hyperlink r:id="rId15">
        <w:r>
          <w:rPr>
            <w:u w:val="single"/>
          </w:rPr>
          <w:t>Brazil lets its citizens make decisions about city</w:t>
        </w:r>
        <w:r>
          <w:rPr>
            <w:spacing w:val="-1"/>
            <w:u w:val="single"/>
          </w:rPr>
          <w:t xml:space="preserve"> </w:t>
        </w:r>
      </w:hyperlink>
      <w:r>
        <w:rPr>
          <w:spacing w:val="-1"/>
        </w:rPr>
        <w:t xml:space="preserve"> </w:t>
      </w:r>
      <w:hyperlink r:id="rId16">
        <w:r>
          <w:rPr>
            <w:u w:val="single"/>
          </w:rPr>
          <w:t>budgets. Here’s wha</w:t>
        </w:r>
        <w:r>
          <w:rPr>
            <w:u w:val="single"/>
          </w:rPr>
          <w:t>t happened.</w:t>
        </w:r>
        <w:r>
          <w:t>”</w:t>
        </w:r>
      </w:hyperlink>
      <w:r>
        <w:rPr>
          <w:spacing w:val="40"/>
        </w:rPr>
        <w:t xml:space="preserve"> </w:t>
      </w:r>
      <w:r>
        <w:rPr>
          <w:i/>
        </w:rPr>
        <w:t>Washington</w:t>
      </w:r>
      <w:r>
        <w:rPr>
          <w:i/>
          <w:spacing w:val="40"/>
        </w:rPr>
        <w:t xml:space="preserve"> </w:t>
      </w:r>
      <w:r>
        <w:rPr>
          <w:i/>
        </w:rPr>
        <w:t>Post</w:t>
      </w:r>
      <w:r>
        <w:t xml:space="preserve">, January 22, 2014. Available at: </w:t>
      </w:r>
      <w:hyperlink r:id="rId17">
        <w:r>
          <w:rPr>
            <w:spacing w:val="-2"/>
          </w:rPr>
          <w:t>https://www.washingtonpost.com/news/monkey-cage/wp/2014/01/22/brazil-let-its-citizens-</w:t>
        </w:r>
      </w:hyperlink>
      <w:r>
        <w:rPr>
          <w:spacing w:val="-2"/>
        </w:rPr>
        <w:t xml:space="preserve"> ma</w:t>
      </w:r>
      <w:r>
        <w:rPr>
          <w:spacing w:val="-2"/>
        </w:rPr>
        <w:t>ke-decisions-about-city-budgets-</w:t>
      </w:r>
      <w:proofErr w:type="spellStart"/>
      <w:r>
        <w:rPr>
          <w:spacing w:val="-2"/>
        </w:rPr>
        <w:t>heres</w:t>
      </w:r>
      <w:proofErr w:type="spellEnd"/>
      <w:r>
        <w:rPr>
          <w:spacing w:val="-2"/>
        </w:rPr>
        <w:t>-what-happened/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252"/>
      </w:pPr>
      <w:r>
        <w:t>Sangha, S. 2012. “</w:t>
      </w:r>
      <w:hyperlink r:id="rId18">
        <w:r>
          <w:rPr>
            <w:u w:val="single"/>
          </w:rPr>
          <w:t>Putting in Their Two Cents</w:t>
        </w:r>
      </w:hyperlink>
      <w:r>
        <w:t xml:space="preserve">.” </w:t>
      </w:r>
      <w:r>
        <w:rPr>
          <w:i/>
        </w:rPr>
        <w:t>New York Times</w:t>
      </w:r>
      <w:r>
        <w:t>, March</w:t>
      </w:r>
      <w:r>
        <w:t xml:space="preserve"> 30, 2012.</w:t>
      </w:r>
      <w:r>
        <w:rPr>
          <w:spacing w:val="40"/>
        </w:rPr>
        <w:t xml:space="preserve"> </w:t>
      </w:r>
      <w:r>
        <w:t>Available</w:t>
      </w:r>
      <w:r>
        <w:rPr>
          <w:spacing w:val="-16"/>
        </w:rPr>
        <w:t xml:space="preserve"> </w:t>
      </w:r>
      <w:r>
        <w:t>at:</w:t>
      </w:r>
      <w:r>
        <w:rPr>
          <w:spacing w:val="-15"/>
        </w:rPr>
        <w:t xml:space="preserve"> </w:t>
      </w:r>
      <w:hyperlink r:id="rId19">
        <w:r>
          <w:t>https://www.nytimes.com/2012/04/01/nyregion/for-some-new-yorkers-a-grand-</w:t>
        </w:r>
      </w:hyperlink>
      <w:r>
        <w:t xml:space="preserve"> </w:t>
      </w:r>
      <w:r>
        <w:rPr>
          <w:spacing w:val="-2"/>
        </w:rPr>
        <w:t>experiment-in-participatory-budgeting.html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291"/>
      </w:pPr>
      <w:r>
        <w:t>Semple,</w:t>
      </w:r>
      <w:r>
        <w:rPr>
          <w:spacing w:val="23"/>
        </w:rPr>
        <w:t xml:space="preserve"> </w:t>
      </w:r>
      <w:r>
        <w:t>K. 2015. “</w:t>
      </w:r>
      <w:hyperlink r:id="rId20">
        <w:r>
          <w:rPr>
            <w:u w:val="single"/>
          </w:rPr>
          <w:t>A Dog Run in Queens</w:t>
        </w:r>
        <w:r>
          <w:rPr>
            <w:spacing w:val="23"/>
            <w:u w:val="single"/>
          </w:rPr>
          <w:t xml:space="preserve"> </w:t>
        </w:r>
        <w:r>
          <w:rPr>
            <w:u w:val="single"/>
          </w:rPr>
          <w:t>With a Price That Stuns: $1 Million</w:t>
        </w:r>
      </w:hyperlink>
      <w:r>
        <w:rPr>
          <w:u w:val="single"/>
        </w:rPr>
        <w:t>.</w:t>
      </w:r>
      <w:r>
        <w:t>”</w:t>
      </w:r>
      <w:r>
        <w:rPr>
          <w:spacing w:val="23"/>
        </w:rPr>
        <w:t xml:space="preserve"> </w:t>
      </w:r>
      <w:r>
        <w:rPr>
          <w:i/>
        </w:rPr>
        <w:t>New York Times</w:t>
      </w:r>
      <w:r>
        <w:t>,</w:t>
      </w:r>
      <w:r>
        <w:rPr>
          <w:spacing w:val="40"/>
        </w:rPr>
        <w:t xml:space="preserve"> </w:t>
      </w:r>
      <w:r>
        <w:t xml:space="preserve">October 7, 2015. Available at: </w:t>
      </w:r>
      <w:hyperlink r:id="rId21">
        <w:r>
          <w:rPr>
            <w:spacing w:val="-2"/>
          </w:rPr>
          <w:t>https://www.nytimes.com/2015/10/07/nyregion/astoria-residents-cheer-plans-for-a-dog-</w:t>
        </w:r>
      </w:hyperlink>
      <w:r>
        <w:rPr>
          <w:spacing w:val="80"/>
        </w:rPr>
        <w:t xml:space="preserve">  </w:t>
      </w:r>
      <w:r>
        <w:rPr>
          <w:spacing w:val="-2"/>
        </w:rPr>
        <w:t>run-but-frown-at-the-estimated-cost-1-million.html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1222"/>
      </w:pPr>
      <w:proofErr w:type="spellStart"/>
      <w:r>
        <w:t>Swaner</w:t>
      </w:r>
      <w:proofErr w:type="spellEnd"/>
      <w:r>
        <w:t>, R. 2017. “Trust Matters: Enhancing Government Legitimacy Through</w:t>
      </w:r>
      <w:r>
        <w:rPr>
          <w:spacing w:val="80"/>
        </w:rPr>
        <w:t xml:space="preserve"> </w:t>
      </w:r>
      <w:r>
        <w:t>Participatory</w:t>
      </w:r>
      <w:r>
        <w:rPr>
          <w:spacing w:val="40"/>
        </w:rPr>
        <w:t xml:space="preserve"> </w:t>
      </w:r>
      <w:r>
        <w:t>Budgeting.”</w:t>
      </w:r>
      <w:r>
        <w:rPr>
          <w:spacing w:val="40"/>
        </w:rPr>
        <w:t xml:space="preserve"> </w:t>
      </w:r>
      <w:r>
        <w:rPr>
          <w:i/>
        </w:rPr>
        <w:t>New</w:t>
      </w:r>
      <w:r>
        <w:rPr>
          <w:i/>
          <w:spacing w:val="40"/>
        </w:rPr>
        <w:t xml:space="preserve"> </w:t>
      </w:r>
      <w:r>
        <w:rPr>
          <w:i/>
        </w:rPr>
        <w:t>Political</w:t>
      </w:r>
      <w:r>
        <w:rPr>
          <w:i/>
          <w:spacing w:val="40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40"/>
        </w:rPr>
        <w:t xml:space="preserve"> </w:t>
      </w:r>
      <w:r>
        <w:t>39(1):</w:t>
      </w:r>
      <w:r>
        <w:rPr>
          <w:spacing w:val="40"/>
        </w:rPr>
        <w:t xml:space="preserve"> </w:t>
      </w:r>
      <w:r>
        <w:t>95-108.</w:t>
      </w:r>
    </w:p>
    <w:p w:rsidR="00746482" w:rsidRDefault="00746482">
      <w:pPr>
        <w:spacing w:line="276" w:lineRule="auto"/>
        <w:sectPr w:rsidR="00746482">
          <w:pgSz w:w="12240" w:h="15840"/>
          <w:pgMar w:top="1360" w:right="1320" w:bottom="1200" w:left="1340" w:header="0" w:footer="1019" w:gutter="0"/>
          <w:cols w:space="720"/>
        </w:sectPr>
      </w:pP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79" w:line="276" w:lineRule="auto"/>
        <w:ind w:left="461" w:right="179"/>
      </w:pPr>
      <w:r>
        <w:lastRenderedPageBreak/>
        <w:t xml:space="preserve">Optional: </w:t>
      </w:r>
      <w:proofErr w:type="spellStart"/>
      <w:r>
        <w:t>Marquetti</w:t>
      </w:r>
      <w:proofErr w:type="spellEnd"/>
      <w:r>
        <w:t xml:space="preserve">, A., </w:t>
      </w:r>
      <w:proofErr w:type="spellStart"/>
      <w:r>
        <w:t>Schonerwald</w:t>
      </w:r>
      <w:proofErr w:type="spellEnd"/>
      <w:r>
        <w:rPr>
          <w:spacing w:val="36"/>
        </w:rPr>
        <w:t xml:space="preserve"> </w:t>
      </w:r>
      <w:r>
        <w:t>da Silva, CE., and Campbell, A. 2012. “Participatory Economic Democracy in Action: Participatory</w:t>
      </w:r>
      <w:r>
        <w:rPr>
          <w:spacing w:val="40"/>
        </w:rPr>
        <w:t xml:space="preserve"> </w:t>
      </w:r>
      <w:r>
        <w:t xml:space="preserve">Budgeting in Porto Alegre, 1989-2004.” </w:t>
      </w:r>
      <w:r>
        <w:rPr>
          <w:i/>
        </w:rPr>
        <w:t>Review of Radical Political Economics</w:t>
      </w:r>
      <w:r>
        <w:t>, 44(1): 62-81.</w:t>
      </w:r>
    </w:p>
    <w:p w:rsidR="00746482" w:rsidRDefault="00096DED">
      <w:pPr>
        <w:pStyle w:val="BodyText"/>
        <w:spacing w:before="251"/>
        <w:ind w:left="101" w:right="132"/>
      </w:pPr>
      <w:r>
        <w:t>Guest</w:t>
      </w:r>
      <w:r>
        <w:rPr>
          <w:spacing w:val="-6"/>
        </w:rPr>
        <w:t xml:space="preserve"> </w:t>
      </w:r>
      <w:r>
        <w:t>Speaker:</w:t>
      </w:r>
      <w:r>
        <w:rPr>
          <w:spacing w:val="-6"/>
        </w:rPr>
        <w:t xml:space="preserve"> </w:t>
      </w:r>
      <w:r>
        <w:t>Hannah</w:t>
      </w:r>
      <w:r>
        <w:rPr>
          <w:spacing w:val="-6"/>
        </w:rPr>
        <w:t xml:space="preserve"> </w:t>
      </w:r>
      <w:r>
        <w:t>Henderson-</w:t>
      </w:r>
      <w:proofErr w:type="spellStart"/>
      <w:r>
        <w:t>Charnow</w:t>
      </w:r>
      <w:proofErr w:type="spellEnd"/>
      <w:r>
        <w:t>,</w:t>
      </w:r>
      <w:r>
        <w:rPr>
          <w:spacing w:val="-6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Participatory</w:t>
      </w:r>
      <w:r>
        <w:rPr>
          <w:spacing w:val="-6"/>
        </w:rPr>
        <w:t xml:space="preserve"> </w:t>
      </w:r>
      <w:r>
        <w:t>Budgeting</w:t>
      </w:r>
      <w:r>
        <w:rPr>
          <w:spacing w:val="-6"/>
        </w:rPr>
        <w:t xml:space="preserve"> </w:t>
      </w:r>
      <w:r>
        <w:t>Director, City Council District 39</w:t>
      </w:r>
    </w:p>
    <w:p w:rsidR="00746482" w:rsidRDefault="00746482">
      <w:pPr>
        <w:pStyle w:val="BodyText"/>
      </w:pPr>
    </w:p>
    <w:p w:rsidR="00746482" w:rsidRDefault="00096DED">
      <w:pPr>
        <w:pStyle w:val="Heading2"/>
        <w:rPr>
          <w:spacing w:val="-2"/>
        </w:rPr>
      </w:pPr>
      <w:bookmarkStart w:id="18" w:name="Class_3:_Jan._16_–_Participation_through"/>
      <w:bookmarkEnd w:id="18"/>
      <w:r>
        <w:t>Class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Jan.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rPr>
          <w:spacing w:val="-2"/>
        </w:rPr>
        <w:t>Action</w:t>
      </w:r>
    </w:p>
    <w:p w:rsidR="0082104E" w:rsidRDefault="0082104E">
      <w:pPr>
        <w:pStyle w:val="Heading2"/>
      </w:pPr>
    </w:p>
    <w:p w:rsidR="00746482" w:rsidRPr="0082104E" w:rsidRDefault="00096DED" w:rsidP="0082104E">
      <w:pPr>
        <w:pStyle w:val="Heading3"/>
        <w:rPr>
          <w:b/>
        </w:rPr>
      </w:pPr>
      <w:bookmarkStart w:id="19" w:name="Community_and_Issue_Organizing"/>
      <w:bookmarkEnd w:id="19"/>
      <w:r w:rsidRPr="0082104E">
        <w:rPr>
          <w:b/>
        </w:rPr>
        <w:t>Community</w:t>
      </w:r>
      <w:r w:rsidRPr="0082104E">
        <w:rPr>
          <w:b/>
          <w:spacing w:val="-6"/>
        </w:rPr>
        <w:t xml:space="preserve"> </w:t>
      </w:r>
      <w:r w:rsidRPr="0082104E">
        <w:rPr>
          <w:b/>
        </w:rPr>
        <w:t>and</w:t>
      </w:r>
      <w:r w:rsidRPr="0082104E">
        <w:rPr>
          <w:b/>
          <w:spacing w:val="-6"/>
        </w:rPr>
        <w:t xml:space="preserve"> </w:t>
      </w:r>
      <w:r w:rsidRPr="0082104E">
        <w:rPr>
          <w:b/>
        </w:rPr>
        <w:t>Issue</w:t>
      </w:r>
      <w:r w:rsidRPr="0082104E">
        <w:rPr>
          <w:b/>
          <w:spacing w:val="-5"/>
        </w:rPr>
        <w:t xml:space="preserve"> </w:t>
      </w:r>
      <w:r w:rsidRPr="0082104E">
        <w:rPr>
          <w:b/>
          <w:spacing w:val="-2"/>
        </w:rPr>
        <w:t>Organizing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7" w:line="276" w:lineRule="auto"/>
        <w:ind w:left="461" w:right="248"/>
      </w:pPr>
      <w:r>
        <w:t xml:space="preserve">Alinsky, S. 1971. </w:t>
      </w:r>
      <w:r>
        <w:rPr>
          <w:i/>
        </w:rPr>
        <w:t>Rules for Radicals: A Practical Primer for Realistic Radicals</w:t>
      </w:r>
      <w:r>
        <w:t>. New York: Random House.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“The</w:t>
      </w:r>
      <w:r>
        <w:rPr>
          <w:spacing w:val="11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Organizer,”</w:t>
      </w:r>
      <w:r>
        <w:rPr>
          <w:spacing w:val="-2"/>
        </w:rPr>
        <w:t xml:space="preserve"> </w:t>
      </w:r>
      <w:r>
        <w:t>“Communication,”</w:t>
      </w:r>
      <w:r>
        <w:rPr>
          <w:spacing w:val="28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“Tactics”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9" w:line="276" w:lineRule="auto"/>
        <w:ind w:left="461" w:right="130"/>
      </w:pPr>
      <w:r>
        <w:t xml:space="preserve">Sen, R. 2003. </w:t>
      </w:r>
      <w:r>
        <w:rPr>
          <w:i/>
        </w:rPr>
        <w:t>Stir it Up: Lessons in Community</w:t>
      </w:r>
      <w:r>
        <w:rPr>
          <w:i/>
          <w:spacing w:val="29"/>
        </w:rPr>
        <w:t xml:space="preserve"> </w:t>
      </w:r>
      <w:r>
        <w:rPr>
          <w:i/>
        </w:rPr>
        <w:t>Organizing and Advocacy</w:t>
      </w:r>
      <w:r>
        <w:t>. San Francisco: John Wiley &amp; Sons, Inc.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Introduction:</w:t>
      </w:r>
      <w:r>
        <w:rPr>
          <w:spacing w:val="36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t>Organizing</w:t>
      </w:r>
      <w:r>
        <w:rPr>
          <w:spacing w:val="3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Yesterday</w:t>
      </w:r>
      <w:r>
        <w:rPr>
          <w:spacing w:val="3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Today</w:t>
      </w:r>
      <w:r>
        <w:rPr>
          <w:spacing w:val="21"/>
        </w:rPr>
        <w:t xml:space="preserve"> </w:t>
      </w:r>
      <w:r>
        <w:t>(pages</w:t>
      </w:r>
      <w:r>
        <w:rPr>
          <w:spacing w:val="23"/>
        </w:rPr>
        <w:t xml:space="preserve"> </w:t>
      </w:r>
      <w:r>
        <w:t>xliii-</w:t>
      </w:r>
      <w:r>
        <w:rPr>
          <w:spacing w:val="-2"/>
        </w:rPr>
        <w:t>xlix)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before="40"/>
        <w:ind w:left="1180" w:hanging="359"/>
      </w:pPr>
      <w:r>
        <w:t>Chapter</w:t>
      </w:r>
      <w:r>
        <w:rPr>
          <w:spacing w:val="15"/>
        </w:rPr>
        <w:t xml:space="preserve"> </w:t>
      </w:r>
      <w:r>
        <w:t>2:</w:t>
      </w:r>
      <w:r>
        <w:rPr>
          <w:spacing w:val="15"/>
        </w:rPr>
        <w:t xml:space="preserve"> </w:t>
      </w:r>
      <w:r>
        <w:t>Organizing</w:t>
      </w:r>
      <w:r>
        <w:rPr>
          <w:spacing w:val="16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Constituencies</w:t>
      </w:r>
      <w:r>
        <w:rPr>
          <w:spacing w:val="15"/>
        </w:rPr>
        <w:t xml:space="preserve"> </w:t>
      </w:r>
      <w:r>
        <w:t>(pages</w:t>
      </w:r>
      <w:r>
        <w:rPr>
          <w:spacing w:val="16"/>
        </w:rPr>
        <w:t xml:space="preserve"> </w:t>
      </w:r>
      <w:r>
        <w:t>24-</w:t>
      </w:r>
      <w:r>
        <w:rPr>
          <w:spacing w:val="-5"/>
        </w:rPr>
        <w:t>47)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before="39"/>
        <w:ind w:left="1180" w:hanging="359"/>
      </w:pPr>
      <w:r>
        <w:t>Chapter</w:t>
      </w:r>
      <w:r>
        <w:rPr>
          <w:spacing w:val="20"/>
        </w:rPr>
        <w:t xml:space="preserve"> </w:t>
      </w:r>
      <w:r>
        <w:t>3:</w:t>
      </w:r>
      <w:r>
        <w:rPr>
          <w:spacing w:val="6"/>
        </w:rPr>
        <w:t xml:space="preserve"> </w:t>
      </w:r>
      <w:r>
        <w:t>Picking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Fight</w:t>
      </w:r>
      <w:r>
        <w:rPr>
          <w:spacing w:val="13"/>
        </w:rPr>
        <w:t xml:space="preserve"> </w:t>
      </w:r>
      <w:r>
        <w:t>(pages</w:t>
      </w:r>
      <w:r>
        <w:rPr>
          <w:spacing w:val="18"/>
        </w:rPr>
        <w:t xml:space="preserve"> </w:t>
      </w:r>
      <w:r>
        <w:t>48-</w:t>
      </w:r>
      <w:r>
        <w:rPr>
          <w:spacing w:val="-5"/>
        </w:rPr>
        <w:t>78)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40" w:line="276" w:lineRule="auto"/>
        <w:ind w:left="461" w:right="601"/>
      </w:pPr>
      <w:r>
        <w:t>Andrews, Kenneth T. 2017. “</w:t>
      </w:r>
      <w:hyperlink r:id="rId22">
        <w:r>
          <w:rPr>
            <w:u w:val="single"/>
          </w:rPr>
          <w:t>How Protest Works</w:t>
        </w:r>
      </w:hyperlink>
      <w:r>
        <w:t xml:space="preserve">,” </w:t>
      </w:r>
      <w:r>
        <w:rPr>
          <w:i/>
        </w:rPr>
        <w:t xml:space="preserve">The New York Times. </w:t>
      </w:r>
      <w:r>
        <w:t xml:space="preserve">October 21, 2017. Available at: </w:t>
      </w:r>
      <w:hyperlink r:id="rId23">
        <w:r>
          <w:t>https://www.nytimes.com/2017/10/21/opinion/sunday/how-protest-</w:t>
        </w:r>
      </w:hyperlink>
      <w:r>
        <w:t xml:space="preserve"> </w:t>
      </w:r>
      <w:r>
        <w:rPr>
          <w:spacing w:val="-2"/>
        </w:rPr>
        <w:t>works.html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262"/>
      </w:pPr>
      <w:r>
        <w:t xml:space="preserve">Delgado, M., and Staples, L. 2008. </w:t>
      </w:r>
      <w:r>
        <w:rPr>
          <w:i/>
        </w:rPr>
        <w:t>Youth-Led Community Organizing</w:t>
      </w:r>
      <w:r>
        <w:t>. Ne</w:t>
      </w:r>
      <w:r>
        <w:t>w York: Oxford University Press.</w:t>
      </w:r>
    </w:p>
    <w:p w:rsidR="00746482" w:rsidRDefault="00096DED">
      <w:pPr>
        <w:pStyle w:val="ListParagraph"/>
        <w:numPr>
          <w:ilvl w:val="1"/>
          <w:numId w:val="1"/>
        </w:numPr>
        <w:tabs>
          <w:tab w:val="left" w:pos="1180"/>
        </w:tabs>
        <w:spacing w:line="271" w:lineRule="exact"/>
        <w:ind w:left="1180" w:hanging="359"/>
      </w:pPr>
      <w:r>
        <w:t>Chapter</w:t>
      </w:r>
      <w:r>
        <w:rPr>
          <w:spacing w:val="10"/>
        </w:rPr>
        <w:t xml:space="preserve"> </w:t>
      </w:r>
      <w:r>
        <w:t>9:</w:t>
      </w:r>
      <w:r>
        <w:rPr>
          <w:spacing w:val="10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Jackson</w:t>
      </w:r>
      <w:r>
        <w:rPr>
          <w:spacing w:val="10"/>
        </w:rPr>
        <w:t xml:space="preserve"> </w:t>
      </w:r>
      <w:r>
        <w:t>Square!</w:t>
      </w:r>
      <w:r>
        <w:rPr>
          <w:spacing w:val="11"/>
        </w:rPr>
        <w:t xml:space="preserve"> </w:t>
      </w:r>
      <w:r>
        <w:t>(pages</w:t>
      </w:r>
      <w:r>
        <w:rPr>
          <w:spacing w:val="10"/>
        </w:rPr>
        <w:t xml:space="preserve"> </w:t>
      </w:r>
      <w:r>
        <w:t>175-</w:t>
      </w:r>
      <w:r>
        <w:rPr>
          <w:spacing w:val="-4"/>
        </w:rPr>
        <w:t>193)</w:t>
      </w:r>
    </w:p>
    <w:p w:rsidR="00746482" w:rsidRDefault="00746482">
      <w:pPr>
        <w:pStyle w:val="BodyText"/>
        <w:spacing w:before="37"/>
      </w:pPr>
    </w:p>
    <w:p w:rsidR="00746482" w:rsidRDefault="00096DED">
      <w:pPr>
        <w:pStyle w:val="BodyText"/>
        <w:ind w:left="101"/>
      </w:pPr>
      <w:r>
        <w:t>Guest</w:t>
      </w:r>
      <w:r>
        <w:rPr>
          <w:spacing w:val="-4"/>
        </w:rPr>
        <w:t xml:space="preserve"> </w:t>
      </w:r>
      <w:r>
        <w:t>Speakers:</w:t>
      </w:r>
      <w:r>
        <w:rPr>
          <w:spacing w:val="-4"/>
        </w:rPr>
        <w:t xml:space="preserve"> </w:t>
      </w:r>
      <w:r>
        <w:t>NYC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(District</w:t>
      </w:r>
      <w:r>
        <w:rPr>
          <w:spacing w:val="-4"/>
        </w:rPr>
        <w:t xml:space="preserve"> </w:t>
      </w:r>
      <w:r>
        <w:t>35),</w:t>
      </w:r>
      <w:r>
        <w:rPr>
          <w:spacing w:val="-4"/>
        </w:rPr>
        <w:t xml:space="preserve"> </w:t>
      </w:r>
      <w:r>
        <w:t>Chris</w:t>
      </w:r>
      <w:r>
        <w:rPr>
          <w:spacing w:val="-4"/>
        </w:rPr>
        <w:t xml:space="preserve"> </w:t>
      </w:r>
      <w:r>
        <w:t>Kocher,</w:t>
      </w:r>
      <w:r>
        <w:rPr>
          <w:spacing w:val="-4"/>
        </w:rPr>
        <w:t xml:space="preserve"> </w:t>
      </w:r>
      <w:r>
        <w:t>Founder</w:t>
      </w:r>
      <w:r>
        <w:rPr>
          <w:spacing w:val="-4"/>
        </w:rPr>
        <w:t xml:space="preserve"> </w:t>
      </w:r>
      <w:r>
        <w:t xml:space="preserve">and Director </w:t>
      </w:r>
      <w:proofErr w:type="spellStart"/>
      <w:r>
        <w:t>Covid</w:t>
      </w:r>
      <w:proofErr w:type="spellEnd"/>
      <w:r>
        <w:t xml:space="preserve"> Survivors for Change, Founder and Former Director of the Everytown Survivor </w:t>
      </w:r>
      <w:r>
        <w:rPr>
          <w:spacing w:val="-2"/>
        </w:rPr>
        <w:t>Network</w:t>
      </w:r>
    </w:p>
    <w:p w:rsidR="00746482" w:rsidRDefault="00746482">
      <w:pPr>
        <w:pStyle w:val="BodyText"/>
      </w:pPr>
    </w:p>
    <w:p w:rsidR="00746482" w:rsidRDefault="00096DED">
      <w:pPr>
        <w:pStyle w:val="Heading2"/>
        <w:spacing w:before="1"/>
      </w:pPr>
      <w:r>
        <w:t xml:space="preserve">Class 4: Jan. 18 </w:t>
      </w:r>
      <w:r>
        <w:rPr>
          <w:sz w:val="22"/>
        </w:rPr>
        <w:t xml:space="preserve">– </w:t>
      </w:r>
      <w:r>
        <w:t>Participation through Knowledge Creation: Participatory</w:t>
      </w:r>
      <w:r>
        <w:rPr>
          <w:spacing w:val="-9"/>
        </w:rPr>
        <w:t xml:space="preserve"> </w:t>
      </w:r>
      <w:r>
        <w:t>Research;</w:t>
      </w:r>
      <w:r>
        <w:rPr>
          <w:spacing w:val="-9"/>
        </w:rPr>
        <w:t xml:space="preserve"> </w:t>
      </w:r>
      <w:r>
        <w:t>Critiques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Participatory</w:t>
      </w:r>
      <w:r>
        <w:rPr>
          <w:spacing w:val="-9"/>
        </w:rPr>
        <w:t xml:space="preserve"> </w:t>
      </w:r>
      <w:r>
        <w:t>Policymaking</w:t>
      </w:r>
    </w:p>
    <w:p w:rsidR="0082104E" w:rsidRDefault="0082104E">
      <w:pPr>
        <w:pStyle w:val="Heading2"/>
        <w:spacing w:before="1"/>
      </w:pPr>
    </w:p>
    <w:p w:rsidR="00746482" w:rsidRPr="0082104E" w:rsidRDefault="00096DED" w:rsidP="0082104E">
      <w:pPr>
        <w:pStyle w:val="Heading3"/>
        <w:rPr>
          <w:b/>
        </w:rPr>
      </w:pPr>
      <w:r w:rsidRPr="0082104E">
        <w:rPr>
          <w:b/>
        </w:rPr>
        <w:t>Participatory</w:t>
      </w:r>
      <w:r w:rsidRPr="0082104E">
        <w:rPr>
          <w:b/>
          <w:spacing w:val="-13"/>
        </w:rPr>
        <w:t xml:space="preserve"> </w:t>
      </w:r>
      <w:r w:rsidRPr="0082104E">
        <w:rPr>
          <w:b/>
          <w:spacing w:val="-2"/>
        </w:rPr>
        <w:t>Research</w:t>
      </w:r>
    </w:p>
    <w:p w:rsidR="00746482" w:rsidRDefault="00746482">
      <w:pPr>
        <w:pStyle w:val="BodyText"/>
        <w:rPr>
          <w:b/>
        </w:rPr>
      </w:pP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1038"/>
      </w:pPr>
      <w:r>
        <w:t>The</w:t>
      </w:r>
      <w:r>
        <w:rPr>
          <w:spacing w:val="-5"/>
        </w:rPr>
        <w:t xml:space="preserve"> </w:t>
      </w:r>
      <w:r>
        <w:t>Sage</w:t>
      </w:r>
      <w:r>
        <w:rPr>
          <w:spacing w:val="-5"/>
        </w:rPr>
        <w:t xml:space="preserve"> </w:t>
      </w:r>
      <w:r>
        <w:t>Encyclopedia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“Participatory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Research.” Thousand Oaks: Sage. Pages 583-588.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12"/>
      </w:pPr>
      <w:r>
        <w:t>Appadurai,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Research.” </w:t>
      </w:r>
      <w:proofErr w:type="spellStart"/>
      <w:r>
        <w:rPr>
          <w:i/>
        </w:rPr>
        <w:t>Globalisation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Societies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4"/>
        </w:rPr>
        <w:t xml:space="preserve"> </w:t>
      </w:r>
      <w:r>
        <w:t xml:space="preserve">4(2): </w:t>
      </w:r>
      <w:r>
        <w:rPr>
          <w:spacing w:val="-2"/>
        </w:rPr>
        <w:t>167-177.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51"/>
      </w:pP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Alliance.</w:t>
      </w:r>
      <w:r>
        <w:rPr>
          <w:spacing w:val="-4"/>
        </w:rPr>
        <w:t xml:space="preserve"> </w:t>
      </w:r>
      <w:r>
        <w:t xml:space="preserve">2010.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rPr>
          <w:i/>
        </w:rPr>
        <w:t>Call</w:t>
      </w:r>
      <w:r>
        <w:rPr>
          <w:i/>
          <w:spacing w:val="-4"/>
        </w:rPr>
        <w:t xml:space="preserve"> </w:t>
      </w:r>
      <w:r>
        <w:rPr>
          <w:i/>
        </w:rPr>
        <w:t>These</w:t>
      </w:r>
      <w:r>
        <w:rPr>
          <w:i/>
          <w:spacing w:val="-4"/>
        </w:rPr>
        <w:t xml:space="preserve"> </w:t>
      </w:r>
      <w:r>
        <w:rPr>
          <w:i/>
        </w:rPr>
        <w:t>Projects</w:t>
      </w:r>
      <w:r>
        <w:rPr>
          <w:i/>
          <w:spacing w:val="-4"/>
        </w:rPr>
        <w:t xml:space="preserve"> </w:t>
      </w:r>
      <w:r>
        <w:rPr>
          <w:i/>
        </w:rPr>
        <w:t>Home:</w:t>
      </w:r>
      <w:r>
        <w:rPr>
          <w:i/>
          <w:spacing w:val="-4"/>
        </w:rPr>
        <w:t xml:space="preserve"> </w:t>
      </w:r>
      <w:r>
        <w:rPr>
          <w:i/>
        </w:rPr>
        <w:t>Solving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Housing</w:t>
      </w:r>
      <w:r>
        <w:rPr>
          <w:i/>
          <w:spacing w:val="-4"/>
        </w:rPr>
        <w:t xml:space="preserve"> </w:t>
      </w:r>
      <w:r>
        <w:rPr>
          <w:i/>
        </w:rPr>
        <w:t>Crisis from the Ground Up</w:t>
      </w:r>
      <w:r>
        <w:t>. Available at:</w:t>
      </w:r>
    </w:p>
    <w:p w:rsidR="00746482" w:rsidRDefault="00096DED">
      <w:pPr>
        <w:pStyle w:val="BodyText"/>
        <w:spacing w:line="276" w:lineRule="auto"/>
        <w:ind w:left="461"/>
      </w:pPr>
      <w:hyperlink r:id="rId24">
        <w:r>
          <w:rPr>
            <w:color w:val="0000FF"/>
            <w:spacing w:val="-2"/>
            <w:u w:val="single" w:color="0000FF"/>
          </w:rPr>
          <w:t>https://assets.website-files.com/61ccce7fbdaf706120c7c25f/62ac3271449a92b9051daaf7_</w:t>
        </w:r>
      </w:hyperlink>
      <w:r>
        <w:rPr>
          <w:color w:val="0000FF"/>
          <w:spacing w:val="-2"/>
        </w:rPr>
        <w:t xml:space="preserve"> </w:t>
      </w:r>
      <w:hyperlink r:id="rId25">
        <w:r>
          <w:rPr>
            <w:color w:val="0000FF"/>
            <w:spacing w:val="-2"/>
            <w:u w:val="single" w:color="0000FF"/>
          </w:rPr>
          <w:t>We_Call_These_Projects_Home.pdf</w:t>
        </w:r>
      </w:hyperlink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469"/>
      </w:pPr>
      <w:r>
        <w:t>Fine,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Torre,</w:t>
      </w:r>
      <w:r>
        <w:rPr>
          <w:spacing w:val="-5"/>
        </w:rPr>
        <w:t xml:space="preserve"> </w:t>
      </w:r>
      <w:r>
        <w:t>ME.,</w:t>
      </w:r>
      <w:r>
        <w:rPr>
          <w:spacing w:val="-5"/>
        </w:rPr>
        <w:t xml:space="preserve"> </w:t>
      </w:r>
      <w:r>
        <w:t>Oswald,</w:t>
      </w:r>
      <w:r>
        <w:rPr>
          <w:spacing w:val="-5"/>
        </w:rPr>
        <w:t xml:space="preserve"> </w:t>
      </w:r>
      <w:r>
        <w:t>AG.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“Critical</w:t>
      </w:r>
      <w:r>
        <w:rPr>
          <w:spacing w:val="-5"/>
        </w:rPr>
        <w:t xml:space="preserve"> </w:t>
      </w:r>
      <w:r>
        <w:t>Participatory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Research:</w:t>
      </w:r>
      <w:r>
        <w:rPr>
          <w:spacing w:val="-5"/>
        </w:rPr>
        <w:t xml:space="preserve"> </w:t>
      </w:r>
      <w:r>
        <w:t xml:space="preserve">Methods and Praxis for Intersectional Knowledge Production.” </w:t>
      </w:r>
      <w:r>
        <w:rPr>
          <w:i/>
        </w:rPr>
        <w:t>Journal of Counseling Psychology</w:t>
      </w:r>
      <w:r>
        <w:t>, 68(3): 344-356.</w:t>
      </w:r>
    </w:p>
    <w:p w:rsidR="00746482" w:rsidRDefault="00746482">
      <w:pPr>
        <w:spacing w:line="276" w:lineRule="auto"/>
        <w:sectPr w:rsidR="00746482">
          <w:pgSz w:w="12240" w:h="15840"/>
          <w:pgMar w:top="1360" w:right="1320" w:bottom="1200" w:left="1340" w:header="0" w:footer="1019" w:gutter="0"/>
          <w:cols w:space="720"/>
        </w:sectPr>
      </w:pP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79" w:line="276" w:lineRule="auto"/>
        <w:ind w:left="461" w:right="495"/>
      </w:pPr>
      <w:bookmarkStart w:id="20" w:name="Skim:_White,_E.,_Spate,_B.,_Alexander,_J"/>
      <w:bookmarkEnd w:id="20"/>
      <w:r>
        <w:lastRenderedPageBreak/>
        <w:t>Skim:</w:t>
      </w:r>
      <w:r>
        <w:rPr>
          <w:spacing w:val="-3"/>
        </w:rPr>
        <w:t xml:space="preserve"> </w:t>
      </w:r>
      <w:r>
        <w:t>White,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Spate,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Alexander,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Swaner</w:t>
      </w:r>
      <w:proofErr w:type="spellEnd"/>
      <w:r>
        <w:t>,</w:t>
      </w:r>
      <w:r>
        <w:rPr>
          <w:spacing w:val="-3"/>
        </w:rPr>
        <w:t xml:space="preserve"> </w:t>
      </w:r>
      <w:r>
        <w:t>R</w:t>
      </w:r>
      <w:r>
        <w:t>.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“‘</w:t>
      </w:r>
      <w:hyperlink r:id="rId26">
        <w:r>
          <w:rPr>
            <w:color w:val="0000FF"/>
            <w:u w:val="single" w:color="0000FF"/>
          </w:rPr>
          <w:t>Two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Battlefields’: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Ops, 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single" w:color="0000FF"/>
          </w:rPr>
          <w:t>Cops, and NYC Gun Culture</w:t>
        </w:r>
      </w:hyperlink>
      <w:r>
        <w:t>.” New York: Center for Justice Innovation.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949"/>
      </w:pPr>
      <w:r>
        <w:t>Optional:</w:t>
      </w:r>
      <w:r>
        <w:rPr>
          <w:spacing w:val="-4"/>
        </w:rPr>
        <w:t xml:space="preserve"> </w:t>
      </w:r>
      <w:r>
        <w:t>Stoudt,</w:t>
      </w:r>
      <w:r>
        <w:rPr>
          <w:spacing w:val="-4"/>
        </w:rPr>
        <w:t xml:space="preserve"> </w:t>
      </w:r>
      <w:r>
        <w:t>BG.,</w:t>
      </w:r>
      <w:r>
        <w:rPr>
          <w:spacing w:val="-4"/>
        </w:rPr>
        <w:t xml:space="preserve"> </w:t>
      </w:r>
      <w:r>
        <w:t>Fox,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“Contesti</w:t>
      </w:r>
      <w:r>
        <w:t>ng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Critical Participatory Action Research.” </w:t>
      </w:r>
      <w:r>
        <w:rPr>
          <w:i/>
        </w:rPr>
        <w:t>Journal of Social Issues</w:t>
      </w:r>
      <w:r>
        <w:t>, 68(1): 178-193.</w:t>
      </w:r>
    </w:p>
    <w:p w:rsidR="00746482" w:rsidRDefault="00746482">
      <w:pPr>
        <w:pStyle w:val="BodyText"/>
        <w:spacing w:before="33"/>
      </w:pPr>
    </w:p>
    <w:p w:rsidR="00746482" w:rsidRDefault="00096DED">
      <w:pPr>
        <w:pStyle w:val="Heading4"/>
      </w:pPr>
      <w:bookmarkStart w:id="21" w:name="Critiques_of_Participatory_Policymaking"/>
      <w:bookmarkEnd w:id="21"/>
      <w:r>
        <w:t>Critiques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Participatory</w:t>
      </w:r>
      <w:r>
        <w:rPr>
          <w:spacing w:val="-7"/>
        </w:rPr>
        <w:t xml:space="preserve"> </w:t>
      </w:r>
      <w:r>
        <w:rPr>
          <w:spacing w:val="-2"/>
        </w:rPr>
        <w:t>Policymaking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before="37" w:line="276" w:lineRule="auto"/>
        <w:ind w:left="461" w:right="406"/>
      </w:pPr>
      <w:r>
        <w:t>Irvin, RA., and Stansbury,</w:t>
      </w:r>
      <w:r>
        <w:rPr>
          <w:spacing w:val="28"/>
        </w:rPr>
        <w:t xml:space="preserve"> </w:t>
      </w:r>
      <w:r>
        <w:t>J. 2004. “Citizen Participation</w:t>
      </w:r>
      <w:r>
        <w:rPr>
          <w:spacing w:val="34"/>
        </w:rPr>
        <w:t xml:space="preserve"> </w:t>
      </w:r>
      <w:r>
        <w:t xml:space="preserve">in Decision Making: Is it Worth the Effort?” </w:t>
      </w:r>
      <w:r>
        <w:rPr>
          <w:i/>
        </w:rPr>
        <w:t>Public Adm</w:t>
      </w:r>
      <w:r>
        <w:rPr>
          <w:i/>
        </w:rPr>
        <w:t>inistration</w:t>
      </w:r>
      <w:r>
        <w:rPr>
          <w:i/>
          <w:spacing w:val="40"/>
        </w:rPr>
        <w:t xml:space="preserve"> </w:t>
      </w:r>
      <w:r>
        <w:rPr>
          <w:i/>
        </w:rPr>
        <w:t>Review</w:t>
      </w:r>
      <w:r>
        <w:t>, 64(1): 55-65.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510"/>
      </w:pPr>
      <w:proofErr w:type="spellStart"/>
      <w:r>
        <w:t>Risner</w:t>
      </w:r>
      <w:proofErr w:type="spellEnd"/>
      <w:r>
        <w:t>, G., and Bergan, D. 2012. “The Perils of Participation: The Effect of Participation Messages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Citizens’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Support.”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Public</w:t>
      </w:r>
      <w:r>
        <w:rPr>
          <w:i/>
          <w:spacing w:val="-5"/>
        </w:rPr>
        <w:t xml:space="preserve"> </w:t>
      </w:r>
      <w:r>
        <w:rPr>
          <w:i/>
        </w:rPr>
        <w:t>Transportation</w:t>
      </w:r>
      <w:r>
        <w:t>,</w:t>
      </w:r>
      <w:r>
        <w:rPr>
          <w:spacing w:val="-5"/>
        </w:rPr>
        <w:t xml:space="preserve"> </w:t>
      </w:r>
      <w:r>
        <w:t>15(2):</w:t>
      </w:r>
      <w:r>
        <w:rPr>
          <w:spacing w:val="-5"/>
        </w:rPr>
        <w:t xml:space="preserve"> </w:t>
      </w:r>
      <w:r>
        <w:t>137-156.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963"/>
      </w:pPr>
      <w:r>
        <w:t>Fung,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“Putting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Governance: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Citizen Participation and Its Future.” </w:t>
      </w:r>
      <w:r>
        <w:rPr>
          <w:i/>
        </w:rPr>
        <w:t>Public Administration Review</w:t>
      </w:r>
      <w:r>
        <w:t>, 75(4).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729"/>
      </w:pPr>
      <w:r>
        <w:t xml:space="preserve">Farrell, D. 2022. </w:t>
      </w:r>
      <w:hyperlink r:id="rId28">
        <w:r>
          <w:rPr>
            <w:u w:val="single"/>
          </w:rPr>
          <w:t>“We may have overdone it on citizens’ assemblies.”</w:t>
        </w:r>
      </w:hyperlink>
      <w:r>
        <w:t xml:space="preserve"> The Irish Times. Available</w:t>
      </w:r>
      <w:r>
        <w:rPr>
          <w:spacing w:val="-16"/>
        </w:rPr>
        <w:t xml:space="preserve"> </w:t>
      </w:r>
      <w:r>
        <w:t>at:</w:t>
      </w:r>
      <w:r>
        <w:rPr>
          <w:spacing w:val="-15"/>
        </w:rPr>
        <w:t xml:space="preserve"> </w:t>
      </w:r>
      <w:hyperlink r:id="rId29">
        <w:r>
          <w:t>https://www.irishtimes.com/opinion/we-may-have-overdone-it-on-citizens-</w:t>
        </w:r>
      </w:hyperlink>
      <w:r>
        <w:t xml:space="preserve"> </w:t>
      </w:r>
      <w:r>
        <w:rPr>
          <w:spacing w:val="-2"/>
        </w:rPr>
        <w:t>assemblies-1</w:t>
      </w:r>
      <w:r>
        <w:rPr>
          <w:spacing w:val="-2"/>
        </w:rPr>
        <w:t>.4803375.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365"/>
      </w:pPr>
      <w:r>
        <w:t>The</w:t>
      </w:r>
      <w:r>
        <w:rPr>
          <w:spacing w:val="-4"/>
        </w:rPr>
        <w:t xml:space="preserve"> </w:t>
      </w:r>
      <w:r>
        <w:t>Seattle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Editorial</w:t>
      </w:r>
      <w:r>
        <w:rPr>
          <w:spacing w:val="-4"/>
        </w:rPr>
        <w:t xml:space="preserve"> </w:t>
      </w:r>
      <w:r>
        <w:t>Board.</w:t>
      </w:r>
      <w:r>
        <w:rPr>
          <w:spacing w:val="-4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“</w:t>
      </w:r>
      <w:hyperlink r:id="rId30">
        <w:r>
          <w:rPr>
            <w:color w:val="0000FF"/>
            <w:u w:val="single" w:color="0000FF"/>
          </w:rPr>
          <w:t>Seattle’s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$27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million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experiment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participatory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FF"/>
          <w:spacing w:val="-3"/>
        </w:rPr>
        <w:t xml:space="preserve"> </w:t>
      </w:r>
      <w:hyperlink r:id="rId31">
        <w:r>
          <w:rPr>
            <w:color w:val="0000FF"/>
            <w:u w:val="single" w:color="0000FF"/>
          </w:rPr>
          <w:t>budgeting is not worth repeating</w:t>
        </w:r>
      </w:hyperlink>
      <w:r>
        <w:t xml:space="preserve">.” The Seattle Times, November 14, 2023. Available at: </w:t>
      </w:r>
      <w:hyperlink r:id="rId32">
        <w:r>
          <w:rPr>
            <w:spacing w:val="-2"/>
          </w:rPr>
          <w:t>https://www.seattletimes.com/opinion/editorials/seattles-27-million-experiment-in-</w:t>
        </w:r>
      </w:hyperlink>
      <w:r>
        <w:rPr>
          <w:spacing w:val="-2"/>
        </w:rPr>
        <w:t xml:space="preserve"> participatory-budgeting-is-not-worth-repeating/</w:t>
      </w:r>
    </w:p>
    <w:p w:rsidR="00746482" w:rsidRDefault="00096DED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461" w:right="162"/>
      </w:pPr>
      <w:r>
        <w:t>Optional:</w:t>
      </w:r>
      <w:r>
        <w:rPr>
          <w:spacing w:val="-5"/>
        </w:rPr>
        <w:t xml:space="preserve"> </w:t>
      </w:r>
      <w:r>
        <w:t>Hauptmann,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2001.</w:t>
      </w:r>
      <w:r>
        <w:rPr>
          <w:spacing w:val="-5"/>
        </w:rPr>
        <w:t xml:space="preserve"> </w:t>
      </w:r>
      <w:r>
        <w:t>“Can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</w:t>
      </w:r>
      <w:r>
        <w:t>e?</w:t>
      </w:r>
      <w:r>
        <w:rPr>
          <w:spacing w:val="-5"/>
        </w:rPr>
        <w:t xml:space="preserve"> </w:t>
      </w:r>
      <w:r>
        <w:t>Leftist</w:t>
      </w:r>
      <w:r>
        <w:rPr>
          <w:spacing w:val="-5"/>
        </w:rPr>
        <w:t xml:space="preserve"> </w:t>
      </w:r>
      <w:r>
        <w:t>Deliberative</w:t>
      </w:r>
      <w:r>
        <w:rPr>
          <w:spacing w:val="-5"/>
        </w:rPr>
        <w:t xml:space="preserve"> </w:t>
      </w:r>
      <w:r>
        <w:t>Democrats’</w:t>
      </w:r>
      <w:r>
        <w:rPr>
          <w:spacing w:val="-5"/>
        </w:rPr>
        <w:t xml:space="preserve"> </w:t>
      </w:r>
      <w:r>
        <w:t xml:space="preserve">Critique of Participatory Democracy.” </w:t>
      </w:r>
      <w:r>
        <w:rPr>
          <w:i/>
        </w:rPr>
        <w:t>Polity</w:t>
      </w:r>
      <w:r>
        <w:t>, 33(3): 397-421.</w:t>
      </w:r>
    </w:p>
    <w:p w:rsidR="00746482" w:rsidRDefault="00746482">
      <w:pPr>
        <w:pStyle w:val="BodyText"/>
        <w:spacing w:before="94"/>
      </w:pPr>
    </w:p>
    <w:p w:rsidR="00746482" w:rsidRDefault="00096DED">
      <w:pPr>
        <w:pStyle w:val="Heading1"/>
      </w:pPr>
      <w:bookmarkStart w:id="22" w:name="NYU_Brightspace"/>
      <w:bookmarkEnd w:id="22"/>
      <w:r>
        <w:t>NYU</w:t>
      </w:r>
      <w:r>
        <w:rPr>
          <w:spacing w:val="-3"/>
        </w:rPr>
        <w:t xml:space="preserve"> </w:t>
      </w:r>
      <w:r>
        <w:rPr>
          <w:spacing w:val="-2"/>
        </w:rPr>
        <w:t>Brightspace</w:t>
      </w:r>
    </w:p>
    <w:p w:rsidR="00746482" w:rsidRDefault="00096DED">
      <w:pPr>
        <w:pStyle w:val="BodyText"/>
        <w:spacing w:before="335"/>
        <w:ind w:left="101"/>
      </w:pPr>
      <w:r>
        <w:t>All</w:t>
      </w:r>
      <w:r>
        <w:rPr>
          <w:spacing w:val="-5"/>
        </w:rPr>
        <w:t xml:space="preserve"> </w:t>
      </w:r>
      <w:r>
        <w:t>announcements,</w:t>
      </w:r>
      <w:r>
        <w:rPr>
          <w:spacing w:val="-5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NYU</w:t>
      </w:r>
      <w:r>
        <w:rPr>
          <w:spacing w:val="-5"/>
        </w:rPr>
        <w:t xml:space="preserve"> </w:t>
      </w:r>
      <w:r>
        <w:t xml:space="preserve">Brightspace </w:t>
      </w:r>
      <w:r>
        <w:rPr>
          <w:spacing w:val="-2"/>
        </w:rPr>
        <w:t>site.</w:t>
      </w:r>
    </w:p>
    <w:p w:rsidR="00746482" w:rsidRDefault="00746482">
      <w:pPr>
        <w:pStyle w:val="BodyText"/>
        <w:spacing w:before="108"/>
      </w:pPr>
    </w:p>
    <w:p w:rsidR="00746482" w:rsidRDefault="00096DED">
      <w:pPr>
        <w:pStyle w:val="Heading1"/>
      </w:pPr>
      <w:bookmarkStart w:id="23" w:name="Academic_Integrity"/>
      <w:bookmarkEnd w:id="23"/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Integrity</w:t>
      </w:r>
    </w:p>
    <w:p w:rsidR="00746482" w:rsidRDefault="00096DED">
      <w:pPr>
        <w:pStyle w:val="BodyText"/>
        <w:spacing w:before="175"/>
        <w:ind w:left="101" w:right="132"/>
      </w:pPr>
      <w:r>
        <w:t>Academic integrity is a vital component of Wagner and NYU. All students enrolled in this class 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 xml:space="preserve">by </w:t>
      </w:r>
      <w:hyperlink r:id="rId33">
        <w:r>
          <w:t>Wagner’s</w:t>
        </w:r>
        <w:r>
          <w:rPr>
            <w:spacing w:val="-3"/>
          </w:rPr>
          <w:t xml:space="preserve"> </w:t>
        </w:r>
        <w:r>
          <w:t>Academic</w:t>
        </w:r>
        <w:r>
          <w:rPr>
            <w:spacing w:val="-3"/>
          </w:rPr>
          <w:t xml:space="preserve"> </w:t>
        </w:r>
        <w:r>
          <w:t>Code</w:t>
        </w:r>
      </w:hyperlink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Wagner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</w:t>
      </w:r>
      <w:r>
        <w:t xml:space="preserve">y read and signed the </w:t>
      </w:r>
      <w:hyperlink r:id="rId34">
        <w:r>
          <w:t>Wagner Academic Oath</w:t>
        </w:r>
      </w:hyperlink>
      <w:r>
        <w:t xml:space="preserve">. Plagiarism of any form will not be tolerated and students in this class are expected to report violations to me. If any student in </w:t>
      </w:r>
      <w:r>
        <w:t>this class is unsure about what is expected of you and how to abide by the academic code, you should consult with me.</w:t>
      </w:r>
    </w:p>
    <w:p w:rsidR="00746482" w:rsidRDefault="00746482">
      <w:pPr>
        <w:pStyle w:val="BodyText"/>
      </w:pPr>
    </w:p>
    <w:p w:rsidR="00746482" w:rsidRDefault="00096DED">
      <w:pPr>
        <w:pStyle w:val="BodyText"/>
        <w:ind w:left="101" w:right="194"/>
      </w:pPr>
      <w:r>
        <w:t xml:space="preserve">Because writing is a form of thinking, you should not use </w:t>
      </w:r>
      <w:proofErr w:type="spellStart"/>
      <w:r>
        <w:t>ChatGPT</w:t>
      </w:r>
      <w:proofErr w:type="spellEnd"/>
      <w:r>
        <w:t xml:space="preserve"> or other AI tools as a shortcut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writing you did not create is a violation of NYU’s Academic Integrity policy.</w:t>
      </w:r>
    </w:p>
    <w:p w:rsidR="00746482" w:rsidRDefault="00746482">
      <w:pPr>
        <w:sectPr w:rsidR="00746482">
          <w:pgSz w:w="12240" w:h="15840"/>
          <w:pgMar w:top="1360" w:right="1320" w:bottom="1200" w:left="1340" w:header="0" w:footer="1019" w:gutter="0"/>
          <w:cols w:space="720"/>
        </w:sectPr>
      </w:pPr>
    </w:p>
    <w:p w:rsidR="00746482" w:rsidRDefault="00096DED">
      <w:pPr>
        <w:pStyle w:val="Heading1"/>
        <w:spacing w:before="61" w:line="276" w:lineRule="auto"/>
        <w:ind w:right="194"/>
      </w:pPr>
      <w:bookmarkStart w:id="24" w:name="Henry_and_Lucy_Moses_Center_for_Students"/>
      <w:bookmarkEnd w:id="24"/>
      <w:r>
        <w:lastRenderedPageBreak/>
        <w:t>Henry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Lucy</w:t>
      </w:r>
      <w:r>
        <w:rPr>
          <w:spacing w:val="-6"/>
        </w:rPr>
        <w:t xml:space="preserve"> </w:t>
      </w:r>
      <w:r>
        <w:t>Moses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 at NYU</w:t>
      </w:r>
    </w:p>
    <w:p w:rsidR="00746482" w:rsidRDefault="00096DED">
      <w:pPr>
        <w:pStyle w:val="BodyText"/>
        <w:spacing w:before="280"/>
        <w:ind w:left="101" w:right="132"/>
      </w:pPr>
      <w:r>
        <w:t>Academic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 xml:space="preserve">the </w:t>
      </w:r>
      <w:hyperlink r:id="rId35">
        <w:r>
          <w:rPr>
            <w:u w:val="single"/>
          </w:rPr>
          <w:t>Moses</w:t>
        </w:r>
        <w:r>
          <w:rPr>
            <w:spacing w:val="-2"/>
            <w:u w:val="single"/>
          </w:rPr>
          <w:t xml:space="preserve"> </w:t>
        </w:r>
      </w:hyperlink>
      <w:r>
        <w:rPr>
          <w:spacing w:val="-2"/>
        </w:rPr>
        <w:t xml:space="preserve"> </w:t>
      </w:r>
      <w:hyperlink r:id="rId36">
        <w:r>
          <w:rPr>
            <w:u w:val="single"/>
          </w:rPr>
          <w:t xml:space="preserve">Center </w:t>
        </w:r>
        <w:r>
          <w:rPr>
            <w:u w:val="single"/>
          </w:rPr>
          <w:t>for Students with Disabilities (CSD) website</w:t>
        </w:r>
      </w:hyperlink>
      <w:r>
        <w:t xml:space="preserve"> and click on the Reasonable Accommodations and How to Register tab or call or email CSD at (212-998-4980 or </w:t>
      </w:r>
      <w:hyperlink r:id="rId37">
        <w:r>
          <w:rPr>
            <w:u w:val="single"/>
          </w:rPr>
          <w:t>mosescsd@nyu.edu</w:t>
        </w:r>
      </w:hyperlink>
      <w:r>
        <w:t>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</w:t>
      </w:r>
      <w:r>
        <w:t>ng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 xml:space="preserve">accommodations are strongly advised to reach out to the Moses Center as early as possible in the semester for </w:t>
      </w:r>
      <w:r>
        <w:rPr>
          <w:spacing w:val="-2"/>
        </w:rPr>
        <w:t>assistance.</w:t>
      </w:r>
    </w:p>
    <w:p w:rsidR="00746482" w:rsidRDefault="00746482">
      <w:pPr>
        <w:pStyle w:val="BodyText"/>
        <w:spacing w:before="108"/>
      </w:pPr>
    </w:p>
    <w:p w:rsidR="00746482" w:rsidRDefault="00096DED">
      <w:pPr>
        <w:pStyle w:val="Heading1"/>
      </w:pPr>
      <w:bookmarkStart w:id="25" w:name="NYU’s_Calendar_Policy_on_Religious_Holid"/>
      <w:bookmarkEnd w:id="25"/>
      <w:r>
        <w:t>NYU’s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Holidays</w:t>
      </w:r>
    </w:p>
    <w:p w:rsidR="00746482" w:rsidRDefault="00096DED">
      <w:pPr>
        <w:pStyle w:val="BodyText"/>
        <w:spacing w:before="335"/>
        <w:ind w:left="101" w:right="194"/>
      </w:pPr>
      <w:hyperlink r:id="rId38">
        <w:r>
          <w:rPr>
            <w:u w:val="single"/>
          </w:rPr>
          <w:t>NYU’s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Calendar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Policy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on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Religious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Holidays</w:t>
        </w:r>
      </w:hyperlink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 without penalty, absent themselves from classes when required in compliance with their religious obligations. Please notify me in advance of religious holidays you plan on missing.</w:t>
      </w:r>
    </w:p>
    <w:sectPr w:rsidR="00746482">
      <w:pgSz w:w="12240" w:h="15840"/>
      <w:pgMar w:top="1380" w:right="1320" w:bottom="1200" w:left="134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ED" w:rsidRDefault="00096DED">
      <w:r>
        <w:separator/>
      </w:r>
    </w:p>
  </w:endnote>
  <w:endnote w:type="continuationSeparator" w:id="0">
    <w:p w:rsidR="00096DED" w:rsidRDefault="000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2" w:rsidRDefault="00096D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06730" cy="181610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73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6482" w:rsidRDefault="00096DE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39.9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" filled="f" stroked="f">
              <v:textbox inset="0,0,0,0">
                <w:txbxContent>
                  <w:p w:rsidR="00746482" w:rsidRDefault="00096DED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ED" w:rsidRDefault="00096DED">
      <w:r>
        <w:separator/>
      </w:r>
    </w:p>
  </w:footnote>
  <w:footnote w:type="continuationSeparator" w:id="0">
    <w:p w:rsidR="00096DED" w:rsidRDefault="0009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B09"/>
    <w:multiLevelType w:val="hybridMultilevel"/>
    <w:tmpl w:val="DEE6B51A"/>
    <w:lvl w:ilvl="0" w:tplc="237E1F9A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B5F62974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352CC9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55B2131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5E2259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6172E58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8AA951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66CC03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188250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FE64C3"/>
    <w:multiLevelType w:val="hybridMultilevel"/>
    <w:tmpl w:val="B538DC7E"/>
    <w:lvl w:ilvl="0" w:tplc="517C6832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EF69F0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B58762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1D6F70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002A6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7AC3F2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97070C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DA81BB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58267F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141040"/>
    <w:multiLevelType w:val="hybridMultilevel"/>
    <w:tmpl w:val="54E6650A"/>
    <w:lvl w:ilvl="0" w:tplc="9AAC4A82">
      <w:numFmt w:val="bullet"/>
      <w:lvlText w:val="•"/>
      <w:lvlJc w:val="left"/>
      <w:pPr>
        <w:ind w:left="462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1" w:tplc="D6B0C054">
      <w:numFmt w:val="bullet"/>
      <w:lvlText w:val="o"/>
      <w:lvlJc w:val="left"/>
      <w:pPr>
        <w:ind w:left="11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4763E8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DE96B8B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D35CFB2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8FC2CB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3D12577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34449ED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A68E158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BC429F"/>
    <w:multiLevelType w:val="hybridMultilevel"/>
    <w:tmpl w:val="1D942E3C"/>
    <w:lvl w:ilvl="0" w:tplc="2E3E6A3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E8A2A4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2" w:tplc="30440EA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7C992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56EB05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F34E86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6A6F65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6B240E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62EBD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482"/>
    <w:rsid w:val="00096DED"/>
    <w:rsid w:val="001C1417"/>
    <w:rsid w:val="003734B1"/>
    <w:rsid w:val="00746482"/>
    <w:rsid w:val="008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2BF98"/>
  <w15:docId w15:val="{EE7D037E-6124-4ABA-91B9-2EBAAEA2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0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9"/>
      <w:ind w:left="10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"/>
    </w:pPr>
  </w:style>
  <w:style w:type="table" w:styleId="TableGrid">
    <w:name w:val="Table Grid"/>
    <w:basedOn w:val="TableNormal"/>
    <w:uiPriority w:val="39"/>
    <w:rsid w:val="0082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tune.com/europe/2023/06/20/why-picking-citizens-at-random-best-way-to-govern-ai-revolution-tech-politics/" TargetMode="External"/><Relationship Id="rId18" Type="http://schemas.openxmlformats.org/officeDocument/2006/relationships/hyperlink" Target="https://www.nytimes.com/2012/04/01/nyregion/for-some-new-yorkers-a-grand-experiment-in-participatory-budgeting.html" TargetMode="External"/><Relationship Id="rId26" Type="http://schemas.openxmlformats.org/officeDocument/2006/relationships/hyperlink" Target="https://www.innovatingjustice.org/sites/default/files/media/document/2023/TwoBattlefields_Report_071420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nytimes.com/2015/10/07/nyregion/astoria-residents-cheer-plans-for-a-dog-" TargetMode="External"/><Relationship Id="rId34" Type="http://schemas.openxmlformats.org/officeDocument/2006/relationships/hyperlink" Target="https://wagner.nyu.edu/portal/students/policies/academic-oat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ytimes.com/2018/11/05/opinion/california-ballot-initiatives-direct-" TargetMode="External"/><Relationship Id="rId17" Type="http://schemas.openxmlformats.org/officeDocument/2006/relationships/hyperlink" Target="http://www.washingtonpost.com/news/monkey-cage/wp/2014/01/22/brazil-let-its-citizens-" TargetMode="External"/><Relationship Id="rId25" Type="http://schemas.openxmlformats.org/officeDocument/2006/relationships/hyperlink" Target="https://assets.website-files.com/61ccce7fbdaf706120c7c25f/62ac3271449a92b9051daaf7_We_Call_These_Projects_Home.pdf" TargetMode="External"/><Relationship Id="rId33" Type="http://schemas.openxmlformats.org/officeDocument/2006/relationships/hyperlink" Target="https://wagner.nyu.edu/portal/students/policies/code" TargetMode="External"/><Relationship Id="rId38" Type="http://schemas.openxmlformats.org/officeDocument/2006/relationships/hyperlink" Target="https://www.nyu.edu/about/policies-guidelines-compliance/policies-and-guidelines/university-calendar-policy-on-religious-holiday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post.com/news/monkey-cage/wp/2014/01/22/brazil-let-its-citizens-make-decisions-about-city-budgets-heres-what-happened/" TargetMode="External"/><Relationship Id="rId20" Type="http://schemas.openxmlformats.org/officeDocument/2006/relationships/hyperlink" Target="https://www.nytimes.com/2015/10/07/nyregion/astoria-residents-cheer-plans-for-a-dog-run-but-frown-at-the-estimated-cost-1-million.html" TargetMode="External"/><Relationship Id="rId29" Type="http://schemas.openxmlformats.org/officeDocument/2006/relationships/hyperlink" Target="http://www.irishtimes.com/opinion/we-may-have-overdone-it-on-citizens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2018/11/05/opinion/california-ballot-initiatives-direct-democracy.html" TargetMode="External"/><Relationship Id="rId24" Type="http://schemas.openxmlformats.org/officeDocument/2006/relationships/hyperlink" Target="https://assets.website-files.com/61ccce7fbdaf706120c7c25f/62ac3271449a92b9051daaf7_We_Call_These_Projects_Home.pdf" TargetMode="External"/><Relationship Id="rId32" Type="http://schemas.openxmlformats.org/officeDocument/2006/relationships/hyperlink" Target="http://www.seattletimes.com/opinion/editorials/seattles-27-million-experiment-in-" TargetMode="External"/><Relationship Id="rId37" Type="http://schemas.openxmlformats.org/officeDocument/2006/relationships/hyperlink" Target="mailto:mosescsd@nyu.ed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news/monkey-cage/wp/2014/01/22/brazil-let-its-citizens-make-decisions-about-city-budgets-heres-what-happened/" TargetMode="External"/><Relationship Id="rId23" Type="http://schemas.openxmlformats.org/officeDocument/2006/relationships/hyperlink" Target="http://www.nytimes.com/2017/10/21/opinion/sunday/how-protest-" TargetMode="External"/><Relationship Id="rId28" Type="http://schemas.openxmlformats.org/officeDocument/2006/relationships/hyperlink" Target="https://www.irishtimes.com/opinion/we-may-have-overdone-it-on-citizens-assemblies-1.4803375" TargetMode="External"/><Relationship Id="rId36" Type="http://schemas.openxmlformats.org/officeDocument/2006/relationships/hyperlink" Target="https://www.nyu.edu/students/communities-and-groups/students-with-disabilities.html" TargetMode="External"/><Relationship Id="rId10" Type="http://schemas.openxmlformats.org/officeDocument/2006/relationships/hyperlink" Target="https://wagner.nyu.edu/portal/student/zoom" TargetMode="External"/><Relationship Id="rId19" Type="http://schemas.openxmlformats.org/officeDocument/2006/relationships/hyperlink" Target="http://www.nytimes.com/2012/04/01/nyregion/for-some-new-yorkers-a-grand-" TargetMode="External"/><Relationship Id="rId31" Type="http://schemas.openxmlformats.org/officeDocument/2006/relationships/hyperlink" Target="https://www.seattletimes.com/opinion/editorials/seattles-27-million-experiment-in-participatory-budgeting-is-not-worth-repeat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ortune.com/europe/2023/06/20/why-picking-citizens-at-random-best-way-to-govern-ai-revolution-tech-politics/" TargetMode="External"/><Relationship Id="rId22" Type="http://schemas.openxmlformats.org/officeDocument/2006/relationships/hyperlink" Target="https://www.nytimes.com/2017/10/21/opinion/sunday/how-protest-works.html" TargetMode="External"/><Relationship Id="rId27" Type="http://schemas.openxmlformats.org/officeDocument/2006/relationships/hyperlink" Target="https://www.innovatingjustice.org/sites/default/files/media/document/2023/TwoBattlefields_Report_07142023.pdf" TargetMode="External"/><Relationship Id="rId30" Type="http://schemas.openxmlformats.org/officeDocument/2006/relationships/hyperlink" Target="https://www.seattletimes.com/opinion/editorials/seattles-27-million-experiment-in-participatory-budgeting-is-not-worth-repeating/" TargetMode="External"/><Relationship Id="rId35" Type="http://schemas.openxmlformats.org/officeDocument/2006/relationships/hyperlink" Target="https://www.nyu.edu/students/communities-and-groups/students-with-disabilities.html" TargetMode="External"/><Relationship Id="rId8" Type="http://schemas.openxmlformats.org/officeDocument/2006/relationships/hyperlink" Target="mailto:RLS200@nyu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2216</Words>
  <Characters>13987</Characters>
  <Application>Microsoft Office Word</Application>
  <DocSecurity>0</DocSecurity>
  <Lines>325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Rodriguez</cp:lastModifiedBy>
  <cp:revision>2</cp:revision>
  <dcterms:created xsi:type="dcterms:W3CDTF">2024-02-29T17:53:00Z</dcterms:created>
  <dcterms:modified xsi:type="dcterms:W3CDTF">2024-02-29T18:54:00Z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2024-01-10T00:00:00Z</vt:filetime>
  </property>
  <property fmtid="{D5CDD505-2E9C-101B-9397-08002B2CF9AE}" pid="6" name="GrammarlyDocumentId">
    <vt:lpwstr>6927267eb49e7a5a6820992aec3b33a02f2fc90e43d0eef9314e0181ce2a64d7</vt:lpwstr>
  </property>
</Properties>
</file>