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11B1" w14:textId="6C6B319C" w:rsidR="00123C80" w:rsidRDefault="00123C80" w:rsidP="00DA5CB3">
      <w:pPr>
        <w:pStyle w:val="Heading4"/>
      </w:pPr>
      <w:bookmarkStart w:id="0" w:name="_9j295h4h53dh" w:colFirst="0" w:colLast="0"/>
      <w:bookmarkEnd w:id="0"/>
      <w:r w:rsidRPr="00123C80">
        <w:rPr>
          <w:noProof/>
          <w:lang w:val="en-US"/>
        </w:rPr>
        <w:drawing>
          <wp:inline distT="0" distB="0" distL="0" distR="0" wp14:anchorId="49CF6310" wp14:editId="294C2531">
            <wp:extent cx="5943600" cy="668655"/>
            <wp:effectExtent l="0" t="0" r="0" b="0"/>
            <wp:docPr id="1" name="Picture 1" title="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gner.nyu.edu/files/contact/img/WagnerLogo-FullNameHorizontal-BlackTyp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68655"/>
                    </a:xfrm>
                    <a:prstGeom prst="rect">
                      <a:avLst/>
                    </a:prstGeom>
                    <a:noFill/>
                    <a:ln>
                      <a:noFill/>
                    </a:ln>
                  </pic:spPr>
                </pic:pic>
              </a:graphicData>
            </a:graphic>
          </wp:inline>
        </w:drawing>
      </w:r>
    </w:p>
    <w:p w14:paraId="4448C67B" w14:textId="4F9D6E01" w:rsidR="00931C6F" w:rsidRDefault="00AE27F3" w:rsidP="00604CA7">
      <w:pPr>
        <w:pStyle w:val="Heading1"/>
        <w:keepNext w:val="0"/>
        <w:keepLines w:val="0"/>
        <w:spacing w:before="120"/>
        <w:jc w:val="center"/>
        <w:rPr>
          <w:b/>
          <w:sz w:val="46"/>
          <w:szCs w:val="46"/>
        </w:rPr>
      </w:pPr>
      <w:r>
        <w:rPr>
          <w:b/>
          <w:sz w:val="46"/>
          <w:szCs w:val="46"/>
        </w:rPr>
        <w:t>PADM-GP 4105</w:t>
      </w:r>
      <w:r w:rsidR="000D79CD" w:rsidRPr="008A62DF">
        <w:rPr>
          <w:b/>
          <w:sz w:val="46"/>
          <w:szCs w:val="46"/>
        </w:rPr>
        <w:t xml:space="preserve"> </w:t>
      </w:r>
      <w:r w:rsidR="00B024E0" w:rsidRPr="008A62DF">
        <w:rPr>
          <w:b/>
          <w:sz w:val="46"/>
          <w:szCs w:val="46"/>
        </w:rPr>
        <w:br/>
      </w:r>
      <w:r>
        <w:rPr>
          <w:b/>
          <w:sz w:val="46"/>
          <w:szCs w:val="46"/>
        </w:rPr>
        <w:t>Cross-Cultural Conflict Management: Negotiations &amp; Multi-Cultural Teams</w:t>
      </w:r>
      <w:r w:rsidR="001C0FAD">
        <w:rPr>
          <w:b/>
          <w:sz w:val="46"/>
          <w:szCs w:val="46"/>
        </w:rPr>
        <w:t xml:space="preserve"> </w:t>
      </w:r>
    </w:p>
    <w:p w14:paraId="263FBA2D" w14:textId="1A832C81" w:rsidR="007E684E" w:rsidRPr="001C0FAD" w:rsidRDefault="00AE27F3" w:rsidP="00931C6F">
      <w:pPr>
        <w:pStyle w:val="Heading1"/>
        <w:keepNext w:val="0"/>
        <w:keepLines w:val="0"/>
        <w:spacing w:before="0" w:after="0"/>
        <w:jc w:val="center"/>
        <w:rPr>
          <w:b/>
          <w:sz w:val="46"/>
          <w:szCs w:val="46"/>
        </w:rPr>
      </w:pPr>
      <w:r>
        <w:rPr>
          <w:b/>
          <w:sz w:val="46"/>
          <w:szCs w:val="46"/>
        </w:rPr>
        <w:t>Spring 20</w:t>
      </w:r>
      <w:r w:rsidR="00307A4D">
        <w:rPr>
          <w:b/>
          <w:sz w:val="46"/>
          <w:szCs w:val="46"/>
        </w:rPr>
        <w:t>2</w:t>
      </w:r>
      <w:r w:rsidR="00BE52D1">
        <w:rPr>
          <w:b/>
          <w:sz w:val="46"/>
          <w:szCs w:val="46"/>
        </w:rPr>
        <w:t>1</w:t>
      </w:r>
    </w:p>
    <w:p w14:paraId="4B413593" w14:textId="77777777" w:rsidR="001855AF" w:rsidRPr="008A62DF" w:rsidRDefault="00601C9D">
      <w:pPr>
        <w:pStyle w:val="Heading2"/>
        <w:keepNext w:val="0"/>
        <w:keepLines w:val="0"/>
        <w:spacing w:after="80"/>
        <w:rPr>
          <w:b w:val="0"/>
        </w:rPr>
      </w:pPr>
      <w:bookmarkStart w:id="1" w:name="_kx8j0nerse72" w:colFirst="0" w:colLast="0"/>
      <w:bookmarkEnd w:id="1"/>
      <w:r w:rsidRPr="008A62DF">
        <w:t>Instructor Information</w:t>
      </w:r>
    </w:p>
    <w:p w14:paraId="1FB12697" w14:textId="3075DC9F" w:rsidR="001855AF" w:rsidRPr="008A62DF" w:rsidRDefault="00AE27F3" w:rsidP="00D57759">
      <w:pPr>
        <w:pStyle w:val="ListParagraph"/>
        <w:numPr>
          <w:ilvl w:val="0"/>
          <w:numId w:val="24"/>
        </w:numPr>
      </w:pPr>
      <w:r>
        <w:t xml:space="preserve">Professor </w:t>
      </w:r>
      <w:proofErr w:type="spellStart"/>
      <w:r>
        <w:t>Tuvana</w:t>
      </w:r>
      <w:proofErr w:type="spellEnd"/>
      <w:r>
        <w:t xml:space="preserve"> </w:t>
      </w:r>
      <w:proofErr w:type="spellStart"/>
      <w:r>
        <w:t>Rua</w:t>
      </w:r>
      <w:proofErr w:type="spellEnd"/>
    </w:p>
    <w:p w14:paraId="6A222EB1" w14:textId="658B8FBA" w:rsidR="001855AF" w:rsidRPr="008A62DF" w:rsidRDefault="00EF0734" w:rsidP="00D57759">
      <w:pPr>
        <w:pStyle w:val="ListParagraph"/>
        <w:numPr>
          <w:ilvl w:val="0"/>
          <w:numId w:val="24"/>
        </w:numPr>
      </w:pPr>
      <w:r>
        <w:t>Email:</w:t>
      </w:r>
      <w:r w:rsidR="00A85088">
        <w:t xml:space="preserve"> tr73@nyu.edu</w:t>
      </w:r>
    </w:p>
    <w:p w14:paraId="7BE900B7" w14:textId="6162B772" w:rsidR="001855AF" w:rsidRPr="008A62DF" w:rsidRDefault="00EF0734" w:rsidP="00D57759">
      <w:pPr>
        <w:pStyle w:val="ListParagraph"/>
        <w:numPr>
          <w:ilvl w:val="0"/>
          <w:numId w:val="24"/>
        </w:numPr>
      </w:pPr>
      <w:r>
        <w:t>Office H</w:t>
      </w:r>
      <w:r w:rsidR="00601C9D" w:rsidRPr="008A62DF">
        <w:t>ours</w:t>
      </w:r>
      <w:r w:rsidR="004B07C0" w:rsidRPr="008A62DF">
        <w:t xml:space="preserve">: </w:t>
      </w:r>
      <w:r w:rsidR="00A85088">
        <w:t>B</w:t>
      </w:r>
      <w:r w:rsidR="004B07C0" w:rsidRPr="008A62DF">
        <w:t>y appointment</w:t>
      </w:r>
      <w:r>
        <w:t>.</w:t>
      </w:r>
    </w:p>
    <w:p w14:paraId="1AFBB6A2" w14:textId="30CA7C22" w:rsidR="00345B88" w:rsidRDefault="00345B88">
      <w:pPr>
        <w:pStyle w:val="Heading2"/>
      </w:pPr>
      <w:bookmarkStart w:id="2" w:name="_appoem67ki5z" w:colFirst="0" w:colLast="0"/>
      <w:bookmarkEnd w:id="2"/>
      <w:r>
        <w:t>Course Information</w:t>
      </w:r>
    </w:p>
    <w:p w14:paraId="6309036F" w14:textId="5C0D0FE6" w:rsidR="00345B88" w:rsidRDefault="00345B88" w:rsidP="00345B88">
      <w:pPr>
        <w:pStyle w:val="ListParagraph"/>
        <w:numPr>
          <w:ilvl w:val="0"/>
          <w:numId w:val="25"/>
        </w:numPr>
      </w:pPr>
      <w:r>
        <w:t>Class Meeting Times:</w:t>
      </w:r>
      <w:r w:rsidR="004E4AE0">
        <w:t xml:space="preserve"> </w:t>
      </w:r>
      <w:r w:rsidR="00B87E28">
        <w:t>Saturdays 2:30 – 4:10 pm</w:t>
      </w:r>
    </w:p>
    <w:p w14:paraId="2F7F0343" w14:textId="5C7754CA" w:rsidR="00345B88" w:rsidRPr="00345B88" w:rsidRDefault="00345B88" w:rsidP="00345B88">
      <w:pPr>
        <w:pStyle w:val="ListParagraph"/>
        <w:numPr>
          <w:ilvl w:val="0"/>
          <w:numId w:val="25"/>
        </w:numPr>
      </w:pPr>
      <w:r>
        <w:t>Class Location:</w:t>
      </w:r>
      <w:r w:rsidR="004E4AE0">
        <w:t xml:space="preserve"> </w:t>
      </w:r>
      <w:r w:rsidR="00307A4D">
        <w:t>Zoom meetings</w:t>
      </w:r>
    </w:p>
    <w:p w14:paraId="66D104D7" w14:textId="77777777" w:rsidR="007D5DE9" w:rsidRDefault="00237639" w:rsidP="007D5DE9">
      <w:pPr>
        <w:pStyle w:val="Heading2"/>
      </w:pPr>
      <w:r w:rsidRPr="008A62DF">
        <w:t xml:space="preserve">Course Prerequisites </w:t>
      </w:r>
    </w:p>
    <w:p w14:paraId="31CD1F16" w14:textId="77777777" w:rsidR="007D5DE9" w:rsidRPr="007D5DE9" w:rsidRDefault="007D5DE9" w:rsidP="007D5DE9">
      <w:pPr>
        <w:pStyle w:val="Heading2"/>
        <w:ind w:left="720"/>
        <w:rPr>
          <w:b w:val="0"/>
          <w:bCs/>
          <w:color w:val="2C3E50"/>
          <w:sz w:val="22"/>
          <w:szCs w:val="22"/>
          <w:shd w:val="clear" w:color="auto" w:fill="FFFFFF"/>
        </w:rPr>
      </w:pPr>
      <w:r w:rsidRPr="007D5DE9">
        <w:rPr>
          <w:b w:val="0"/>
          <w:bCs/>
          <w:color w:val="2C3E50"/>
          <w:sz w:val="22"/>
          <w:szCs w:val="22"/>
          <w:shd w:val="clear" w:color="auto" w:fill="FFFFFF"/>
        </w:rPr>
        <w:t>PADM-GP 4101</w:t>
      </w:r>
    </w:p>
    <w:p w14:paraId="34CD58FA" w14:textId="7BB38A49" w:rsidR="001855AF" w:rsidRDefault="00601C9D" w:rsidP="007D5DE9">
      <w:pPr>
        <w:pStyle w:val="Heading2"/>
      </w:pPr>
      <w:r w:rsidRPr="008A62DF">
        <w:t xml:space="preserve">Course </w:t>
      </w:r>
      <w:r w:rsidR="00BF6878" w:rsidRPr="008A62DF">
        <w:t>Description</w:t>
      </w:r>
    </w:p>
    <w:p w14:paraId="61257F0D" w14:textId="1CBAFB3A" w:rsidR="00AE27F3" w:rsidRDefault="00AE27F3" w:rsidP="00CB478C">
      <w:pPr>
        <w:ind w:firstLine="720"/>
        <w:jc w:val="both"/>
      </w:pPr>
      <w:r>
        <w:t xml:space="preserve">Beyond the basics of conflict management and negotiation lie areas of greater complexity. One such area is the realm of culture. Though culture includes etiquette and behavior, at a deeper level it is about deeply ingrained attitudes and assumptions. Culture impacts how people regard and approach situations – it affects what someone considers to be “conflict” and how it should be handled, and if affects how people think about and engage in negotiation. And, of great </w:t>
      </w:r>
      <w:proofErr w:type="gramStart"/>
      <w:r>
        <w:t>importance</w:t>
      </w:r>
      <w:proofErr w:type="gramEnd"/>
      <w:r>
        <w:t xml:space="preserve"> to people contemplating a career in multi-cultural organizations, it affects how people relate to organizational superiors and subordinates and how they behave in teams. This course will explore these differences and consider the various models scholars have been developing to help us cope with cultural challenges.</w:t>
      </w:r>
    </w:p>
    <w:p w14:paraId="21948E93" w14:textId="10BB187A" w:rsidR="00AE27F3" w:rsidRDefault="00AE27F3" w:rsidP="00AE27F3"/>
    <w:p w14:paraId="288FF4E5" w14:textId="77777777" w:rsidR="00AE27F3" w:rsidRDefault="00AE27F3" w:rsidP="00AE27F3"/>
    <w:p w14:paraId="74A6A987" w14:textId="63A9B060" w:rsidR="00AE27F3" w:rsidRPr="00AE27F3" w:rsidRDefault="00AE27F3" w:rsidP="00CB478C">
      <w:pPr>
        <w:ind w:firstLine="720"/>
        <w:jc w:val="both"/>
      </w:pPr>
      <w:r>
        <w:lastRenderedPageBreak/>
        <w:t>The course will utilize</w:t>
      </w:r>
      <w:r w:rsidR="00471A05">
        <w:t xml:space="preserve"> multiple simulations throughout the course as well as two case studies, which </w:t>
      </w:r>
      <w:r>
        <w:t>will have the students think through how to deal with challen</w:t>
      </w:r>
      <w:r w:rsidR="00471A05">
        <w:t xml:space="preserve">ging inter-cultural situations. </w:t>
      </w:r>
      <w:r>
        <w:t>In addition to</w:t>
      </w:r>
      <w:r w:rsidR="00471A05">
        <w:t xml:space="preserve"> planning documents for each of the simulations to aid in carrying out the negotiations and a post-negotiation journal to briefly reflect on each of the negotiation exercises, there will be one group presentation and one individual reflection paper due at the completion of the course. </w:t>
      </w:r>
    </w:p>
    <w:p w14:paraId="6956B1A7" w14:textId="0167AC2B" w:rsidR="001855AF" w:rsidRPr="008A62DF" w:rsidRDefault="00601C9D">
      <w:pPr>
        <w:pStyle w:val="Heading2"/>
        <w:keepNext w:val="0"/>
        <w:keepLines w:val="0"/>
        <w:spacing w:after="80"/>
        <w:rPr>
          <w:b w:val="0"/>
        </w:rPr>
      </w:pPr>
      <w:bookmarkStart w:id="3" w:name="_5xalllw3lf0c" w:colFirst="0" w:colLast="0"/>
      <w:bookmarkEnd w:id="3"/>
      <w:r w:rsidRPr="008A62DF">
        <w:t xml:space="preserve">Course </w:t>
      </w:r>
      <w:r w:rsidR="009363D8" w:rsidRPr="008A62DF">
        <w:t>and Learning Objectives</w:t>
      </w:r>
    </w:p>
    <w:p w14:paraId="06E8627C" w14:textId="18D1CE16" w:rsidR="00471A05" w:rsidRDefault="00471A05"/>
    <w:p w14:paraId="7A9E33EC" w14:textId="3355B582" w:rsidR="00471A05" w:rsidRDefault="00471A05" w:rsidP="00471A05">
      <w:r>
        <w:t>At the end of this course, students will:</w:t>
      </w:r>
    </w:p>
    <w:p w14:paraId="223AF0B4" w14:textId="063D8F65" w:rsidR="00471A05" w:rsidRDefault="00471A05" w:rsidP="00471A05">
      <w:pPr>
        <w:pStyle w:val="ListParagraph"/>
        <w:numPr>
          <w:ilvl w:val="0"/>
          <w:numId w:val="33"/>
        </w:numPr>
      </w:pPr>
      <w:r>
        <w:t>Understand the challenges associated with conducting cultural analysis;</w:t>
      </w:r>
    </w:p>
    <w:p w14:paraId="4A30E88E" w14:textId="298032B5" w:rsidR="00471A05" w:rsidRDefault="00471A05" w:rsidP="00471A05">
      <w:pPr>
        <w:pStyle w:val="ListParagraph"/>
        <w:numPr>
          <w:ilvl w:val="0"/>
          <w:numId w:val="33"/>
        </w:numPr>
      </w:pPr>
      <w:r>
        <w:t>Understand their own cultural</w:t>
      </w:r>
      <w:r w:rsidR="00DF13D1">
        <w:t xml:space="preserve"> values, norms and</w:t>
      </w:r>
      <w:r>
        <w:t xml:space="preserve"> biases</w:t>
      </w:r>
    </w:p>
    <w:p w14:paraId="51566E25" w14:textId="25CF920E" w:rsidR="00471A05" w:rsidRDefault="00471A05" w:rsidP="00471A05">
      <w:pPr>
        <w:pStyle w:val="ListParagraph"/>
        <w:numPr>
          <w:ilvl w:val="0"/>
          <w:numId w:val="33"/>
        </w:numPr>
      </w:pPr>
      <w:r>
        <w:t>Understand basic differences in how various cultures deal with individuals’ “core concerns”;</w:t>
      </w:r>
    </w:p>
    <w:p w14:paraId="7BCC641E" w14:textId="4A0A159F" w:rsidR="00471A05" w:rsidRDefault="00471A05" w:rsidP="00471A05">
      <w:pPr>
        <w:pStyle w:val="ListParagraph"/>
        <w:numPr>
          <w:ilvl w:val="0"/>
          <w:numId w:val="33"/>
        </w:numPr>
      </w:pPr>
      <w:r>
        <w:t>Become familiar with ways in which cultural variables affect people in their negotiation and conflict management styles;</w:t>
      </w:r>
    </w:p>
    <w:p w14:paraId="6B29DB91" w14:textId="6FA8C191" w:rsidR="00471A05" w:rsidRDefault="00471A05" w:rsidP="00471A05">
      <w:pPr>
        <w:pStyle w:val="ListParagraph"/>
        <w:numPr>
          <w:ilvl w:val="0"/>
          <w:numId w:val="33"/>
        </w:numPr>
      </w:pPr>
      <w:r>
        <w:t>Study the best practices for becoming an effective inter-cultural negotiator;</w:t>
      </w:r>
    </w:p>
    <w:p w14:paraId="43DBE50E" w14:textId="7CBF4E2A" w:rsidR="00471A05" w:rsidRDefault="00471A05" w:rsidP="00471A05">
      <w:pPr>
        <w:pStyle w:val="ListParagraph"/>
        <w:numPr>
          <w:ilvl w:val="0"/>
          <w:numId w:val="33"/>
        </w:numPr>
      </w:pPr>
      <w:r>
        <w:t xml:space="preserve">Gain an understanding of cultural variations </w:t>
      </w:r>
      <w:r w:rsidR="00884A8A">
        <w:t>regarding</w:t>
      </w:r>
      <w:r>
        <w:t xml:space="preserve"> strategies used in mediation and the mediator’s role and power.</w:t>
      </w:r>
    </w:p>
    <w:p w14:paraId="4E135C47" w14:textId="77777777" w:rsidR="00DE387D" w:rsidRPr="008A62DF" w:rsidRDefault="00DE387D"/>
    <w:p w14:paraId="44022737" w14:textId="57AFDE5B" w:rsidR="00883DF3" w:rsidRPr="00DA5CB3" w:rsidRDefault="004D7473" w:rsidP="00DA5CB3">
      <w:pPr>
        <w:pStyle w:val="Heading3"/>
      </w:pPr>
      <w:bookmarkStart w:id="4" w:name="_u95d5zrdds3z" w:colFirst="0" w:colLast="0"/>
      <w:bookmarkEnd w:id="4"/>
      <w:r w:rsidRPr="00DA5CB3">
        <w:t>Learning Assessment Table</w:t>
      </w:r>
    </w:p>
    <w:p w14:paraId="723CF9B6" w14:textId="77777777" w:rsidR="001E3801" w:rsidRPr="001E3801" w:rsidRDefault="001E3801" w:rsidP="004604E6">
      <w:pPr>
        <w:rPr>
          <w:sz w:val="28"/>
          <w:szCs w:val="28"/>
        </w:rPr>
      </w:pPr>
    </w:p>
    <w:tbl>
      <w:tblPr>
        <w:tblStyle w:val="TableGrid"/>
        <w:tblW w:w="0" w:type="auto"/>
        <w:jc w:val="center"/>
        <w:tblLook w:val="04A0" w:firstRow="1" w:lastRow="0" w:firstColumn="1" w:lastColumn="0" w:noHBand="0" w:noVBand="1"/>
        <w:tblDescription w:val="Learning Assessment Table"/>
      </w:tblPr>
      <w:tblGrid>
        <w:gridCol w:w="2808"/>
        <w:gridCol w:w="3420"/>
      </w:tblGrid>
      <w:tr w:rsidR="004D7473" w:rsidRPr="0015716E" w14:paraId="2553B8A8" w14:textId="77777777" w:rsidTr="004D7473">
        <w:trPr>
          <w:trHeight w:val="253"/>
          <w:tblHeader/>
          <w:jc w:val="center"/>
        </w:trPr>
        <w:tc>
          <w:tcPr>
            <w:tcW w:w="2808" w:type="dxa"/>
            <w:vAlign w:val="center"/>
            <w:hideMark/>
          </w:tcPr>
          <w:p w14:paraId="5F725344" w14:textId="26E5C670" w:rsidR="004D7473" w:rsidRPr="0015716E" w:rsidRDefault="004D7473" w:rsidP="00141A74">
            <w:pPr>
              <w:rPr>
                <w:rFonts w:eastAsia="Times New Roman"/>
                <w:b/>
                <w:color w:val="auto"/>
              </w:rPr>
            </w:pPr>
            <w:r w:rsidRPr="0015716E">
              <w:rPr>
                <w:rFonts w:eastAsia="Times New Roman"/>
                <w:b/>
              </w:rPr>
              <w:t>Graded Assignment</w:t>
            </w:r>
            <w:r w:rsidR="00471A05">
              <w:rPr>
                <w:rFonts w:eastAsia="Times New Roman"/>
                <w:b/>
              </w:rPr>
              <w:t>s</w:t>
            </w:r>
          </w:p>
        </w:tc>
        <w:tc>
          <w:tcPr>
            <w:tcW w:w="3420" w:type="dxa"/>
            <w:vAlign w:val="center"/>
            <w:hideMark/>
          </w:tcPr>
          <w:p w14:paraId="3FF140E7" w14:textId="77777777" w:rsidR="004D7473" w:rsidRPr="0015716E" w:rsidRDefault="004D7473" w:rsidP="00141A74">
            <w:pPr>
              <w:rPr>
                <w:rFonts w:eastAsia="Times New Roman"/>
                <w:b/>
                <w:color w:val="auto"/>
              </w:rPr>
            </w:pPr>
            <w:r w:rsidRPr="0015716E">
              <w:rPr>
                <w:rFonts w:eastAsia="Times New Roman"/>
                <w:b/>
              </w:rPr>
              <w:t>Course Objective Covered</w:t>
            </w:r>
          </w:p>
        </w:tc>
      </w:tr>
      <w:tr w:rsidR="00CB478C" w:rsidRPr="0015716E" w14:paraId="3CD6A490" w14:textId="77777777" w:rsidTr="00522DA0">
        <w:trPr>
          <w:trHeight w:val="253"/>
          <w:tblHeader/>
          <w:jc w:val="center"/>
        </w:trPr>
        <w:tc>
          <w:tcPr>
            <w:tcW w:w="2808" w:type="dxa"/>
            <w:vAlign w:val="center"/>
          </w:tcPr>
          <w:p w14:paraId="5D168478" w14:textId="77777777" w:rsidR="00CB478C" w:rsidRPr="00CB478C" w:rsidRDefault="00CB478C" w:rsidP="00522DA0">
            <w:pPr>
              <w:rPr>
                <w:rFonts w:eastAsia="Times New Roman"/>
              </w:rPr>
            </w:pPr>
            <w:r w:rsidRPr="00CB478C">
              <w:rPr>
                <w:rFonts w:eastAsia="Times New Roman"/>
              </w:rPr>
              <w:t>Goal statements</w:t>
            </w:r>
          </w:p>
        </w:tc>
        <w:tc>
          <w:tcPr>
            <w:tcW w:w="3420" w:type="dxa"/>
            <w:vAlign w:val="center"/>
          </w:tcPr>
          <w:p w14:paraId="43E4D546" w14:textId="40B2F03A" w:rsidR="00CB478C" w:rsidRPr="00CB478C" w:rsidRDefault="00D62252" w:rsidP="00522DA0">
            <w:pPr>
              <w:rPr>
                <w:rFonts w:eastAsia="Times New Roman"/>
              </w:rPr>
            </w:pPr>
            <w:r>
              <w:rPr>
                <w:rFonts w:eastAsia="Times New Roman"/>
              </w:rPr>
              <w:t>#2</w:t>
            </w:r>
          </w:p>
        </w:tc>
      </w:tr>
      <w:tr w:rsidR="00971E02" w:rsidRPr="0015716E" w14:paraId="2F4E6536" w14:textId="77777777" w:rsidTr="004D7473">
        <w:trPr>
          <w:trHeight w:val="253"/>
          <w:jc w:val="center"/>
        </w:trPr>
        <w:tc>
          <w:tcPr>
            <w:tcW w:w="2808" w:type="dxa"/>
            <w:vAlign w:val="center"/>
          </w:tcPr>
          <w:p w14:paraId="64D0A9F7" w14:textId="55887B1F" w:rsidR="00971E02" w:rsidRDefault="00971E02" w:rsidP="0014449A">
            <w:pPr>
              <w:rPr>
                <w:rFonts w:eastAsia="Times New Roman"/>
              </w:rPr>
            </w:pPr>
            <w:r>
              <w:rPr>
                <w:rFonts w:eastAsia="Times New Roman"/>
              </w:rPr>
              <w:t>Class participation and professionalism</w:t>
            </w:r>
          </w:p>
        </w:tc>
        <w:tc>
          <w:tcPr>
            <w:tcW w:w="3420" w:type="dxa"/>
            <w:vAlign w:val="center"/>
          </w:tcPr>
          <w:p w14:paraId="341546EB" w14:textId="3CE682F5" w:rsidR="00971E02" w:rsidRPr="0015716E" w:rsidRDefault="00971E02" w:rsidP="00471A05">
            <w:pPr>
              <w:rPr>
                <w:rFonts w:eastAsia="Times New Roman"/>
              </w:rPr>
            </w:pPr>
            <w:r>
              <w:rPr>
                <w:rFonts w:eastAsia="Times New Roman"/>
              </w:rPr>
              <w:t>All</w:t>
            </w:r>
          </w:p>
        </w:tc>
      </w:tr>
      <w:tr w:rsidR="00971E02" w:rsidRPr="0015716E" w14:paraId="313803A2" w14:textId="77777777" w:rsidTr="004D7473">
        <w:trPr>
          <w:trHeight w:val="253"/>
          <w:jc w:val="center"/>
        </w:trPr>
        <w:tc>
          <w:tcPr>
            <w:tcW w:w="2808" w:type="dxa"/>
            <w:vAlign w:val="center"/>
          </w:tcPr>
          <w:p w14:paraId="5287AA45" w14:textId="54569435" w:rsidR="00971E02" w:rsidRDefault="00971E02" w:rsidP="0014449A">
            <w:pPr>
              <w:rPr>
                <w:rFonts w:eastAsia="Times New Roman"/>
              </w:rPr>
            </w:pPr>
            <w:r>
              <w:rPr>
                <w:rFonts w:eastAsia="Times New Roman"/>
                <w:color w:val="auto"/>
              </w:rPr>
              <w:t>Post negotiation analyses</w:t>
            </w:r>
          </w:p>
        </w:tc>
        <w:tc>
          <w:tcPr>
            <w:tcW w:w="3420" w:type="dxa"/>
            <w:vAlign w:val="center"/>
          </w:tcPr>
          <w:p w14:paraId="399C0351" w14:textId="1B14AE52" w:rsidR="00971E02" w:rsidRDefault="00971E02" w:rsidP="00471A05">
            <w:pPr>
              <w:rPr>
                <w:rFonts w:eastAsia="Times New Roman"/>
              </w:rPr>
            </w:pPr>
            <w:r>
              <w:rPr>
                <w:rFonts w:eastAsia="Times New Roman"/>
                <w:color w:val="auto"/>
              </w:rPr>
              <w:t>All</w:t>
            </w:r>
          </w:p>
        </w:tc>
      </w:tr>
      <w:tr w:rsidR="00971E02" w:rsidRPr="0015716E" w14:paraId="2E831458" w14:textId="77777777" w:rsidTr="004D7473">
        <w:trPr>
          <w:trHeight w:val="253"/>
          <w:jc w:val="center"/>
        </w:trPr>
        <w:tc>
          <w:tcPr>
            <w:tcW w:w="2808" w:type="dxa"/>
            <w:vAlign w:val="center"/>
            <w:hideMark/>
          </w:tcPr>
          <w:p w14:paraId="21667A83" w14:textId="01C4D0E1" w:rsidR="00971E02" w:rsidRPr="0015716E" w:rsidRDefault="00971E02" w:rsidP="00141A74">
            <w:pPr>
              <w:rPr>
                <w:rFonts w:eastAsia="Times New Roman"/>
                <w:color w:val="auto"/>
              </w:rPr>
            </w:pPr>
            <w:r>
              <w:rPr>
                <w:rFonts w:eastAsia="Times New Roman"/>
              </w:rPr>
              <w:t>Team Presentation</w:t>
            </w:r>
          </w:p>
        </w:tc>
        <w:tc>
          <w:tcPr>
            <w:tcW w:w="3420" w:type="dxa"/>
            <w:vAlign w:val="center"/>
            <w:hideMark/>
          </w:tcPr>
          <w:p w14:paraId="7376C57C" w14:textId="412D302C" w:rsidR="00971E02" w:rsidRPr="0015716E" w:rsidRDefault="00971E02" w:rsidP="00141A74">
            <w:pPr>
              <w:rPr>
                <w:rFonts w:eastAsia="Times New Roman"/>
                <w:color w:val="auto"/>
              </w:rPr>
            </w:pPr>
            <w:r>
              <w:rPr>
                <w:rFonts w:eastAsia="Times New Roman"/>
              </w:rPr>
              <w:t>#6</w:t>
            </w:r>
          </w:p>
        </w:tc>
      </w:tr>
    </w:tbl>
    <w:p w14:paraId="3B79F5AB" w14:textId="5F1B3761" w:rsidR="00DF13D1" w:rsidRDefault="00DF13D1" w:rsidP="00D91B5C">
      <w:pPr>
        <w:pStyle w:val="Heading2"/>
      </w:pPr>
      <w:bookmarkStart w:id="5" w:name="_frwo5pn64ahu" w:colFirst="0" w:colLast="0"/>
      <w:bookmarkEnd w:id="5"/>
      <w:r>
        <w:t>Course Components</w:t>
      </w:r>
    </w:p>
    <w:p w14:paraId="5CF26097" w14:textId="77777777" w:rsidR="004D0340" w:rsidRDefault="004D0340" w:rsidP="00DF13D1">
      <w:pPr>
        <w:pStyle w:val="Heading3"/>
      </w:pPr>
    </w:p>
    <w:p w14:paraId="3A34001A" w14:textId="77F4B158" w:rsidR="004D0340" w:rsidRDefault="004D0340" w:rsidP="00DF13D1">
      <w:pPr>
        <w:pStyle w:val="Heading3"/>
      </w:pPr>
    </w:p>
    <w:p w14:paraId="01447D40" w14:textId="3B85B287" w:rsidR="004D0340" w:rsidRDefault="004D0340" w:rsidP="004D0340"/>
    <w:p w14:paraId="131EBA51" w14:textId="77777777" w:rsidR="004D0340" w:rsidRPr="004D0340" w:rsidRDefault="004D0340" w:rsidP="004D0340"/>
    <w:p w14:paraId="45DEF77E" w14:textId="62C4FD3D" w:rsidR="00CB478C" w:rsidRDefault="00CB478C" w:rsidP="00DF13D1">
      <w:pPr>
        <w:pStyle w:val="Heading3"/>
      </w:pPr>
      <w:r>
        <w:lastRenderedPageBreak/>
        <w:t>Goal Statements</w:t>
      </w:r>
    </w:p>
    <w:p w14:paraId="6CE25158" w14:textId="13816C90" w:rsidR="00E10126" w:rsidRDefault="00CB478C" w:rsidP="001A3104">
      <w:pPr>
        <w:pStyle w:val="ListParagraph"/>
        <w:numPr>
          <w:ilvl w:val="0"/>
          <w:numId w:val="26"/>
        </w:numPr>
        <w:jc w:val="both"/>
      </w:pPr>
      <w:r w:rsidRPr="00775E93">
        <w:rPr>
          <w:b/>
        </w:rPr>
        <w:t>Pre-goal statement:</w:t>
      </w:r>
      <w:r w:rsidR="00DB18E6">
        <w:t xml:space="preserve"> In light of the discussions that will take place in the first class,</w:t>
      </w:r>
      <w:r w:rsidRPr="00CB478C">
        <w:t xml:space="preserve"> </w:t>
      </w:r>
      <w:r w:rsidR="00DB18E6">
        <w:t>a</w:t>
      </w:r>
      <w:r w:rsidRPr="00E10126">
        <w:rPr>
          <w:spacing w:val="-1"/>
        </w:rPr>
        <w:t xml:space="preserve"> 1-2 page preliminary statement of goals for yourself is due on the second day of classes, discussing</w:t>
      </w:r>
      <w:r w:rsidRPr="00CB478C">
        <w:t xml:space="preserve"> the goals you will set for yourself in this class. In this assignment, you are to discuss your negotiation strengths and weaknesses that you are aware of and the goals you want to accomplish this semester.</w:t>
      </w:r>
      <w:r w:rsidR="00E10126">
        <w:t xml:space="preserve"> This assignment will be graded based on completion only.</w:t>
      </w:r>
    </w:p>
    <w:p w14:paraId="15773A1A" w14:textId="77777777" w:rsidR="00775E93" w:rsidRDefault="00CB478C" w:rsidP="001A3104">
      <w:pPr>
        <w:pStyle w:val="ListParagraph"/>
        <w:numPr>
          <w:ilvl w:val="0"/>
          <w:numId w:val="26"/>
        </w:numPr>
        <w:jc w:val="both"/>
      </w:pPr>
      <w:r w:rsidRPr="00775E93">
        <w:rPr>
          <w:b/>
        </w:rPr>
        <w:t>Post-goal statement:</w:t>
      </w:r>
      <w:r w:rsidRPr="00CB478C">
        <w:t xml:space="preserve"> A 1-2 page statement of goals for continued improvement of your negotiation skills will be due the last day of</w:t>
      </w:r>
      <w:r w:rsidRPr="00CB478C">
        <w:rPr>
          <w:spacing w:val="-2"/>
        </w:rPr>
        <w:t xml:space="preserve"> classes. You need to review your class notes and your initial </w:t>
      </w:r>
      <w:r w:rsidRPr="00CB478C">
        <w:rPr>
          <w:spacing w:val="-1"/>
        </w:rPr>
        <w:t xml:space="preserve">goal statement before writing this paper. What percentage of the goals you set have you accomplished? </w:t>
      </w:r>
      <w:r w:rsidRPr="00CB478C">
        <w:t>What should you continue to work on?</w:t>
      </w:r>
      <w:r w:rsidR="00775E93">
        <w:t xml:space="preserve"> This assignment will be graded based on completion only.</w:t>
      </w:r>
    </w:p>
    <w:p w14:paraId="2FB7BD03" w14:textId="0021EA51" w:rsidR="00DF13D1" w:rsidRDefault="00DF13D1" w:rsidP="00DF13D1">
      <w:pPr>
        <w:pStyle w:val="Heading3"/>
      </w:pPr>
      <w:r>
        <w:t>Simulations</w:t>
      </w:r>
    </w:p>
    <w:p w14:paraId="3764D0CB" w14:textId="2A06A235" w:rsidR="00DF13D1" w:rsidRPr="00DB18E6" w:rsidRDefault="00DF13D1" w:rsidP="00DB18E6">
      <w:pPr>
        <w:shd w:val="solid" w:color="FFFFFF" w:fill="FFFFFF"/>
        <w:spacing w:before="240"/>
        <w:ind w:left="14"/>
        <w:jc w:val="both"/>
        <w:rPr>
          <w:spacing w:val="4"/>
        </w:rPr>
      </w:pPr>
      <w:r w:rsidRPr="00DB18E6">
        <w:rPr>
          <w:spacing w:val="3"/>
        </w:rPr>
        <w:t xml:space="preserve">The best way to learn negotiation skills is </w:t>
      </w:r>
      <w:r w:rsidR="007B2911" w:rsidRPr="00DB18E6">
        <w:rPr>
          <w:spacing w:val="3"/>
        </w:rPr>
        <w:t>by</w:t>
      </w:r>
      <w:r w:rsidRPr="00DB18E6">
        <w:rPr>
          <w:spacing w:val="3"/>
        </w:rPr>
        <w:t xml:space="preserve"> engaging in negotiation.  This is the reason why this class uses simulations as the core of its content.  In each class, we will be using a different simulation where culture will take center stage and students will negotiate/mediate/manage conflict taking on strategies utilized in different cultures</w:t>
      </w:r>
      <w:r w:rsidR="007B2911">
        <w:rPr>
          <w:spacing w:val="3"/>
        </w:rPr>
        <w:t xml:space="preserve"> in different contexts</w:t>
      </w:r>
      <w:r w:rsidRPr="00DB18E6">
        <w:rPr>
          <w:spacing w:val="3"/>
        </w:rPr>
        <w:t xml:space="preserve">. </w:t>
      </w:r>
      <w:r w:rsidR="005C3679">
        <w:t>Al</w:t>
      </w:r>
      <w:r w:rsidR="00552CD3">
        <w:t>most all</w:t>
      </w:r>
      <w:r w:rsidR="00CB478C" w:rsidRPr="00DB18E6">
        <w:t xml:space="preserve"> exercises require preparation in advance</w:t>
      </w:r>
      <w:r w:rsidR="00552CD3">
        <w:t xml:space="preserve"> </w:t>
      </w:r>
      <w:r w:rsidR="00CB478C" w:rsidRPr="00DB18E6">
        <w:rPr>
          <w:spacing w:val="-1"/>
        </w:rPr>
        <w:t>outside of class as a team, either by phone, e-mail,</w:t>
      </w:r>
      <w:r w:rsidR="00287DBD">
        <w:rPr>
          <w:spacing w:val="-1"/>
        </w:rPr>
        <w:t xml:space="preserve"> Z</w:t>
      </w:r>
      <w:r w:rsidR="00BB2AF1">
        <w:rPr>
          <w:spacing w:val="-1"/>
        </w:rPr>
        <w:t>oom</w:t>
      </w:r>
      <w:r w:rsidR="00287DBD">
        <w:rPr>
          <w:spacing w:val="-1"/>
        </w:rPr>
        <w:t xml:space="preserve"> or video conference tools</w:t>
      </w:r>
      <w:r w:rsidR="00CB478C" w:rsidRPr="00DB18E6">
        <w:rPr>
          <w:spacing w:val="-1"/>
        </w:rPr>
        <w:t xml:space="preserve">. </w:t>
      </w:r>
    </w:p>
    <w:p w14:paraId="200FE3E6" w14:textId="3042CDA8" w:rsidR="00DF13D1" w:rsidRDefault="00DF13D1" w:rsidP="00DF13D1">
      <w:pPr>
        <w:pStyle w:val="Heading3"/>
      </w:pPr>
      <w:r>
        <w:t>Debriefs</w:t>
      </w:r>
    </w:p>
    <w:p w14:paraId="7DA115D0" w14:textId="32D7C2AF" w:rsidR="00CB478C" w:rsidRDefault="00CB478C" w:rsidP="00DB18E6">
      <w:pPr>
        <w:shd w:val="solid" w:color="FFFFFF" w:fill="FFFFFF"/>
        <w:spacing w:before="240"/>
        <w:ind w:left="14"/>
        <w:jc w:val="both"/>
        <w:rPr>
          <w:spacing w:val="-1"/>
        </w:rPr>
      </w:pPr>
      <w:r>
        <w:t xml:space="preserve">Each simulation will be followed </w:t>
      </w:r>
      <w:r w:rsidR="00016972">
        <w:t>by</w:t>
      </w:r>
      <w:r>
        <w:t xml:space="preserve"> a debrief where students will reflect on their experiences within that negotiation/mediation exercise </w:t>
      </w:r>
      <w:r w:rsidR="00B11249">
        <w:t>considering</w:t>
      </w:r>
      <w:r>
        <w:t xml:space="preserve"> the culture that is being studie</w:t>
      </w:r>
      <w:r w:rsidR="00CC4540">
        <w:t>d</w:t>
      </w:r>
      <w:r>
        <w:t xml:space="preserve"> that week and in light of the theories that are being covered. </w:t>
      </w:r>
      <w:r w:rsidRPr="00EB73E4">
        <w:rPr>
          <w:spacing w:val="-1"/>
        </w:rPr>
        <w:t>Everyone is expected to participate in the debriefings.</w:t>
      </w:r>
    </w:p>
    <w:p w14:paraId="5EF57895" w14:textId="340A52C2" w:rsidR="00DB18E6" w:rsidRDefault="00D62252" w:rsidP="00DB18E6">
      <w:pPr>
        <w:pStyle w:val="Heading3"/>
      </w:pPr>
      <w:r>
        <w:t xml:space="preserve">Post-negotiation </w:t>
      </w:r>
      <w:r w:rsidR="00CF43F4">
        <w:t>reflection</w:t>
      </w:r>
      <w:r w:rsidR="00245658">
        <w:t>: Video and Write-up</w:t>
      </w:r>
    </w:p>
    <w:p w14:paraId="146685B7" w14:textId="68976518" w:rsidR="00245658" w:rsidRPr="007E3B67" w:rsidRDefault="00245658" w:rsidP="00245658">
      <w:pPr>
        <w:pStyle w:val="ListParagraph"/>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FFFFFF"/>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spacing w:before="200" w:after="200"/>
        <w:ind w:left="540" w:right="-30"/>
        <w:jc w:val="both"/>
        <w:rPr>
          <w:sz w:val="21"/>
          <w:szCs w:val="21"/>
        </w:rPr>
      </w:pPr>
      <w:bookmarkStart w:id="6" w:name="_Hlk50146172"/>
      <w:r w:rsidRPr="007E3B67">
        <w:rPr>
          <w:b/>
          <w:sz w:val="21"/>
          <w:szCs w:val="21"/>
          <w:u w:val="single"/>
        </w:rPr>
        <w:t>Post negotiation video analysis (</w:t>
      </w:r>
      <w:r w:rsidRPr="007E3B67">
        <w:rPr>
          <w:b/>
          <w:bCs/>
          <w:sz w:val="21"/>
          <w:szCs w:val="21"/>
          <w:u w:val="single"/>
        </w:rPr>
        <w:t xml:space="preserve">Due after each exercise is completed and by the following class time: </w:t>
      </w:r>
      <w:r w:rsidRPr="007E3B67">
        <w:rPr>
          <w:b/>
          <w:sz w:val="21"/>
          <w:szCs w:val="21"/>
          <w:u w:val="single"/>
        </w:rPr>
        <w:t>(</w:t>
      </w:r>
      <w:r>
        <w:rPr>
          <w:b/>
          <w:sz w:val="21"/>
          <w:szCs w:val="21"/>
          <w:u w:val="single"/>
        </w:rPr>
        <w:t>2</w:t>
      </w:r>
      <w:r w:rsidRPr="007E3B67">
        <w:rPr>
          <w:b/>
          <w:sz w:val="21"/>
          <w:szCs w:val="21"/>
          <w:u w:val="single"/>
        </w:rPr>
        <w:t xml:space="preserve"> x 10 = </w:t>
      </w:r>
      <w:r>
        <w:rPr>
          <w:b/>
          <w:sz w:val="21"/>
          <w:szCs w:val="21"/>
          <w:u w:val="single"/>
        </w:rPr>
        <w:t>2</w:t>
      </w:r>
      <w:r w:rsidRPr="007E3B67">
        <w:rPr>
          <w:b/>
          <w:sz w:val="21"/>
          <w:szCs w:val="21"/>
          <w:u w:val="single"/>
        </w:rPr>
        <w:t>0% &gt; 7.5% for original comments &amp; 2.5% for response comments for each video analysis):</w:t>
      </w:r>
      <w:r w:rsidRPr="007E3B67">
        <w:rPr>
          <w:sz w:val="21"/>
          <w:szCs w:val="21"/>
        </w:rPr>
        <w:t xml:space="preserve"> To make full use of the negotiation experience you have in class, you are asked to conduct a post negotiation analysis for t</w:t>
      </w:r>
      <w:r>
        <w:rPr>
          <w:sz w:val="21"/>
          <w:szCs w:val="21"/>
        </w:rPr>
        <w:t>wo</w:t>
      </w:r>
      <w:r w:rsidRPr="007E3B67">
        <w:rPr>
          <w:sz w:val="21"/>
          <w:szCs w:val="21"/>
        </w:rPr>
        <w:t xml:space="preserve"> of the negotiations (</w:t>
      </w:r>
      <w:r>
        <w:rPr>
          <w:sz w:val="21"/>
          <w:szCs w:val="21"/>
        </w:rPr>
        <w:t>Alpha-Beta; Paradise Project)</w:t>
      </w:r>
      <w:r w:rsidRPr="007E3B67">
        <w:rPr>
          <w:sz w:val="21"/>
          <w:szCs w:val="21"/>
        </w:rPr>
        <w:t xml:space="preserve"> you will have throughout the semester. The goal here is to further reflect on what happened in the negotiation</w:t>
      </w:r>
      <w:r>
        <w:rPr>
          <w:sz w:val="21"/>
          <w:szCs w:val="21"/>
        </w:rPr>
        <w:t xml:space="preserve">. </w:t>
      </w:r>
      <w:r w:rsidRPr="007E3B67">
        <w:rPr>
          <w:sz w:val="21"/>
          <w:szCs w:val="21"/>
        </w:rPr>
        <w:t xml:space="preserve">These reflections are going to be conducted using </w:t>
      </w:r>
      <w:proofErr w:type="spellStart"/>
      <w:r w:rsidRPr="007E3B67">
        <w:rPr>
          <w:sz w:val="21"/>
          <w:szCs w:val="21"/>
        </w:rPr>
        <w:t>VoiceThread</w:t>
      </w:r>
      <w:proofErr w:type="spellEnd"/>
      <w:r w:rsidRPr="007E3B67">
        <w:rPr>
          <w:sz w:val="21"/>
          <w:szCs w:val="21"/>
        </w:rPr>
        <w:t>. You will be recording each of your negotiations on Zoom during class in your breakout rooms</w:t>
      </w:r>
      <w:r>
        <w:rPr>
          <w:sz w:val="21"/>
          <w:szCs w:val="21"/>
        </w:rPr>
        <w:t xml:space="preserve">. </w:t>
      </w:r>
      <w:r w:rsidRPr="007E3B67">
        <w:rPr>
          <w:sz w:val="21"/>
          <w:szCs w:val="21"/>
        </w:rPr>
        <w:t>After the in-class debrief for the exercises and before the next class, you will watch the recording of your negotiations and comment throughout as your reflection on the negotiation. Your comments should focus on your</w:t>
      </w:r>
      <w:r>
        <w:rPr>
          <w:sz w:val="21"/>
          <w:szCs w:val="21"/>
        </w:rPr>
        <w:t>, your team members</w:t>
      </w:r>
      <w:r w:rsidRPr="007E3B67">
        <w:rPr>
          <w:sz w:val="21"/>
          <w:szCs w:val="21"/>
        </w:rPr>
        <w:t xml:space="preserve"> and the other </w:t>
      </w:r>
      <w:proofErr w:type="gramStart"/>
      <w:r w:rsidRPr="007E3B67">
        <w:rPr>
          <w:sz w:val="21"/>
          <w:szCs w:val="21"/>
        </w:rPr>
        <w:t>party(</w:t>
      </w:r>
      <w:proofErr w:type="spellStart"/>
      <w:proofErr w:type="gramEnd"/>
      <w:r w:rsidRPr="007E3B67">
        <w:rPr>
          <w:sz w:val="21"/>
          <w:szCs w:val="21"/>
        </w:rPr>
        <w:t>ies</w:t>
      </w:r>
      <w:proofErr w:type="spellEnd"/>
      <w:r w:rsidRPr="007E3B67">
        <w:rPr>
          <w:sz w:val="21"/>
          <w:szCs w:val="21"/>
        </w:rPr>
        <w:t xml:space="preserve">)’ effective and ineffective negotiation behaviors throughout the negotiation based on the readings and the debrief associated with the exercise you completed that week. The reflection in essence will be a conversation between the parties in the negotiation as all parties will be leaving their comments on the same </w:t>
      </w:r>
      <w:proofErr w:type="spellStart"/>
      <w:r w:rsidRPr="007E3B67">
        <w:rPr>
          <w:sz w:val="21"/>
          <w:szCs w:val="21"/>
        </w:rPr>
        <w:t>VoiceThread</w:t>
      </w:r>
      <w:proofErr w:type="spellEnd"/>
      <w:r w:rsidRPr="007E3B67">
        <w:rPr>
          <w:sz w:val="21"/>
          <w:szCs w:val="21"/>
        </w:rPr>
        <w:t xml:space="preserve"> (</w:t>
      </w:r>
      <w:proofErr w:type="spellStart"/>
      <w:r w:rsidRPr="007E3B67">
        <w:rPr>
          <w:sz w:val="21"/>
          <w:szCs w:val="21"/>
        </w:rPr>
        <w:t>VoiceThread</w:t>
      </w:r>
      <w:proofErr w:type="spellEnd"/>
      <w:r w:rsidRPr="007E3B67">
        <w:rPr>
          <w:sz w:val="21"/>
          <w:szCs w:val="21"/>
        </w:rPr>
        <w:t xml:space="preserve"> instructions will be provided on </w:t>
      </w:r>
      <w:proofErr w:type="spellStart"/>
      <w:r>
        <w:rPr>
          <w:sz w:val="21"/>
          <w:szCs w:val="21"/>
        </w:rPr>
        <w:lastRenderedPageBreak/>
        <w:t>NYUClasses</w:t>
      </w:r>
      <w:proofErr w:type="spellEnd"/>
      <w:r w:rsidRPr="007E3B67">
        <w:rPr>
          <w:sz w:val="21"/>
          <w:szCs w:val="21"/>
        </w:rPr>
        <w:t>). You are also required to listen to your</w:t>
      </w:r>
      <w:r>
        <w:rPr>
          <w:sz w:val="21"/>
          <w:szCs w:val="21"/>
        </w:rPr>
        <w:t xml:space="preserve"> team members’ and the other sides’</w:t>
      </w:r>
      <w:r w:rsidRPr="007E3B67">
        <w:rPr>
          <w:sz w:val="21"/>
          <w:szCs w:val="21"/>
        </w:rPr>
        <w:t xml:space="preserve"> comments and respond to them as part of this assignment.  </w:t>
      </w:r>
      <w:bookmarkEnd w:id="6"/>
      <w:r w:rsidRPr="007E3B67">
        <w:rPr>
          <w:sz w:val="21"/>
          <w:szCs w:val="21"/>
        </w:rPr>
        <w:t>The analysis will be graded based on the following criteria:</w:t>
      </w:r>
    </w:p>
    <w:p w14:paraId="3C247899" w14:textId="3F5E222E" w:rsidR="00245658" w:rsidRPr="0064432E" w:rsidRDefault="00245658" w:rsidP="00245658">
      <w:pPr>
        <w:numPr>
          <w:ilvl w:val="1"/>
          <w:numId w:val="43"/>
        </w:numPr>
        <w:pBdr>
          <w:top w:val="none" w:sz="0" w:space="0" w:color="000000"/>
          <w:left w:val="none" w:sz="0" w:space="0" w:color="000000"/>
          <w:bottom w:val="none" w:sz="0" w:space="0" w:color="000000"/>
          <w:right w:val="none" w:sz="0" w:space="0" w:color="000000"/>
          <w:between w:val="none" w:sz="0" w:space="0" w:color="000000"/>
        </w:pBdr>
        <w:spacing w:before="200" w:after="200"/>
        <w:rPr>
          <w:sz w:val="21"/>
          <w:szCs w:val="21"/>
        </w:rPr>
      </w:pPr>
      <w:r w:rsidRPr="0064432E">
        <w:rPr>
          <w:sz w:val="21"/>
          <w:szCs w:val="21"/>
        </w:rPr>
        <w:t>Depth and quality of analysis – identification of key events,</w:t>
      </w:r>
      <w:r>
        <w:rPr>
          <w:sz w:val="21"/>
          <w:szCs w:val="21"/>
        </w:rPr>
        <w:t xml:space="preserve"> behaviors communications styles, strategies unique to each culture,</w:t>
      </w:r>
      <w:r w:rsidRPr="0064432E">
        <w:rPr>
          <w:sz w:val="21"/>
          <w:szCs w:val="21"/>
        </w:rPr>
        <w:t xml:space="preserve"> focused analysis</w:t>
      </w:r>
    </w:p>
    <w:p w14:paraId="5E336B7C" w14:textId="77777777" w:rsidR="00245658" w:rsidRPr="00CF0D95" w:rsidRDefault="00245658" w:rsidP="00245658">
      <w:pPr>
        <w:numPr>
          <w:ilvl w:val="1"/>
          <w:numId w:val="42"/>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1080" w:right="-30"/>
        <w:jc w:val="both"/>
        <w:rPr>
          <w:sz w:val="21"/>
          <w:szCs w:val="21"/>
        </w:rPr>
      </w:pPr>
      <w:r w:rsidRPr="0064432E">
        <w:rPr>
          <w:sz w:val="21"/>
          <w:szCs w:val="21"/>
        </w:rPr>
        <w:t xml:space="preserve">Intellectual understanding – accurate use of concepts, methods, and theories from the </w:t>
      </w:r>
      <w:r>
        <w:rPr>
          <w:sz w:val="21"/>
          <w:szCs w:val="21"/>
        </w:rPr>
        <w:t>debrief</w:t>
      </w:r>
    </w:p>
    <w:p w14:paraId="63C19463" w14:textId="77777777" w:rsidR="00245658" w:rsidRDefault="00245658" w:rsidP="007F614D">
      <w:pPr>
        <w:shd w:val="solid" w:color="FFFFFF" w:fill="FFFFFF"/>
        <w:spacing w:before="240"/>
        <w:contextualSpacing/>
        <w:jc w:val="both"/>
        <w:rPr>
          <w:spacing w:val="-1"/>
        </w:rPr>
      </w:pPr>
    </w:p>
    <w:p w14:paraId="32CA2FA1" w14:textId="705825D3" w:rsidR="00245658" w:rsidRPr="00CF0D95" w:rsidRDefault="00245658" w:rsidP="00245658">
      <w:pPr>
        <w:numPr>
          <w:ilvl w:val="0"/>
          <w:numId w:val="42"/>
        </w:num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360" w:right="-30"/>
        <w:jc w:val="both"/>
        <w:rPr>
          <w:sz w:val="21"/>
          <w:szCs w:val="21"/>
        </w:rPr>
      </w:pPr>
      <w:r w:rsidRPr="00CF0D95">
        <w:rPr>
          <w:b/>
          <w:bCs/>
          <w:sz w:val="21"/>
          <w:szCs w:val="21"/>
          <w:u w:val="single"/>
        </w:rPr>
        <w:t>Post negotiation reflection papers</w:t>
      </w:r>
      <w:r>
        <w:rPr>
          <w:b/>
          <w:bCs/>
          <w:sz w:val="21"/>
          <w:szCs w:val="21"/>
          <w:u w:val="single"/>
        </w:rPr>
        <w:t xml:space="preserve"> (2 x 10 = 20%)</w:t>
      </w:r>
      <w:r w:rsidRPr="00CF0D95">
        <w:rPr>
          <w:b/>
          <w:bCs/>
          <w:sz w:val="21"/>
          <w:szCs w:val="21"/>
          <w:u w:val="single"/>
        </w:rPr>
        <w:t>:</w:t>
      </w:r>
      <w:r>
        <w:rPr>
          <w:sz w:val="21"/>
          <w:szCs w:val="21"/>
        </w:rPr>
        <w:t xml:space="preserve"> </w:t>
      </w:r>
      <w:r>
        <w:t xml:space="preserve">To make full use of the negotiation experience you have in class, you are asked to conduct a post negotiation analysis for two negotiations (International Lodging Partners, </w:t>
      </w:r>
      <w:proofErr w:type="spellStart"/>
      <w:r>
        <w:t>Bamara</w:t>
      </w:r>
      <w:proofErr w:type="spellEnd"/>
      <w:r>
        <w:t xml:space="preserve"> Border Dispute) you will have during the semester. The goal here is to further reflect on what happened in the negotiation and how you can better control the process and outcome in future negotiations. Your reflection should answer at least the following questions: </w:t>
      </w:r>
    </w:p>
    <w:p w14:paraId="1191F5A7" w14:textId="77777777" w:rsidR="00245658" w:rsidRDefault="00245658" w:rsidP="00245658">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1120" w:right="-30"/>
        <w:jc w:val="both"/>
      </w:pPr>
      <w:r>
        <w:t xml:space="preserve">1) Who controlled the negotiation and how did they do it? </w:t>
      </w:r>
    </w:p>
    <w:p w14:paraId="2789CA0E" w14:textId="77777777" w:rsidR="00245658" w:rsidRDefault="00245658" w:rsidP="00245658">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1120" w:right="-30"/>
        <w:jc w:val="both"/>
      </w:pPr>
      <w:r>
        <w:t xml:space="preserve">2) What were the critical factors that affected the negotiation situation and outcomes and what can you say about these factors in general? </w:t>
      </w:r>
    </w:p>
    <w:p w14:paraId="6C195260" w14:textId="77777777" w:rsidR="00245658" w:rsidRDefault="00245658" w:rsidP="00245658">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1120" w:right="-30"/>
        <w:jc w:val="both"/>
      </w:pPr>
      <w:r>
        <w:t xml:space="preserve">3) How did emotions influence your negotiation? </w:t>
      </w:r>
    </w:p>
    <w:p w14:paraId="227A1E2B" w14:textId="77777777" w:rsidR="00245658" w:rsidRDefault="00245658" w:rsidP="00245658">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1120" w:right="-30"/>
        <w:jc w:val="both"/>
      </w:pPr>
      <w:r>
        <w:t xml:space="preserve">4) How did this experience compare to others that you have had in similar or comparable circumstances? </w:t>
      </w:r>
    </w:p>
    <w:p w14:paraId="41E423AC" w14:textId="77777777" w:rsidR="00245658" w:rsidRDefault="00245658" w:rsidP="00245658">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1120" w:right="-30"/>
        <w:jc w:val="both"/>
      </w:pPr>
      <w:r>
        <w:t xml:space="preserve">5) What did you learn about yourself from this experience? </w:t>
      </w:r>
    </w:p>
    <w:p w14:paraId="68396555" w14:textId="77777777" w:rsidR="00245658" w:rsidRDefault="00245658" w:rsidP="00245658">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1120" w:right="-30"/>
        <w:jc w:val="both"/>
      </w:pPr>
      <w:r>
        <w:t xml:space="preserve">6) What did you learn about the behavior of others? </w:t>
      </w:r>
    </w:p>
    <w:p w14:paraId="7CF164A3" w14:textId="77777777" w:rsidR="00245658" w:rsidRDefault="00245658" w:rsidP="00245658">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1120" w:right="-30"/>
        <w:jc w:val="both"/>
      </w:pPr>
      <w:r>
        <w:t xml:space="preserve">7) What did you learn about bargaining and conflict from this situation? </w:t>
      </w:r>
    </w:p>
    <w:p w14:paraId="53AEBD98" w14:textId="77777777" w:rsidR="00245658" w:rsidRDefault="00245658" w:rsidP="00245658">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1120" w:right="-30"/>
        <w:jc w:val="both"/>
      </w:pPr>
      <w:r>
        <w:t xml:space="preserve">8) What would you do the same or differently in the future, or how would you like to behave in order to perform more effectively? </w:t>
      </w:r>
    </w:p>
    <w:p w14:paraId="71AC5E23" w14:textId="77777777" w:rsidR="00245658" w:rsidRPr="00CF0D95" w:rsidRDefault="00245658" w:rsidP="00245658">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00" w:after="200"/>
        <w:ind w:left="720" w:right="-30"/>
        <w:jc w:val="both"/>
        <w:rPr>
          <w:sz w:val="21"/>
          <w:szCs w:val="21"/>
        </w:rPr>
      </w:pPr>
      <w:r>
        <w:t xml:space="preserve">As you are completing your analysis, make sure to refer to the key learnings from </w:t>
      </w:r>
      <w:proofErr w:type="gramStart"/>
      <w:r>
        <w:t>the debrief</w:t>
      </w:r>
      <w:proofErr w:type="gramEnd"/>
      <w:r>
        <w:t xml:space="preserve"> and your readings for each week as that will be an important part of the grade. You can complete a fourth reflection if you choose, and I will drop the lowest graded reflection in that case.</w:t>
      </w:r>
    </w:p>
    <w:p w14:paraId="0A734DF2" w14:textId="5B92126C" w:rsidR="00B474B0" w:rsidRDefault="00B474B0" w:rsidP="00B474B0">
      <w:pPr>
        <w:pStyle w:val="Heading3"/>
      </w:pPr>
      <w:r>
        <w:t>Team Presentation</w:t>
      </w:r>
      <w:r w:rsidR="00536487">
        <w:t>s</w:t>
      </w:r>
    </w:p>
    <w:p w14:paraId="5C9A818D" w14:textId="105A1885" w:rsidR="00B474B0" w:rsidRPr="007F614D" w:rsidRDefault="00536487" w:rsidP="00B474B0">
      <w:pPr>
        <w:pBdr>
          <w:top w:val="none" w:sz="0" w:space="0" w:color="auto"/>
          <w:left w:val="none" w:sz="0" w:space="0" w:color="auto"/>
          <w:bottom w:val="none" w:sz="0" w:space="0" w:color="auto"/>
          <w:right w:val="none" w:sz="0" w:space="0" w:color="auto"/>
          <w:between w:val="none" w:sz="0" w:space="0" w:color="auto"/>
        </w:pBdr>
        <w:spacing w:before="240"/>
        <w:ind w:right="-270"/>
        <w:contextualSpacing/>
      </w:pPr>
      <w:r>
        <w:t xml:space="preserve">After learning about the dynamics of mediation and influence of culture on the </w:t>
      </w:r>
      <w:r w:rsidR="00C47FCA">
        <w:t xml:space="preserve">mediation </w:t>
      </w:r>
      <w:r>
        <w:t>process</w:t>
      </w:r>
      <w:r w:rsidR="00C47FCA">
        <w:t xml:space="preserve"> and conflict management</w:t>
      </w:r>
      <w:r>
        <w:t>, s</w:t>
      </w:r>
      <w:r w:rsidR="007978AE">
        <w:t xml:space="preserve">tudents in teams of </w:t>
      </w:r>
      <w:r w:rsidR="00C47FCA">
        <w:t>five</w:t>
      </w:r>
      <w:r w:rsidR="007978AE">
        <w:t xml:space="preserve"> will </w:t>
      </w:r>
      <w:r w:rsidR="00C47FCA">
        <w:t>be assigned</w:t>
      </w:r>
      <w:r w:rsidR="007978AE">
        <w:t xml:space="preserve"> conflict scenarios</w:t>
      </w:r>
      <w:r>
        <w:t xml:space="preserve"> in different cultures</w:t>
      </w:r>
      <w:r w:rsidR="00C47FCA">
        <w:t xml:space="preserve">. Each team will create and deliver </w:t>
      </w:r>
      <w:r w:rsidR="0086475B">
        <w:t>mini lectures</w:t>
      </w:r>
      <w:r w:rsidR="00C47FCA">
        <w:t xml:space="preserve"> around these scenarios together with </w:t>
      </w:r>
      <w:r w:rsidR="00C47FCA">
        <w:lastRenderedPageBreak/>
        <w:t xml:space="preserve">recommendations </w:t>
      </w:r>
      <w:r w:rsidR="00CF43F4">
        <w:t>considering</w:t>
      </w:r>
      <w:r w:rsidR="00C47FCA">
        <w:t xml:space="preserve"> the cultural values and norms that will have to be taken into account.</w:t>
      </w:r>
    </w:p>
    <w:p w14:paraId="475E14E8" w14:textId="7E91D3DE" w:rsidR="00D91B5C" w:rsidRDefault="00D91B5C" w:rsidP="00D91B5C">
      <w:pPr>
        <w:pStyle w:val="Heading2"/>
      </w:pPr>
      <w:r>
        <w:t>Final Grades</w:t>
      </w:r>
    </w:p>
    <w:tbl>
      <w:tblPr>
        <w:tblStyle w:val="TableGrid"/>
        <w:tblW w:w="0" w:type="auto"/>
        <w:jc w:val="center"/>
        <w:tblLook w:val="04A0" w:firstRow="1" w:lastRow="0" w:firstColumn="1" w:lastColumn="0" w:noHBand="0" w:noVBand="1"/>
        <w:tblCaption w:val="Final Grades"/>
        <w:tblDescription w:val="Table identifying the course's graded assignments, course objectives covered, and percentage points for each assignment. "/>
      </w:tblPr>
      <w:tblGrid>
        <w:gridCol w:w="3145"/>
        <w:gridCol w:w="3083"/>
      </w:tblGrid>
      <w:tr w:rsidR="000D5305" w:rsidRPr="0015716E" w14:paraId="42A89058" w14:textId="77777777" w:rsidTr="008B495E">
        <w:trPr>
          <w:trHeight w:val="253"/>
          <w:tblHeader/>
          <w:jc w:val="center"/>
        </w:trPr>
        <w:tc>
          <w:tcPr>
            <w:tcW w:w="3145" w:type="dxa"/>
            <w:vAlign w:val="center"/>
            <w:hideMark/>
          </w:tcPr>
          <w:p w14:paraId="69FABF73" w14:textId="77777777" w:rsidR="000D5305" w:rsidRPr="0015716E" w:rsidRDefault="000D5305" w:rsidP="009929C6">
            <w:pPr>
              <w:spacing w:line="276" w:lineRule="auto"/>
              <w:rPr>
                <w:rFonts w:eastAsia="Times New Roman"/>
                <w:b/>
                <w:color w:val="auto"/>
              </w:rPr>
            </w:pPr>
            <w:r w:rsidRPr="0015716E">
              <w:rPr>
                <w:rFonts w:eastAsia="Times New Roman"/>
                <w:b/>
              </w:rPr>
              <w:t>Graded Assignment</w:t>
            </w:r>
            <w:r>
              <w:rPr>
                <w:rFonts w:eastAsia="Times New Roman"/>
                <w:b/>
              </w:rPr>
              <w:t>s</w:t>
            </w:r>
          </w:p>
        </w:tc>
        <w:tc>
          <w:tcPr>
            <w:tcW w:w="3083" w:type="dxa"/>
            <w:vAlign w:val="center"/>
            <w:hideMark/>
          </w:tcPr>
          <w:p w14:paraId="538F7C83" w14:textId="77777777" w:rsidR="000D5305" w:rsidRPr="0015716E" w:rsidRDefault="000D5305" w:rsidP="009929C6">
            <w:pPr>
              <w:spacing w:line="276" w:lineRule="auto"/>
              <w:rPr>
                <w:rFonts w:eastAsia="Times New Roman"/>
                <w:b/>
                <w:color w:val="auto"/>
              </w:rPr>
            </w:pPr>
            <w:r w:rsidRPr="0015716E">
              <w:rPr>
                <w:rFonts w:eastAsia="Times New Roman"/>
                <w:b/>
              </w:rPr>
              <w:t>Course Objective Covered</w:t>
            </w:r>
          </w:p>
        </w:tc>
      </w:tr>
      <w:tr w:rsidR="00971E02" w:rsidRPr="00471A05" w14:paraId="1D6918E1" w14:textId="77777777" w:rsidTr="008B495E">
        <w:trPr>
          <w:trHeight w:val="253"/>
          <w:tblHeader/>
          <w:jc w:val="center"/>
        </w:trPr>
        <w:tc>
          <w:tcPr>
            <w:tcW w:w="3145" w:type="dxa"/>
            <w:vAlign w:val="center"/>
          </w:tcPr>
          <w:p w14:paraId="57B6693E" w14:textId="2D74B32C" w:rsidR="00971E02" w:rsidRPr="00471A05" w:rsidRDefault="00971E02" w:rsidP="009929C6">
            <w:pPr>
              <w:spacing w:line="276" w:lineRule="auto"/>
              <w:rPr>
                <w:rFonts w:eastAsia="Times New Roman"/>
              </w:rPr>
            </w:pPr>
            <w:r w:rsidRPr="00CB478C">
              <w:rPr>
                <w:rFonts w:eastAsia="Times New Roman"/>
              </w:rPr>
              <w:t>Goal statements</w:t>
            </w:r>
          </w:p>
        </w:tc>
        <w:tc>
          <w:tcPr>
            <w:tcW w:w="3083" w:type="dxa"/>
            <w:vAlign w:val="center"/>
          </w:tcPr>
          <w:p w14:paraId="0BF0513C" w14:textId="368E2D92" w:rsidR="00971E02" w:rsidRPr="00471A05" w:rsidRDefault="00971E02" w:rsidP="009929C6">
            <w:pPr>
              <w:spacing w:line="276" w:lineRule="auto"/>
              <w:rPr>
                <w:rFonts w:eastAsia="Times New Roman"/>
              </w:rPr>
            </w:pPr>
            <w:r>
              <w:rPr>
                <w:rFonts w:eastAsia="Times New Roman"/>
              </w:rPr>
              <w:t>10%</w:t>
            </w:r>
          </w:p>
        </w:tc>
      </w:tr>
      <w:tr w:rsidR="00971E02" w:rsidRPr="00CB478C" w14:paraId="571CF45E" w14:textId="77777777" w:rsidTr="008B495E">
        <w:trPr>
          <w:trHeight w:val="253"/>
          <w:tblHeader/>
          <w:jc w:val="center"/>
        </w:trPr>
        <w:tc>
          <w:tcPr>
            <w:tcW w:w="3145" w:type="dxa"/>
            <w:vAlign w:val="center"/>
          </w:tcPr>
          <w:p w14:paraId="63EC3E69" w14:textId="7DDAF510" w:rsidR="00971E02" w:rsidRPr="00CB478C" w:rsidRDefault="00971E02" w:rsidP="009929C6">
            <w:pPr>
              <w:spacing w:line="276" w:lineRule="auto"/>
              <w:rPr>
                <w:rFonts w:eastAsia="Times New Roman"/>
              </w:rPr>
            </w:pPr>
            <w:r>
              <w:rPr>
                <w:rFonts w:eastAsia="Times New Roman"/>
              </w:rPr>
              <w:t xml:space="preserve">Class participation and professionalism </w:t>
            </w:r>
          </w:p>
        </w:tc>
        <w:tc>
          <w:tcPr>
            <w:tcW w:w="3083" w:type="dxa"/>
            <w:vAlign w:val="center"/>
          </w:tcPr>
          <w:p w14:paraId="792337B4" w14:textId="7AC01FC4" w:rsidR="00971E02" w:rsidRPr="00CB478C" w:rsidRDefault="00971E02" w:rsidP="009929C6">
            <w:pPr>
              <w:spacing w:line="276" w:lineRule="auto"/>
              <w:rPr>
                <w:rFonts w:eastAsia="Times New Roman"/>
              </w:rPr>
            </w:pPr>
            <w:r>
              <w:rPr>
                <w:rFonts w:eastAsia="Times New Roman"/>
              </w:rPr>
              <w:t>20%</w:t>
            </w:r>
          </w:p>
        </w:tc>
      </w:tr>
      <w:tr w:rsidR="00971E02" w:rsidRPr="0015716E" w14:paraId="761C2AB3" w14:textId="77777777" w:rsidTr="008B495E">
        <w:trPr>
          <w:trHeight w:val="253"/>
          <w:jc w:val="center"/>
        </w:trPr>
        <w:tc>
          <w:tcPr>
            <w:tcW w:w="3145" w:type="dxa"/>
            <w:vAlign w:val="center"/>
          </w:tcPr>
          <w:p w14:paraId="707EA0AF" w14:textId="5C5DBAB3" w:rsidR="00971E02" w:rsidRDefault="00971E02" w:rsidP="009929C6">
            <w:pPr>
              <w:spacing w:line="276" w:lineRule="auto"/>
              <w:rPr>
                <w:rFonts w:eastAsia="Times New Roman"/>
              </w:rPr>
            </w:pPr>
            <w:r>
              <w:rPr>
                <w:rFonts w:eastAsia="Times New Roman"/>
                <w:color w:val="auto"/>
              </w:rPr>
              <w:t xml:space="preserve">Post negotiation </w:t>
            </w:r>
            <w:r w:rsidR="008B495E">
              <w:rPr>
                <w:rFonts w:eastAsia="Times New Roman"/>
                <w:color w:val="auto"/>
              </w:rPr>
              <w:t>reflections</w:t>
            </w:r>
          </w:p>
        </w:tc>
        <w:tc>
          <w:tcPr>
            <w:tcW w:w="3083" w:type="dxa"/>
            <w:vAlign w:val="center"/>
          </w:tcPr>
          <w:p w14:paraId="44E73D01" w14:textId="2BEB75E6" w:rsidR="00971E02" w:rsidRPr="0015716E" w:rsidRDefault="00245658" w:rsidP="009929C6">
            <w:pPr>
              <w:spacing w:line="276" w:lineRule="auto"/>
              <w:rPr>
                <w:rFonts w:eastAsia="Times New Roman"/>
              </w:rPr>
            </w:pPr>
            <w:r>
              <w:rPr>
                <w:rFonts w:eastAsia="Times New Roman"/>
                <w:color w:val="auto"/>
              </w:rPr>
              <w:t>40</w:t>
            </w:r>
            <w:r w:rsidR="00971E02">
              <w:rPr>
                <w:rFonts w:eastAsia="Times New Roman"/>
                <w:color w:val="auto"/>
              </w:rPr>
              <w:t>%</w:t>
            </w:r>
          </w:p>
        </w:tc>
      </w:tr>
      <w:tr w:rsidR="00971E02" w14:paraId="4CC2AD69" w14:textId="77777777" w:rsidTr="008B495E">
        <w:trPr>
          <w:trHeight w:val="253"/>
          <w:jc w:val="center"/>
        </w:trPr>
        <w:tc>
          <w:tcPr>
            <w:tcW w:w="3145" w:type="dxa"/>
            <w:vAlign w:val="center"/>
          </w:tcPr>
          <w:p w14:paraId="319EFEFA" w14:textId="53AA8073" w:rsidR="00971E02" w:rsidRDefault="00971E02" w:rsidP="009929C6">
            <w:pPr>
              <w:spacing w:line="276" w:lineRule="auto"/>
              <w:rPr>
                <w:rFonts w:eastAsia="Times New Roman"/>
              </w:rPr>
            </w:pPr>
            <w:r>
              <w:rPr>
                <w:rFonts w:eastAsia="Times New Roman"/>
              </w:rPr>
              <w:t>Team Presentation</w:t>
            </w:r>
          </w:p>
        </w:tc>
        <w:tc>
          <w:tcPr>
            <w:tcW w:w="3083" w:type="dxa"/>
            <w:vAlign w:val="center"/>
          </w:tcPr>
          <w:p w14:paraId="3BA890AA" w14:textId="767BF220" w:rsidR="00971E02" w:rsidRDefault="00245658" w:rsidP="009929C6">
            <w:pPr>
              <w:spacing w:line="276" w:lineRule="auto"/>
              <w:rPr>
                <w:rFonts w:eastAsia="Times New Roman"/>
              </w:rPr>
            </w:pPr>
            <w:r>
              <w:rPr>
                <w:rFonts w:eastAsia="Times New Roman"/>
              </w:rPr>
              <w:t>30</w:t>
            </w:r>
            <w:r w:rsidR="00971E02">
              <w:rPr>
                <w:rFonts w:eastAsia="Times New Roman"/>
              </w:rPr>
              <w:t>%</w:t>
            </w:r>
          </w:p>
        </w:tc>
      </w:tr>
      <w:tr w:rsidR="00971E02" w:rsidRPr="0015716E" w14:paraId="18F20027" w14:textId="77777777" w:rsidTr="008B495E">
        <w:trPr>
          <w:trHeight w:val="253"/>
          <w:jc w:val="center"/>
        </w:trPr>
        <w:tc>
          <w:tcPr>
            <w:tcW w:w="3145" w:type="dxa"/>
            <w:vAlign w:val="center"/>
            <w:hideMark/>
          </w:tcPr>
          <w:p w14:paraId="6383854F" w14:textId="13954948" w:rsidR="00971E02" w:rsidRPr="0015716E" w:rsidRDefault="00971E02" w:rsidP="009929C6">
            <w:pPr>
              <w:spacing w:line="276" w:lineRule="auto"/>
              <w:rPr>
                <w:rFonts w:eastAsia="Times New Roman"/>
                <w:color w:val="auto"/>
              </w:rPr>
            </w:pPr>
            <w:r>
              <w:rPr>
                <w:rFonts w:eastAsia="Times New Roman"/>
                <w:color w:val="auto"/>
              </w:rPr>
              <w:t>TOTAL</w:t>
            </w:r>
          </w:p>
        </w:tc>
        <w:tc>
          <w:tcPr>
            <w:tcW w:w="3083" w:type="dxa"/>
            <w:vAlign w:val="center"/>
            <w:hideMark/>
          </w:tcPr>
          <w:p w14:paraId="479E24AE" w14:textId="267C9C29" w:rsidR="00971E02" w:rsidRPr="0015716E" w:rsidRDefault="00971E02" w:rsidP="009929C6">
            <w:pPr>
              <w:spacing w:line="276" w:lineRule="auto"/>
              <w:rPr>
                <w:rFonts w:eastAsia="Times New Roman"/>
                <w:color w:val="auto"/>
              </w:rPr>
            </w:pPr>
            <w:r>
              <w:rPr>
                <w:rFonts w:eastAsia="Times New Roman"/>
                <w:color w:val="auto"/>
              </w:rPr>
              <w:t>100</w:t>
            </w:r>
          </w:p>
        </w:tc>
      </w:tr>
    </w:tbl>
    <w:p w14:paraId="65CA8919" w14:textId="54E03865" w:rsidR="00D91B5C" w:rsidRDefault="00D91B5C" w:rsidP="00D91B5C">
      <w:pPr>
        <w:pStyle w:val="Heading2"/>
        <w:keepNext w:val="0"/>
        <w:keepLines w:val="0"/>
        <w:spacing w:after="80"/>
        <w:rPr>
          <w:szCs w:val="34"/>
        </w:rPr>
      </w:pPr>
      <w:r w:rsidRPr="003262B4">
        <w:rPr>
          <w:szCs w:val="34"/>
        </w:rPr>
        <w:t xml:space="preserve">Course </w:t>
      </w:r>
      <w:r>
        <w:rPr>
          <w:szCs w:val="34"/>
        </w:rPr>
        <w:t>Materials</w:t>
      </w:r>
      <w:bookmarkStart w:id="7" w:name="_GoBack"/>
      <w:bookmarkEnd w:id="7"/>
    </w:p>
    <w:p w14:paraId="6EFFE137" w14:textId="77777777" w:rsidR="00D91B5C" w:rsidRPr="00174F64" w:rsidRDefault="00D91B5C" w:rsidP="00D91B5C">
      <w:pPr>
        <w:rPr>
          <w:b/>
        </w:rPr>
      </w:pPr>
      <w:r w:rsidRPr="00174F64">
        <w:rPr>
          <w:b/>
        </w:rPr>
        <w:t xml:space="preserve">Purchase at the Professional Bookstore: </w:t>
      </w:r>
    </w:p>
    <w:p w14:paraId="30AB75C0" w14:textId="578EF654" w:rsidR="00E73045" w:rsidRDefault="00BE52D1" w:rsidP="00174F64">
      <w:pPr>
        <w:pStyle w:val="ListParagraph"/>
        <w:numPr>
          <w:ilvl w:val="0"/>
          <w:numId w:val="40"/>
        </w:numPr>
      </w:pPr>
      <w:proofErr w:type="spellStart"/>
      <w:r>
        <w:t>IdecisionGames</w:t>
      </w:r>
      <w:proofErr w:type="spellEnd"/>
      <w:r>
        <w:t xml:space="preserve"> course pack</w:t>
      </w:r>
    </w:p>
    <w:p w14:paraId="38E06983" w14:textId="4C95A5DA" w:rsidR="00D91B5C" w:rsidRDefault="001A1391" w:rsidP="00174F64">
      <w:pPr>
        <w:pStyle w:val="ListParagraph"/>
        <w:numPr>
          <w:ilvl w:val="0"/>
          <w:numId w:val="40"/>
        </w:numPr>
      </w:pPr>
      <w:r w:rsidRPr="00174F64">
        <w:rPr>
          <w:shd w:val="clear" w:color="auto" w:fill="FFFFFF"/>
        </w:rPr>
        <w:t>Brett, J. M. (2014). </w:t>
      </w:r>
      <w:r w:rsidRPr="00174F64">
        <w:rPr>
          <w:i/>
          <w:iCs/>
          <w:shd w:val="clear" w:color="auto" w:fill="FFFFFF"/>
        </w:rPr>
        <w:t>Negotiating globally: How to negotiate deals, resolve disputes, and make decisions across cultural boundaries</w:t>
      </w:r>
      <w:r w:rsidRPr="00174F64">
        <w:rPr>
          <w:shd w:val="clear" w:color="auto" w:fill="FFFFFF"/>
        </w:rPr>
        <w:t>.</w:t>
      </w:r>
      <w:r w:rsidRPr="00174F64">
        <w:rPr>
          <w:color w:val="222222"/>
          <w:shd w:val="clear" w:color="auto" w:fill="FFFFFF"/>
        </w:rPr>
        <w:t>  </w:t>
      </w:r>
      <w:r w:rsidRPr="00D91B5C">
        <w:t xml:space="preserve"> </w:t>
      </w:r>
      <w:r w:rsidR="00D91B5C" w:rsidRPr="00D91B5C">
        <w:t>(NOTE: You must have the 3d edition.)</w:t>
      </w:r>
    </w:p>
    <w:p w14:paraId="4D25A0FB" w14:textId="3262C443" w:rsidR="00E73045" w:rsidRPr="00174F64" w:rsidRDefault="00E73045" w:rsidP="00D91B5C">
      <w:pPr>
        <w:rPr>
          <w:b/>
        </w:rPr>
      </w:pPr>
      <w:r w:rsidRPr="00174F64">
        <w:rPr>
          <w:b/>
        </w:rPr>
        <w:t xml:space="preserve">Available on NYU Classes: </w:t>
      </w:r>
    </w:p>
    <w:p w14:paraId="5A8B35D7" w14:textId="5E7EF52C" w:rsidR="00E73045" w:rsidRPr="00D91B5C" w:rsidRDefault="00E73045" w:rsidP="00A721E7">
      <w:pPr>
        <w:ind w:firstLine="720"/>
      </w:pPr>
      <w:r>
        <w:t xml:space="preserve">Additional readings will be distributed via </w:t>
      </w:r>
      <w:r w:rsidR="00DF13D1">
        <w:t>NYU C</w:t>
      </w:r>
      <w:r>
        <w:t>lasses</w:t>
      </w:r>
      <w:r w:rsidR="00DF13D1">
        <w:t>.</w:t>
      </w:r>
    </w:p>
    <w:p w14:paraId="16167D2E" w14:textId="4792723A" w:rsidR="00D91B5C" w:rsidRPr="00237FD7" w:rsidRDefault="00D91B5C" w:rsidP="00D91B5C">
      <w:pPr>
        <w:pStyle w:val="Heading3"/>
      </w:pPr>
      <w:bookmarkStart w:id="8" w:name="_qrkgmk89zy5t" w:colFirst="0" w:colLast="0"/>
      <w:bookmarkStart w:id="9" w:name="_htee6stalww" w:colFirst="0" w:colLast="0"/>
      <w:bookmarkEnd w:id="8"/>
      <w:bookmarkEnd w:id="9"/>
      <w:r w:rsidRPr="00237FD7">
        <w:t xml:space="preserve">Session 1: </w:t>
      </w:r>
      <w:r w:rsidR="008770F3">
        <w:t xml:space="preserve">The Role of Culture in Negotiation and Conflict Management </w:t>
      </w:r>
    </w:p>
    <w:p w14:paraId="6D481793" w14:textId="1ABA01C5" w:rsidR="008770F3" w:rsidRDefault="008770F3" w:rsidP="00D91B5C">
      <w:pPr>
        <w:pStyle w:val="Heading4"/>
        <w:rPr>
          <w:b/>
        </w:rPr>
      </w:pPr>
      <w:bookmarkStart w:id="10" w:name="_9j6l3lff3d8i" w:colFirst="0" w:colLast="0"/>
      <w:bookmarkEnd w:id="10"/>
      <w:r>
        <w:rPr>
          <w:b/>
        </w:rPr>
        <w:t>In-class:</w:t>
      </w:r>
    </w:p>
    <w:p w14:paraId="353FC496" w14:textId="0200F459" w:rsidR="008770F3" w:rsidRPr="008770F3" w:rsidRDefault="00BE52D1" w:rsidP="008770F3">
      <w:r>
        <w:t>Review of Syllabus and 5 Tricks</w:t>
      </w:r>
    </w:p>
    <w:p w14:paraId="299F0420" w14:textId="598EC860" w:rsidR="007607A2" w:rsidRPr="007607A2" w:rsidRDefault="007607A2" w:rsidP="00237FD7">
      <w:pPr>
        <w:pStyle w:val="Heading3"/>
      </w:pPr>
      <w:r>
        <w:t>Session 2: Culture and Negotiation – Addressing Core Concerns</w:t>
      </w:r>
    </w:p>
    <w:p w14:paraId="728CCA17" w14:textId="3E728C01" w:rsidR="00237FD7" w:rsidRDefault="008D67C2" w:rsidP="008D67C2">
      <w:pPr>
        <w:pStyle w:val="Heading4"/>
        <w:rPr>
          <w:b/>
        </w:rPr>
      </w:pPr>
      <w:r w:rsidRPr="00237FD7">
        <w:rPr>
          <w:b/>
        </w:rPr>
        <w:t>Assignments</w:t>
      </w:r>
      <w:r w:rsidR="00237FD7">
        <w:rPr>
          <w:b/>
        </w:rPr>
        <w:t>:</w:t>
      </w:r>
    </w:p>
    <w:p w14:paraId="31F79155" w14:textId="66497736" w:rsidR="00D62252" w:rsidRDefault="00D62252" w:rsidP="00D62252">
      <w:pPr>
        <w:pStyle w:val="ListParagraph"/>
        <w:numPr>
          <w:ilvl w:val="0"/>
          <w:numId w:val="36"/>
        </w:numPr>
      </w:pPr>
      <w:r>
        <w:t xml:space="preserve">Submit </w:t>
      </w:r>
      <w:r w:rsidR="002E39CA">
        <w:t>pre-goal statement</w:t>
      </w:r>
    </w:p>
    <w:p w14:paraId="5BD762F6" w14:textId="4D02472D" w:rsidR="00237FD7" w:rsidRDefault="008770F3" w:rsidP="0001191D">
      <w:pPr>
        <w:pStyle w:val="ListParagraph"/>
        <w:numPr>
          <w:ilvl w:val="0"/>
          <w:numId w:val="36"/>
        </w:numPr>
      </w:pPr>
      <w:r>
        <w:t>Prepare for “</w:t>
      </w:r>
      <w:r w:rsidR="00BE52D1">
        <w:t>Alpha Beta</w:t>
      </w:r>
      <w:r>
        <w:t>”</w:t>
      </w:r>
      <w:r w:rsidR="00393B1D">
        <w:t xml:space="preserve"> </w:t>
      </w:r>
    </w:p>
    <w:p w14:paraId="322C8C51" w14:textId="79520875" w:rsidR="00237FD7" w:rsidRDefault="00237FD7" w:rsidP="0001191D">
      <w:pPr>
        <w:pStyle w:val="Heading4"/>
        <w:rPr>
          <w:b/>
        </w:rPr>
      </w:pPr>
      <w:r w:rsidRPr="00237FD7">
        <w:rPr>
          <w:b/>
        </w:rPr>
        <w:t>Readings</w:t>
      </w:r>
      <w:r>
        <w:rPr>
          <w:b/>
        </w:rPr>
        <w:t>:</w:t>
      </w:r>
    </w:p>
    <w:p w14:paraId="7B3F6BDB" w14:textId="372EEACB" w:rsidR="0012479F" w:rsidRPr="0012479F" w:rsidRDefault="0012479F" w:rsidP="0012479F">
      <w:pPr>
        <w:rPr>
          <w:b/>
        </w:rPr>
      </w:pPr>
      <w:r w:rsidRPr="0012479F">
        <w:rPr>
          <w:b/>
        </w:rPr>
        <w:t>Readings for Everyone before Class:</w:t>
      </w:r>
    </w:p>
    <w:p w14:paraId="0ACBB6D6" w14:textId="77777777" w:rsidR="00BE52D1" w:rsidRPr="00413C1A" w:rsidRDefault="00BE52D1" w:rsidP="00BE52D1">
      <w:pPr>
        <w:pStyle w:val="ListParagraph"/>
        <w:numPr>
          <w:ilvl w:val="0"/>
          <w:numId w:val="36"/>
        </w:numPr>
      </w:pPr>
      <w:r w:rsidRPr="00413C1A">
        <w:t>Brett (2014): Chapter 1</w:t>
      </w:r>
    </w:p>
    <w:p w14:paraId="4D05B7B0" w14:textId="5162434F" w:rsidR="007D1292" w:rsidRPr="00BE52D1" w:rsidRDefault="007D1292" w:rsidP="007D1292">
      <w:pPr>
        <w:pStyle w:val="ListParagraph"/>
        <w:numPr>
          <w:ilvl w:val="0"/>
          <w:numId w:val="36"/>
        </w:numPr>
      </w:pPr>
      <w:r w:rsidRPr="00D469D6">
        <w:rPr>
          <w:color w:val="222222"/>
          <w:shd w:val="clear" w:color="auto" w:fill="FFFFFF"/>
        </w:rPr>
        <w:t xml:space="preserve">Hofstede, G. (2011). </w:t>
      </w:r>
      <w:proofErr w:type="spellStart"/>
      <w:r w:rsidRPr="00D469D6">
        <w:rPr>
          <w:color w:val="222222"/>
          <w:shd w:val="clear" w:color="auto" w:fill="FFFFFF"/>
        </w:rPr>
        <w:t>Dimensionalizing</w:t>
      </w:r>
      <w:proofErr w:type="spellEnd"/>
      <w:r w:rsidRPr="00D469D6">
        <w:rPr>
          <w:color w:val="222222"/>
          <w:shd w:val="clear" w:color="auto" w:fill="FFFFFF"/>
        </w:rPr>
        <w:t xml:space="preserve"> cultures: The Hofstede model in context. </w:t>
      </w:r>
      <w:r w:rsidRPr="00D469D6">
        <w:rPr>
          <w:i/>
          <w:iCs/>
          <w:color w:val="222222"/>
          <w:shd w:val="clear" w:color="auto" w:fill="FFFFFF"/>
        </w:rPr>
        <w:t>Online readings in psychology and culture</w:t>
      </w:r>
      <w:r w:rsidRPr="00D469D6">
        <w:rPr>
          <w:color w:val="222222"/>
          <w:shd w:val="clear" w:color="auto" w:fill="FFFFFF"/>
        </w:rPr>
        <w:t>, </w:t>
      </w:r>
      <w:r w:rsidRPr="00D469D6">
        <w:rPr>
          <w:i/>
          <w:iCs/>
          <w:color w:val="222222"/>
          <w:shd w:val="clear" w:color="auto" w:fill="FFFFFF"/>
        </w:rPr>
        <w:t>2</w:t>
      </w:r>
      <w:r w:rsidRPr="00D469D6">
        <w:rPr>
          <w:color w:val="222222"/>
          <w:shd w:val="clear" w:color="auto" w:fill="FFFFFF"/>
        </w:rPr>
        <w:t>(1), 8.</w:t>
      </w:r>
    </w:p>
    <w:p w14:paraId="7C37EF3B" w14:textId="77777777" w:rsidR="00BE52D1" w:rsidRPr="00323FC1" w:rsidRDefault="00BE52D1" w:rsidP="00BE52D1">
      <w:pPr>
        <w:pStyle w:val="ListParagraph"/>
        <w:numPr>
          <w:ilvl w:val="0"/>
          <w:numId w:val="36"/>
        </w:numPr>
      </w:pPr>
      <w:proofErr w:type="spellStart"/>
      <w:r w:rsidRPr="008E4E44">
        <w:rPr>
          <w:color w:val="222222"/>
          <w:shd w:val="clear" w:color="auto" w:fill="FFFFFF"/>
        </w:rPr>
        <w:t>Holtgraves</w:t>
      </w:r>
      <w:proofErr w:type="spellEnd"/>
      <w:r w:rsidRPr="008E4E44">
        <w:rPr>
          <w:color w:val="222222"/>
          <w:shd w:val="clear" w:color="auto" w:fill="FFFFFF"/>
        </w:rPr>
        <w:t>, T. (1997). Styles of language use: Individual and cultural variability in conversational indirectness. </w:t>
      </w:r>
      <w:r w:rsidRPr="008E4E44">
        <w:rPr>
          <w:i/>
          <w:iCs/>
          <w:color w:val="222222"/>
          <w:shd w:val="clear" w:color="auto" w:fill="FFFFFF"/>
        </w:rPr>
        <w:t>Journal of Personality and Social Psychology</w:t>
      </w:r>
      <w:r w:rsidRPr="008E4E44">
        <w:rPr>
          <w:color w:val="222222"/>
          <w:shd w:val="clear" w:color="auto" w:fill="FFFFFF"/>
        </w:rPr>
        <w:t>, </w:t>
      </w:r>
      <w:r w:rsidRPr="008E4E44">
        <w:rPr>
          <w:i/>
          <w:iCs/>
          <w:color w:val="222222"/>
          <w:shd w:val="clear" w:color="auto" w:fill="FFFFFF"/>
        </w:rPr>
        <w:t>73</w:t>
      </w:r>
      <w:r w:rsidRPr="008E4E44">
        <w:rPr>
          <w:color w:val="222222"/>
          <w:shd w:val="clear" w:color="auto" w:fill="FFFFFF"/>
        </w:rPr>
        <w:t>(3), 624.</w:t>
      </w:r>
    </w:p>
    <w:p w14:paraId="010445CC" w14:textId="77777777" w:rsidR="00BE52D1" w:rsidRDefault="00BE52D1" w:rsidP="00BE52D1">
      <w:pPr>
        <w:rPr>
          <w:b/>
        </w:rPr>
      </w:pPr>
    </w:p>
    <w:p w14:paraId="4BBD5329" w14:textId="1ECF8E8A" w:rsidR="00BE52D1" w:rsidRPr="00BE52D1" w:rsidRDefault="00BE52D1" w:rsidP="00BE52D1">
      <w:pPr>
        <w:rPr>
          <w:b/>
        </w:rPr>
      </w:pPr>
      <w:r w:rsidRPr="00BE52D1">
        <w:rPr>
          <w:b/>
        </w:rPr>
        <w:lastRenderedPageBreak/>
        <w:t xml:space="preserve">Readings for Everyone </w:t>
      </w:r>
      <w:r>
        <w:rPr>
          <w:b/>
        </w:rPr>
        <w:t>after</w:t>
      </w:r>
      <w:r w:rsidRPr="00BE52D1">
        <w:rPr>
          <w:b/>
        </w:rPr>
        <w:t xml:space="preserve"> Class:</w:t>
      </w:r>
    </w:p>
    <w:p w14:paraId="2A1F3409" w14:textId="77777777" w:rsidR="00BE52D1" w:rsidRPr="00BE52D1" w:rsidRDefault="00BE52D1" w:rsidP="00BE52D1">
      <w:pPr>
        <w:tabs>
          <w:tab w:val="left" w:pos="2070"/>
        </w:tabs>
        <w:rPr>
          <w:b/>
          <w:color w:val="auto"/>
        </w:rPr>
      </w:pPr>
    </w:p>
    <w:p w14:paraId="4EF5A49F" w14:textId="44E541EE" w:rsidR="00BE52D1" w:rsidRPr="00A15B15" w:rsidRDefault="00BE52D1" w:rsidP="00BE52D1">
      <w:pPr>
        <w:pStyle w:val="ListParagraph"/>
        <w:numPr>
          <w:ilvl w:val="0"/>
          <w:numId w:val="36"/>
        </w:numPr>
        <w:tabs>
          <w:tab w:val="left" w:pos="2070"/>
        </w:tabs>
        <w:rPr>
          <w:b/>
          <w:color w:val="auto"/>
        </w:rPr>
      </w:pPr>
      <w:r w:rsidRPr="00A15B15">
        <w:rPr>
          <w:color w:val="auto"/>
          <w:shd w:val="clear" w:color="auto" w:fill="FFFFFF"/>
        </w:rPr>
        <w:t>Brett, J., &amp; Okumura, T. (1998). Inter and Intracultural Negotiation: U.S. and Japanese Negotiators. </w:t>
      </w:r>
      <w:r w:rsidRPr="00A15B15">
        <w:rPr>
          <w:i/>
          <w:iCs/>
          <w:color w:val="auto"/>
          <w:shd w:val="clear" w:color="auto" w:fill="FFFFFF"/>
        </w:rPr>
        <w:t>The Academy of Management Journal,</w:t>
      </w:r>
      <w:r w:rsidRPr="00A15B15">
        <w:rPr>
          <w:color w:val="auto"/>
          <w:shd w:val="clear" w:color="auto" w:fill="FFFFFF"/>
        </w:rPr>
        <w:t> </w:t>
      </w:r>
      <w:r w:rsidRPr="00A15B15">
        <w:rPr>
          <w:i/>
          <w:iCs/>
          <w:color w:val="auto"/>
          <w:shd w:val="clear" w:color="auto" w:fill="FFFFFF"/>
        </w:rPr>
        <w:t>41</w:t>
      </w:r>
      <w:r w:rsidRPr="00A15B15">
        <w:rPr>
          <w:color w:val="auto"/>
          <w:shd w:val="clear" w:color="auto" w:fill="FFFFFF"/>
        </w:rPr>
        <w:t>(5), 495-510.</w:t>
      </w:r>
    </w:p>
    <w:p w14:paraId="40B947AC" w14:textId="77777777" w:rsidR="00BE52D1" w:rsidRPr="00BE52D1" w:rsidRDefault="00BE52D1" w:rsidP="00BE52D1">
      <w:pPr>
        <w:pStyle w:val="ListParagraph"/>
        <w:numPr>
          <w:ilvl w:val="0"/>
          <w:numId w:val="36"/>
        </w:numPr>
        <w:rPr>
          <w:b/>
          <w:color w:val="auto"/>
        </w:rPr>
      </w:pPr>
      <w:r w:rsidRPr="00BE52D1">
        <w:rPr>
          <w:color w:val="auto"/>
          <w:shd w:val="clear" w:color="auto" w:fill="FFFFFF"/>
        </w:rPr>
        <w:t xml:space="preserve">Adair, W. L., </w:t>
      </w:r>
      <w:proofErr w:type="spellStart"/>
      <w:r w:rsidRPr="00BE52D1">
        <w:rPr>
          <w:color w:val="auto"/>
          <w:shd w:val="clear" w:color="auto" w:fill="FFFFFF"/>
        </w:rPr>
        <w:t>Weingart</w:t>
      </w:r>
      <w:proofErr w:type="spellEnd"/>
      <w:r w:rsidRPr="00BE52D1">
        <w:rPr>
          <w:color w:val="auto"/>
          <w:shd w:val="clear" w:color="auto" w:fill="FFFFFF"/>
        </w:rPr>
        <w:t>, L., &amp; Brett, J. (2007). The timing and function of offers in US and Japanese negotiations. </w:t>
      </w:r>
      <w:r w:rsidRPr="00BE52D1">
        <w:rPr>
          <w:i/>
          <w:iCs/>
          <w:color w:val="auto"/>
          <w:shd w:val="clear" w:color="auto" w:fill="FFFFFF"/>
        </w:rPr>
        <w:t>Journal of Applied Psychology</w:t>
      </w:r>
      <w:r w:rsidRPr="00BE52D1">
        <w:rPr>
          <w:color w:val="auto"/>
          <w:shd w:val="clear" w:color="auto" w:fill="FFFFFF"/>
        </w:rPr>
        <w:t>, </w:t>
      </w:r>
      <w:r w:rsidRPr="00BE52D1">
        <w:rPr>
          <w:i/>
          <w:iCs/>
          <w:color w:val="auto"/>
          <w:shd w:val="clear" w:color="auto" w:fill="FFFFFF"/>
        </w:rPr>
        <w:t>92</w:t>
      </w:r>
      <w:r w:rsidRPr="00BE52D1">
        <w:rPr>
          <w:color w:val="auto"/>
          <w:shd w:val="clear" w:color="auto" w:fill="FFFFFF"/>
        </w:rPr>
        <w:t>(4), 1056</w:t>
      </w:r>
    </w:p>
    <w:p w14:paraId="729FCB27" w14:textId="77777777" w:rsidR="00BE52D1" w:rsidRPr="00D469D6" w:rsidRDefault="00BE52D1" w:rsidP="00BE52D1"/>
    <w:p w14:paraId="48564189" w14:textId="0E94D8A5" w:rsidR="00320AF1" w:rsidRDefault="00320AF1" w:rsidP="00320AF1">
      <w:pPr>
        <w:pStyle w:val="Heading4"/>
        <w:rPr>
          <w:b/>
        </w:rPr>
      </w:pPr>
      <w:r>
        <w:rPr>
          <w:b/>
        </w:rPr>
        <w:t>In class:</w:t>
      </w:r>
    </w:p>
    <w:p w14:paraId="39B72C45" w14:textId="77777777" w:rsidR="00BE52D1" w:rsidRPr="00320AF1" w:rsidRDefault="00BE52D1" w:rsidP="00BE52D1">
      <w:r>
        <w:t>Negotiate and Debrief Alpha Beta</w:t>
      </w:r>
    </w:p>
    <w:p w14:paraId="6C7A6921" w14:textId="1154596F" w:rsidR="008E3B7B" w:rsidRPr="008E3B7B" w:rsidRDefault="008E3B7B" w:rsidP="008E3B7B">
      <w:pPr>
        <w:pStyle w:val="Heading3"/>
      </w:pPr>
      <w:r>
        <w:t xml:space="preserve">Session </w:t>
      </w:r>
      <w:r w:rsidR="001D66C5">
        <w:t>3</w:t>
      </w:r>
      <w:r>
        <w:t xml:space="preserve">: </w:t>
      </w:r>
      <w:r w:rsidR="00237FD7">
        <w:t>Culture and Team Negotiation</w:t>
      </w:r>
      <w:r w:rsidR="00660404">
        <w:t>s</w:t>
      </w:r>
    </w:p>
    <w:p w14:paraId="255A335C" w14:textId="53531555" w:rsidR="0001191D" w:rsidRDefault="0001191D" w:rsidP="008E3B7B">
      <w:pPr>
        <w:pStyle w:val="Heading4"/>
        <w:rPr>
          <w:b/>
        </w:rPr>
      </w:pPr>
      <w:r>
        <w:rPr>
          <w:b/>
        </w:rPr>
        <w:t>Assignments:</w:t>
      </w:r>
    </w:p>
    <w:p w14:paraId="17D1B745" w14:textId="46777872" w:rsidR="001D66C5" w:rsidRDefault="001D66C5" w:rsidP="001D66C5">
      <w:pPr>
        <w:pStyle w:val="ListParagraph"/>
        <w:numPr>
          <w:ilvl w:val="0"/>
          <w:numId w:val="37"/>
        </w:numPr>
      </w:pPr>
      <w:r>
        <w:t xml:space="preserve">Submit post-negotiation analysis for </w:t>
      </w:r>
      <w:r w:rsidR="00BE52D1">
        <w:t>Alpha Beta</w:t>
      </w:r>
    </w:p>
    <w:p w14:paraId="35663BD7" w14:textId="45CCA749" w:rsidR="0001191D" w:rsidRDefault="0001191D" w:rsidP="0001191D">
      <w:pPr>
        <w:pStyle w:val="ListParagraph"/>
        <w:numPr>
          <w:ilvl w:val="0"/>
          <w:numId w:val="37"/>
        </w:numPr>
      </w:pPr>
      <w:r>
        <w:t xml:space="preserve">Prepare for </w:t>
      </w:r>
      <w:r w:rsidR="00BE52D1">
        <w:t>International Lodging Partners</w:t>
      </w:r>
    </w:p>
    <w:p w14:paraId="34BD1423" w14:textId="77777777" w:rsidR="001D66C5" w:rsidRPr="008E3B7B" w:rsidRDefault="001D66C5" w:rsidP="001D66C5">
      <w:pPr>
        <w:pStyle w:val="Heading4"/>
        <w:rPr>
          <w:b/>
        </w:rPr>
      </w:pPr>
      <w:r w:rsidRPr="008E3B7B">
        <w:rPr>
          <w:b/>
        </w:rPr>
        <w:t>Readings:</w:t>
      </w:r>
    </w:p>
    <w:p w14:paraId="54BA5E34" w14:textId="77777777" w:rsidR="001D66C5" w:rsidRDefault="001D66C5" w:rsidP="001D66C5">
      <w:pPr>
        <w:contextualSpacing/>
        <w:rPr>
          <w:b/>
          <w:color w:val="auto"/>
        </w:rPr>
      </w:pPr>
      <w:r w:rsidRPr="00D62252">
        <w:rPr>
          <w:b/>
          <w:color w:val="auto"/>
        </w:rPr>
        <w:t xml:space="preserve">Reading for everyone </w:t>
      </w:r>
      <w:r>
        <w:rPr>
          <w:b/>
          <w:color w:val="auto"/>
        </w:rPr>
        <w:t>before</w:t>
      </w:r>
      <w:r w:rsidRPr="00D62252">
        <w:rPr>
          <w:b/>
          <w:color w:val="auto"/>
        </w:rPr>
        <w:t xml:space="preserve"> class:</w:t>
      </w:r>
    </w:p>
    <w:p w14:paraId="3244C24F" w14:textId="77777777" w:rsidR="001D66C5" w:rsidRDefault="001D66C5" w:rsidP="001D66C5">
      <w:pPr>
        <w:rPr>
          <w:b/>
          <w:color w:val="auto"/>
        </w:rPr>
      </w:pPr>
    </w:p>
    <w:p w14:paraId="2A976C30" w14:textId="77777777" w:rsidR="00BE52D1" w:rsidRPr="0012479F" w:rsidRDefault="00BE52D1" w:rsidP="00BE52D1">
      <w:pPr>
        <w:rPr>
          <w:b/>
        </w:rPr>
      </w:pPr>
      <w:r>
        <w:rPr>
          <w:b/>
        </w:rPr>
        <w:t>Readings for Brazilian Teams b</w:t>
      </w:r>
      <w:r w:rsidRPr="0012479F">
        <w:rPr>
          <w:b/>
        </w:rPr>
        <w:t>efore Class:</w:t>
      </w:r>
    </w:p>
    <w:p w14:paraId="0E1E385F" w14:textId="77777777" w:rsidR="00BE52D1" w:rsidRPr="0012479F" w:rsidRDefault="00BE52D1" w:rsidP="00BE52D1">
      <w:pPr>
        <w:pStyle w:val="ListParagraph"/>
        <w:numPr>
          <w:ilvl w:val="0"/>
          <w:numId w:val="36"/>
        </w:numPr>
        <w:rPr>
          <w:b/>
        </w:rPr>
      </w:pPr>
      <w:r>
        <w:t xml:space="preserve">Culture specific reading materials will be distributed via NYU Classes </w:t>
      </w:r>
      <w:r w:rsidRPr="0012479F">
        <w:rPr>
          <w:b/>
        </w:rPr>
        <w:t>(US teams will complete these readings after class)</w:t>
      </w:r>
    </w:p>
    <w:p w14:paraId="1E6F302A" w14:textId="77777777" w:rsidR="00BE52D1" w:rsidRPr="00BE52D1" w:rsidRDefault="00BE52D1" w:rsidP="00BE52D1">
      <w:pPr>
        <w:pStyle w:val="ListParagraph"/>
        <w:tabs>
          <w:tab w:val="left" w:pos="2070"/>
        </w:tabs>
        <w:rPr>
          <w:b/>
          <w:color w:val="auto"/>
        </w:rPr>
      </w:pPr>
    </w:p>
    <w:p w14:paraId="43294D83" w14:textId="77777777" w:rsidR="00393B1D" w:rsidRDefault="00393B1D" w:rsidP="00393B1D">
      <w:pPr>
        <w:pStyle w:val="Heading4"/>
        <w:rPr>
          <w:b/>
        </w:rPr>
      </w:pPr>
      <w:r>
        <w:rPr>
          <w:b/>
        </w:rPr>
        <w:t>In class:</w:t>
      </w:r>
    </w:p>
    <w:p w14:paraId="1FCF90EA" w14:textId="77777777" w:rsidR="00BE52D1" w:rsidRDefault="00BE52D1" w:rsidP="00BE52D1">
      <w:r>
        <w:t>Negotiate and Debrief International Lodging Partners</w:t>
      </w:r>
    </w:p>
    <w:p w14:paraId="28C55AC6" w14:textId="17D906B7" w:rsidR="008E3B7B" w:rsidRPr="008E3B7B" w:rsidRDefault="0001191D" w:rsidP="00F6532D">
      <w:pPr>
        <w:pStyle w:val="Heading3"/>
      </w:pPr>
      <w:r>
        <w:t xml:space="preserve">Session </w:t>
      </w:r>
      <w:r w:rsidR="001D66C5">
        <w:t>4</w:t>
      </w:r>
      <w:r>
        <w:t xml:space="preserve">: </w:t>
      </w:r>
      <w:r w:rsidR="00320AF1">
        <w:t>Resolving disputes</w:t>
      </w:r>
    </w:p>
    <w:p w14:paraId="17EAA403" w14:textId="74733797" w:rsidR="008E3B7B" w:rsidRPr="00C84832" w:rsidRDefault="008E3B7B" w:rsidP="008E3B7B">
      <w:pPr>
        <w:pStyle w:val="Heading4"/>
        <w:rPr>
          <w:b/>
        </w:rPr>
      </w:pPr>
      <w:r w:rsidRPr="00C84832">
        <w:rPr>
          <w:b/>
        </w:rPr>
        <w:t xml:space="preserve">Assignments: </w:t>
      </w:r>
    </w:p>
    <w:p w14:paraId="396D1B19" w14:textId="77777777" w:rsidR="00BE52D1" w:rsidRDefault="00D62252" w:rsidP="00220F67">
      <w:pPr>
        <w:pStyle w:val="ListParagraph"/>
        <w:numPr>
          <w:ilvl w:val="0"/>
          <w:numId w:val="36"/>
        </w:numPr>
      </w:pPr>
      <w:r>
        <w:t xml:space="preserve">Submit </w:t>
      </w:r>
      <w:r w:rsidR="001D66C5">
        <w:t>reflection</w:t>
      </w:r>
      <w:r>
        <w:t xml:space="preserve"> for </w:t>
      </w:r>
      <w:r w:rsidR="00BE52D1">
        <w:t xml:space="preserve">International Lodging Partners </w:t>
      </w:r>
    </w:p>
    <w:p w14:paraId="0328A31B" w14:textId="4B31328D" w:rsidR="008E3B7B" w:rsidRPr="008E3B7B" w:rsidRDefault="0001191D" w:rsidP="00220F67">
      <w:pPr>
        <w:pStyle w:val="ListParagraph"/>
        <w:numPr>
          <w:ilvl w:val="0"/>
          <w:numId w:val="36"/>
        </w:numPr>
      </w:pPr>
      <w:r>
        <w:t>Prepare for Paradise Project</w:t>
      </w:r>
    </w:p>
    <w:p w14:paraId="38DE1C0A" w14:textId="77777777" w:rsidR="00393B1D" w:rsidRDefault="008E3B7B">
      <w:pPr>
        <w:pStyle w:val="Heading4"/>
        <w:rPr>
          <w:b/>
        </w:rPr>
      </w:pPr>
      <w:r w:rsidRPr="00C84832">
        <w:rPr>
          <w:b/>
        </w:rPr>
        <w:t>Readings:</w:t>
      </w:r>
    </w:p>
    <w:p w14:paraId="71A4A039" w14:textId="33A31FAB" w:rsidR="00393B1D" w:rsidRPr="00393B1D" w:rsidRDefault="00393B1D" w:rsidP="00393B1D">
      <w:pPr>
        <w:rPr>
          <w:b/>
          <w:color w:val="222222"/>
          <w:shd w:val="clear" w:color="auto" w:fill="FFFFFF"/>
        </w:rPr>
      </w:pPr>
      <w:r w:rsidRPr="00393B1D">
        <w:rPr>
          <w:b/>
          <w:color w:val="222222"/>
          <w:shd w:val="clear" w:color="auto" w:fill="FFFFFF"/>
        </w:rPr>
        <w:t>Readings for Everyone before class:</w:t>
      </w:r>
    </w:p>
    <w:p w14:paraId="21404C0C" w14:textId="77777777" w:rsidR="00231FB6" w:rsidRPr="00D62252" w:rsidRDefault="00231FB6" w:rsidP="00231FB6">
      <w:pPr>
        <w:pStyle w:val="ListParagraph"/>
        <w:numPr>
          <w:ilvl w:val="0"/>
          <w:numId w:val="36"/>
        </w:numPr>
        <w:rPr>
          <w:color w:val="auto"/>
        </w:rPr>
      </w:pPr>
      <w:r w:rsidRPr="00D62252">
        <w:rPr>
          <w:color w:val="auto"/>
        </w:rPr>
        <w:t xml:space="preserve">Brett, J.M. (2014): Chapters 2 and 3. </w:t>
      </w:r>
    </w:p>
    <w:p w14:paraId="7356D6C8" w14:textId="48E18259" w:rsidR="00393B1D" w:rsidRPr="00393B1D" w:rsidRDefault="00A01F81" w:rsidP="00393B1D">
      <w:pPr>
        <w:pStyle w:val="ListParagraph"/>
        <w:numPr>
          <w:ilvl w:val="0"/>
          <w:numId w:val="36"/>
        </w:numPr>
        <w:rPr>
          <w:color w:val="222222"/>
          <w:shd w:val="clear" w:color="auto" w:fill="FFFFFF"/>
        </w:rPr>
      </w:pPr>
      <w:proofErr w:type="spellStart"/>
      <w:r w:rsidRPr="00393B1D">
        <w:rPr>
          <w:color w:val="222222"/>
          <w:shd w:val="clear" w:color="auto" w:fill="FFFFFF"/>
        </w:rPr>
        <w:t>Elahee</w:t>
      </w:r>
      <w:proofErr w:type="spellEnd"/>
      <w:r w:rsidRPr="00393B1D">
        <w:rPr>
          <w:color w:val="222222"/>
          <w:shd w:val="clear" w:color="auto" w:fill="FFFFFF"/>
        </w:rPr>
        <w:t>, M., &amp; Brooks, C. M. (2004). Trust and negotiation tactics: perceptions about business-to-business negotiations in Mexico. </w:t>
      </w:r>
      <w:r w:rsidRPr="00393B1D">
        <w:rPr>
          <w:i/>
          <w:iCs/>
          <w:color w:val="222222"/>
          <w:shd w:val="clear" w:color="auto" w:fill="FFFFFF"/>
        </w:rPr>
        <w:t>Journal of Business &amp; Industrial Marketing</w:t>
      </w:r>
      <w:r w:rsidRPr="00393B1D">
        <w:rPr>
          <w:color w:val="222222"/>
          <w:shd w:val="clear" w:color="auto" w:fill="FFFFFF"/>
        </w:rPr>
        <w:t>, </w:t>
      </w:r>
      <w:r w:rsidRPr="00393B1D">
        <w:rPr>
          <w:i/>
          <w:iCs/>
          <w:color w:val="222222"/>
          <w:shd w:val="clear" w:color="auto" w:fill="FFFFFF"/>
        </w:rPr>
        <w:t>19</w:t>
      </w:r>
      <w:r w:rsidRPr="00393B1D">
        <w:rPr>
          <w:color w:val="222222"/>
          <w:shd w:val="clear" w:color="auto" w:fill="FFFFFF"/>
        </w:rPr>
        <w:t>(6), 397-404.</w:t>
      </w:r>
    </w:p>
    <w:p w14:paraId="6E78A866" w14:textId="77777777" w:rsidR="00393B1D" w:rsidRPr="00393B1D" w:rsidRDefault="005B5FBE" w:rsidP="00393B1D">
      <w:pPr>
        <w:pStyle w:val="ListParagraph"/>
        <w:numPr>
          <w:ilvl w:val="0"/>
          <w:numId w:val="36"/>
        </w:numPr>
        <w:rPr>
          <w:color w:val="222222"/>
          <w:shd w:val="clear" w:color="auto" w:fill="FFFFFF"/>
        </w:rPr>
      </w:pPr>
      <w:r w:rsidRPr="00393B1D">
        <w:rPr>
          <w:color w:val="222222"/>
          <w:shd w:val="clear" w:color="auto" w:fill="FFFFFF"/>
        </w:rPr>
        <w:lastRenderedPageBreak/>
        <w:t>Félix-</w:t>
      </w:r>
      <w:proofErr w:type="spellStart"/>
      <w:r w:rsidRPr="00393B1D">
        <w:rPr>
          <w:color w:val="222222"/>
          <w:shd w:val="clear" w:color="auto" w:fill="FFFFFF"/>
        </w:rPr>
        <w:t>Brasdefer</w:t>
      </w:r>
      <w:proofErr w:type="spellEnd"/>
      <w:r w:rsidRPr="00393B1D">
        <w:rPr>
          <w:color w:val="222222"/>
          <w:shd w:val="clear" w:color="auto" w:fill="FFFFFF"/>
        </w:rPr>
        <w:t>, J. C. (2006). Linguistic politeness in Mexico: Refusal strategies among male speakers of Mexican Spanish. </w:t>
      </w:r>
      <w:r w:rsidRPr="00393B1D">
        <w:rPr>
          <w:i/>
          <w:iCs/>
          <w:color w:val="222222"/>
          <w:shd w:val="clear" w:color="auto" w:fill="FFFFFF"/>
        </w:rPr>
        <w:t>Journal of Pragmatics</w:t>
      </w:r>
      <w:r w:rsidRPr="00393B1D">
        <w:rPr>
          <w:color w:val="222222"/>
          <w:shd w:val="clear" w:color="auto" w:fill="FFFFFF"/>
        </w:rPr>
        <w:t>, </w:t>
      </w:r>
      <w:r w:rsidRPr="00393B1D">
        <w:rPr>
          <w:i/>
          <w:iCs/>
          <w:color w:val="222222"/>
          <w:shd w:val="clear" w:color="auto" w:fill="FFFFFF"/>
        </w:rPr>
        <w:t>38</w:t>
      </w:r>
      <w:r w:rsidRPr="00393B1D">
        <w:rPr>
          <w:color w:val="222222"/>
          <w:shd w:val="clear" w:color="auto" w:fill="FFFFFF"/>
        </w:rPr>
        <w:t>(12), 2158-2187.</w:t>
      </w:r>
    </w:p>
    <w:p w14:paraId="0724EF32" w14:textId="77777777" w:rsidR="00D62252" w:rsidRDefault="00D62252" w:rsidP="00D62252">
      <w:pPr>
        <w:pStyle w:val="Heading4"/>
        <w:rPr>
          <w:b/>
        </w:rPr>
      </w:pPr>
      <w:r>
        <w:rPr>
          <w:b/>
        </w:rPr>
        <w:t>In class:</w:t>
      </w:r>
    </w:p>
    <w:p w14:paraId="2EF9058A" w14:textId="47771F59" w:rsidR="00D62252" w:rsidRPr="00320AF1" w:rsidRDefault="00D62252" w:rsidP="00D62252">
      <w:r>
        <w:t>Negotiate and Debrief Paradise Project</w:t>
      </w:r>
    </w:p>
    <w:p w14:paraId="1159AB02" w14:textId="54B960A7" w:rsidR="001D66C5" w:rsidRDefault="001D66C5" w:rsidP="001D66C5">
      <w:pPr>
        <w:pStyle w:val="Heading3"/>
      </w:pPr>
      <w:r>
        <w:t xml:space="preserve">Session 5: </w:t>
      </w:r>
      <w:r w:rsidR="008B479D">
        <w:t>Public Policy</w:t>
      </w:r>
      <w:r w:rsidR="006622AE">
        <w:t>, Governments and Cross-cultural Negotiations</w:t>
      </w:r>
    </w:p>
    <w:p w14:paraId="380215C3" w14:textId="77777777" w:rsidR="001D66C5" w:rsidRDefault="001D66C5" w:rsidP="001D66C5">
      <w:pPr>
        <w:pStyle w:val="Heading4"/>
        <w:rPr>
          <w:b/>
        </w:rPr>
      </w:pPr>
      <w:r>
        <w:t xml:space="preserve"> </w:t>
      </w:r>
      <w:r>
        <w:rPr>
          <w:b/>
        </w:rPr>
        <w:t>Assignments:</w:t>
      </w:r>
    </w:p>
    <w:p w14:paraId="3ED613E7" w14:textId="6434EC21" w:rsidR="001D66C5" w:rsidRDefault="001D66C5" w:rsidP="001D66C5">
      <w:pPr>
        <w:pStyle w:val="ListParagraph"/>
        <w:numPr>
          <w:ilvl w:val="0"/>
          <w:numId w:val="37"/>
        </w:numPr>
      </w:pPr>
      <w:r>
        <w:t>Submit reflection for Paradise Project</w:t>
      </w:r>
    </w:p>
    <w:p w14:paraId="65AC527A" w14:textId="0BF0100E" w:rsidR="001D66C5" w:rsidRDefault="001D66C5" w:rsidP="001D66C5">
      <w:pPr>
        <w:pStyle w:val="ListParagraph"/>
        <w:numPr>
          <w:ilvl w:val="0"/>
          <w:numId w:val="37"/>
        </w:numPr>
      </w:pPr>
      <w:r>
        <w:t xml:space="preserve">Prepare for </w:t>
      </w:r>
      <w:proofErr w:type="spellStart"/>
      <w:r w:rsidR="008B479D">
        <w:t>Bamara</w:t>
      </w:r>
      <w:proofErr w:type="spellEnd"/>
      <w:r w:rsidR="008B479D">
        <w:t xml:space="preserve"> Border Dispute</w:t>
      </w:r>
    </w:p>
    <w:p w14:paraId="4834B2D9" w14:textId="77777777" w:rsidR="001D66C5" w:rsidRPr="008E3B7B" w:rsidRDefault="001D66C5" w:rsidP="001D66C5">
      <w:pPr>
        <w:pStyle w:val="Heading4"/>
        <w:rPr>
          <w:b/>
        </w:rPr>
      </w:pPr>
      <w:r w:rsidRPr="008E3B7B">
        <w:rPr>
          <w:b/>
        </w:rPr>
        <w:t>Readings:</w:t>
      </w:r>
    </w:p>
    <w:p w14:paraId="03B4A7ED" w14:textId="77777777" w:rsidR="00E94BEA" w:rsidRPr="00393B1D" w:rsidRDefault="00E94BEA" w:rsidP="00E94BEA">
      <w:pPr>
        <w:rPr>
          <w:b/>
          <w:color w:val="222222"/>
          <w:shd w:val="clear" w:color="auto" w:fill="FFFFFF"/>
        </w:rPr>
      </w:pPr>
      <w:r w:rsidRPr="00393B1D">
        <w:rPr>
          <w:b/>
          <w:color w:val="222222"/>
          <w:shd w:val="clear" w:color="auto" w:fill="FFFFFF"/>
        </w:rPr>
        <w:t>Readings for Everyone before class:</w:t>
      </w:r>
    </w:p>
    <w:p w14:paraId="449AE32C" w14:textId="77777777" w:rsidR="00E94BEA" w:rsidRDefault="00E94BEA" w:rsidP="00E94BEA">
      <w:pPr>
        <w:pStyle w:val="ListParagraph"/>
        <w:numPr>
          <w:ilvl w:val="0"/>
          <w:numId w:val="38"/>
        </w:numPr>
      </w:pPr>
      <w:r>
        <w:t xml:space="preserve">Cohen, R., (2001). "Resolving Conflict </w:t>
      </w:r>
      <w:proofErr w:type="gramStart"/>
      <w:r>
        <w:t>Across</w:t>
      </w:r>
      <w:proofErr w:type="gramEnd"/>
      <w:r>
        <w:t xml:space="preserve"> Languages," </w:t>
      </w:r>
      <w:r w:rsidRPr="0012479F">
        <w:rPr>
          <w:i/>
        </w:rPr>
        <w:t>Negotiation Journal</w:t>
      </w:r>
      <w:r>
        <w:t>, 17-34.</w:t>
      </w:r>
    </w:p>
    <w:p w14:paraId="675F575A" w14:textId="580242EB" w:rsidR="008B479D" w:rsidRDefault="008B479D" w:rsidP="00E94BEA">
      <w:pPr>
        <w:pStyle w:val="ListParagraph"/>
        <w:numPr>
          <w:ilvl w:val="0"/>
          <w:numId w:val="38"/>
        </w:numPr>
        <w:rPr>
          <w:color w:val="222222"/>
          <w:shd w:val="clear" w:color="auto" w:fill="FFFFFF"/>
        </w:rPr>
      </w:pPr>
      <w:proofErr w:type="spellStart"/>
      <w:r w:rsidRPr="008B479D">
        <w:rPr>
          <w:color w:val="222222"/>
          <w:shd w:val="clear" w:color="auto" w:fill="FFFFFF"/>
        </w:rPr>
        <w:t>Feghali</w:t>
      </w:r>
      <w:proofErr w:type="spellEnd"/>
      <w:r w:rsidRPr="008B479D">
        <w:rPr>
          <w:color w:val="222222"/>
          <w:shd w:val="clear" w:color="auto" w:fill="FFFFFF"/>
        </w:rPr>
        <w:t>, E. (1997). Arab cultural communication patterns. </w:t>
      </w:r>
      <w:r w:rsidRPr="008B479D">
        <w:rPr>
          <w:i/>
          <w:iCs/>
          <w:color w:val="222222"/>
          <w:shd w:val="clear" w:color="auto" w:fill="FFFFFF"/>
        </w:rPr>
        <w:t>International Journal of Intercultural Relations</w:t>
      </w:r>
      <w:r w:rsidRPr="008B479D">
        <w:rPr>
          <w:color w:val="222222"/>
          <w:shd w:val="clear" w:color="auto" w:fill="FFFFFF"/>
        </w:rPr>
        <w:t>, </w:t>
      </w:r>
      <w:r w:rsidRPr="008B479D">
        <w:rPr>
          <w:i/>
          <w:iCs/>
          <w:color w:val="222222"/>
          <w:shd w:val="clear" w:color="auto" w:fill="FFFFFF"/>
        </w:rPr>
        <w:t>21</w:t>
      </w:r>
      <w:r w:rsidRPr="008B479D">
        <w:rPr>
          <w:color w:val="222222"/>
          <w:shd w:val="clear" w:color="auto" w:fill="FFFFFF"/>
        </w:rPr>
        <w:t>(3), 345-378.</w:t>
      </w:r>
    </w:p>
    <w:p w14:paraId="21124279" w14:textId="77777777" w:rsidR="008B479D" w:rsidRPr="008B479D" w:rsidRDefault="008B479D" w:rsidP="008B479D">
      <w:pPr>
        <w:pStyle w:val="ListParagraph"/>
        <w:numPr>
          <w:ilvl w:val="0"/>
          <w:numId w:val="38"/>
        </w:numPr>
        <w:rPr>
          <w:color w:val="222222"/>
          <w:shd w:val="clear" w:color="auto" w:fill="FFFFFF"/>
        </w:rPr>
      </w:pPr>
      <w:proofErr w:type="spellStart"/>
      <w:r>
        <w:t>Salacuse</w:t>
      </w:r>
      <w:proofErr w:type="spellEnd"/>
      <w:r>
        <w:t>, J</w:t>
      </w:r>
      <w:proofErr w:type="gramStart"/>
      <w:r>
        <w:t>.(</w:t>
      </w:r>
      <w:proofErr w:type="gramEnd"/>
      <w:r>
        <w:t>1998). "Ten Ways Culture Affects Negotiation Style", Negotiation Journal, 221-240.</w:t>
      </w:r>
    </w:p>
    <w:p w14:paraId="6E9D786A" w14:textId="77777777" w:rsidR="001D66C5" w:rsidRDefault="001D66C5" w:rsidP="001D66C5">
      <w:pPr>
        <w:rPr>
          <w:b/>
          <w:color w:val="auto"/>
        </w:rPr>
      </w:pPr>
    </w:p>
    <w:p w14:paraId="2A216701" w14:textId="1D55832C" w:rsidR="001D66C5" w:rsidRPr="00D62252" w:rsidRDefault="001D66C5" w:rsidP="001D66C5">
      <w:pPr>
        <w:rPr>
          <w:b/>
          <w:color w:val="auto"/>
        </w:rPr>
      </w:pPr>
      <w:r w:rsidRPr="00D62252">
        <w:rPr>
          <w:b/>
          <w:color w:val="auto"/>
        </w:rPr>
        <w:t xml:space="preserve">Readings for the </w:t>
      </w:r>
      <w:r w:rsidR="008B479D">
        <w:rPr>
          <w:b/>
          <w:color w:val="auto"/>
        </w:rPr>
        <w:t>Egyptian</w:t>
      </w:r>
      <w:r>
        <w:rPr>
          <w:b/>
          <w:color w:val="auto"/>
        </w:rPr>
        <w:t xml:space="preserve"> Team</w:t>
      </w:r>
      <w:r w:rsidRPr="00D62252">
        <w:rPr>
          <w:b/>
          <w:color w:val="auto"/>
        </w:rPr>
        <w:t xml:space="preserve"> before Class:</w:t>
      </w:r>
    </w:p>
    <w:p w14:paraId="5E796BCD" w14:textId="71749878" w:rsidR="001D66C5" w:rsidRDefault="001D66C5" w:rsidP="001D66C5">
      <w:pPr>
        <w:pStyle w:val="ListParagraph"/>
        <w:numPr>
          <w:ilvl w:val="0"/>
          <w:numId w:val="36"/>
        </w:numPr>
        <w:rPr>
          <w:b/>
          <w:color w:val="auto"/>
        </w:rPr>
      </w:pPr>
      <w:r w:rsidRPr="00D62252">
        <w:rPr>
          <w:color w:val="auto"/>
        </w:rPr>
        <w:t xml:space="preserve">Culture specific reading materials will be distributed via NYU Classes </w:t>
      </w:r>
      <w:r w:rsidRPr="00D62252">
        <w:rPr>
          <w:b/>
          <w:color w:val="auto"/>
        </w:rPr>
        <w:t>(</w:t>
      </w:r>
      <w:r w:rsidR="008B479D">
        <w:rPr>
          <w:b/>
          <w:color w:val="auto"/>
        </w:rPr>
        <w:t>Libyan</w:t>
      </w:r>
      <w:r w:rsidRPr="00D62252">
        <w:rPr>
          <w:b/>
          <w:color w:val="auto"/>
        </w:rPr>
        <w:t xml:space="preserve"> teams will complete these readings after class)</w:t>
      </w:r>
    </w:p>
    <w:p w14:paraId="35340C62" w14:textId="77777777" w:rsidR="008B479D" w:rsidRDefault="008B479D" w:rsidP="008B479D">
      <w:pPr>
        <w:pStyle w:val="ListParagraph"/>
        <w:rPr>
          <w:b/>
          <w:color w:val="auto"/>
        </w:rPr>
      </w:pPr>
    </w:p>
    <w:p w14:paraId="43A54915" w14:textId="21D963EE" w:rsidR="008B479D" w:rsidRPr="00D62252" w:rsidRDefault="008B479D" w:rsidP="008B479D">
      <w:pPr>
        <w:rPr>
          <w:b/>
          <w:color w:val="auto"/>
        </w:rPr>
      </w:pPr>
      <w:r w:rsidRPr="00D62252">
        <w:rPr>
          <w:b/>
          <w:color w:val="auto"/>
        </w:rPr>
        <w:t xml:space="preserve">Readings for the </w:t>
      </w:r>
      <w:r>
        <w:rPr>
          <w:b/>
          <w:color w:val="auto"/>
        </w:rPr>
        <w:t>Libyan Team</w:t>
      </w:r>
      <w:r w:rsidRPr="00D62252">
        <w:rPr>
          <w:b/>
          <w:color w:val="auto"/>
        </w:rPr>
        <w:t xml:space="preserve"> before Class:</w:t>
      </w:r>
    </w:p>
    <w:p w14:paraId="36F17482" w14:textId="5FE530EA" w:rsidR="008B479D" w:rsidRDefault="008B479D" w:rsidP="008B479D">
      <w:pPr>
        <w:pStyle w:val="ListParagraph"/>
        <w:numPr>
          <w:ilvl w:val="0"/>
          <w:numId w:val="36"/>
        </w:numPr>
        <w:rPr>
          <w:b/>
          <w:color w:val="auto"/>
        </w:rPr>
      </w:pPr>
      <w:r w:rsidRPr="00D62252">
        <w:rPr>
          <w:color w:val="auto"/>
        </w:rPr>
        <w:t xml:space="preserve">Culture specific reading materials will be distributed via NYU Classes </w:t>
      </w:r>
      <w:r w:rsidRPr="00D62252">
        <w:rPr>
          <w:b/>
          <w:color w:val="auto"/>
        </w:rPr>
        <w:t>(</w:t>
      </w:r>
      <w:r>
        <w:rPr>
          <w:b/>
          <w:color w:val="auto"/>
        </w:rPr>
        <w:t>Egyptian</w:t>
      </w:r>
      <w:r w:rsidRPr="00D62252">
        <w:rPr>
          <w:b/>
          <w:color w:val="auto"/>
        </w:rPr>
        <w:t xml:space="preserve"> teams will complete these readings after class)</w:t>
      </w:r>
    </w:p>
    <w:p w14:paraId="085F1B41" w14:textId="77777777" w:rsidR="008B479D" w:rsidRDefault="008B479D" w:rsidP="008B479D">
      <w:pPr>
        <w:pStyle w:val="ListParagraph"/>
        <w:rPr>
          <w:b/>
          <w:color w:val="auto"/>
        </w:rPr>
      </w:pPr>
    </w:p>
    <w:p w14:paraId="194E6BD4" w14:textId="77777777" w:rsidR="001D66C5" w:rsidRDefault="001D66C5" w:rsidP="001D66C5">
      <w:pPr>
        <w:pStyle w:val="Heading4"/>
        <w:rPr>
          <w:b/>
        </w:rPr>
      </w:pPr>
      <w:r>
        <w:rPr>
          <w:b/>
        </w:rPr>
        <w:t>In class:</w:t>
      </w:r>
    </w:p>
    <w:p w14:paraId="708B754F" w14:textId="4502C839" w:rsidR="001D66C5" w:rsidRPr="00320AF1" w:rsidRDefault="001D66C5" w:rsidP="001D66C5">
      <w:r>
        <w:t>Negotiate and</w:t>
      </w:r>
      <w:r w:rsidR="001B6C6F">
        <w:t xml:space="preserve"> Debrief</w:t>
      </w:r>
      <w:r>
        <w:t xml:space="preserve"> </w:t>
      </w:r>
      <w:proofErr w:type="spellStart"/>
      <w:r w:rsidR="00BA511B">
        <w:t>Bamara</w:t>
      </w:r>
      <w:proofErr w:type="spellEnd"/>
      <w:r w:rsidR="006622AE">
        <w:t xml:space="preserve"> Border</w:t>
      </w:r>
      <w:r w:rsidR="00BA511B">
        <w:t xml:space="preserve"> Dispute</w:t>
      </w:r>
      <w:r>
        <w:t xml:space="preserve"> </w:t>
      </w:r>
    </w:p>
    <w:p w14:paraId="629A6610" w14:textId="4810E345" w:rsidR="00084B66" w:rsidRPr="00F6532D" w:rsidRDefault="00084B66" w:rsidP="00084B66">
      <w:pPr>
        <w:pStyle w:val="Heading3"/>
      </w:pPr>
      <w:r>
        <w:t>Session 6: Ethics across cultures</w:t>
      </w:r>
    </w:p>
    <w:p w14:paraId="0E06C6E4" w14:textId="77777777" w:rsidR="001D66C5" w:rsidRDefault="001D66C5" w:rsidP="001D66C5">
      <w:pPr>
        <w:pStyle w:val="Heading4"/>
        <w:rPr>
          <w:b/>
        </w:rPr>
      </w:pPr>
      <w:r>
        <w:rPr>
          <w:b/>
        </w:rPr>
        <w:t>Assignments:</w:t>
      </w:r>
    </w:p>
    <w:p w14:paraId="2111A63F" w14:textId="64E06CC8" w:rsidR="00BA511B" w:rsidRDefault="001D66C5" w:rsidP="00C03B52">
      <w:pPr>
        <w:pStyle w:val="ListParagraph"/>
        <w:numPr>
          <w:ilvl w:val="0"/>
          <w:numId w:val="38"/>
        </w:numPr>
      </w:pPr>
      <w:r>
        <w:t xml:space="preserve">Submit </w:t>
      </w:r>
      <w:r w:rsidR="00E94BEA">
        <w:t>reflection</w:t>
      </w:r>
      <w:r>
        <w:t xml:space="preserve"> for </w:t>
      </w:r>
      <w:proofErr w:type="spellStart"/>
      <w:r w:rsidR="00BA511B">
        <w:t>Bamara</w:t>
      </w:r>
      <w:proofErr w:type="spellEnd"/>
      <w:r w:rsidR="00BA511B">
        <w:t xml:space="preserve"> </w:t>
      </w:r>
      <w:r w:rsidR="00C634A7">
        <w:t xml:space="preserve">Border </w:t>
      </w:r>
      <w:r w:rsidR="00BA511B">
        <w:t xml:space="preserve">Dispute </w:t>
      </w:r>
    </w:p>
    <w:p w14:paraId="369485B4" w14:textId="4F3AE28A" w:rsidR="00084B66" w:rsidRDefault="00084B66" w:rsidP="00C03B52">
      <w:pPr>
        <w:pStyle w:val="ListParagraph"/>
        <w:numPr>
          <w:ilvl w:val="0"/>
          <w:numId w:val="38"/>
        </w:numPr>
      </w:pPr>
      <w:r>
        <w:t xml:space="preserve">Prepare for </w:t>
      </w:r>
      <w:proofErr w:type="spellStart"/>
      <w:r>
        <w:t>Kirat</w:t>
      </w:r>
      <w:proofErr w:type="spellEnd"/>
      <w:r>
        <w:t xml:space="preserve"> Housing Development Society in accordance with the provided questions on NYU Classes</w:t>
      </w:r>
    </w:p>
    <w:p w14:paraId="7ADA0A27" w14:textId="77777777" w:rsidR="00084B66" w:rsidRDefault="00084B66" w:rsidP="00084B66">
      <w:pPr>
        <w:pStyle w:val="ListParagraph"/>
        <w:numPr>
          <w:ilvl w:val="0"/>
          <w:numId w:val="38"/>
        </w:numPr>
      </w:pPr>
      <w:r>
        <w:t>Submit your answers to NYU Classes</w:t>
      </w:r>
    </w:p>
    <w:p w14:paraId="3C16D043" w14:textId="77777777" w:rsidR="00B66374" w:rsidRDefault="00B66374" w:rsidP="00B66374">
      <w:pPr>
        <w:rPr>
          <w:b/>
          <w:color w:val="222222"/>
          <w:shd w:val="clear" w:color="auto" w:fill="FFFFFF"/>
        </w:rPr>
      </w:pPr>
    </w:p>
    <w:p w14:paraId="438CCBBC" w14:textId="34089A81" w:rsidR="004840CD" w:rsidRPr="00B66374" w:rsidRDefault="004840CD" w:rsidP="004840CD">
      <w:pPr>
        <w:rPr>
          <w:b/>
          <w:color w:val="222222"/>
          <w:shd w:val="clear" w:color="auto" w:fill="FFFFFF"/>
        </w:rPr>
      </w:pPr>
      <w:r w:rsidRPr="00B66374">
        <w:rPr>
          <w:b/>
          <w:color w:val="222222"/>
          <w:shd w:val="clear" w:color="auto" w:fill="FFFFFF"/>
        </w:rPr>
        <w:t xml:space="preserve">Readings for Everyone </w:t>
      </w:r>
      <w:r>
        <w:rPr>
          <w:b/>
          <w:color w:val="222222"/>
          <w:shd w:val="clear" w:color="auto" w:fill="FFFFFF"/>
        </w:rPr>
        <w:t>before</w:t>
      </w:r>
      <w:r w:rsidRPr="00B66374">
        <w:rPr>
          <w:b/>
          <w:color w:val="222222"/>
          <w:shd w:val="clear" w:color="auto" w:fill="FFFFFF"/>
        </w:rPr>
        <w:t xml:space="preserve"> class:</w:t>
      </w:r>
    </w:p>
    <w:p w14:paraId="58AB6D4B" w14:textId="2F728982" w:rsidR="004840CD" w:rsidRPr="004840CD" w:rsidRDefault="004840CD" w:rsidP="004840CD">
      <w:pPr>
        <w:pStyle w:val="ListParagraph"/>
        <w:numPr>
          <w:ilvl w:val="0"/>
          <w:numId w:val="41"/>
        </w:numPr>
        <w:rPr>
          <w:b/>
          <w:color w:val="222222"/>
          <w:shd w:val="clear" w:color="auto" w:fill="FFFFFF"/>
        </w:rPr>
      </w:pPr>
      <w:r w:rsidRPr="004840CD">
        <w:rPr>
          <w:color w:val="222222"/>
          <w:shd w:val="clear" w:color="auto" w:fill="FFFFFF"/>
        </w:rPr>
        <w:lastRenderedPageBreak/>
        <w:t>Banerjee, S. (2008). Dimensions of Indian culture, core cultural values and marketing implications. </w:t>
      </w:r>
      <w:r w:rsidRPr="004840CD">
        <w:rPr>
          <w:i/>
          <w:iCs/>
          <w:color w:val="222222"/>
          <w:shd w:val="clear" w:color="auto" w:fill="FFFFFF"/>
        </w:rPr>
        <w:t>Cross Cultural Management: An International Journal</w:t>
      </w:r>
      <w:r w:rsidRPr="004840CD">
        <w:rPr>
          <w:color w:val="222222"/>
          <w:shd w:val="clear" w:color="auto" w:fill="FFFFFF"/>
        </w:rPr>
        <w:t>.</w:t>
      </w:r>
    </w:p>
    <w:p w14:paraId="5811FCB1" w14:textId="0DAC1763" w:rsidR="004840CD" w:rsidRPr="004840CD" w:rsidRDefault="004840CD" w:rsidP="004840CD">
      <w:pPr>
        <w:pStyle w:val="ListParagraph"/>
        <w:numPr>
          <w:ilvl w:val="0"/>
          <w:numId w:val="41"/>
        </w:numPr>
        <w:rPr>
          <w:b/>
          <w:color w:val="222222"/>
          <w:shd w:val="clear" w:color="auto" w:fill="FFFFFF"/>
        </w:rPr>
      </w:pPr>
      <w:r w:rsidRPr="004840CD">
        <w:rPr>
          <w:color w:val="222222"/>
          <w:shd w:val="clear" w:color="auto" w:fill="FFFFFF"/>
        </w:rPr>
        <w:t xml:space="preserve">Kumar, R. (2004). </w:t>
      </w:r>
      <w:proofErr w:type="spellStart"/>
      <w:r w:rsidRPr="004840CD">
        <w:rPr>
          <w:color w:val="222222"/>
          <w:shd w:val="clear" w:color="auto" w:fill="FFFFFF"/>
        </w:rPr>
        <w:t>Brahmanical</w:t>
      </w:r>
      <w:proofErr w:type="spellEnd"/>
      <w:r w:rsidRPr="004840CD">
        <w:rPr>
          <w:color w:val="222222"/>
          <w:shd w:val="clear" w:color="auto" w:fill="FFFFFF"/>
        </w:rPr>
        <w:t xml:space="preserve"> idealism, anarchical individualism, and the dynamics of Indian negotiating behavior. </w:t>
      </w:r>
      <w:r w:rsidRPr="004840CD">
        <w:rPr>
          <w:i/>
          <w:iCs/>
          <w:color w:val="222222"/>
          <w:shd w:val="clear" w:color="auto" w:fill="FFFFFF"/>
        </w:rPr>
        <w:t>International Journal of Cross Cultural Management</w:t>
      </w:r>
      <w:r w:rsidRPr="004840CD">
        <w:rPr>
          <w:color w:val="222222"/>
          <w:shd w:val="clear" w:color="auto" w:fill="FFFFFF"/>
        </w:rPr>
        <w:t>, </w:t>
      </w:r>
      <w:r w:rsidRPr="004840CD">
        <w:rPr>
          <w:i/>
          <w:iCs/>
          <w:color w:val="222222"/>
          <w:shd w:val="clear" w:color="auto" w:fill="FFFFFF"/>
        </w:rPr>
        <w:t>4</w:t>
      </w:r>
      <w:r w:rsidRPr="004840CD">
        <w:rPr>
          <w:color w:val="222222"/>
          <w:shd w:val="clear" w:color="auto" w:fill="FFFFFF"/>
        </w:rPr>
        <w:t>(1), 39-58.</w:t>
      </w:r>
    </w:p>
    <w:p w14:paraId="1E09E678" w14:textId="77777777" w:rsidR="004840CD" w:rsidRPr="004840CD" w:rsidRDefault="004840CD" w:rsidP="004840CD">
      <w:pPr>
        <w:pStyle w:val="ListParagraph"/>
        <w:rPr>
          <w:b/>
          <w:color w:val="222222"/>
          <w:shd w:val="clear" w:color="auto" w:fill="FFFFFF"/>
        </w:rPr>
      </w:pPr>
    </w:p>
    <w:p w14:paraId="77431ED7" w14:textId="3B52203C" w:rsidR="00B66374" w:rsidRPr="00B66374" w:rsidRDefault="00B66374" w:rsidP="00B66374">
      <w:pPr>
        <w:rPr>
          <w:b/>
          <w:color w:val="222222"/>
          <w:shd w:val="clear" w:color="auto" w:fill="FFFFFF"/>
        </w:rPr>
      </w:pPr>
      <w:r w:rsidRPr="00B66374">
        <w:rPr>
          <w:b/>
          <w:color w:val="222222"/>
          <w:shd w:val="clear" w:color="auto" w:fill="FFFFFF"/>
        </w:rPr>
        <w:t xml:space="preserve">Readings for Everyone </w:t>
      </w:r>
      <w:r>
        <w:rPr>
          <w:b/>
          <w:color w:val="222222"/>
          <w:shd w:val="clear" w:color="auto" w:fill="FFFFFF"/>
        </w:rPr>
        <w:t>after</w:t>
      </w:r>
      <w:r w:rsidRPr="00B66374">
        <w:rPr>
          <w:b/>
          <w:color w:val="222222"/>
          <w:shd w:val="clear" w:color="auto" w:fill="FFFFFF"/>
        </w:rPr>
        <w:t xml:space="preserve"> class:</w:t>
      </w:r>
    </w:p>
    <w:p w14:paraId="47C64F05" w14:textId="77777777" w:rsidR="001D66C5" w:rsidRDefault="001D66C5" w:rsidP="001D66C5">
      <w:pPr>
        <w:pStyle w:val="ListParagraph"/>
        <w:numPr>
          <w:ilvl w:val="0"/>
          <w:numId w:val="38"/>
        </w:numPr>
        <w:rPr>
          <w:color w:val="auto"/>
        </w:rPr>
      </w:pPr>
      <w:r w:rsidRPr="00D62252">
        <w:rPr>
          <w:color w:val="auto"/>
        </w:rPr>
        <w:t>Brett, J.M. (2014): Chapter</w:t>
      </w:r>
      <w:r>
        <w:rPr>
          <w:color w:val="auto"/>
        </w:rPr>
        <w:t xml:space="preserve"> 7</w:t>
      </w:r>
      <w:r w:rsidRPr="00D62252">
        <w:rPr>
          <w:color w:val="auto"/>
        </w:rPr>
        <w:t xml:space="preserve">. </w:t>
      </w:r>
    </w:p>
    <w:p w14:paraId="1F279C66" w14:textId="708062FE" w:rsidR="00084B66" w:rsidRPr="009117EE" w:rsidRDefault="00084B66" w:rsidP="00084B66">
      <w:pPr>
        <w:pStyle w:val="ListParagraph"/>
        <w:numPr>
          <w:ilvl w:val="0"/>
          <w:numId w:val="38"/>
        </w:numPr>
        <w:rPr>
          <w:color w:val="222222"/>
          <w:shd w:val="clear" w:color="auto" w:fill="FFFFFF"/>
        </w:rPr>
      </w:pPr>
      <w:proofErr w:type="spellStart"/>
      <w:r w:rsidRPr="009117EE">
        <w:rPr>
          <w:color w:val="222222"/>
          <w:shd w:val="clear" w:color="auto" w:fill="FFFFFF"/>
        </w:rPr>
        <w:t>Elahee</w:t>
      </w:r>
      <w:proofErr w:type="spellEnd"/>
      <w:r w:rsidRPr="009117EE">
        <w:rPr>
          <w:color w:val="222222"/>
          <w:shd w:val="clear" w:color="auto" w:fill="FFFFFF"/>
        </w:rPr>
        <w:t xml:space="preserve">, M. N., Kirby, S. L., &amp; </w:t>
      </w:r>
      <w:proofErr w:type="spellStart"/>
      <w:r w:rsidRPr="009117EE">
        <w:rPr>
          <w:color w:val="222222"/>
          <w:shd w:val="clear" w:color="auto" w:fill="FFFFFF"/>
        </w:rPr>
        <w:t>Nasif</w:t>
      </w:r>
      <w:proofErr w:type="spellEnd"/>
      <w:r w:rsidRPr="009117EE">
        <w:rPr>
          <w:color w:val="222222"/>
          <w:shd w:val="clear" w:color="auto" w:fill="FFFFFF"/>
        </w:rPr>
        <w:t>, E. (2002). National culture, trust, and perceptions about ethical behavior in intra</w:t>
      </w:r>
      <w:r w:rsidRPr="009117EE">
        <w:rPr>
          <w:rFonts w:ascii="Cambria Math" w:hAnsi="Cambria Math" w:cs="Cambria Math"/>
          <w:color w:val="222222"/>
          <w:shd w:val="clear" w:color="auto" w:fill="FFFFFF"/>
        </w:rPr>
        <w:t>‐</w:t>
      </w:r>
      <w:r w:rsidRPr="009117EE">
        <w:rPr>
          <w:color w:val="222222"/>
          <w:shd w:val="clear" w:color="auto" w:fill="FFFFFF"/>
        </w:rPr>
        <w:t>and cross</w:t>
      </w:r>
      <w:r w:rsidRPr="009117EE">
        <w:rPr>
          <w:rFonts w:ascii="Cambria Math" w:hAnsi="Cambria Math" w:cs="Cambria Math"/>
          <w:color w:val="222222"/>
          <w:shd w:val="clear" w:color="auto" w:fill="FFFFFF"/>
        </w:rPr>
        <w:t>‐</w:t>
      </w:r>
      <w:r w:rsidRPr="009117EE">
        <w:rPr>
          <w:color w:val="222222"/>
          <w:shd w:val="clear" w:color="auto" w:fill="FFFFFF"/>
        </w:rPr>
        <w:t>cultural negotiations: An analysis of NAFTA countries. </w:t>
      </w:r>
      <w:r w:rsidRPr="009117EE">
        <w:rPr>
          <w:i/>
          <w:iCs/>
          <w:color w:val="222222"/>
          <w:shd w:val="clear" w:color="auto" w:fill="FFFFFF"/>
        </w:rPr>
        <w:t>Thunderbird International Business Review</w:t>
      </w:r>
      <w:r w:rsidRPr="009117EE">
        <w:rPr>
          <w:color w:val="222222"/>
          <w:shd w:val="clear" w:color="auto" w:fill="FFFFFF"/>
        </w:rPr>
        <w:t>, </w:t>
      </w:r>
      <w:r w:rsidRPr="009117EE">
        <w:rPr>
          <w:i/>
          <w:iCs/>
          <w:color w:val="222222"/>
          <w:shd w:val="clear" w:color="auto" w:fill="FFFFFF"/>
        </w:rPr>
        <w:t>44</w:t>
      </w:r>
      <w:r w:rsidRPr="009117EE">
        <w:rPr>
          <w:color w:val="222222"/>
          <w:shd w:val="clear" w:color="auto" w:fill="FFFFFF"/>
        </w:rPr>
        <w:t>(6), 799-818.</w:t>
      </w:r>
    </w:p>
    <w:p w14:paraId="4DA7C1EE" w14:textId="77777777" w:rsidR="00084B66" w:rsidRPr="009117EE" w:rsidRDefault="00084B66" w:rsidP="00084B66">
      <w:pPr>
        <w:pStyle w:val="ListParagraph"/>
        <w:numPr>
          <w:ilvl w:val="0"/>
          <w:numId w:val="38"/>
        </w:numPr>
      </w:pPr>
      <w:proofErr w:type="spellStart"/>
      <w:r w:rsidRPr="009117EE">
        <w:rPr>
          <w:color w:val="222222"/>
          <w:shd w:val="clear" w:color="auto" w:fill="FFFFFF"/>
        </w:rPr>
        <w:t>Kohls</w:t>
      </w:r>
      <w:proofErr w:type="spellEnd"/>
      <w:r w:rsidRPr="009117EE">
        <w:rPr>
          <w:color w:val="222222"/>
          <w:shd w:val="clear" w:color="auto" w:fill="FFFFFF"/>
        </w:rPr>
        <w:t>, J., &amp; Buller, P. (1994). Resolving cross-cultural ethical conflict: Exploring alternative strategies. </w:t>
      </w:r>
      <w:r w:rsidRPr="009117EE">
        <w:rPr>
          <w:i/>
          <w:iCs/>
          <w:color w:val="222222"/>
          <w:shd w:val="clear" w:color="auto" w:fill="FFFFFF"/>
        </w:rPr>
        <w:t>Journal of Business Ethics</w:t>
      </w:r>
      <w:r w:rsidRPr="009117EE">
        <w:rPr>
          <w:color w:val="222222"/>
          <w:shd w:val="clear" w:color="auto" w:fill="FFFFFF"/>
        </w:rPr>
        <w:t>, </w:t>
      </w:r>
      <w:r w:rsidRPr="009117EE">
        <w:rPr>
          <w:i/>
          <w:iCs/>
          <w:color w:val="222222"/>
          <w:shd w:val="clear" w:color="auto" w:fill="FFFFFF"/>
        </w:rPr>
        <w:t>13</w:t>
      </w:r>
      <w:r w:rsidRPr="009117EE">
        <w:rPr>
          <w:color w:val="222222"/>
          <w:shd w:val="clear" w:color="auto" w:fill="FFFFFF"/>
        </w:rPr>
        <w:t>(1), 31-38.</w:t>
      </w:r>
    </w:p>
    <w:p w14:paraId="37C7AF3D" w14:textId="77777777" w:rsidR="00084B66" w:rsidRPr="00231FB6" w:rsidRDefault="00084B66" w:rsidP="00084B66">
      <w:pPr>
        <w:pStyle w:val="ListParagraph"/>
        <w:numPr>
          <w:ilvl w:val="0"/>
          <w:numId w:val="38"/>
        </w:numPr>
      </w:pPr>
      <w:proofErr w:type="spellStart"/>
      <w:r w:rsidRPr="009117EE">
        <w:rPr>
          <w:color w:val="222222"/>
          <w:shd w:val="clear" w:color="auto" w:fill="FFFFFF"/>
        </w:rPr>
        <w:t>Volkema</w:t>
      </w:r>
      <w:proofErr w:type="spellEnd"/>
      <w:r w:rsidRPr="009117EE">
        <w:rPr>
          <w:color w:val="222222"/>
          <w:shd w:val="clear" w:color="auto" w:fill="FFFFFF"/>
        </w:rPr>
        <w:t>, R. J. (2004). Demographic, cultural, and economic predictors of perceived ethicality of negotiation behavior: A nine-country analysis. </w:t>
      </w:r>
      <w:r w:rsidRPr="009117EE">
        <w:rPr>
          <w:i/>
          <w:iCs/>
          <w:color w:val="222222"/>
          <w:shd w:val="clear" w:color="auto" w:fill="FFFFFF"/>
        </w:rPr>
        <w:t>Journal of Business Research</w:t>
      </w:r>
      <w:r w:rsidRPr="009117EE">
        <w:rPr>
          <w:color w:val="222222"/>
          <w:shd w:val="clear" w:color="auto" w:fill="FFFFFF"/>
        </w:rPr>
        <w:t>, </w:t>
      </w:r>
      <w:r w:rsidRPr="009117EE">
        <w:rPr>
          <w:i/>
          <w:iCs/>
          <w:color w:val="222222"/>
          <w:shd w:val="clear" w:color="auto" w:fill="FFFFFF"/>
        </w:rPr>
        <w:t>57</w:t>
      </w:r>
      <w:r w:rsidRPr="009117EE">
        <w:rPr>
          <w:color w:val="222222"/>
          <w:shd w:val="clear" w:color="auto" w:fill="FFFFFF"/>
        </w:rPr>
        <w:t>(1), 69-78.</w:t>
      </w:r>
    </w:p>
    <w:p w14:paraId="74E3FD84" w14:textId="04CB4DE0" w:rsidR="008E3B7B" w:rsidRDefault="008E3B7B">
      <w:pPr>
        <w:pStyle w:val="Heading3"/>
      </w:pPr>
      <w:r>
        <w:t xml:space="preserve">Session </w:t>
      </w:r>
      <w:r w:rsidR="00084B66">
        <w:t>7</w:t>
      </w:r>
      <w:r>
        <w:t xml:space="preserve">: </w:t>
      </w:r>
      <w:r w:rsidR="00320AF1">
        <w:t>Resolving conflict and conflict management</w:t>
      </w:r>
    </w:p>
    <w:p w14:paraId="1DD15FAC" w14:textId="6F538411" w:rsidR="008E3B7B" w:rsidRPr="00F6532D" w:rsidRDefault="008E3B7B" w:rsidP="008E3B7B">
      <w:pPr>
        <w:pStyle w:val="Heading4"/>
        <w:rPr>
          <w:b/>
        </w:rPr>
      </w:pPr>
      <w:r w:rsidRPr="00F6532D">
        <w:rPr>
          <w:b/>
        </w:rPr>
        <w:t xml:space="preserve">Assignments: </w:t>
      </w:r>
    </w:p>
    <w:p w14:paraId="71FE762F" w14:textId="183EDDC1" w:rsidR="008E3B7B" w:rsidRPr="008E3B7B" w:rsidRDefault="00320AF1" w:rsidP="00002EC9">
      <w:pPr>
        <w:pStyle w:val="ListParagraph"/>
        <w:numPr>
          <w:ilvl w:val="0"/>
          <w:numId w:val="38"/>
        </w:numPr>
      </w:pPr>
      <w:r>
        <w:t>Teams</w:t>
      </w:r>
      <w:r w:rsidR="00B50D1E">
        <w:t xml:space="preserve"> of </w:t>
      </w:r>
      <w:r w:rsidR="0014715A">
        <w:t xml:space="preserve">four or </w:t>
      </w:r>
      <w:r w:rsidR="00B50D1E">
        <w:t xml:space="preserve">five will conduct research in regard to values, norms, strategies in regard to the cultures in their assigned </w:t>
      </w:r>
      <w:r>
        <w:t>scenarios from Culture and Community mediation</w:t>
      </w:r>
      <w:r w:rsidR="00B50D1E">
        <w:t xml:space="preserve"> and prepare a 1</w:t>
      </w:r>
      <w:r w:rsidR="0014715A">
        <w:t>0</w:t>
      </w:r>
      <w:r w:rsidR="00B50D1E">
        <w:t xml:space="preserve"> minute mini lecture to educate their classmates in the light of their findings and guide a 10 minute discussion in regard to their conflict at hand, which they will finalize with their recommendation. </w:t>
      </w:r>
    </w:p>
    <w:p w14:paraId="78D4E1CC" w14:textId="10325795" w:rsidR="008E3B7B" w:rsidRPr="008E3B7B" w:rsidRDefault="00320AF1">
      <w:pPr>
        <w:pStyle w:val="Heading4"/>
        <w:rPr>
          <w:b/>
        </w:rPr>
      </w:pPr>
      <w:r>
        <w:rPr>
          <w:b/>
        </w:rPr>
        <w:t>In class</w:t>
      </w:r>
      <w:r w:rsidR="008E3B7B" w:rsidRPr="008E3B7B">
        <w:rPr>
          <w:b/>
        </w:rPr>
        <w:t>:</w:t>
      </w:r>
    </w:p>
    <w:p w14:paraId="33A40573" w14:textId="2487A516" w:rsidR="008E3B7B" w:rsidRPr="00320AF1" w:rsidRDefault="00320AF1" w:rsidP="008E3B7B">
      <w:r w:rsidRPr="00320AF1">
        <w:t xml:space="preserve">Teams present their mini lectures </w:t>
      </w:r>
      <w:r w:rsidR="00B50D1E">
        <w:t xml:space="preserve">and mediate the class discussion </w:t>
      </w:r>
      <w:r w:rsidRPr="00320AF1">
        <w:t xml:space="preserve">for their assigned scenarios from Culture and Community mediation </w:t>
      </w:r>
    </w:p>
    <w:p w14:paraId="1A45079B" w14:textId="77777777" w:rsidR="00231FB6" w:rsidRDefault="00231FB6" w:rsidP="00231FB6">
      <w:pPr>
        <w:rPr>
          <w:b/>
          <w:color w:val="222222"/>
          <w:shd w:val="clear" w:color="auto" w:fill="FFFFFF"/>
        </w:rPr>
      </w:pPr>
    </w:p>
    <w:p w14:paraId="57BE5999" w14:textId="705D7831" w:rsidR="00231FB6" w:rsidRPr="00393B1D" w:rsidRDefault="00231FB6" w:rsidP="00231FB6">
      <w:pPr>
        <w:rPr>
          <w:b/>
          <w:color w:val="222222"/>
          <w:shd w:val="clear" w:color="auto" w:fill="FFFFFF"/>
        </w:rPr>
      </w:pPr>
      <w:r w:rsidRPr="00393B1D">
        <w:rPr>
          <w:b/>
          <w:color w:val="222222"/>
          <w:shd w:val="clear" w:color="auto" w:fill="FFFFFF"/>
        </w:rPr>
        <w:t xml:space="preserve">Readings for Everyone </w:t>
      </w:r>
      <w:r w:rsidR="00D469D6">
        <w:rPr>
          <w:b/>
          <w:color w:val="222222"/>
          <w:shd w:val="clear" w:color="auto" w:fill="FFFFFF"/>
        </w:rPr>
        <w:t>after</w:t>
      </w:r>
      <w:r w:rsidRPr="00393B1D">
        <w:rPr>
          <w:b/>
          <w:color w:val="222222"/>
          <w:shd w:val="clear" w:color="auto" w:fill="FFFFFF"/>
        </w:rPr>
        <w:t xml:space="preserve"> class:</w:t>
      </w:r>
    </w:p>
    <w:p w14:paraId="4E07B69C" w14:textId="6E52975A" w:rsidR="00231FB6" w:rsidRDefault="00231FB6" w:rsidP="00231FB6">
      <w:pPr>
        <w:pStyle w:val="ListParagraph"/>
        <w:numPr>
          <w:ilvl w:val="0"/>
          <w:numId w:val="38"/>
        </w:numPr>
      </w:pPr>
      <w:r>
        <w:t>Brett (2014): Chapter 4</w:t>
      </w:r>
      <w:r w:rsidR="001D66C5">
        <w:t>, Chapter 6</w:t>
      </w:r>
    </w:p>
    <w:p w14:paraId="2D3E72FB" w14:textId="77777777" w:rsidR="00BE52D1" w:rsidRDefault="00BE52D1">
      <w:pPr>
        <w:pStyle w:val="Heading2"/>
        <w:keepNext w:val="0"/>
        <w:keepLines w:val="0"/>
        <w:spacing w:after="80"/>
        <w:rPr>
          <w:szCs w:val="34"/>
        </w:rPr>
      </w:pPr>
      <w:bookmarkStart w:id="11" w:name="_l4ff759murgo" w:colFirst="0" w:colLast="0"/>
      <w:bookmarkStart w:id="12" w:name="_j4ifqkoquew8" w:colFirst="0" w:colLast="0"/>
      <w:bookmarkEnd w:id="11"/>
      <w:bookmarkEnd w:id="12"/>
    </w:p>
    <w:p w14:paraId="24C91CB0" w14:textId="77777777" w:rsidR="00BE52D1" w:rsidRDefault="00BE52D1">
      <w:pPr>
        <w:pStyle w:val="Heading2"/>
        <w:keepNext w:val="0"/>
        <w:keepLines w:val="0"/>
        <w:spacing w:after="80"/>
        <w:rPr>
          <w:szCs w:val="34"/>
        </w:rPr>
      </w:pPr>
    </w:p>
    <w:p w14:paraId="7A04CB0F" w14:textId="4FCDC9F2" w:rsidR="001855AF" w:rsidRPr="003262B4" w:rsidRDefault="00A56610">
      <w:pPr>
        <w:pStyle w:val="Heading2"/>
        <w:keepNext w:val="0"/>
        <w:keepLines w:val="0"/>
        <w:spacing w:after="80"/>
        <w:rPr>
          <w:szCs w:val="34"/>
        </w:rPr>
      </w:pPr>
      <w:r w:rsidRPr="003262B4">
        <w:rPr>
          <w:szCs w:val="34"/>
        </w:rPr>
        <w:t>NYU Classes</w:t>
      </w:r>
    </w:p>
    <w:p w14:paraId="66690D9F" w14:textId="77777777" w:rsidR="00A56610" w:rsidRPr="008A62DF" w:rsidRDefault="00A56610" w:rsidP="00A56610">
      <w:pPr>
        <w:pStyle w:val="NormalWeb"/>
        <w:spacing w:before="0" w:beforeAutospacing="0" w:after="0" w:afterAutospacing="0"/>
        <w:rPr>
          <w:rFonts w:ascii="Arial" w:hAnsi="Arial" w:cs="Arial"/>
          <w:color w:val="000000"/>
          <w:sz w:val="22"/>
          <w:szCs w:val="22"/>
        </w:rPr>
      </w:pPr>
    </w:p>
    <w:p w14:paraId="019F57AA" w14:textId="77777777" w:rsidR="00A56610" w:rsidRPr="008A62DF" w:rsidRDefault="00A56610" w:rsidP="00AA1C99">
      <w:pPr>
        <w:pStyle w:val="NormalWeb"/>
        <w:spacing w:before="0" w:beforeAutospacing="0" w:after="0" w:afterAutospacing="0" w:line="276" w:lineRule="auto"/>
        <w:ind w:right="60"/>
        <w:rPr>
          <w:rFonts w:ascii="Arial" w:hAnsi="Arial" w:cs="Arial"/>
        </w:rPr>
      </w:pPr>
      <w:r w:rsidRPr="008A62DF">
        <w:rPr>
          <w:rFonts w:ascii="Arial" w:hAnsi="Arial" w:cs="Arial"/>
          <w:sz w:val="22"/>
          <w:szCs w:val="22"/>
        </w:rPr>
        <w:lastRenderedPageBreak/>
        <w:t>All announcements, resources, and assignments will be delivered through the NYU Classes site. I may modify assignments, due dates, and other aspects of the course as we go through the term with advance notice provided as soon as possible through the course website.</w:t>
      </w:r>
    </w:p>
    <w:p w14:paraId="1E328B9F" w14:textId="1521CC01" w:rsidR="001855AF" w:rsidRPr="00B17949" w:rsidRDefault="00A56610" w:rsidP="00B17949">
      <w:pPr>
        <w:pStyle w:val="Heading2"/>
      </w:pPr>
      <w:bookmarkStart w:id="13" w:name="_pi6uzzm65m03" w:colFirst="0" w:colLast="0"/>
      <w:bookmarkStart w:id="14" w:name="_ojfke15mxf1l" w:colFirst="0" w:colLast="0"/>
      <w:bookmarkStart w:id="15" w:name="_ohx4zsqd9jrd" w:colFirst="0" w:colLast="0"/>
      <w:bookmarkStart w:id="16" w:name="_xtyye4wskqap" w:colFirst="0" w:colLast="0"/>
      <w:bookmarkEnd w:id="13"/>
      <w:bookmarkEnd w:id="14"/>
      <w:bookmarkEnd w:id="15"/>
      <w:bookmarkEnd w:id="16"/>
      <w:r w:rsidRPr="00B17949">
        <w:t>Academic Integrity</w:t>
      </w:r>
    </w:p>
    <w:p w14:paraId="3F019E54" w14:textId="6DE5DB91" w:rsidR="00993D87" w:rsidRPr="008A62DF" w:rsidRDefault="00D372FE" w:rsidP="00993D87">
      <w:r>
        <w:t xml:space="preserve">Academic integrity is a vital component of Wagner and NYU. All students enrolled in this class are required to read and abide by </w:t>
      </w:r>
      <w:hyperlink r:id="rId9" w:tgtFrame="_blank" w:history="1">
        <w:r>
          <w:rPr>
            <w:rStyle w:val="Hyperlink"/>
          </w:rPr>
          <w:t>Wagner’s Academic Code</w:t>
        </w:r>
      </w:hyperlink>
      <w:r>
        <w:t>. All Wagner students have already read and signed the </w:t>
      </w:r>
      <w:hyperlink r:id="rId10" w:tgtFrame="_blank" w:history="1">
        <w:r>
          <w:rPr>
            <w:rStyle w:val="Hyperlink"/>
          </w:rPr>
          <w:t>Wagner Academic Oath</w:t>
        </w:r>
      </w:hyperlink>
      <w:r>
        <w:t xml:space="preserve">. </w:t>
      </w:r>
      <w:r>
        <w:rPr>
          <w:color w:val="222222"/>
          <w:shd w:val="clear" w:color="auto" w:fill="FFFFFF"/>
        </w:rPr>
        <w:t>Plagiarism of any form will not be tolerated and students in this class are expected to report violations to me. </w:t>
      </w:r>
      <w:r>
        <w:t>If any student in this class is unsure about what is expected of you and how to abide by the academic code, you should consult with me.</w:t>
      </w:r>
    </w:p>
    <w:p w14:paraId="0248DBA3" w14:textId="01B59B5E" w:rsidR="00B772F8" w:rsidRPr="008A62DF" w:rsidRDefault="00B772F8">
      <w:pPr>
        <w:pStyle w:val="Heading2"/>
      </w:pPr>
      <w:r w:rsidRPr="008A62DF">
        <w:t>Henry and Lucy Moses Center for Students with Disabilities at NYU</w:t>
      </w:r>
    </w:p>
    <w:p w14:paraId="0D804B28" w14:textId="22AE05B6" w:rsidR="0097328D" w:rsidRPr="008A62DF" w:rsidRDefault="0097328D" w:rsidP="00AA1C99">
      <w:pPr>
        <w:pStyle w:val="NormalWeb"/>
        <w:spacing w:before="0" w:beforeAutospacing="0" w:after="0" w:afterAutospacing="0" w:line="276" w:lineRule="auto"/>
        <w:rPr>
          <w:rFonts w:ascii="Arial" w:hAnsi="Arial" w:cs="Arial"/>
          <w:sz w:val="22"/>
          <w:szCs w:val="22"/>
        </w:rPr>
      </w:pPr>
      <w:r w:rsidRPr="008A62DF">
        <w:rPr>
          <w:rFonts w:ascii="Arial" w:hAnsi="Arial" w:cs="Arial"/>
          <w:sz w:val="22"/>
          <w:szCs w:val="22"/>
        </w:rPr>
        <w:t>Academic accommodations are available for students with d</w:t>
      </w:r>
      <w:r w:rsidR="00921CB4" w:rsidRPr="008A62DF">
        <w:rPr>
          <w:rFonts w:ascii="Arial" w:hAnsi="Arial" w:cs="Arial"/>
          <w:sz w:val="22"/>
          <w:szCs w:val="22"/>
        </w:rPr>
        <w:t xml:space="preserve">isabilities.  Please visit the </w:t>
      </w:r>
      <w:hyperlink r:id="rId11" w:history="1">
        <w:r w:rsidRPr="00D3276C">
          <w:rPr>
            <w:rStyle w:val="Hyperlink"/>
            <w:rFonts w:ascii="Arial" w:hAnsi="Arial" w:cs="Arial"/>
            <w:sz w:val="22"/>
            <w:szCs w:val="22"/>
          </w:rPr>
          <w:t>Moses Center for Students with Disabilities (CSD) website</w:t>
        </w:r>
      </w:hyperlink>
      <w:r w:rsidRPr="008A62DF">
        <w:rPr>
          <w:rFonts w:ascii="Arial" w:hAnsi="Arial" w:cs="Arial"/>
          <w:sz w:val="22"/>
          <w:szCs w:val="22"/>
        </w:rPr>
        <w:t xml:space="preserve"> and click on the Reasonable Accommodations and H</w:t>
      </w:r>
      <w:r w:rsidR="002F4019">
        <w:rPr>
          <w:rFonts w:ascii="Arial" w:hAnsi="Arial" w:cs="Arial"/>
          <w:sz w:val="22"/>
          <w:szCs w:val="22"/>
        </w:rPr>
        <w:t>ow to Register tab or call or e</w:t>
      </w:r>
      <w:r w:rsidRPr="008A62DF">
        <w:rPr>
          <w:rFonts w:ascii="Arial" w:hAnsi="Arial" w:cs="Arial"/>
          <w:sz w:val="22"/>
          <w:szCs w:val="22"/>
        </w:rPr>
        <w:t>mail CSD at (2</w:t>
      </w:r>
      <w:r w:rsidR="002F4019">
        <w:rPr>
          <w:rFonts w:ascii="Arial" w:hAnsi="Arial" w:cs="Arial"/>
          <w:sz w:val="22"/>
          <w:szCs w:val="22"/>
        </w:rPr>
        <w:t xml:space="preserve">12-998-4980 or </w:t>
      </w:r>
      <w:hyperlink r:id="rId12" w:tooltip="mailto:mosescsd@nyu.edu" w:history="1">
        <w:r w:rsidR="002F4019" w:rsidRPr="002F4019">
          <w:rPr>
            <w:rStyle w:val="Hyperlink"/>
            <w:rFonts w:ascii="Arial" w:hAnsi="Arial" w:cs="Arial"/>
            <w:sz w:val="22"/>
            <w:szCs w:val="22"/>
          </w:rPr>
          <w:t>mosescsd@nyu.edu</w:t>
        </w:r>
      </w:hyperlink>
      <w:r w:rsidRPr="008A62DF">
        <w:rPr>
          <w:rFonts w:ascii="Arial" w:hAnsi="Arial" w:cs="Arial"/>
          <w:sz w:val="22"/>
          <w:szCs w:val="22"/>
        </w:rPr>
        <w:t>) for information. Stude</w:t>
      </w:r>
      <w:r w:rsidR="00921CB4" w:rsidRPr="008A62DF">
        <w:rPr>
          <w:rFonts w:ascii="Arial" w:hAnsi="Arial" w:cs="Arial"/>
          <w:sz w:val="22"/>
          <w:szCs w:val="22"/>
        </w:rPr>
        <w:t xml:space="preserve">nts who are requesting academic </w:t>
      </w:r>
      <w:r w:rsidRPr="008A62DF">
        <w:rPr>
          <w:rFonts w:ascii="Arial" w:hAnsi="Arial" w:cs="Arial"/>
          <w:sz w:val="22"/>
          <w:szCs w:val="22"/>
        </w:rPr>
        <w:t>accommodations are strongly advised to reach out to the Moses Center as early as possible in the semester for assistance.</w:t>
      </w:r>
    </w:p>
    <w:p w14:paraId="183374E8" w14:textId="798D3BE8" w:rsidR="00F729B5" w:rsidRPr="008A62DF" w:rsidRDefault="00F729B5">
      <w:pPr>
        <w:pStyle w:val="Heading2"/>
      </w:pPr>
      <w:r w:rsidRPr="008A62DF">
        <w:t>NYU’s Calendar Policy on Religious Holidays</w:t>
      </w:r>
    </w:p>
    <w:p w14:paraId="04C67490" w14:textId="2D615627" w:rsidR="00DB7BDB" w:rsidRPr="008A62DF" w:rsidRDefault="00637FEF" w:rsidP="00034209">
      <w:pPr>
        <w:pStyle w:val="NormalWeb"/>
        <w:spacing w:before="0" w:beforeAutospacing="0" w:after="0" w:afterAutospacing="0" w:line="276" w:lineRule="auto"/>
        <w:rPr>
          <w:rFonts w:ascii="Arial" w:hAnsi="Arial" w:cs="Arial"/>
          <w:sz w:val="22"/>
          <w:szCs w:val="22"/>
        </w:rPr>
      </w:pPr>
      <w:hyperlink r:id="rId13" w:history="1">
        <w:r w:rsidR="00544893" w:rsidRPr="008A62DF">
          <w:rPr>
            <w:rStyle w:val="Hyperlink"/>
            <w:rFonts w:ascii="Arial" w:hAnsi="Arial" w:cs="Arial"/>
            <w:sz w:val="22"/>
            <w:szCs w:val="22"/>
          </w:rPr>
          <w:t>NYU’s Calendar Policy on Religious Holidays</w:t>
        </w:r>
      </w:hyperlink>
      <w:r w:rsidR="00544893" w:rsidRPr="008A62DF">
        <w:rPr>
          <w:rFonts w:ascii="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0DBFFE45" w14:textId="504C0416" w:rsidR="00DB7BDB" w:rsidRPr="008A62DF" w:rsidRDefault="00DB7BDB">
      <w:pPr>
        <w:pStyle w:val="Heading2"/>
      </w:pPr>
      <w:r w:rsidRPr="008A62DF">
        <w:t>Class Policies</w:t>
      </w:r>
    </w:p>
    <w:p w14:paraId="0CA672A2" w14:textId="7A80B02D" w:rsidR="003906AF" w:rsidRDefault="003906AF" w:rsidP="009117EE">
      <w:pPr>
        <w:pStyle w:val="NormalWeb"/>
        <w:numPr>
          <w:ilvl w:val="0"/>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I will respond to all email communications within 24 hours during the week days and within 48 hours during the weekends. In the unlikely event that you do not hear from me</w:t>
      </w:r>
      <w:r w:rsidR="00A84F39">
        <w:rPr>
          <w:rFonts w:ascii="Arial" w:hAnsi="Arial" w:cs="Arial"/>
          <w:color w:val="000000"/>
          <w:sz w:val="22"/>
          <w:szCs w:val="22"/>
        </w:rPr>
        <w:t xml:space="preserve"> during these</w:t>
      </w:r>
      <w:r>
        <w:rPr>
          <w:rFonts w:ascii="Arial" w:hAnsi="Arial" w:cs="Arial"/>
          <w:color w:val="000000"/>
          <w:sz w:val="22"/>
          <w:szCs w:val="22"/>
        </w:rPr>
        <w:t xml:space="preserve"> time frame</w:t>
      </w:r>
      <w:r w:rsidR="00A84F39">
        <w:rPr>
          <w:rFonts w:ascii="Arial" w:hAnsi="Arial" w:cs="Arial"/>
          <w:color w:val="000000"/>
          <w:sz w:val="22"/>
          <w:szCs w:val="22"/>
        </w:rPr>
        <w:t>s</w:t>
      </w:r>
      <w:r>
        <w:rPr>
          <w:rFonts w:ascii="Arial" w:hAnsi="Arial" w:cs="Arial"/>
          <w:color w:val="000000"/>
          <w:sz w:val="22"/>
          <w:szCs w:val="22"/>
        </w:rPr>
        <w:t xml:space="preserve">, it is possible that I did not see your email, so please e-mail me again. Please make sure to include your name and course number in the subject title of </w:t>
      </w:r>
      <w:r w:rsidR="00A84F39">
        <w:rPr>
          <w:rFonts w:ascii="Arial" w:hAnsi="Arial" w:cs="Arial"/>
          <w:color w:val="000000"/>
          <w:sz w:val="22"/>
          <w:szCs w:val="22"/>
        </w:rPr>
        <w:t xml:space="preserve">all </w:t>
      </w:r>
      <w:r>
        <w:rPr>
          <w:rFonts w:ascii="Arial" w:hAnsi="Arial" w:cs="Arial"/>
          <w:color w:val="000000"/>
          <w:sz w:val="22"/>
          <w:szCs w:val="22"/>
        </w:rPr>
        <w:t>your email</w:t>
      </w:r>
      <w:r w:rsidR="00A84F39">
        <w:rPr>
          <w:rFonts w:ascii="Arial" w:hAnsi="Arial" w:cs="Arial"/>
          <w:color w:val="000000"/>
          <w:sz w:val="22"/>
          <w:szCs w:val="22"/>
        </w:rPr>
        <w:t>s</w:t>
      </w:r>
      <w:r>
        <w:rPr>
          <w:rFonts w:ascii="Arial" w:hAnsi="Arial" w:cs="Arial"/>
          <w:color w:val="000000"/>
          <w:sz w:val="22"/>
          <w:szCs w:val="22"/>
        </w:rPr>
        <w:t xml:space="preserve">.  </w:t>
      </w:r>
    </w:p>
    <w:p w14:paraId="31E9BC7C" w14:textId="5ABE930A" w:rsidR="002F6D1F" w:rsidRDefault="002F6D1F" w:rsidP="009117EE">
      <w:pPr>
        <w:pStyle w:val="NormalWeb"/>
        <w:numPr>
          <w:ilvl w:val="0"/>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 xml:space="preserve">You can use laptops and other technology in class for the purposes of note taking during </w:t>
      </w:r>
      <w:proofErr w:type="gramStart"/>
      <w:r>
        <w:rPr>
          <w:rFonts w:ascii="Arial" w:hAnsi="Arial" w:cs="Arial"/>
          <w:color w:val="000000"/>
          <w:sz w:val="22"/>
          <w:szCs w:val="22"/>
        </w:rPr>
        <w:t>the debriefs</w:t>
      </w:r>
      <w:proofErr w:type="gramEnd"/>
      <w:r>
        <w:rPr>
          <w:rFonts w:ascii="Arial" w:hAnsi="Arial" w:cs="Arial"/>
          <w:color w:val="000000"/>
          <w:sz w:val="22"/>
          <w:szCs w:val="22"/>
        </w:rPr>
        <w:t xml:space="preserve"> or for referring to your planning documents during the simulations. However, unless you are utilizing these devic</w:t>
      </w:r>
      <w:r w:rsidR="00A84F39">
        <w:rPr>
          <w:rFonts w:ascii="Arial" w:hAnsi="Arial" w:cs="Arial"/>
          <w:color w:val="000000"/>
          <w:sz w:val="22"/>
          <w:szCs w:val="22"/>
        </w:rPr>
        <w:t>es for the aforementioned</w:t>
      </w:r>
      <w:r>
        <w:rPr>
          <w:rFonts w:ascii="Arial" w:hAnsi="Arial" w:cs="Arial"/>
          <w:color w:val="000000"/>
          <w:sz w:val="22"/>
          <w:szCs w:val="22"/>
        </w:rPr>
        <w:t xml:space="preserve"> purposes, please put them away so that you can immerse yourself in the </w:t>
      </w:r>
      <w:r w:rsidR="00DD5A58">
        <w:rPr>
          <w:rFonts w:ascii="Arial" w:hAnsi="Arial" w:cs="Arial"/>
          <w:color w:val="000000"/>
          <w:sz w:val="22"/>
          <w:szCs w:val="22"/>
        </w:rPr>
        <w:t xml:space="preserve">experience and the </w:t>
      </w:r>
      <w:r>
        <w:rPr>
          <w:rFonts w:ascii="Arial" w:hAnsi="Arial" w:cs="Arial"/>
          <w:color w:val="000000"/>
          <w:sz w:val="22"/>
          <w:szCs w:val="22"/>
        </w:rPr>
        <w:t xml:space="preserve">information exchange that is taking place in class. </w:t>
      </w:r>
    </w:p>
    <w:p w14:paraId="0936081E" w14:textId="64758CC6" w:rsidR="009117EE" w:rsidRDefault="009117EE" w:rsidP="009117EE">
      <w:pPr>
        <w:pStyle w:val="NormalWeb"/>
        <w:numPr>
          <w:ilvl w:val="0"/>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 xml:space="preserve">Attendance is mandatory for every class for the following reasons: </w:t>
      </w:r>
    </w:p>
    <w:p w14:paraId="29806B16" w14:textId="62FA1539" w:rsidR="009117EE" w:rsidRDefault="009117EE" w:rsidP="003906AF">
      <w:pPr>
        <w:pStyle w:val="NormalWeb"/>
        <w:numPr>
          <w:ilvl w:val="1"/>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lastRenderedPageBreak/>
        <w:t>Your classmates depend on your presence as each class is structured around simulations</w:t>
      </w:r>
      <w:r w:rsidR="003906AF">
        <w:rPr>
          <w:rFonts w:ascii="Arial" w:hAnsi="Arial" w:cs="Arial"/>
          <w:color w:val="000000"/>
          <w:sz w:val="22"/>
          <w:szCs w:val="22"/>
        </w:rPr>
        <w:t xml:space="preserve">. You missing a class have a direct impact on the people that are relying on your presence to be able to engage in the experiential piece of the course. </w:t>
      </w:r>
    </w:p>
    <w:p w14:paraId="324BB70B" w14:textId="742CA809" w:rsidR="003906AF" w:rsidRDefault="00BB1187" w:rsidP="003906AF">
      <w:pPr>
        <w:pStyle w:val="NormalWeb"/>
        <w:numPr>
          <w:ilvl w:val="1"/>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Each</w:t>
      </w:r>
      <w:r w:rsidR="003906AF">
        <w:rPr>
          <w:rFonts w:ascii="Arial" w:hAnsi="Arial" w:cs="Arial"/>
          <w:color w:val="000000"/>
          <w:sz w:val="22"/>
          <w:szCs w:val="22"/>
        </w:rPr>
        <w:t xml:space="preserve"> class we will be studying a new culture. Any missed class will mean you will miss the material covered for a new culture. </w:t>
      </w:r>
    </w:p>
    <w:p w14:paraId="3CAF33BA" w14:textId="10ABAABF" w:rsidR="00D91966" w:rsidRDefault="00D91966" w:rsidP="00D91966">
      <w:pPr>
        <w:pStyle w:val="NormalWeb"/>
        <w:numPr>
          <w:ilvl w:val="0"/>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Tardiness will not be tolerated and you will be counted absent after 5 minutes past class</w:t>
      </w:r>
      <w:r w:rsidR="00BB1187">
        <w:rPr>
          <w:rFonts w:ascii="Arial" w:hAnsi="Arial" w:cs="Arial"/>
          <w:color w:val="000000"/>
          <w:sz w:val="22"/>
          <w:szCs w:val="22"/>
        </w:rPr>
        <w:t xml:space="preserve"> start</w:t>
      </w:r>
      <w:r>
        <w:rPr>
          <w:rFonts w:ascii="Arial" w:hAnsi="Arial" w:cs="Arial"/>
          <w:color w:val="000000"/>
          <w:sz w:val="22"/>
          <w:szCs w:val="22"/>
        </w:rPr>
        <w:t xml:space="preserve"> time unless you email the instructor with a legitimate reason prior to class time due to the following reasons:</w:t>
      </w:r>
    </w:p>
    <w:p w14:paraId="1BA90D74" w14:textId="4877EA80" w:rsidR="00D91966" w:rsidRDefault="00D91966" w:rsidP="00D91966">
      <w:pPr>
        <w:pStyle w:val="NormalWeb"/>
        <w:numPr>
          <w:ilvl w:val="1"/>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 xml:space="preserve">Your peers depend on your presence to engage in the simulations. Your tardiness will impact their learning experience as well since they will not be able to start the exercise without you being there. </w:t>
      </w:r>
    </w:p>
    <w:p w14:paraId="3B6C04CC" w14:textId="6B09AF58" w:rsidR="00D91966" w:rsidRDefault="00D91966" w:rsidP="00D91966">
      <w:pPr>
        <w:pStyle w:val="NormalWeb"/>
        <w:numPr>
          <w:ilvl w:val="1"/>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We have only 100 minutes for each class. If a team starts the exercise late and finishes later than the scheduled time due to a member’s tardiness, the time dedicated to the debrief gets shortened, which impacts everyone’s learning experience</w:t>
      </w:r>
      <w:r w:rsidR="003906AF">
        <w:rPr>
          <w:rFonts w:ascii="Arial" w:hAnsi="Arial" w:cs="Arial"/>
          <w:color w:val="000000"/>
          <w:sz w:val="22"/>
          <w:szCs w:val="22"/>
        </w:rPr>
        <w:t>.</w:t>
      </w:r>
    </w:p>
    <w:p w14:paraId="16BA639A" w14:textId="43669820" w:rsidR="00D91966" w:rsidRDefault="00D91966" w:rsidP="00D91966">
      <w:pPr>
        <w:pStyle w:val="NormalWeb"/>
        <w:numPr>
          <w:ilvl w:val="0"/>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Late assignments will not be accepted for the following reason:</w:t>
      </w:r>
    </w:p>
    <w:p w14:paraId="52E88E7F" w14:textId="77561E71" w:rsidR="00D91966" w:rsidRDefault="00D91966" w:rsidP="00D91966">
      <w:pPr>
        <w:pStyle w:val="NormalWeb"/>
        <w:numPr>
          <w:ilvl w:val="1"/>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 xml:space="preserve">Reflecting on your experiences after each simulation can be best done when the experience is fresh in your mind, therefore it is essential that you complete this exercise before you forget important lessons you learned and before other information overrides what you have previously learned. </w:t>
      </w:r>
    </w:p>
    <w:p w14:paraId="3DDAD7F3" w14:textId="7C92032D" w:rsidR="008A0A54" w:rsidRDefault="008A0A54" w:rsidP="008A0A54">
      <w:pPr>
        <w:pStyle w:val="NormalWeb"/>
        <w:numPr>
          <w:ilvl w:val="0"/>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Life happens! If something happens that can potentially impact your performance in class, please let me know before you start missing deadlines. I would be better equipped to help you if you inform me about potential problems in a timely manner. However, if you wait until assignments are</w:t>
      </w:r>
      <w:r w:rsidR="002F6D1F">
        <w:rPr>
          <w:rFonts w:ascii="Arial" w:hAnsi="Arial" w:cs="Arial"/>
          <w:color w:val="000000"/>
          <w:sz w:val="22"/>
          <w:szCs w:val="22"/>
        </w:rPr>
        <w:t xml:space="preserve"> already</w:t>
      </w:r>
      <w:r>
        <w:rPr>
          <w:rFonts w:ascii="Arial" w:hAnsi="Arial" w:cs="Arial"/>
          <w:color w:val="000000"/>
          <w:sz w:val="22"/>
          <w:szCs w:val="22"/>
        </w:rPr>
        <w:t xml:space="preserve"> missed, I would be more limited in terms of the options that I can provide to you. </w:t>
      </w:r>
    </w:p>
    <w:p w14:paraId="3F867413" w14:textId="1964A611" w:rsidR="002F6D1F" w:rsidRDefault="002F6D1F" w:rsidP="008A0A54">
      <w:pPr>
        <w:pStyle w:val="NormalWeb"/>
        <w:numPr>
          <w:ilvl w:val="0"/>
          <w:numId w:val="39"/>
        </w:numPr>
        <w:spacing w:before="80" w:beforeAutospacing="0" w:after="0" w:afterAutospacing="0"/>
        <w:ind w:right="-20"/>
        <w:rPr>
          <w:rFonts w:ascii="Arial" w:hAnsi="Arial" w:cs="Arial"/>
          <w:color w:val="000000"/>
          <w:sz w:val="22"/>
          <w:szCs w:val="22"/>
        </w:rPr>
      </w:pPr>
      <w:r>
        <w:rPr>
          <w:rFonts w:ascii="Arial" w:hAnsi="Arial" w:cs="Arial"/>
          <w:color w:val="000000"/>
          <w:sz w:val="22"/>
          <w:szCs w:val="22"/>
        </w:rPr>
        <w:t xml:space="preserve">This course will follow NYU’s </w:t>
      </w:r>
      <w:hyperlink r:id="rId14" w:history="1">
        <w:r w:rsidRPr="008A62DF">
          <w:rPr>
            <w:rStyle w:val="Hyperlink"/>
            <w:rFonts w:ascii="Arial" w:hAnsi="Arial" w:cs="Arial"/>
            <w:sz w:val="22"/>
            <w:szCs w:val="22"/>
          </w:rPr>
          <w:t>incomplete policy</w:t>
        </w:r>
      </w:hyperlink>
      <w:r>
        <w:rPr>
          <w:rFonts w:ascii="Arial" w:hAnsi="Arial" w:cs="Arial"/>
          <w:color w:val="000000"/>
          <w:sz w:val="22"/>
          <w:szCs w:val="22"/>
        </w:rPr>
        <w:t>.</w:t>
      </w:r>
    </w:p>
    <w:p w14:paraId="1E5B73E2" w14:textId="0943EBCC" w:rsidR="009117EE" w:rsidRPr="002F6D1F" w:rsidRDefault="002F6D1F" w:rsidP="004B7CD6">
      <w:pPr>
        <w:pStyle w:val="NormalWeb"/>
        <w:numPr>
          <w:ilvl w:val="0"/>
          <w:numId w:val="39"/>
        </w:numPr>
        <w:spacing w:before="80" w:beforeAutospacing="0" w:after="0" w:afterAutospacing="0"/>
        <w:ind w:right="-20"/>
        <w:rPr>
          <w:rFonts w:ascii="Arial" w:hAnsi="Arial" w:cs="Arial"/>
          <w:color w:val="000000"/>
          <w:sz w:val="22"/>
          <w:szCs w:val="22"/>
        </w:rPr>
      </w:pPr>
      <w:r w:rsidRPr="002F6D1F">
        <w:rPr>
          <w:rFonts w:ascii="Arial" w:hAnsi="Arial" w:cs="Arial"/>
          <w:color w:val="000000"/>
          <w:sz w:val="22"/>
          <w:szCs w:val="22"/>
        </w:rPr>
        <w:t xml:space="preserve">This course will follow NYU’s </w:t>
      </w:r>
      <w:hyperlink r:id="rId15" w:history="1">
        <w:r w:rsidRPr="002F6D1F">
          <w:rPr>
            <w:rStyle w:val="Hyperlink"/>
            <w:rFonts w:ascii="Arial" w:hAnsi="Arial" w:cs="Arial"/>
            <w:sz w:val="22"/>
            <w:szCs w:val="22"/>
          </w:rPr>
          <w:t>course withdrawal policy</w:t>
        </w:r>
      </w:hyperlink>
      <w:r>
        <w:rPr>
          <w:rFonts w:ascii="Arial" w:hAnsi="Arial" w:cs="Arial"/>
          <w:color w:val="000000"/>
          <w:sz w:val="22"/>
          <w:szCs w:val="22"/>
        </w:rPr>
        <w:t>.</w:t>
      </w:r>
      <w:r w:rsidR="00D91966" w:rsidRPr="002F6D1F">
        <w:rPr>
          <w:rFonts w:ascii="Arial" w:hAnsi="Arial" w:cs="Arial"/>
          <w:color w:val="000000"/>
          <w:sz w:val="22"/>
          <w:szCs w:val="22"/>
        </w:rPr>
        <w:br/>
      </w:r>
    </w:p>
    <w:p w14:paraId="0F45B290" w14:textId="77777777" w:rsidR="00DB7BDB" w:rsidRPr="008A62DF" w:rsidRDefault="00DB7BDB" w:rsidP="00DB7BDB"/>
    <w:sectPr w:rsidR="00DB7BDB" w:rsidRPr="008A62DF">
      <w:footerReference w:type="default" r:id="rId1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813B2" w14:textId="77777777" w:rsidR="00637FEF" w:rsidRDefault="00637FEF" w:rsidP="00287DCD">
      <w:pPr>
        <w:spacing w:line="240" w:lineRule="auto"/>
      </w:pPr>
      <w:r>
        <w:separator/>
      </w:r>
    </w:p>
  </w:endnote>
  <w:endnote w:type="continuationSeparator" w:id="0">
    <w:p w14:paraId="20455BFD" w14:textId="77777777" w:rsidR="00637FEF" w:rsidRDefault="00637FEF" w:rsidP="00287D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166E4" w14:textId="529F2C6A" w:rsidR="00287DCD" w:rsidRPr="00B144A3" w:rsidRDefault="00287DCD" w:rsidP="00287DCD">
    <w:pPr>
      <w:pStyle w:val="Footer"/>
      <w:jc w:val="center"/>
      <w:rPr>
        <w:sz w:val="24"/>
      </w:rPr>
    </w:pPr>
    <w:r w:rsidRPr="00B144A3">
      <w:rPr>
        <w:sz w:val="24"/>
      </w:rPr>
      <w:t xml:space="preserve">Page </w:t>
    </w:r>
    <w:r w:rsidRPr="00B144A3">
      <w:rPr>
        <w:sz w:val="24"/>
      </w:rPr>
      <w:fldChar w:fldCharType="begin"/>
    </w:r>
    <w:r w:rsidRPr="00B144A3">
      <w:rPr>
        <w:sz w:val="24"/>
      </w:rPr>
      <w:instrText xml:space="preserve"> PAGE   \* MERGEFORMAT </w:instrText>
    </w:r>
    <w:r w:rsidRPr="00B144A3">
      <w:rPr>
        <w:sz w:val="24"/>
      </w:rPr>
      <w:fldChar w:fldCharType="separate"/>
    </w:r>
    <w:r w:rsidR="00473177">
      <w:rPr>
        <w:noProof/>
        <w:sz w:val="24"/>
      </w:rPr>
      <w:t>6</w:t>
    </w:r>
    <w:r w:rsidRPr="00B144A3">
      <w:rPr>
        <w:noProo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A9C2" w14:textId="77777777" w:rsidR="00637FEF" w:rsidRDefault="00637FEF" w:rsidP="00287DCD">
      <w:pPr>
        <w:spacing w:line="240" w:lineRule="auto"/>
      </w:pPr>
      <w:r>
        <w:separator/>
      </w:r>
    </w:p>
  </w:footnote>
  <w:footnote w:type="continuationSeparator" w:id="0">
    <w:p w14:paraId="63B1663C" w14:textId="77777777" w:rsidR="00637FEF" w:rsidRDefault="00637FEF" w:rsidP="00287D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519F"/>
    <w:multiLevelType w:val="multilevel"/>
    <w:tmpl w:val="2A382D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2157F0"/>
    <w:multiLevelType w:val="hybridMultilevel"/>
    <w:tmpl w:val="9024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75838"/>
    <w:multiLevelType w:val="hybridMultilevel"/>
    <w:tmpl w:val="EBE07A44"/>
    <w:lvl w:ilvl="0" w:tplc="0409000F">
      <w:start w:val="1"/>
      <w:numFmt w:val="decimal"/>
      <w:lvlText w:val="%1."/>
      <w:lvlJc w:val="left"/>
      <w:pPr>
        <w:ind w:left="720" w:hanging="360"/>
      </w:pPr>
      <w:rPr>
        <w:rFonts w:hint="default"/>
      </w:rPr>
    </w:lvl>
    <w:lvl w:ilvl="1" w:tplc="8496F2CA">
      <w:start w:val="11"/>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8539A"/>
    <w:multiLevelType w:val="hybridMultilevel"/>
    <w:tmpl w:val="2348F2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0167FD"/>
    <w:multiLevelType w:val="hybridMultilevel"/>
    <w:tmpl w:val="352C4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A6EFF"/>
    <w:multiLevelType w:val="hybridMultilevel"/>
    <w:tmpl w:val="F1A01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015DE"/>
    <w:multiLevelType w:val="hybridMultilevel"/>
    <w:tmpl w:val="FAE4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52474"/>
    <w:multiLevelType w:val="hybridMultilevel"/>
    <w:tmpl w:val="54FC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6F35"/>
    <w:multiLevelType w:val="hybridMultilevel"/>
    <w:tmpl w:val="8AFC5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FA74E5"/>
    <w:multiLevelType w:val="multilevel"/>
    <w:tmpl w:val="704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AE7735"/>
    <w:multiLevelType w:val="hybridMultilevel"/>
    <w:tmpl w:val="D7DEE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30310A"/>
    <w:multiLevelType w:val="multilevel"/>
    <w:tmpl w:val="15FC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03883"/>
    <w:multiLevelType w:val="hybridMultilevel"/>
    <w:tmpl w:val="EBE07A44"/>
    <w:lvl w:ilvl="0" w:tplc="0409000F">
      <w:start w:val="1"/>
      <w:numFmt w:val="decimal"/>
      <w:lvlText w:val="%1."/>
      <w:lvlJc w:val="left"/>
      <w:pPr>
        <w:ind w:left="720" w:hanging="360"/>
      </w:pPr>
      <w:rPr>
        <w:rFonts w:hint="default"/>
      </w:rPr>
    </w:lvl>
    <w:lvl w:ilvl="1" w:tplc="8496F2CA">
      <w:start w:val="11"/>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342D5"/>
    <w:multiLevelType w:val="hybridMultilevel"/>
    <w:tmpl w:val="57EEC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21C11"/>
    <w:multiLevelType w:val="hybridMultilevel"/>
    <w:tmpl w:val="D5FEE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4B6705"/>
    <w:multiLevelType w:val="hybridMultilevel"/>
    <w:tmpl w:val="064C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44246E"/>
    <w:multiLevelType w:val="multilevel"/>
    <w:tmpl w:val="9580E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4C634C"/>
    <w:multiLevelType w:val="hybridMultilevel"/>
    <w:tmpl w:val="F600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184E39"/>
    <w:multiLevelType w:val="hybridMultilevel"/>
    <w:tmpl w:val="B04CD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63B51"/>
    <w:multiLevelType w:val="hybridMultilevel"/>
    <w:tmpl w:val="8FDC5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33611"/>
    <w:multiLevelType w:val="hybridMultilevel"/>
    <w:tmpl w:val="5C689666"/>
    <w:lvl w:ilvl="0" w:tplc="094C2CD6">
      <w:start w:val="1"/>
      <w:numFmt w:val="upperLetter"/>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C3B73"/>
    <w:multiLevelType w:val="hybridMultilevel"/>
    <w:tmpl w:val="F2C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F118D"/>
    <w:multiLevelType w:val="hybridMultilevel"/>
    <w:tmpl w:val="6A56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E135F"/>
    <w:multiLevelType w:val="multilevel"/>
    <w:tmpl w:val="D0EE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65B5F68"/>
    <w:multiLevelType w:val="hybridMultilevel"/>
    <w:tmpl w:val="1042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1B5746"/>
    <w:multiLevelType w:val="hybridMultilevel"/>
    <w:tmpl w:val="E668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964739"/>
    <w:multiLevelType w:val="singleLevel"/>
    <w:tmpl w:val="04090011"/>
    <w:lvl w:ilvl="0">
      <w:start w:val="1"/>
      <w:numFmt w:val="decimal"/>
      <w:lvlText w:val="%1)"/>
      <w:lvlJc w:val="left"/>
      <w:pPr>
        <w:tabs>
          <w:tab w:val="num" w:pos="360"/>
        </w:tabs>
        <w:ind w:left="360" w:hanging="360"/>
      </w:pPr>
    </w:lvl>
  </w:abstractNum>
  <w:abstractNum w:abstractNumId="27" w15:restartNumberingAfterBreak="0">
    <w:nsid w:val="4E525BDF"/>
    <w:multiLevelType w:val="hybridMultilevel"/>
    <w:tmpl w:val="2A68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C727F"/>
    <w:multiLevelType w:val="hybridMultilevel"/>
    <w:tmpl w:val="793A0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B32E9"/>
    <w:multiLevelType w:val="multilevel"/>
    <w:tmpl w:val="B41C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DB66BE"/>
    <w:multiLevelType w:val="multilevel"/>
    <w:tmpl w:val="A3824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B6E53FD"/>
    <w:multiLevelType w:val="multilevel"/>
    <w:tmpl w:val="CCC42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116992"/>
    <w:multiLevelType w:val="multilevel"/>
    <w:tmpl w:val="BE8C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2B3F45"/>
    <w:multiLevelType w:val="hybridMultilevel"/>
    <w:tmpl w:val="E4A8AB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3B2EB1"/>
    <w:multiLevelType w:val="hybridMultilevel"/>
    <w:tmpl w:val="FB5A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EA5098"/>
    <w:multiLevelType w:val="hybridMultilevel"/>
    <w:tmpl w:val="4F4A1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89D22BD"/>
    <w:multiLevelType w:val="multilevel"/>
    <w:tmpl w:val="A9E2E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BE04717"/>
    <w:multiLevelType w:val="multilevel"/>
    <w:tmpl w:val="02C0F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D871E14"/>
    <w:multiLevelType w:val="multilevel"/>
    <w:tmpl w:val="553C70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DD54B0D"/>
    <w:multiLevelType w:val="hybridMultilevel"/>
    <w:tmpl w:val="B5E4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B86FDE"/>
    <w:multiLevelType w:val="hybridMultilevel"/>
    <w:tmpl w:val="A9A0C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7455F2"/>
    <w:multiLevelType w:val="hybridMultilevel"/>
    <w:tmpl w:val="F13084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34F3C"/>
    <w:multiLevelType w:val="multilevel"/>
    <w:tmpl w:val="04548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B831FD5"/>
    <w:multiLevelType w:val="multilevel"/>
    <w:tmpl w:val="C3C6F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0"/>
  </w:num>
  <w:num w:numId="2">
    <w:abstractNumId w:val="36"/>
  </w:num>
  <w:num w:numId="3">
    <w:abstractNumId w:val="16"/>
  </w:num>
  <w:num w:numId="4">
    <w:abstractNumId w:val="42"/>
  </w:num>
  <w:num w:numId="5">
    <w:abstractNumId w:val="23"/>
  </w:num>
  <w:num w:numId="6">
    <w:abstractNumId w:val="0"/>
  </w:num>
  <w:num w:numId="7">
    <w:abstractNumId w:val="37"/>
  </w:num>
  <w:num w:numId="8">
    <w:abstractNumId w:val="17"/>
  </w:num>
  <w:num w:numId="9">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27"/>
  </w:num>
  <w:num w:numId="14">
    <w:abstractNumId w:val="4"/>
  </w:num>
  <w:num w:numId="15">
    <w:abstractNumId w:val="28"/>
  </w:num>
  <w:num w:numId="16">
    <w:abstractNumId w:val="7"/>
  </w:num>
  <w:num w:numId="17">
    <w:abstractNumId w:val="13"/>
  </w:num>
  <w:num w:numId="18">
    <w:abstractNumId w:val="39"/>
  </w:num>
  <w:num w:numId="19">
    <w:abstractNumId w:val="20"/>
  </w:num>
  <w:num w:numId="20">
    <w:abstractNumId w:val="40"/>
  </w:num>
  <w:num w:numId="21">
    <w:abstractNumId w:val="18"/>
  </w:num>
  <w:num w:numId="22">
    <w:abstractNumId w:val="41"/>
  </w:num>
  <w:num w:numId="23">
    <w:abstractNumId w:val="10"/>
  </w:num>
  <w:num w:numId="24">
    <w:abstractNumId w:val="15"/>
  </w:num>
  <w:num w:numId="25">
    <w:abstractNumId w:val="12"/>
  </w:num>
  <w:num w:numId="26">
    <w:abstractNumId w:val="22"/>
  </w:num>
  <w:num w:numId="27">
    <w:abstractNumId w:val="9"/>
  </w:num>
  <w:num w:numId="28">
    <w:abstractNumId w:val="1"/>
  </w:num>
  <w:num w:numId="29">
    <w:abstractNumId w:val="24"/>
  </w:num>
  <w:num w:numId="30">
    <w:abstractNumId w:val="21"/>
  </w:num>
  <w:num w:numId="31">
    <w:abstractNumId w:val="19"/>
  </w:num>
  <w:num w:numId="32">
    <w:abstractNumId w:val="33"/>
  </w:num>
  <w:num w:numId="33">
    <w:abstractNumId w:val="2"/>
  </w:num>
  <w:num w:numId="34">
    <w:abstractNumId w:val="34"/>
  </w:num>
  <w:num w:numId="35">
    <w:abstractNumId w:val="26"/>
  </w:num>
  <w:num w:numId="36">
    <w:abstractNumId w:val="6"/>
  </w:num>
  <w:num w:numId="37">
    <w:abstractNumId w:val="5"/>
  </w:num>
  <w:num w:numId="38">
    <w:abstractNumId w:val="8"/>
  </w:num>
  <w:num w:numId="39">
    <w:abstractNumId w:val="14"/>
  </w:num>
  <w:num w:numId="40">
    <w:abstractNumId w:val="35"/>
  </w:num>
  <w:num w:numId="41">
    <w:abstractNumId w:val="25"/>
  </w:num>
  <w:num w:numId="42">
    <w:abstractNumId w:val="43"/>
  </w:num>
  <w:num w:numId="43">
    <w:abstractNumId w:val="38"/>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E0"/>
    <w:rsid w:val="00002EC9"/>
    <w:rsid w:val="0001191D"/>
    <w:rsid w:val="00016972"/>
    <w:rsid w:val="000249D5"/>
    <w:rsid w:val="00034209"/>
    <w:rsid w:val="00034BEF"/>
    <w:rsid w:val="00035A43"/>
    <w:rsid w:val="00042D75"/>
    <w:rsid w:val="0004581A"/>
    <w:rsid w:val="00053407"/>
    <w:rsid w:val="00084B66"/>
    <w:rsid w:val="00084C35"/>
    <w:rsid w:val="00096286"/>
    <w:rsid w:val="000B30E1"/>
    <w:rsid w:val="000D083C"/>
    <w:rsid w:val="000D0926"/>
    <w:rsid w:val="000D4866"/>
    <w:rsid w:val="000D5305"/>
    <w:rsid w:val="000D79CD"/>
    <w:rsid w:val="000E5561"/>
    <w:rsid w:val="000F13BF"/>
    <w:rsid w:val="00103653"/>
    <w:rsid w:val="00103F5A"/>
    <w:rsid w:val="00112704"/>
    <w:rsid w:val="00123C80"/>
    <w:rsid w:val="0012479F"/>
    <w:rsid w:val="001276BB"/>
    <w:rsid w:val="00141A74"/>
    <w:rsid w:val="001426B2"/>
    <w:rsid w:val="001441B7"/>
    <w:rsid w:val="0014449A"/>
    <w:rsid w:val="0014715A"/>
    <w:rsid w:val="00156302"/>
    <w:rsid w:val="0016163F"/>
    <w:rsid w:val="00174F64"/>
    <w:rsid w:val="00181DC5"/>
    <w:rsid w:val="001855AF"/>
    <w:rsid w:val="001A1391"/>
    <w:rsid w:val="001A3104"/>
    <w:rsid w:val="001B1950"/>
    <w:rsid w:val="001B6C6F"/>
    <w:rsid w:val="001B7D42"/>
    <w:rsid w:val="001C0FAD"/>
    <w:rsid w:val="001C5269"/>
    <w:rsid w:val="001C5DFD"/>
    <w:rsid w:val="001C685A"/>
    <w:rsid w:val="001D66C5"/>
    <w:rsid w:val="001E19E8"/>
    <w:rsid w:val="001E3801"/>
    <w:rsid w:val="00231889"/>
    <w:rsid w:val="00231982"/>
    <w:rsid w:val="00231FB6"/>
    <w:rsid w:val="00237639"/>
    <w:rsid w:val="00237FD7"/>
    <w:rsid w:val="00245658"/>
    <w:rsid w:val="00263A6F"/>
    <w:rsid w:val="00264E7C"/>
    <w:rsid w:val="0028142F"/>
    <w:rsid w:val="00287DBD"/>
    <w:rsid w:val="00287DCD"/>
    <w:rsid w:val="0029458B"/>
    <w:rsid w:val="002A265D"/>
    <w:rsid w:val="002A45B3"/>
    <w:rsid w:val="002D6F73"/>
    <w:rsid w:val="002E39CA"/>
    <w:rsid w:val="002F4019"/>
    <w:rsid w:val="002F6D1F"/>
    <w:rsid w:val="00306E31"/>
    <w:rsid w:val="00307A4D"/>
    <w:rsid w:val="00311786"/>
    <w:rsid w:val="00320AF1"/>
    <w:rsid w:val="00320BF7"/>
    <w:rsid w:val="00323FC1"/>
    <w:rsid w:val="003245AF"/>
    <w:rsid w:val="003262B4"/>
    <w:rsid w:val="00331F16"/>
    <w:rsid w:val="003426EF"/>
    <w:rsid w:val="00345B88"/>
    <w:rsid w:val="00347527"/>
    <w:rsid w:val="00375669"/>
    <w:rsid w:val="003906AF"/>
    <w:rsid w:val="00393516"/>
    <w:rsid w:val="00393B1D"/>
    <w:rsid w:val="003A4CB2"/>
    <w:rsid w:val="003D2BC7"/>
    <w:rsid w:val="003D739E"/>
    <w:rsid w:val="003F173B"/>
    <w:rsid w:val="00413C1A"/>
    <w:rsid w:val="00426BFA"/>
    <w:rsid w:val="00436F90"/>
    <w:rsid w:val="004377FE"/>
    <w:rsid w:val="00437937"/>
    <w:rsid w:val="0044022A"/>
    <w:rsid w:val="00441578"/>
    <w:rsid w:val="00445E02"/>
    <w:rsid w:val="00456C32"/>
    <w:rsid w:val="004604E6"/>
    <w:rsid w:val="00471A05"/>
    <w:rsid w:val="00473177"/>
    <w:rsid w:val="004840CD"/>
    <w:rsid w:val="00487509"/>
    <w:rsid w:val="004A144C"/>
    <w:rsid w:val="004A3470"/>
    <w:rsid w:val="004A568C"/>
    <w:rsid w:val="004B07C0"/>
    <w:rsid w:val="004C5FE1"/>
    <w:rsid w:val="004D0340"/>
    <w:rsid w:val="004D3158"/>
    <w:rsid w:val="004D7473"/>
    <w:rsid w:val="004E0941"/>
    <w:rsid w:val="004E22D1"/>
    <w:rsid w:val="004E4AE0"/>
    <w:rsid w:val="00512330"/>
    <w:rsid w:val="00536487"/>
    <w:rsid w:val="00543F1C"/>
    <w:rsid w:val="00544893"/>
    <w:rsid w:val="00547B7C"/>
    <w:rsid w:val="00552CD3"/>
    <w:rsid w:val="0057112D"/>
    <w:rsid w:val="00583FC2"/>
    <w:rsid w:val="005B4651"/>
    <w:rsid w:val="005B5FBE"/>
    <w:rsid w:val="005C3679"/>
    <w:rsid w:val="005D209E"/>
    <w:rsid w:val="00601C9D"/>
    <w:rsid w:val="00604CA7"/>
    <w:rsid w:val="00606F1C"/>
    <w:rsid w:val="006151AA"/>
    <w:rsid w:val="00635ECE"/>
    <w:rsid w:val="00637FEF"/>
    <w:rsid w:val="00660404"/>
    <w:rsid w:val="006622AE"/>
    <w:rsid w:val="00686503"/>
    <w:rsid w:val="006868C4"/>
    <w:rsid w:val="0068743F"/>
    <w:rsid w:val="006B5A4A"/>
    <w:rsid w:val="006B7833"/>
    <w:rsid w:val="006C17B3"/>
    <w:rsid w:val="006C4547"/>
    <w:rsid w:val="006C6F07"/>
    <w:rsid w:val="006F345A"/>
    <w:rsid w:val="00717A86"/>
    <w:rsid w:val="00726DF0"/>
    <w:rsid w:val="00727061"/>
    <w:rsid w:val="00737BA7"/>
    <w:rsid w:val="00743AB3"/>
    <w:rsid w:val="00750787"/>
    <w:rsid w:val="007607A2"/>
    <w:rsid w:val="0076630D"/>
    <w:rsid w:val="00775E93"/>
    <w:rsid w:val="00785A48"/>
    <w:rsid w:val="00794F22"/>
    <w:rsid w:val="007978AE"/>
    <w:rsid w:val="007A10DF"/>
    <w:rsid w:val="007B2911"/>
    <w:rsid w:val="007C271A"/>
    <w:rsid w:val="007C4F8A"/>
    <w:rsid w:val="007D0EE3"/>
    <w:rsid w:val="007D1292"/>
    <w:rsid w:val="007D5379"/>
    <w:rsid w:val="007D5DE9"/>
    <w:rsid w:val="007D75C3"/>
    <w:rsid w:val="007E684E"/>
    <w:rsid w:val="007F0C67"/>
    <w:rsid w:val="007F614D"/>
    <w:rsid w:val="00801DF0"/>
    <w:rsid w:val="008042B8"/>
    <w:rsid w:val="008043D7"/>
    <w:rsid w:val="00831ED5"/>
    <w:rsid w:val="0086475B"/>
    <w:rsid w:val="00875636"/>
    <w:rsid w:val="008770F3"/>
    <w:rsid w:val="00883DF3"/>
    <w:rsid w:val="00883EEE"/>
    <w:rsid w:val="00884A8A"/>
    <w:rsid w:val="008915C5"/>
    <w:rsid w:val="008A0A54"/>
    <w:rsid w:val="008A11B6"/>
    <w:rsid w:val="008A2020"/>
    <w:rsid w:val="008A2A50"/>
    <w:rsid w:val="008A323E"/>
    <w:rsid w:val="008A62DF"/>
    <w:rsid w:val="008A6699"/>
    <w:rsid w:val="008B0935"/>
    <w:rsid w:val="008B479D"/>
    <w:rsid w:val="008B495E"/>
    <w:rsid w:val="008D20C8"/>
    <w:rsid w:val="008D67C2"/>
    <w:rsid w:val="008E3B7B"/>
    <w:rsid w:val="008E4E44"/>
    <w:rsid w:val="00902087"/>
    <w:rsid w:val="00903677"/>
    <w:rsid w:val="009117EE"/>
    <w:rsid w:val="00921CB4"/>
    <w:rsid w:val="00931C6F"/>
    <w:rsid w:val="009363D8"/>
    <w:rsid w:val="00936505"/>
    <w:rsid w:val="00943A41"/>
    <w:rsid w:val="00946A91"/>
    <w:rsid w:val="00956497"/>
    <w:rsid w:val="0096655D"/>
    <w:rsid w:val="00971E02"/>
    <w:rsid w:val="0097328D"/>
    <w:rsid w:val="009905C2"/>
    <w:rsid w:val="009929C6"/>
    <w:rsid w:val="00993D87"/>
    <w:rsid w:val="009B4963"/>
    <w:rsid w:val="009B639E"/>
    <w:rsid w:val="009E725B"/>
    <w:rsid w:val="009F6095"/>
    <w:rsid w:val="00A01F81"/>
    <w:rsid w:val="00A02B66"/>
    <w:rsid w:val="00A15B15"/>
    <w:rsid w:val="00A30E05"/>
    <w:rsid w:val="00A4254F"/>
    <w:rsid w:val="00A45D67"/>
    <w:rsid w:val="00A4784C"/>
    <w:rsid w:val="00A56610"/>
    <w:rsid w:val="00A66B46"/>
    <w:rsid w:val="00A721E7"/>
    <w:rsid w:val="00A814FD"/>
    <w:rsid w:val="00A84F39"/>
    <w:rsid w:val="00A85088"/>
    <w:rsid w:val="00A9511F"/>
    <w:rsid w:val="00AA1C99"/>
    <w:rsid w:val="00AE276F"/>
    <w:rsid w:val="00AE27F3"/>
    <w:rsid w:val="00AF17AA"/>
    <w:rsid w:val="00B024E0"/>
    <w:rsid w:val="00B11249"/>
    <w:rsid w:val="00B144A3"/>
    <w:rsid w:val="00B16C4D"/>
    <w:rsid w:val="00B17949"/>
    <w:rsid w:val="00B24972"/>
    <w:rsid w:val="00B33A19"/>
    <w:rsid w:val="00B40566"/>
    <w:rsid w:val="00B474B0"/>
    <w:rsid w:val="00B50D1E"/>
    <w:rsid w:val="00B5779F"/>
    <w:rsid w:val="00B66374"/>
    <w:rsid w:val="00B772F8"/>
    <w:rsid w:val="00B804AD"/>
    <w:rsid w:val="00B87E28"/>
    <w:rsid w:val="00B9195D"/>
    <w:rsid w:val="00B93ED3"/>
    <w:rsid w:val="00B96B02"/>
    <w:rsid w:val="00BA511B"/>
    <w:rsid w:val="00BB0433"/>
    <w:rsid w:val="00BB1187"/>
    <w:rsid w:val="00BB2AF1"/>
    <w:rsid w:val="00BC2D16"/>
    <w:rsid w:val="00BD2014"/>
    <w:rsid w:val="00BE52D1"/>
    <w:rsid w:val="00BF6878"/>
    <w:rsid w:val="00C11043"/>
    <w:rsid w:val="00C25698"/>
    <w:rsid w:val="00C362EB"/>
    <w:rsid w:val="00C401B7"/>
    <w:rsid w:val="00C43EB6"/>
    <w:rsid w:val="00C47FCA"/>
    <w:rsid w:val="00C634A7"/>
    <w:rsid w:val="00C8066C"/>
    <w:rsid w:val="00C84832"/>
    <w:rsid w:val="00C92111"/>
    <w:rsid w:val="00C94A55"/>
    <w:rsid w:val="00C94BDD"/>
    <w:rsid w:val="00C94D56"/>
    <w:rsid w:val="00C9531D"/>
    <w:rsid w:val="00CA1DC3"/>
    <w:rsid w:val="00CB01DD"/>
    <w:rsid w:val="00CB478C"/>
    <w:rsid w:val="00CC4540"/>
    <w:rsid w:val="00CD0323"/>
    <w:rsid w:val="00CD4586"/>
    <w:rsid w:val="00CE0434"/>
    <w:rsid w:val="00CE43A7"/>
    <w:rsid w:val="00CF43F4"/>
    <w:rsid w:val="00D03D73"/>
    <w:rsid w:val="00D20288"/>
    <w:rsid w:val="00D22289"/>
    <w:rsid w:val="00D3276C"/>
    <w:rsid w:val="00D3394A"/>
    <w:rsid w:val="00D3408A"/>
    <w:rsid w:val="00D372FE"/>
    <w:rsid w:val="00D43CC2"/>
    <w:rsid w:val="00D469D6"/>
    <w:rsid w:val="00D52B75"/>
    <w:rsid w:val="00D57759"/>
    <w:rsid w:val="00D62252"/>
    <w:rsid w:val="00D80232"/>
    <w:rsid w:val="00D864DB"/>
    <w:rsid w:val="00D91966"/>
    <w:rsid w:val="00D91B5C"/>
    <w:rsid w:val="00DA5CB3"/>
    <w:rsid w:val="00DB18E6"/>
    <w:rsid w:val="00DB6984"/>
    <w:rsid w:val="00DB7BDB"/>
    <w:rsid w:val="00DD5A58"/>
    <w:rsid w:val="00DE2917"/>
    <w:rsid w:val="00DE387D"/>
    <w:rsid w:val="00DF13D1"/>
    <w:rsid w:val="00DF1CFD"/>
    <w:rsid w:val="00E03326"/>
    <w:rsid w:val="00E064B0"/>
    <w:rsid w:val="00E10126"/>
    <w:rsid w:val="00E1068A"/>
    <w:rsid w:val="00E25385"/>
    <w:rsid w:val="00E37E7B"/>
    <w:rsid w:val="00E453C7"/>
    <w:rsid w:val="00E455EA"/>
    <w:rsid w:val="00E46E0E"/>
    <w:rsid w:val="00E71585"/>
    <w:rsid w:val="00E73045"/>
    <w:rsid w:val="00E86398"/>
    <w:rsid w:val="00E94BEA"/>
    <w:rsid w:val="00E9798C"/>
    <w:rsid w:val="00EB28C0"/>
    <w:rsid w:val="00EC11FF"/>
    <w:rsid w:val="00EE1F6A"/>
    <w:rsid w:val="00EF0734"/>
    <w:rsid w:val="00F03CB9"/>
    <w:rsid w:val="00F17A53"/>
    <w:rsid w:val="00F371B0"/>
    <w:rsid w:val="00F376CE"/>
    <w:rsid w:val="00F44A2B"/>
    <w:rsid w:val="00F47B0C"/>
    <w:rsid w:val="00F6532D"/>
    <w:rsid w:val="00F71534"/>
    <w:rsid w:val="00F729B5"/>
    <w:rsid w:val="00F77692"/>
    <w:rsid w:val="00F97530"/>
    <w:rsid w:val="00FC4454"/>
    <w:rsid w:val="00FC6223"/>
    <w:rsid w:val="00FC6B45"/>
    <w:rsid w:val="00FF104A"/>
    <w:rsid w:val="00FF7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0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5E02"/>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qFormat/>
    <w:rsid w:val="004D3158"/>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87DCD"/>
    <w:pPr>
      <w:tabs>
        <w:tab w:val="center" w:pos="4680"/>
        <w:tab w:val="right" w:pos="9360"/>
      </w:tabs>
      <w:spacing w:line="240" w:lineRule="auto"/>
    </w:pPr>
  </w:style>
  <w:style w:type="character" w:customStyle="1" w:styleId="HeaderChar">
    <w:name w:val="Header Char"/>
    <w:basedOn w:val="DefaultParagraphFont"/>
    <w:link w:val="Header"/>
    <w:uiPriority w:val="99"/>
    <w:rsid w:val="00287DCD"/>
  </w:style>
  <w:style w:type="paragraph" w:styleId="Footer">
    <w:name w:val="footer"/>
    <w:basedOn w:val="Normal"/>
    <w:link w:val="FooterChar"/>
    <w:uiPriority w:val="99"/>
    <w:unhideWhenUsed/>
    <w:rsid w:val="00287DCD"/>
    <w:pPr>
      <w:tabs>
        <w:tab w:val="center" w:pos="4680"/>
        <w:tab w:val="right" w:pos="9360"/>
      </w:tabs>
      <w:spacing w:line="240" w:lineRule="auto"/>
    </w:pPr>
  </w:style>
  <w:style w:type="character" w:customStyle="1" w:styleId="FooterChar">
    <w:name w:val="Footer Char"/>
    <w:basedOn w:val="DefaultParagraphFont"/>
    <w:link w:val="Footer"/>
    <w:uiPriority w:val="99"/>
    <w:rsid w:val="00287DCD"/>
  </w:style>
  <w:style w:type="character" w:styleId="PageNumber">
    <w:name w:val="page number"/>
    <w:basedOn w:val="DefaultParagraphFont"/>
    <w:uiPriority w:val="99"/>
    <w:semiHidden/>
    <w:unhideWhenUsed/>
    <w:rsid w:val="005B4651"/>
  </w:style>
  <w:style w:type="character" w:customStyle="1" w:styleId="FootnoteReference">
    <w:name w:val="FootnoteReference"/>
    <w:basedOn w:val="DefaultParagraphFont"/>
    <w:rsid w:val="005B4651"/>
    <w:rPr>
      <w:b/>
      <w:color w:val="FF00FF"/>
      <w:sz w:val="28"/>
      <w:shd w:val="clear" w:color="auto" w:fill="auto"/>
    </w:rPr>
  </w:style>
  <w:style w:type="paragraph" w:customStyle="1" w:styleId="TranscribersNote">
    <w:name w:val="Transcriber's Note"/>
    <w:basedOn w:val="Normal"/>
    <w:next w:val="Normal"/>
    <w:rsid w:val="005B4651"/>
    <w:pPr>
      <w:keepNext/>
      <w:pBdr>
        <w:top w:val="single" w:sz="4" w:space="10" w:color="F3F3F3"/>
        <w:left w:val="single" w:sz="4" w:space="10" w:color="F3F3F3"/>
        <w:bottom w:val="single" w:sz="4" w:space="10" w:color="F3F3F3"/>
        <w:right w:val="single" w:sz="4" w:space="10" w:color="F3F3F3"/>
      </w:pBdr>
      <w:shd w:val="clear" w:color="auto" w:fill="F3F3F3"/>
      <w:spacing w:before="120"/>
    </w:pPr>
    <w:rPr>
      <w:b/>
      <w:color w:val="990033"/>
    </w:rPr>
  </w:style>
  <w:style w:type="character" w:customStyle="1" w:styleId="TranscribersDescription">
    <w:name w:val="Transcriber's Description"/>
    <w:basedOn w:val="DefaultParagraphFont"/>
    <w:rsid w:val="005B4651"/>
    <w:rPr>
      <w:b/>
      <w:color w:val="FF0000"/>
    </w:rPr>
  </w:style>
  <w:style w:type="character" w:customStyle="1" w:styleId="TranscribersPageNumber">
    <w:name w:val="Transcriber's Page Number"/>
    <w:basedOn w:val="DefaultParagraphFont"/>
    <w:rsid w:val="005B4651"/>
    <w:rPr>
      <w:b/>
      <w:color w:val="008000"/>
    </w:rPr>
  </w:style>
  <w:style w:type="table" w:styleId="TableGrid">
    <w:name w:val="Table Grid"/>
    <w:basedOn w:val="TableNormal"/>
    <w:uiPriority w:val="39"/>
    <w:rsid w:val="000D79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3407"/>
    <w:rPr>
      <w:color w:val="0000FF" w:themeColor="hyperlink"/>
      <w:u w:val="single"/>
    </w:rPr>
  </w:style>
  <w:style w:type="character" w:customStyle="1" w:styleId="UnresolvedMention1">
    <w:name w:val="Unresolved Mention1"/>
    <w:basedOn w:val="DefaultParagraphFont"/>
    <w:uiPriority w:val="99"/>
    <w:semiHidden/>
    <w:unhideWhenUsed/>
    <w:rsid w:val="00053407"/>
    <w:rPr>
      <w:color w:val="808080"/>
      <w:shd w:val="clear" w:color="auto" w:fill="E6E6E6"/>
    </w:rPr>
  </w:style>
  <w:style w:type="paragraph" w:styleId="ListParagraph">
    <w:name w:val="List Paragraph"/>
    <w:basedOn w:val="Normal"/>
    <w:uiPriority w:val="34"/>
    <w:qFormat/>
    <w:rsid w:val="00237639"/>
    <w:pPr>
      <w:ind w:left="720"/>
      <w:contextualSpacing/>
    </w:pPr>
  </w:style>
  <w:style w:type="paragraph" w:styleId="NormalWeb">
    <w:name w:val="Normal (Web)"/>
    <w:basedOn w:val="Normal"/>
    <w:uiPriority w:val="99"/>
    <w:unhideWhenUsed/>
    <w:rsid w:val="0023763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2F4019"/>
    <w:rPr>
      <w:color w:val="800080" w:themeColor="followedHyperlink"/>
      <w:u w:val="single"/>
    </w:rPr>
  </w:style>
  <w:style w:type="character" w:styleId="CommentReference">
    <w:name w:val="annotation reference"/>
    <w:basedOn w:val="DefaultParagraphFont"/>
    <w:uiPriority w:val="99"/>
    <w:semiHidden/>
    <w:unhideWhenUsed/>
    <w:rsid w:val="00AE27F3"/>
    <w:rPr>
      <w:sz w:val="16"/>
      <w:szCs w:val="16"/>
    </w:rPr>
  </w:style>
  <w:style w:type="paragraph" w:styleId="CommentText">
    <w:name w:val="annotation text"/>
    <w:basedOn w:val="Normal"/>
    <w:link w:val="CommentTextChar"/>
    <w:uiPriority w:val="99"/>
    <w:semiHidden/>
    <w:unhideWhenUsed/>
    <w:rsid w:val="00AE27F3"/>
    <w:pPr>
      <w:spacing w:line="240" w:lineRule="auto"/>
    </w:pPr>
    <w:rPr>
      <w:sz w:val="20"/>
      <w:szCs w:val="20"/>
    </w:rPr>
  </w:style>
  <w:style w:type="character" w:customStyle="1" w:styleId="CommentTextChar">
    <w:name w:val="Comment Text Char"/>
    <w:basedOn w:val="DefaultParagraphFont"/>
    <w:link w:val="CommentText"/>
    <w:uiPriority w:val="99"/>
    <w:semiHidden/>
    <w:rsid w:val="00AE27F3"/>
    <w:rPr>
      <w:sz w:val="20"/>
      <w:szCs w:val="20"/>
    </w:rPr>
  </w:style>
  <w:style w:type="paragraph" w:styleId="CommentSubject">
    <w:name w:val="annotation subject"/>
    <w:basedOn w:val="CommentText"/>
    <w:next w:val="CommentText"/>
    <w:link w:val="CommentSubjectChar"/>
    <w:uiPriority w:val="99"/>
    <w:semiHidden/>
    <w:unhideWhenUsed/>
    <w:rsid w:val="00AE27F3"/>
    <w:rPr>
      <w:b/>
      <w:bCs/>
    </w:rPr>
  </w:style>
  <w:style w:type="character" w:customStyle="1" w:styleId="CommentSubjectChar">
    <w:name w:val="Comment Subject Char"/>
    <w:basedOn w:val="CommentTextChar"/>
    <w:link w:val="CommentSubject"/>
    <w:uiPriority w:val="99"/>
    <w:semiHidden/>
    <w:rsid w:val="00AE27F3"/>
    <w:rPr>
      <w:b/>
      <w:bCs/>
      <w:sz w:val="20"/>
      <w:szCs w:val="20"/>
    </w:rPr>
  </w:style>
  <w:style w:type="paragraph" w:styleId="BalloonText">
    <w:name w:val="Balloon Text"/>
    <w:basedOn w:val="Normal"/>
    <w:link w:val="BalloonTextChar"/>
    <w:uiPriority w:val="99"/>
    <w:semiHidden/>
    <w:unhideWhenUsed/>
    <w:rsid w:val="00AE27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0085">
      <w:bodyDiv w:val="1"/>
      <w:marLeft w:val="0"/>
      <w:marRight w:val="0"/>
      <w:marTop w:val="0"/>
      <w:marBottom w:val="0"/>
      <w:divBdr>
        <w:top w:val="none" w:sz="0" w:space="0" w:color="auto"/>
        <w:left w:val="none" w:sz="0" w:space="0" w:color="auto"/>
        <w:bottom w:val="none" w:sz="0" w:space="0" w:color="auto"/>
        <w:right w:val="none" w:sz="0" w:space="0" w:color="auto"/>
      </w:divBdr>
    </w:div>
    <w:div w:id="217475827">
      <w:bodyDiv w:val="1"/>
      <w:marLeft w:val="0"/>
      <w:marRight w:val="0"/>
      <w:marTop w:val="0"/>
      <w:marBottom w:val="0"/>
      <w:divBdr>
        <w:top w:val="none" w:sz="0" w:space="0" w:color="auto"/>
        <w:left w:val="none" w:sz="0" w:space="0" w:color="auto"/>
        <w:bottom w:val="none" w:sz="0" w:space="0" w:color="auto"/>
        <w:right w:val="none" w:sz="0" w:space="0" w:color="auto"/>
      </w:divBdr>
    </w:div>
    <w:div w:id="266932321">
      <w:bodyDiv w:val="1"/>
      <w:marLeft w:val="0"/>
      <w:marRight w:val="0"/>
      <w:marTop w:val="0"/>
      <w:marBottom w:val="0"/>
      <w:divBdr>
        <w:top w:val="none" w:sz="0" w:space="0" w:color="auto"/>
        <w:left w:val="none" w:sz="0" w:space="0" w:color="auto"/>
        <w:bottom w:val="none" w:sz="0" w:space="0" w:color="auto"/>
        <w:right w:val="none" w:sz="0" w:space="0" w:color="auto"/>
      </w:divBdr>
    </w:div>
    <w:div w:id="269555011">
      <w:bodyDiv w:val="1"/>
      <w:marLeft w:val="0"/>
      <w:marRight w:val="0"/>
      <w:marTop w:val="0"/>
      <w:marBottom w:val="0"/>
      <w:divBdr>
        <w:top w:val="none" w:sz="0" w:space="0" w:color="auto"/>
        <w:left w:val="none" w:sz="0" w:space="0" w:color="auto"/>
        <w:bottom w:val="none" w:sz="0" w:space="0" w:color="auto"/>
        <w:right w:val="none" w:sz="0" w:space="0" w:color="auto"/>
      </w:divBdr>
    </w:div>
    <w:div w:id="279458400">
      <w:bodyDiv w:val="1"/>
      <w:marLeft w:val="0"/>
      <w:marRight w:val="0"/>
      <w:marTop w:val="0"/>
      <w:marBottom w:val="0"/>
      <w:divBdr>
        <w:top w:val="none" w:sz="0" w:space="0" w:color="auto"/>
        <w:left w:val="none" w:sz="0" w:space="0" w:color="auto"/>
        <w:bottom w:val="none" w:sz="0" w:space="0" w:color="auto"/>
        <w:right w:val="none" w:sz="0" w:space="0" w:color="auto"/>
      </w:divBdr>
    </w:div>
    <w:div w:id="487747542">
      <w:bodyDiv w:val="1"/>
      <w:marLeft w:val="0"/>
      <w:marRight w:val="0"/>
      <w:marTop w:val="0"/>
      <w:marBottom w:val="0"/>
      <w:divBdr>
        <w:top w:val="none" w:sz="0" w:space="0" w:color="auto"/>
        <w:left w:val="none" w:sz="0" w:space="0" w:color="auto"/>
        <w:bottom w:val="none" w:sz="0" w:space="0" w:color="auto"/>
        <w:right w:val="none" w:sz="0" w:space="0" w:color="auto"/>
      </w:divBdr>
    </w:div>
    <w:div w:id="525364584">
      <w:bodyDiv w:val="1"/>
      <w:marLeft w:val="0"/>
      <w:marRight w:val="0"/>
      <w:marTop w:val="0"/>
      <w:marBottom w:val="0"/>
      <w:divBdr>
        <w:top w:val="none" w:sz="0" w:space="0" w:color="auto"/>
        <w:left w:val="none" w:sz="0" w:space="0" w:color="auto"/>
        <w:bottom w:val="none" w:sz="0" w:space="0" w:color="auto"/>
        <w:right w:val="none" w:sz="0" w:space="0" w:color="auto"/>
      </w:divBdr>
    </w:div>
    <w:div w:id="533884598">
      <w:bodyDiv w:val="1"/>
      <w:marLeft w:val="0"/>
      <w:marRight w:val="0"/>
      <w:marTop w:val="0"/>
      <w:marBottom w:val="0"/>
      <w:divBdr>
        <w:top w:val="none" w:sz="0" w:space="0" w:color="auto"/>
        <w:left w:val="none" w:sz="0" w:space="0" w:color="auto"/>
        <w:bottom w:val="none" w:sz="0" w:space="0" w:color="auto"/>
        <w:right w:val="none" w:sz="0" w:space="0" w:color="auto"/>
      </w:divBdr>
    </w:div>
    <w:div w:id="567690778">
      <w:bodyDiv w:val="1"/>
      <w:marLeft w:val="0"/>
      <w:marRight w:val="0"/>
      <w:marTop w:val="0"/>
      <w:marBottom w:val="0"/>
      <w:divBdr>
        <w:top w:val="none" w:sz="0" w:space="0" w:color="auto"/>
        <w:left w:val="none" w:sz="0" w:space="0" w:color="auto"/>
        <w:bottom w:val="none" w:sz="0" w:space="0" w:color="auto"/>
        <w:right w:val="none" w:sz="0" w:space="0" w:color="auto"/>
      </w:divBdr>
    </w:div>
    <w:div w:id="586572200">
      <w:bodyDiv w:val="1"/>
      <w:marLeft w:val="0"/>
      <w:marRight w:val="0"/>
      <w:marTop w:val="0"/>
      <w:marBottom w:val="0"/>
      <w:divBdr>
        <w:top w:val="none" w:sz="0" w:space="0" w:color="auto"/>
        <w:left w:val="none" w:sz="0" w:space="0" w:color="auto"/>
        <w:bottom w:val="none" w:sz="0" w:space="0" w:color="auto"/>
        <w:right w:val="none" w:sz="0" w:space="0" w:color="auto"/>
      </w:divBdr>
    </w:div>
    <w:div w:id="586960622">
      <w:bodyDiv w:val="1"/>
      <w:marLeft w:val="0"/>
      <w:marRight w:val="0"/>
      <w:marTop w:val="0"/>
      <w:marBottom w:val="0"/>
      <w:divBdr>
        <w:top w:val="none" w:sz="0" w:space="0" w:color="auto"/>
        <w:left w:val="none" w:sz="0" w:space="0" w:color="auto"/>
        <w:bottom w:val="none" w:sz="0" w:space="0" w:color="auto"/>
        <w:right w:val="none" w:sz="0" w:space="0" w:color="auto"/>
      </w:divBdr>
    </w:div>
    <w:div w:id="661468371">
      <w:bodyDiv w:val="1"/>
      <w:marLeft w:val="0"/>
      <w:marRight w:val="0"/>
      <w:marTop w:val="0"/>
      <w:marBottom w:val="0"/>
      <w:divBdr>
        <w:top w:val="none" w:sz="0" w:space="0" w:color="auto"/>
        <w:left w:val="none" w:sz="0" w:space="0" w:color="auto"/>
        <w:bottom w:val="none" w:sz="0" w:space="0" w:color="auto"/>
        <w:right w:val="none" w:sz="0" w:space="0" w:color="auto"/>
      </w:divBdr>
    </w:div>
    <w:div w:id="713892470">
      <w:bodyDiv w:val="1"/>
      <w:marLeft w:val="0"/>
      <w:marRight w:val="0"/>
      <w:marTop w:val="0"/>
      <w:marBottom w:val="0"/>
      <w:divBdr>
        <w:top w:val="none" w:sz="0" w:space="0" w:color="auto"/>
        <w:left w:val="none" w:sz="0" w:space="0" w:color="auto"/>
        <w:bottom w:val="none" w:sz="0" w:space="0" w:color="auto"/>
        <w:right w:val="none" w:sz="0" w:space="0" w:color="auto"/>
      </w:divBdr>
    </w:div>
    <w:div w:id="743375447">
      <w:bodyDiv w:val="1"/>
      <w:marLeft w:val="0"/>
      <w:marRight w:val="0"/>
      <w:marTop w:val="0"/>
      <w:marBottom w:val="0"/>
      <w:divBdr>
        <w:top w:val="none" w:sz="0" w:space="0" w:color="auto"/>
        <w:left w:val="none" w:sz="0" w:space="0" w:color="auto"/>
        <w:bottom w:val="none" w:sz="0" w:space="0" w:color="auto"/>
        <w:right w:val="none" w:sz="0" w:space="0" w:color="auto"/>
      </w:divBdr>
    </w:div>
    <w:div w:id="1028221907">
      <w:bodyDiv w:val="1"/>
      <w:marLeft w:val="0"/>
      <w:marRight w:val="0"/>
      <w:marTop w:val="0"/>
      <w:marBottom w:val="0"/>
      <w:divBdr>
        <w:top w:val="none" w:sz="0" w:space="0" w:color="auto"/>
        <w:left w:val="none" w:sz="0" w:space="0" w:color="auto"/>
        <w:bottom w:val="none" w:sz="0" w:space="0" w:color="auto"/>
        <w:right w:val="none" w:sz="0" w:space="0" w:color="auto"/>
      </w:divBdr>
    </w:div>
    <w:div w:id="1098870140">
      <w:bodyDiv w:val="1"/>
      <w:marLeft w:val="0"/>
      <w:marRight w:val="0"/>
      <w:marTop w:val="0"/>
      <w:marBottom w:val="0"/>
      <w:divBdr>
        <w:top w:val="none" w:sz="0" w:space="0" w:color="auto"/>
        <w:left w:val="none" w:sz="0" w:space="0" w:color="auto"/>
        <w:bottom w:val="none" w:sz="0" w:space="0" w:color="auto"/>
        <w:right w:val="none" w:sz="0" w:space="0" w:color="auto"/>
      </w:divBdr>
      <w:divsChild>
        <w:div w:id="402535002">
          <w:marLeft w:val="0"/>
          <w:marRight w:val="0"/>
          <w:marTop w:val="0"/>
          <w:marBottom w:val="0"/>
          <w:divBdr>
            <w:top w:val="none" w:sz="0" w:space="0" w:color="auto"/>
            <w:left w:val="none" w:sz="0" w:space="0" w:color="auto"/>
            <w:bottom w:val="none" w:sz="0" w:space="0" w:color="auto"/>
            <w:right w:val="none" w:sz="0" w:space="0" w:color="auto"/>
          </w:divBdr>
        </w:div>
      </w:divsChild>
    </w:div>
    <w:div w:id="1110705558">
      <w:bodyDiv w:val="1"/>
      <w:marLeft w:val="0"/>
      <w:marRight w:val="0"/>
      <w:marTop w:val="0"/>
      <w:marBottom w:val="0"/>
      <w:divBdr>
        <w:top w:val="none" w:sz="0" w:space="0" w:color="auto"/>
        <w:left w:val="none" w:sz="0" w:space="0" w:color="auto"/>
        <w:bottom w:val="none" w:sz="0" w:space="0" w:color="auto"/>
        <w:right w:val="none" w:sz="0" w:space="0" w:color="auto"/>
      </w:divBdr>
    </w:div>
    <w:div w:id="1204516783">
      <w:bodyDiv w:val="1"/>
      <w:marLeft w:val="0"/>
      <w:marRight w:val="0"/>
      <w:marTop w:val="0"/>
      <w:marBottom w:val="0"/>
      <w:divBdr>
        <w:top w:val="none" w:sz="0" w:space="0" w:color="auto"/>
        <w:left w:val="none" w:sz="0" w:space="0" w:color="auto"/>
        <w:bottom w:val="none" w:sz="0" w:space="0" w:color="auto"/>
        <w:right w:val="none" w:sz="0" w:space="0" w:color="auto"/>
      </w:divBdr>
    </w:div>
    <w:div w:id="1408579184">
      <w:bodyDiv w:val="1"/>
      <w:marLeft w:val="0"/>
      <w:marRight w:val="0"/>
      <w:marTop w:val="0"/>
      <w:marBottom w:val="0"/>
      <w:divBdr>
        <w:top w:val="none" w:sz="0" w:space="0" w:color="auto"/>
        <w:left w:val="none" w:sz="0" w:space="0" w:color="auto"/>
        <w:bottom w:val="none" w:sz="0" w:space="0" w:color="auto"/>
        <w:right w:val="none" w:sz="0" w:space="0" w:color="auto"/>
      </w:divBdr>
    </w:div>
    <w:div w:id="1464927685">
      <w:bodyDiv w:val="1"/>
      <w:marLeft w:val="0"/>
      <w:marRight w:val="0"/>
      <w:marTop w:val="0"/>
      <w:marBottom w:val="0"/>
      <w:divBdr>
        <w:top w:val="none" w:sz="0" w:space="0" w:color="auto"/>
        <w:left w:val="none" w:sz="0" w:space="0" w:color="auto"/>
        <w:bottom w:val="none" w:sz="0" w:space="0" w:color="auto"/>
        <w:right w:val="none" w:sz="0" w:space="0" w:color="auto"/>
      </w:divBdr>
    </w:div>
    <w:div w:id="1753811950">
      <w:bodyDiv w:val="1"/>
      <w:marLeft w:val="0"/>
      <w:marRight w:val="0"/>
      <w:marTop w:val="0"/>
      <w:marBottom w:val="0"/>
      <w:divBdr>
        <w:top w:val="none" w:sz="0" w:space="0" w:color="auto"/>
        <w:left w:val="none" w:sz="0" w:space="0" w:color="auto"/>
        <w:bottom w:val="none" w:sz="0" w:space="0" w:color="auto"/>
        <w:right w:val="none" w:sz="0" w:space="0" w:color="auto"/>
      </w:divBdr>
    </w:div>
    <w:div w:id="1890680794">
      <w:bodyDiv w:val="1"/>
      <w:marLeft w:val="0"/>
      <w:marRight w:val="0"/>
      <w:marTop w:val="0"/>
      <w:marBottom w:val="0"/>
      <w:divBdr>
        <w:top w:val="none" w:sz="0" w:space="0" w:color="auto"/>
        <w:left w:val="none" w:sz="0" w:space="0" w:color="auto"/>
        <w:bottom w:val="none" w:sz="0" w:space="0" w:color="auto"/>
        <w:right w:val="none" w:sz="0" w:space="0" w:color="auto"/>
      </w:divBdr>
    </w:div>
    <w:div w:id="1914657119">
      <w:bodyDiv w:val="1"/>
      <w:marLeft w:val="0"/>
      <w:marRight w:val="0"/>
      <w:marTop w:val="0"/>
      <w:marBottom w:val="0"/>
      <w:divBdr>
        <w:top w:val="none" w:sz="0" w:space="0" w:color="auto"/>
        <w:left w:val="none" w:sz="0" w:space="0" w:color="auto"/>
        <w:bottom w:val="none" w:sz="0" w:space="0" w:color="auto"/>
        <w:right w:val="none" w:sz="0" w:space="0" w:color="auto"/>
      </w:divBdr>
    </w:div>
    <w:div w:id="1928464444">
      <w:bodyDiv w:val="1"/>
      <w:marLeft w:val="0"/>
      <w:marRight w:val="0"/>
      <w:marTop w:val="0"/>
      <w:marBottom w:val="0"/>
      <w:divBdr>
        <w:top w:val="none" w:sz="0" w:space="0" w:color="auto"/>
        <w:left w:val="none" w:sz="0" w:space="0" w:color="auto"/>
        <w:bottom w:val="none" w:sz="0" w:space="0" w:color="auto"/>
        <w:right w:val="none" w:sz="0" w:space="0" w:color="auto"/>
      </w:divBdr>
    </w:div>
    <w:div w:id="2141875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yu.edu/about/policies-guidelines-compliance/policies-and-guidelines/university-calendar-policy-on-religious-holiday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sescsd@ny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u.edu/students/communities-and-groups/students-with-disabilities.html" TargetMode="External"/><Relationship Id="rId5" Type="http://schemas.openxmlformats.org/officeDocument/2006/relationships/webSettings" Target="webSettings.xml"/><Relationship Id="rId15" Type="http://schemas.openxmlformats.org/officeDocument/2006/relationships/hyperlink" Target="https://wagner.nyu.edu/portal/students/academics/registration/add-or-drop" TargetMode="External"/><Relationship Id="rId10" Type="http://schemas.openxmlformats.org/officeDocument/2006/relationships/hyperlink" Target="https://wagner.nyu.edu/portal/students/policies/academic-oath" TargetMode="External"/><Relationship Id="rId4" Type="http://schemas.openxmlformats.org/officeDocument/2006/relationships/settings" Target="settings.xml"/><Relationship Id="rId9" Type="http://schemas.openxmlformats.org/officeDocument/2006/relationships/hyperlink" Target="https://wagner.nyu.edu/portal/students/policies/code" TargetMode="External"/><Relationship Id="rId14" Type="http://schemas.openxmlformats.org/officeDocument/2006/relationships/hyperlink" Target="https://wagner.nyu.edu/portal/students/policies/incomple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A6AF1-27FD-4699-945F-72D8C909B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2021-11-08T13:24:00Z</dcterms:created>
  <dcterms:modified xsi:type="dcterms:W3CDTF">2021-11-08T14:45:00Z</dcterms:modified>
</cp:coreProperties>
</file>