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Spiritual &amp; Ethical Approaches to Islam</w:t>
      </w:r>
    </w:p>
    <w:p w:rsidR="00000000" w:rsidDel="00000000" w:rsidP="00000000" w:rsidRDefault="00000000" w:rsidRPr="00000000" w14:paraId="00000002">
      <w:pPr>
        <w:keepNext w:val="0"/>
        <w:keepLines w:val="0"/>
        <w:pBdr>
          <w:top w:color="auto" w:space="0" w:sz="0" w:val="none"/>
          <w:left w:color="auto" w:space="6" w:sz="0" w:val="none"/>
          <w:bottom w:color="auto" w:space="0" w:sz="0" w:val="none"/>
          <w:right w:color="auto" w:space="0" w:sz="0" w:val="none"/>
          <w:between w:color="auto" w:space="0" w:sz="0" w:val="none"/>
        </w:pBdr>
        <w:shd w:fill="ffffff" w:val="clear"/>
        <w:spacing w:after="0" w:before="0" w:lineRule="auto"/>
        <w:jc w:val="center"/>
        <w:rPr>
          <w:sz w:val="24"/>
          <w:szCs w:val="24"/>
        </w:rPr>
      </w:pPr>
      <w:r w:rsidDel="00000000" w:rsidR="00000000" w:rsidRPr="00000000">
        <w:rPr>
          <w:sz w:val="24"/>
          <w:szCs w:val="24"/>
          <w:rtl w:val="0"/>
        </w:rPr>
        <w:t xml:space="preserve">UPADM-GP 255 </w:t>
      </w:r>
    </w:p>
    <w:p w:rsidR="00000000" w:rsidDel="00000000" w:rsidP="00000000" w:rsidRDefault="00000000" w:rsidRPr="00000000" w14:paraId="00000003">
      <w:pPr>
        <w:pageBreakBefore w:val="0"/>
        <w:jc w:val="center"/>
        <w:rPr>
          <w:sz w:val="24"/>
          <w:szCs w:val="24"/>
        </w:rPr>
      </w:pPr>
      <w:r w:rsidDel="00000000" w:rsidR="00000000" w:rsidRPr="00000000">
        <w:rPr>
          <w:sz w:val="24"/>
          <w:szCs w:val="24"/>
          <w:rtl w:val="0"/>
        </w:rPr>
        <w:t xml:space="preserve">Wagner School of Public Policy</w:t>
      </w:r>
    </w:p>
    <w:p w:rsidR="00000000" w:rsidDel="00000000" w:rsidP="00000000" w:rsidRDefault="00000000" w:rsidRPr="00000000" w14:paraId="00000004">
      <w:pPr>
        <w:pageBreakBefore w:val="0"/>
        <w:jc w:val="center"/>
        <w:rPr>
          <w:sz w:val="24"/>
          <w:szCs w:val="24"/>
        </w:rPr>
      </w:pPr>
      <w:r w:rsidDel="00000000" w:rsidR="00000000" w:rsidRPr="00000000">
        <w:rPr>
          <w:rFonts w:ascii="Roboto" w:cs="Roboto" w:eastAsia="Roboto" w:hAnsi="Roboto"/>
          <w:color w:val="3c4043"/>
          <w:sz w:val="24"/>
          <w:szCs w:val="24"/>
          <w:highlight w:val="white"/>
          <w:rtl w:val="0"/>
        </w:rPr>
        <w:t xml:space="preserve">60 5th Ave, Room C10</w:t>
      </w:r>
      <w:r w:rsidDel="00000000" w:rsidR="00000000" w:rsidRPr="00000000">
        <w:rPr>
          <w:rtl w:val="0"/>
        </w:rPr>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Mondays | 11:00am - 12:15pm</w:t>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rPr>
          <w:sz w:val="24"/>
          <w:szCs w:val="24"/>
        </w:rPr>
      </w:pPr>
      <w:r w:rsidDel="00000000" w:rsidR="00000000" w:rsidRPr="00000000">
        <w:rPr>
          <w:b w:val="1"/>
          <w:sz w:val="24"/>
          <w:szCs w:val="24"/>
          <w:rtl w:val="0"/>
        </w:rPr>
        <w:t xml:space="preserve">Instructor</w:t>
      </w:r>
      <w:r w:rsidDel="00000000" w:rsidR="00000000" w:rsidRPr="00000000">
        <w:rPr>
          <w:rtl w:val="0"/>
        </w:rPr>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Faiyaz Jaffer, Ed.D. </w:t>
      </w:r>
    </w:p>
    <w:p w:rsidR="00000000" w:rsidDel="00000000" w:rsidP="00000000" w:rsidRDefault="00000000" w:rsidRPr="00000000" w14:paraId="00000009">
      <w:pPr>
        <w:pageBreakBefore w:val="0"/>
        <w:rPr>
          <w:sz w:val="24"/>
          <w:szCs w:val="24"/>
        </w:rPr>
      </w:pPr>
      <w:hyperlink r:id="rId6">
        <w:r w:rsidDel="00000000" w:rsidR="00000000" w:rsidRPr="00000000">
          <w:rPr>
            <w:color w:val="1155cc"/>
            <w:sz w:val="24"/>
            <w:szCs w:val="24"/>
            <w:u w:val="single"/>
            <w:rtl w:val="0"/>
          </w:rPr>
          <w:t xml:space="preserve">fj490@nyu.edu</w:t>
        </w:r>
      </w:hyperlink>
      <w:r w:rsidDel="00000000" w:rsidR="00000000" w:rsidRPr="00000000">
        <w:rPr>
          <w:rtl w:val="0"/>
        </w:rPr>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b w:val="1"/>
          <w:sz w:val="24"/>
          <w:szCs w:val="24"/>
        </w:rPr>
      </w:pPr>
      <w:r w:rsidDel="00000000" w:rsidR="00000000" w:rsidRPr="00000000">
        <w:rPr>
          <w:b w:val="1"/>
          <w:sz w:val="24"/>
          <w:szCs w:val="24"/>
          <w:rtl w:val="0"/>
        </w:rPr>
        <w:t xml:space="preserve">Teaching Assistant</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Melanie Raza</w:t>
      </w:r>
    </w:p>
    <w:p w:rsidR="00000000" w:rsidDel="00000000" w:rsidP="00000000" w:rsidRDefault="00000000" w:rsidRPr="00000000" w14:paraId="0000000D">
      <w:pPr>
        <w:pageBreakBefore w:val="0"/>
        <w:rPr>
          <w:sz w:val="24"/>
          <w:szCs w:val="24"/>
        </w:rPr>
      </w:pPr>
      <w:hyperlink r:id="rId7">
        <w:r w:rsidDel="00000000" w:rsidR="00000000" w:rsidRPr="00000000">
          <w:rPr>
            <w:color w:val="1155cc"/>
            <w:sz w:val="24"/>
            <w:szCs w:val="24"/>
            <w:u w:val="single"/>
            <w:rtl w:val="0"/>
          </w:rPr>
          <w:t xml:space="preserve">mgm481@nyu.edu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pageBreakBefore w:val="0"/>
        <w:jc w:val="center"/>
        <w:rPr>
          <w:sz w:val="24"/>
          <w:szCs w:val="24"/>
        </w:rPr>
      </w:pPr>
      <w:r w:rsidDel="00000000" w:rsidR="00000000" w:rsidRPr="00000000">
        <w:rPr>
          <w:rtl w:val="0"/>
        </w:rPr>
      </w:r>
    </w:p>
    <w:p w:rsidR="00000000" w:rsidDel="00000000" w:rsidP="00000000" w:rsidRDefault="00000000" w:rsidRPr="00000000" w14:paraId="0000000F">
      <w:pPr>
        <w:pageBreakBefore w:val="0"/>
        <w:rPr>
          <w:b w:val="1"/>
          <w:sz w:val="24"/>
          <w:szCs w:val="24"/>
        </w:rPr>
      </w:pPr>
      <w:r w:rsidDel="00000000" w:rsidR="00000000" w:rsidRPr="00000000">
        <w:rPr>
          <w:b w:val="1"/>
          <w:sz w:val="24"/>
          <w:szCs w:val="24"/>
          <w:rtl w:val="0"/>
        </w:rPr>
        <w:t xml:space="preserve">Course Description</w:t>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Spirituality &amp; ethics is an integral segment of every religious tradition, along with sciences like that of theology and jurisprudence. In recent years, Islamic spirituality has often been described as somehow separate from Islam itself. In this course, we will investigate the historical origins of Islamic spirituality and look at a sampling of the major concepts and figures from the pre-modern tradition. Finally, we will turn to the continued importance that spirituality and ethics have played in the contemporary Muslim-majority world, with a special focus on Islamic traditions in North America. </w:t>
      </w:r>
    </w:p>
    <w:p w:rsidR="00000000" w:rsidDel="00000000" w:rsidP="00000000" w:rsidRDefault="00000000" w:rsidRPr="00000000" w14:paraId="00000011">
      <w:pPr>
        <w:pageBreakBefore w:val="0"/>
        <w:rPr>
          <w:sz w:val="24"/>
          <w:szCs w:val="24"/>
        </w:rPr>
      </w:pPr>
      <w:r w:rsidDel="00000000" w:rsidR="00000000" w:rsidRPr="00000000">
        <w:rPr>
          <w:rtl w:val="0"/>
        </w:rPr>
      </w:r>
    </w:p>
    <w:p w:rsidR="00000000" w:rsidDel="00000000" w:rsidP="00000000" w:rsidRDefault="00000000" w:rsidRPr="00000000" w14:paraId="00000012">
      <w:pPr>
        <w:pageBreakBefore w:val="0"/>
        <w:spacing w:after="200" w:line="240" w:lineRule="auto"/>
        <w:rPr>
          <w:b w:val="1"/>
          <w:sz w:val="24"/>
          <w:szCs w:val="24"/>
          <w:u w:val="single"/>
        </w:rPr>
      </w:pPr>
      <w:r w:rsidDel="00000000" w:rsidR="00000000" w:rsidRPr="00000000">
        <w:rPr>
          <w:b w:val="1"/>
          <w:sz w:val="24"/>
          <w:szCs w:val="24"/>
          <w:u w:val="single"/>
          <w:rtl w:val="0"/>
        </w:rPr>
        <w:t xml:space="preserve">Requirements</w:t>
      </w:r>
    </w:p>
    <w:p w:rsidR="00000000" w:rsidDel="00000000" w:rsidP="00000000" w:rsidRDefault="00000000" w:rsidRPr="00000000" w14:paraId="00000013">
      <w:pPr>
        <w:pageBreakBefore w:val="0"/>
        <w:spacing w:after="200" w:line="240" w:lineRule="auto"/>
        <w:rPr>
          <w:sz w:val="24"/>
          <w:szCs w:val="24"/>
        </w:rPr>
      </w:pPr>
      <w:r w:rsidDel="00000000" w:rsidR="00000000" w:rsidRPr="00000000">
        <w:rPr>
          <w:sz w:val="24"/>
          <w:szCs w:val="24"/>
          <w:rtl w:val="0"/>
        </w:rPr>
        <w:t xml:space="preserve">This course will be graded on a 100 point grading system, as broken down below:</w:t>
      </w:r>
    </w:p>
    <w:p w:rsidR="00000000" w:rsidDel="00000000" w:rsidP="00000000" w:rsidRDefault="00000000" w:rsidRPr="00000000" w14:paraId="00000014">
      <w:pPr>
        <w:pageBreakBefore w:val="0"/>
        <w:spacing w:after="200" w:line="240" w:lineRule="auto"/>
        <w:rPr>
          <w:sz w:val="24"/>
          <w:szCs w:val="24"/>
        </w:rPr>
      </w:pPr>
      <w:r w:rsidDel="00000000" w:rsidR="00000000" w:rsidRPr="00000000">
        <w:rPr>
          <w:sz w:val="24"/>
          <w:szCs w:val="24"/>
          <w:rtl w:val="0"/>
        </w:rPr>
        <w:t xml:space="preserve">(1.) Students will be expected to </w:t>
      </w:r>
      <w:r w:rsidDel="00000000" w:rsidR="00000000" w:rsidRPr="00000000">
        <w:rPr>
          <w:b w:val="1"/>
          <w:sz w:val="24"/>
          <w:szCs w:val="24"/>
          <w:rtl w:val="0"/>
        </w:rPr>
        <w:t xml:space="preserve">attend</w:t>
      </w:r>
      <w:r w:rsidDel="00000000" w:rsidR="00000000" w:rsidRPr="00000000">
        <w:rPr>
          <w:sz w:val="24"/>
          <w:szCs w:val="24"/>
          <w:rtl w:val="0"/>
        </w:rPr>
        <w:t xml:space="preserve"> all class sessions, be </w:t>
      </w:r>
      <w:r w:rsidDel="00000000" w:rsidR="00000000" w:rsidRPr="00000000">
        <w:rPr>
          <w:b w:val="1"/>
          <w:sz w:val="24"/>
          <w:szCs w:val="24"/>
          <w:rtl w:val="0"/>
        </w:rPr>
        <w:t xml:space="preserve">on-time</w:t>
      </w:r>
      <w:r w:rsidDel="00000000" w:rsidR="00000000" w:rsidRPr="00000000">
        <w:rPr>
          <w:sz w:val="24"/>
          <w:szCs w:val="24"/>
          <w:rtl w:val="0"/>
        </w:rPr>
        <w:t xml:space="preserve">, </w:t>
      </w:r>
      <w:r w:rsidDel="00000000" w:rsidR="00000000" w:rsidRPr="00000000">
        <w:rPr>
          <w:b w:val="1"/>
          <w:sz w:val="24"/>
          <w:szCs w:val="24"/>
          <w:rtl w:val="0"/>
        </w:rPr>
        <w:t xml:space="preserve">participate</w:t>
      </w:r>
      <w:r w:rsidDel="00000000" w:rsidR="00000000" w:rsidRPr="00000000">
        <w:rPr>
          <w:sz w:val="24"/>
          <w:szCs w:val="24"/>
          <w:rtl w:val="0"/>
        </w:rPr>
        <w:t xml:space="preserve">, and </w:t>
      </w:r>
      <w:r w:rsidDel="00000000" w:rsidR="00000000" w:rsidRPr="00000000">
        <w:rPr>
          <w:b w:val="1"/>
          <w:sz w:val="24"/>
          <w:szCs w:val="24"/>
          <w:rtl w:val="0"/>
        </w:rPr>
        <w:t xml:space="preserve">complete the assigned readings</w:t>
      </w:r>
      <w:r w:rsidDel="00000000" w:rsidR="00000000" w:rsidRPr="00000000">
        <w:rPr>
          <w:sz w:val="24"/>
          <w:szCs w:val="24"/>
          <w:rtl w:val="0"/>
        </w:rPr>
        <w:t xml:space="preserve"> before each class session (</w:t>
      </w:r>
      <w:r w:rsidDel="00000000" w:rsidR="00000000" w:rsidRPr="00000000">
        <w:rPr>
          <w:b w:val="1"/>
          <w:sz w:val="24"/>
          <w:szCs w:val="24"/>
          <w:rtl w:val="0"/>
        </w:rPr>
        <w:t xml:space="preserve">20 points</w:t>
      </w:r>
      <w:r w:rsidDel="00000000" w:rsidR="00000000" w:rsidRPr="00000000">
        <w:rPr>
          <w:sz w:val="24"/>
          <w:szCs w:val="24"/>
          <w:rtl w:val="0"/>
        </w:rPr>
        <w:t xml:space="preserve">).</w:t>
      </w:r>
    </w:p>
    <w:p w:rsidR="00000000" w:rsidDel="00000000" w:rsidP="00000000" w:rsidRDefault="00000000" w:rsidRPr="00000000" w14:paraId="00000015">
      <w:pPr>
        <w:pageBreakBefore w:val="0"/>
        <w:spacing w:after="200" w:line="240" w:lineRule="auto"/>
        <w:rPr>
          <w:sz w:val="24"/>
          <w:szCs w:val="24"/>
        </w:rPr>
      </w:pPr>
      <w:r w:rsidDel="00000000" w:rsidR="00000000" w:rsidRPr="00000000">
        <w:rPr>
          <w:sz w:val="24"/>
          <w:szCs w:val="24"/>
          <w:rtl w:val="0"/>
        </w:rPr>
        <w:t xml:space="preserve">(2.) Students must submit </w:t>
      </w:r>
      <w:r w:rsidDel="00000000" w:rsidR="00000000" w:rsidRPr="00000000">
        <w:rPr>
          <w:b w:val="1"/>
          <w:sz w:val="24"/>
          <w:szCs w:val="24"/>
          <w:rtl w:val="0"/>
        </w:rPr>
        <w:t xml:space="preserve">3 “reflection papers</w:t>
      </w:r>
      <w:r w:rsidDel="00000000" w:rsidR="00000000" w:rsidRPr="00000000">
        <w:rPr>
          <w:sz w:val="24"/>
          <w:szCs w:val="24"/>
          <w:rtl w:val="0"/>
        </w:rPr>
        <w:t xml:space="preserve">” on the required due dates. These reflection papers are meant to capture your thoughts and questions about the readings and classroom discussions, in a respectful way. Students are encouraged to question and even criticize the readings, but please make sure to provide the necessary sources to make a sound argument. A mere summary of the reading will </w:t>
      </w:r>
      <w:r w:rsidDel="00000000" w:rsidR="00000000" w:rsidRPr="00000000">
        <w:rPr>
          <w:i w:val="1"/>
          <w:sz w:val="24"/>
          <w:szCs w:val="24"/>
          <w:rtl w:val="0"/>
        </w:rPr>
        <w:t xml:space="preserve">not</w:t>
      </w:r>
      <w:r w:rsidDel="00000000" w:rsidR="00000000" w:rsidRPr="00000000">
        <w:rPr>
          <w:sz w:val="24"/>
          <w:szCs w:val="24"/>
          <w:rtl w:val="0"/>
        </w:rPr>
        <w:t xml:space="preserve"> count as a “reflection." Each reflection should be </w:t>
      </w:r>
      <w:r w:rsidDel="00000000" w:rsidR="00000000" w:rsidRPr="00000000">
        <w:rPr>
          <w:sz w:val="24"/>
          <w:szCs w:val="24"/>
          <w:u w:val="single"/>
          <w:rtl w:val="0"/>
        </w:rPr>
        <w:t xml:space="preserve">at a minimum</w:t>
      </w:r>
      <w:r w:rsidDel="00000000" w:rsidR="00000000" w:rsidRPr="00000000">
        <w:rPr>
          <w:sz w:val="24"/>
          <w:szCs w:val="24"/>
          <w:rtl w:val="0"/>
        </w:rPr>
        <w:t xml:space="preserve"> of 4 pages long (double-spaced). This is meant to provide you space to freely express yourself in writing. You will receive a full grade by turning them in and demonstrating engagement with the ideas under discussion (</w:t>
      </w:r>
      <w:r w:rsidDel="00000000" w:rsidR="00000000" w:rsidRPr="00000000">
        <w:rPr>
          <w:b w:val="1"/>
          <w:sz w:val="24"/>
          <w:szCs w:val="24"/>
          <w:rtl w:val="0"/>
        </w:rPr>
        <w:t xml:space="preserve">15 points each\ 45 points total</w:t>
      </w:r>
      <w:r w:rsidDel="00000000" w:rsidR="00000000" w:rsidRPr="00000000">
        <w:rPr>
          <w:sz w:val="24"/>
          <w:szCs w:val="24"/>
          <w:rtl w:val="0"/>
        </w:rPr>
        <w:t xml:space="preserve">).</w:t>
      </w:r>
    </w:p>
    <w:p w:rsidR="00000000" w:rsidDel="00000000" w:rsidP="00000000" w:rsidRDefault="00000000" w:rsidRPr="00000000" w14:paraId="00000016">
      <w:pPr>
        <w:pageBreakBefore w:val="0"/>
        <w:spacing w:after="200" w:line="240" w:lineRule="auto"/>
        <w:rPr>
          <w:sz w:val="24"/>
          <w:szCs w:val="24"/>
        </w:rPr>
      </w:pPr>
      <w:r w:rsidDel="00000000" w:rsidR="00000000" w:rsidRPr="00000000">
        <w:rPr>
          <w:sz w:val="24"/>
          <w:szCs w:val="24"/>
          <w:rtl w:val="0"/>
        </w:rPr>
        <w:t xml:space="preserve">(3.) There will be a final paper, that will be</w:t>
      </w:r>
      <w:r w:rsidDel="00000000" w:rsidR="00000000" w:rsidRPr="00000000">
        <w:rPr>
          <w:b w:val="1"/>
          <w:sz w:val="24"/>
          <w:szCs w:val="24"/>
          <w:rtl w:val="0"/>
        </w:rPr>
        <w:t xml:space="preserve"> 6-8 pages in length</w:t>
      </w:r>
      <w:r w:rsidDel="00000000" w:rsidR="00000000" w:rsidRPr="00000000">
        <w:rPr>
          <w:sz w:val="24"/>
          <w:szCs w:val="24"/>
          <w:rtl w:val="0"/>
        </w:rPr>
        <w:t xml:space="preserve">, which speaks to an issue that was in the readings or discussed in class. The final topic proposal should be accepted by the instructor. The final two courses will give students an opportunity to share their thoughts and offer a brief presentation of their final paper (</w:t>
      </w:r>
      <w:r w:rsidDel="00000000" w:rsidR="00000000" w:rsidRPr="00000000">
        <w:rPr>
          <w:b w:val="1"/>
          <w:sz w:val="24"/>
          <w:szCs w:val="24"/>
          <w:rtl w:val="0"/>
        </w:rPr>
        <w:t xml:space="preserve">35 points</w:t>
      </w:r>
      <w:r w:rsidDel="00000000" w:rsidR="00000000" w:rsidRPr="00000000">
        <w:rPr>
          <w:sz w:val="24"/>
          <w:szCs w:val="24"/>
          <w:rtl w:val="0"/>
        </w:rPr>
        <w:t xml:space="preserve">).</w:t>
      </w:r>
    </w:p>
    <w:p w:rsidR="00000000" w:rsidDel="00000000" w:rsidP="00000000" w:rsidRDefault="00000000" w:rsidRPr="00000000" w14:paraId="00000017">
      <w:pPr>
        <w:pageBreakBefore w:val="0"/>
        <w:spacing w:after="200" w:line="240" w:lineRule="auto"/>
        <w:rPr>
          <w:b w:val="1"/>
          <w:sz w:val="24"/>
          <w:szCs w:val="24"/>
          <w:u w:val="single"/>
        </w:rPr>
      </w:pPr>
      <w:r w:rsidDel="00000000" w:rsidR="00000000" w:rsidRPr="00000000">
        <w:rPr>
          <w:rtl w:val="0"/>
        </w:rPr>
      </w:r>
    </w:p>
    <w:p w:rsidR="00000000" w:rsidDel="00000000" w:rsidP="00000000" w:rsidRDefault="00000000" w:rsidRPr="00000000" w14:paraId="00000018">
      <w:pPr>
        <w:pageBreakBefore w:val="0"/>
        <w:spacing w:after="200" w:line="240" w:lineRule="auto"/>
        <w:rPr>
          <w:sz w:val="24"/>
          <w:szCs w:val="24"/>
        </w:rPr>
      </w:pPr>
      <w:r w:rsidDel="00000000" w:rsidR="00000000" w:rsidRPr="00000000">
        <w:rPr>
          <w:b w:val="1"/>
          <w:sz w:val="24"/>
          <w:szCs w:val="24"/>
          <w:u w:val="single"/>
          <w:rtl w:val="0"/>
        </w:rPr>
        <w:t xml:space="preserve">Syllabus</w:t>
      </w:r>
      <w:r w:rsidDel="00000000" w:rsidR="00000000" w:rsidRPr="00000000">
        <w:rPr>
          <w:rtl w:val="0"/>
        </w:rPr>
      </w:r>
    </w:p>
    <w:p w:rsidR="00000000" w:rsidDel="00000000" w:rsidP="00000000" w:rsidRDefault="00000000" w:rsidRPr="00000000" w14:paraId="00000019">
      <w:pPr>
        <w:pageBreakBefore w:val="0"/>
        <w:rPr>
          <w:b w:val="1"/>
          <w:sz w:val="24"/>
          <w:szCs w:val="24"/>
        </w:rPr>
      </w:pPr>
      <w:r w:rsidDel="00000000" w:rsidR="00000000" w:rsidRPr="00000000">
        <w:rPr>
          <w:b w:val="1"/>
          <w:sz w:val="24"/>
          <w:szCs w:val="24"/>
          <w:rtl w:val="0"/>
        </w:rPr>
        <w:t xml:space="preserve">Week 1 – January 23 | </w:t>
      </w:r>
      <w:r w:rsidDel="00000000" w:rsidR="00000000" w:rsidRPr="00000000">
        <w:rPr>
          <w:b w:val="1"/>
          <w:sz w:val="24"/>
          <w:szCs w:val="24"/>
          <w:rtl w:val="0"/>
        </w:rPr>
        <w:t xml:space="preserve">Introduction to Islam Part I</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Course Objectives and breakout groups, “How do you define ethics and spirituality today?”</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Week 2 – January 30 | Introduction to Islam Part II</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How does the Prophet embody ethics and spirituality? </w:t>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Reading: </w:t>
      </w:r>
      <w:r w:rsidDel="00000000" w:rsidR="00000000" w:rsidRPr="00000000">
        <w:rPr>
          <w:sz w:val="24"/>
          <w:szCs w:val="24"/>
          <w:highlight w:val="white"/>
          <w:rtl w:val="0"/>
        </w:rPr>
        <w:t xml:space="preserve">“Chapter 9: The Role and Character of the Blessed Prophet 9” in </w:t>
      </w:r>
      <w:hyperlink r:id="rId8">
        <w:r w:rsidDel="00000000" w:rsidR="00000000" w:rsidRPr="00000000">
          <w:rPr>
            <w:i w:val="1"/>
            <w:color w:val="1155cc"/>
            <w:sz w:val="24"/>
            <w:szCs w:val="24"/>
            <w:highlight w:val="white"/>
            <w:u w:val="single"/>
            <w:rtl w:val="0"/>
          </w:rPr>
          <w:t xml:space="preserve">Muhammad: Man of God</w:t>
        </w:r>
      </w:hyperlink>
      <w:r w:rsidDel="00000000" w:rsidR="00000000" w:rsidRPr="00000000">
        <w:rPr>
          <w:sz w:val="24"/>
          <w:szCs w:val="24"/>
          <w:highlight w:val="white"/>
          <w:rtl w:val="0"/>
        </w:rPr>
        <w:t xml:space="preserve"> by Seyyed Hossein Nasr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Week 3 – February 6 | The Quran – The Foundation of Islamic Spirituality </w:t>
      </w:r>
    </w:p>
    <w:p w:rsidR="00000000" w:rsidDel="00000000" w:rsidP="00000000" w:rsidRDefault="00000000" w:rsidRPr="00000000" w14:paraId="00000021">
      <w:pPr>
        <w:rPr>
          <w:sz w:val="24"/>
          <w:szCs w:val="24"/>
        </w:rPr>
      </w:pPr>
      <w:r w:rsidDel="00000000" w:rsidR="00000000" w:rsidRPr="00000000">
        <w:rPr>
          <w:sz w:val="24"/>
          <w:szCs w:val="24"/>
          <w:rtl w:val="0"/>
        </w:rPr>
        <w:t xml:space="preserve">Reading: “Introduction” in </w:t>
      </w:r>
      <w:hyperlink r:id="rId9">
        <w:r w:rsidDel="00000000" w:rsidR="00000000" w:rsidRPr="00000000">
          <w:rPr>
            <w:color w:val="1155cc"/>
            <w:sz w:val="24"/>
            <w:szCs w:val="24"/>
            <w:u w:val="single"/>
            <w:rtl w:val="0"/>
          </w:rPr>
          <w:t xml:space="preserve">The Study Quran</w:t>
        </w:r>
      </w:hyperlink>
      <w:r w:rsidDel="00000000" w:rsidR="00000000" w:rsidRPr="00000000">
        <w:rPr>
          <w:sz w:val="24"/>
          <w:szCs w:val="24"/>
          <w:rtl w:val="0"/>
        </w:rPr>
        <w:t xml:space="preserve"> by Seyyed Hossein Nasr</w:t>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b w:val="1"/>
          <w:sz w:val="24"/>
          <w:szCs w:val="24"/>
        </w:rPr>
      </w:pPr>
      <w:r w:rsidDel="00000000" w:rsidR="00000000" w:rsidRPr="00000000">
        <w:rPr>
          <w:b w:val="1"/>
          <w:sz w:val="24"/>
          <w:szCs w:val="24"/>
          <w:rtl w:val="0"/>
        </w:rPr>
        <w:t xml:space="preserve">Week 4 – February 13 | Ritual &amp; the Purification of the Soul </w:t>
      </w:r>
    </w:p>
    <w:p w:rsidR="00000000" w:rsidDel="00000000" w:rsidP="00000000" w:rsidRDefault="00000000" w:rsidRPr="00000000" w14:paraId="00000024">
      <w:pPr>
        <w:rPr>
          <w:b w:val="1"/>
          <w:sz w:val="24"/>
          <w:szCs w:val="24"/>
        </w:rPr>
      </w:pPr>
      <w:r w:rsidDel="00000000" w:rsidR="00000000" w:rsidRPr="00000000">
        <w:rPr>
          <w:sz w:val="24"/>
          <w:szCs w:val="24"/>
          <w:rtl w:val="0"/>
        </w:rPr>
        <w:t xml:space="preserve">Reading: “The Spiritual Dimension of Prayer” by Allahbakhsh K. </w:t>
      </w:r>
      <w:r w:rsidDel="00000000" w:rsidR="00000000" w:rsidRPr="00000000">
        <w:rPr>
          <w:sz w:val="24"/>
          <w:szCs w:val="24"/>
          <w:rtl w:val="0"/>
        </w:rPr>
        <w:t xml:space="preserve">Brohi</w:t>
      </w:r>
      <w:r w:rsidDel="00000000" w:rsidR="00000000" w:rsidRPr="00000000">
        <w:rPr>
          <w:rtl w:val="0"/>
        </w:rPr>
      </w:r>
    </w:p>
    <w:p w:rsidR="00000000" w:rsidDel="00000000" w:rsidP="00000000" w:rsidRDefault="00000000" w:rsidRPr="00000000" w14:paraId="00000025">
      <w:pPr>
        <w:pageBreakBefore w:val="0"/>
        <w:rPr>
          <w:sz w:val="24"/>
          <w:szCs w:val="24"/>
          <w:highlight w:val="yellow"/>
        </w:rPr>
      </w:pPr>
      <w:r w:rsidDel="00000000" w:rsidR="00000000" w:rsidRPr="00000000">
        <w:rPr>
          <w:i w:val="1"/>
          <w:sz w:val="24"/>
          <w:szCs w:val="24"/>
          <w:highlight w:val="yellow"/>
          <w:u w:val="single"/>
          <w:rtl w:val="0"/>
        </w:rPr>
        <w:t xml:space="preserve">First Reflection Paper Due</w:t>
      </w:r>
      <w:r w:rsidDel="00000000" w:rsidR="00000000" w:rsidRPr="00000000">
        <w:rPr>
          <w:rtl w:val="0"/>
        </w:rPr>
      </w:r>
    </w:p>
    <w:p w:rsidR="00000000" w:rsidDel="00000000" w:rsidP="00000000" w:rsidRDefault="00000000" w:rsidRPr="00000000" w14:paraId="00000026">
      <w:pPr>
        <w:pageBreakBefore w:val="0"/>
        <w:rPr>
          <w:b w:val="1"/>
          <w:sz w:val="24"/>
          <w:szCs w:val="24"/>
        </w:rPr>
      </w:pPr>
      <w:r w:rsidDel="00000000" w:rsidR="00000000" w:rsidRPr="00000000">
        <w:rPr>
          <w:rtl w:val="0"/>
        </w:rPr>
      </w:r>
    </w:p>
    <w:p w:rsidR="00000000" w:rsidDel="00000000" w:rsidP="00000000" w:rsidRDefault="00000000" w:rsidRPr="00000000" w14:paraId="00000027">
      <w:pPr>
        <w:pageBreakBefore w:val="0"/>
        <w:rPr>
          <w:b w:val="1"/>
          <w:i w:val="1"/>
          <w:sz w:val="24"/>
          <w:szCs w:val="24"/>
        </w:rPr>
      </w:pPr>
      <w:r w:rsidDel="00000000" w:rsidR="00000000" w:rsidRPr="00000000">
        <w:rPr>
          <w:b w:val="1"/>
          <w:sz w:val="24"/>
          <w:szCs w:val="24"/>
          <w:rtl w:val="0"/>
        </w:rPr>
        <w:t xml:space="preserve">Week 5 – February 20 | No Class – President’s Day</w:t>
      </w: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br w:type="textWrapping"/>
        <w:t xml:space="preserve">Week 6 – February 27 | Introduction to Islamic Spirituality</w:t>
      </w:r>
    </w:p>
    <w:p w:rsidR="00000000" w:rsidDel="00000000" w:rsidP="00000000" w:rsidRDefault="00000000" w:rsidRPr="00000000" w14:paraId="00000029">
      <w:pPr>
        <w:rPr>
          <w:sz w:val="24"/>
          <w:szCs w:val="24"/>
        </w:rPr>
      </w:pPr>
      <w:r w:rsidDel="00000000" w:rsidR="00000000" w:rsidRPr="00000000">
        <w:rPr>
          <w:sz w:val="24"/>
          <w:szCs w:val="24"/>
          <w:rtl w:val="0"/>
        </w:rPr>
        <w:t xml:space="preserve">What are the primary sources for Islamic spirituality? </w:t>
      </w:r>
    </w:p>
    <w:p w:rsidR="00000000" w:rsidDel="00000000" w:rsidP="00000000" w:rsidRDefault="00000000" w:rsidRPr="00000000" w14:paraId="0000002A">
      <w:pPr>
        <w:rPr>
          <w:sz w:val="24"/>
          <w:szCs w:val="24"/>
        </w:rPr>
      </w:pPr>
      <w:r w:rsidDel="00000000" w:rsidR="00000000" w:rsidRPr="00000000">
        <w:rPr>
          <w:sz w:val="24"/>
          <w:szCs w:val="24"/>
          <w:rtl w:val="0"/>
        </w:rPr>
        <w:t xml:space="preserve">Theology + Ethics + Jurisprudence</w:t>
      </w:r>
    </w:p>
    <w:p w:rsidR="00000000" w:rsidDel="00000000" w:rsidP="00000000" w:rsidRDefault="00000000" w:rsidRPr="00000000" w14:paraId="0000002B">
      <w:pPr>
        <w:rPr>
          <w:b w:val="1"/>
          <w:sz w:val="24"/>
          <w:szCs w:val="24"/>
        </w:rPr>
      </w:pPr>
      <w:r w:rsidDel="00000000" w:rsidR="00000000" w:rsidRPr="00000000">
        <w:rPr>
          <w:sz w:val="24"/>
          <w:szCs w:val="24"/>
          <w:rtl w:val="0"/>
        </w:rPr>
        <w:t xml:space="preserve">Reading: “Introduction” in </w:t>
      </w:r>
      <w:r w:rsidDel="00000000" w:rsidR="00000000" w:rsidRPr="00000000">
        <w:rPr>
          <w:i w:val="1"/>
          <w:sz w:val="24"/>
          <w:szCs w:val="24"/>
          <w:rtl w:val="0"/>
        </w:rPr>
        <w:t xml:space="preserve">The Charismatic Community </w:t>
      </w:r>
      <w:r w:rsidDel="00000000" w:rsidR="00000000" w:rsidRPr="00000000">
        <w:rPr>
          <w:sz w:val="24"/>
          <w:szCs w:val="24"/>
          <w:rtl w:val="0"/>
        </w:rPr>
        <w:t xml:space="preserve">by Maria Masse Dakake</w:t>
      </w:r>
      <w:r w:rsidDel="00000000" w:rsidR="00000000" w:rsidRPr="00000000">
        <w:rPr>
          <w:rtl w:val="0"/>
        </w:rPr>
      </w:r>
    </w:p>
    <w:p w:rsidR="00000000" w:rsidDel="00000000" w:rsidP="00000000" w:rsidRDefault="00000000" w:rsidRPr="00000000" w14:paraId="0000002C">
      <w:pPr>
        <w:pageBreakBefore w:val="0"/>
        <w:rPr>
          <w:sz w:val="24"/>
          <w:szCs w:val="24"/>
        </w:rPr>
      </w:pPr>
      <w:r w:rsidDel="00000000" w:rsidR="00000000" w:rsidRPr="00000000">
        <w:rPr>
          <w:rtl w:val="0"/>
        </w:rPr>
      </w:r>
    </w:p>
    <w:p w:rsidR="00000000" w:rsidDel="00000000" w:rsidP="00000000" w:rsidRDefault="00000000" w:rsidRPr="00000000" w14:paraId="0000002D">
      <w:pPr>
        <w:pageBreakBefore w:val="0"/>
        <w:rPr>
          <w:b w:val="1"/>
          <w:sz w:val="24"/>
          <w:szCs w:val="24"/>
        </w:rPr>
      </w:pPr>
      <w:r w:rsidDel="00000000" w:rsidR="00000000" w:rsidRPr="00000000">
        <w:rPr>
          <w:b w:val="1"/>
          <w:sz w:val="24"/>
          <w:szCs w:val="24"/>
          <w:rtl w:val="0"/>
        </w:rPr>
        <w:t xml:space="preserve">Week 7 – March 6 | Teachings from Ali </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Reading: Selected Sermons from Nahj al-Balagha</w:t>
      </w:r>
    </w:p>
    <w:p w:rsidR="00000000" w:rsidDel="00000000" w:rsidP="00000000" w:rsidRDefault="00000000" w:rsidRPr="00000000" w14:paraId="0000002F">
      <w:pPr>
        <w:pageBreakBefore w:val="0"/>
        <w:rPr>
          <w:i w:val="1"/>
          <w:sz w:val="24"/>
          <w:szCs w:val="24"/>
          <w:highlight w:val="yellow"/>
          <w:u w:val="single"/>
        </w:rPr>
      </w:pPr>
      <w:r w:rsidDel="00000000" w:rsidR="00000000" w:rsidRPr="00000000">
        <w:rPr>
          <w:i w:val="1"/>
          <w:sz w:val="24"/>
          <w:szCs w:val="24"/>
          <w:highlight w:val="yellow"/>
          <w:u w:val="single"/>
          <w:rtl w:val="0"/>
        </w:rPr>
        <w:t xml:space="preserve">Second Reflection Paper Due</w:t>
      </w:r>
    </w:p>
    <w:p w:rsidR="00000000" w:rsidDel="00000000" w:rsidP="00000000" w:rsidRDefault="00000000" w:rsidRPr="00000000" w14:paraId="00000030">
      <w:pPr>
        <w:pageBreakBefore w:val="0"/>
        <w:rPr>
          <w:b w:val="1"/>
          <w:sz w:val="24"/>
          <w:szCs w:val="24"/>
        </w:rPr>
      </w:pPr>
      <w:r w:rsidDel="00000000" w:rsidR="00000000" w:rsidRPr="00000000">
        <w:rPr>
          <w:rtl w:val="0"/>
        </w:rPr>
      </w:r>
    </w:p>
    <w:p w:rsidR="00000000" w:rsidDel="00000000" w:rsidP="00000000" w:rsidRDefault="00000000" w:rsidRPr="00000000" w14:paraId="00000031">
      <w:pPr>
        <w:pageBreakBefore w:val="0"/>
        <w:rPr>
          <w:b w:val="1"/>
          <w:sz w:val="24"/>
          <w:szCs w:val="24"/>
        </w:rPr>
      </w:pPr>
      <w:r w:rsidDel="00000000" w:rsidR="00000000" w:rsidRPr="00000000">
        <w:rPr>
          <w:b w:val="1"/>
          <w:sz w:val="24"/>
          <w:szCs w:val="24"/>
          <w:rtl w:val="0"/>
        </w:rPr>
        <w:t xml:space="preserve">Week 8 – March 13 | No class – Spring Break</w:t>
      </w:r>
    </w:p>
    <w:p w:rsidR="00000000" w:rsidDel="00000000" w:rsidP="00000000" w:rsidRDefault="00000000" w:rsidRPr="00000000" w14:paraId="00000032">
      <w:pPr>
        <w:pageBreakBefore w:val="0"/>
        <w:rPr>
          <w:b w:val="1"/>
          <w:sz w:val="24"/>
          <w:szCs w:val="24"/>
        </w:rPr>
      </w:pPr>
      <w:r w:rsidDel="00000000" w:rsidR="00000000" w:rsidRPr="00000000">
        <w:rPr>
          <w:rtl w:val="0"/>
        </w:rPr>
      </w:r>
    </w:p>
    <w:p w:rsidR="00000000" w:rsidDel="00000000" w:rsidP="00000000" w:rsidRDefault="00000000" w:rsidRPr="00000000" w14:paraId="00000033">
      <w:pPr>
        <w:pageBreakBefore w:val="0"/>
        <w:rPr>
          <w:b w:val="1"/>
          <w:i w:val="1"/>
          <w:sz w:val="24"/>
          <w:szCs w:val="24"/>
        </w:rPr>
      </w:pPr>
      <w:r w:rsidDel="00000000" w:rsidR="00000000" w:rsidRPr="00000000">
        <w:rPr>
          <w:b w:val="1"/>
          <w:sz w:val="24"/>
          <w:szCs w:val="24"/>
          <w:rtl w:val="0"/>
        </w:rPr>
        <w:t xml:space="preserve">Week 9 – March 20 | Teachings from Zayn al-Abideen</w:t>
      </w: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sz w:val="24"/>
          <w:szCs w:val="24"/>
          <w:rtl w:val="0"/>
        </w:rPr>
        <w:t xml:space="preserve">Readings: </w:t>
      </w:r>
      <w:r w:rsidDel="00000000" w:rsidR="00000000" w:rsidRPr="00000000">
        <w:rPr>
          <w:i w:val="1"/>
          <w:sz w:val="24"/>
          <w:szCs w:val="24"/>
          <w:rtl w:val="0"/>
        </w:rPr>
        <w:t xml:space="preserve">The Psalms of Islam (Sahifa Sajjadiya)</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(Pages 10-29)</w:t>
      </w: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rtl w:val="0"/>
        </w:rPr>
      </w:r>
    </w:p>
    <w:p w:rsidR="00000000" w:rsidDel="00000000" w:rsidP="00000000" w:rsidRDefault="00000000" w:rsidRPr="00000000" w14:paraId="00000036">
      <w:pPr>
        <w:pageBreakBefore w:val="0"/>
        <w:rPr>
          <w:b w:val="1"/>
          <w:sz w:val="24"/>
          <w:szCs w:val="24"/>
        </w:rPr>
      </w:pPr>
      <w:r w:rsidDel="00000000" w:rsidR="00000000" w:rsidRPr="00000000">
        <w:rPr>
          <w:b w:val="1"/>
          <w:sz w:val="24"/>
          <w:szCs w:val="24"/>
          <w:rtl w:val="0"/>
        </w:rPr>
        <w:t xml:space="preserve">Week 10 – March 27 |</w:t>
      </w:r>
      <w:r w:rsidDel="00000000" w:rsidR="00000000" w:rsidRPr="00000000">
        <w:rPr>
          <w:rtl w:val="0"/>
        </w:rPr>
        <w:t xml:space="preserve"> </w:t>
      </w:r>
      <w:r w:rsidDel="00000000" w:rsidR="00000000" w:rsidRPr="00000000">
        <w:rPr>
          <w:b w:val="1"/>
          <w:sz w:val="24"/>
          <w:szCs w:val="24"/>
          <w:rtl w:val="0"/>
        </w:rPr>
        <w:t xml:space="preserve">Spiritual Social Justice Part I</w:t>
      </w:r>
    </w:p>
    <w:p w:rsidR="00000000" w:rsidDel="00000000" w:rsidP="00000000" w:rsidRDefault="00000000" w:rsidRPr="00000000" w14:paraId="00000037">
      <w:pPr>
        <w:pageBreakBefore w:val="0"/>
        <w:rPr>
          <w:b w:val="1"/>
          <w:sz w:val="24"/>
          <w:szCs w:val="24"/>
        </w:rPr>
      </w:pPr>
      <w:r w:rsidDel="00000000" w:rsidR="00000000" w:rsidRPr="00000000">
        <w:rPr>
          <w:sz w:val="24"/>
          <w:szCs w:val="24"/>
          <w:rtl w:val="0"/>
        </w:rPr>
        <w:t xml:space="preserve">Reading: Selections from Imam Ali’s Letter to Malik al-Ashtar</w:t>
      </w: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rtl w:val="0"/>
        </w:rPr>
      </w:r>
    </w:p>
    <w:p w:rsidR="00000000" w:rsidDel="00000000" w:rsidP="00000000" w:rsidRDefault="00000000" w:rsidRPr="00000000" w14:paraId="00000039">
      <w:pPr>
        <w:pageBreakBefore w:val="0"/>
        <w:rPr>
          <w:b w:val="1"/>
          <w:sz w:val="24"/>
          <w:szCs w:val="24"/>
        </w:rPr>
      </w:pPr>
      <w:r w:rsidDel="00000000" w:rsidR="00000000" w:rsidRPr="00000000">
        <w:rPr>
          <w:b w:val="1"/>
          <w:sz w:val="24"/>
          <w:szCs w:val="24"/>
          <w:rtl w:val="0"/>
        </w:rPr>
        <w:t xml:space="preserve">Week 11 – April 3 | </w:t>
      </w:r>
      <w:r w:rsidDel="00000000" w:rsidR="00000000" w:rsidRPr="00000000">
        <w:rPr>
          <w:b w:val="1"/>
          <w:sz w:val="24"/>
          <w:szCs w:val="24"/>
          <w:rtl w:val="0"/>
        </w:rPr>
        <w:t xml:space="preserve">Spiritual Social Justice Part II</w:t>
      </w:r>
    </w:p>
    <w:p w:rsidR="00000000" w:rsidDel="00000000" w:rsidP="00000000" w:rsidRDefault="00000000" w:rsidRPr="00000000" w14:paraId="0000003A">
      <w:pPr>
        <w:rPr>
          <w:i w:val="1"/>
          <w:sz w:val="24"/>
          <w:szCs w:val="24"/>
        </w:rPr>
      </w:pPr>
      <w:r w:rsidDel="00000000" w:rsidR="00000000" w:rsidRPr="00000000">
        <w:rPr>
          <w:sz w:val="24"/>
          <w:szCs w:val="24"/>
          <w:rtl w:val="0"/>
        </w:rPr>
        <w:t xml:space="preserve">Reading: </w:t>
      </w:r>
      <w:r w:rsidDel="00000000" w:rsidR="00000000" w:rsidRPr="00000000">
        <w:rPr>
          <w:i w:val="1"/>
          <w:sz w:val="24"/>
          <w:szCs w:val="24"/>
          <w:rtl w:val="0"/>
        </w:rPr>
        <w:t xml:space="preserve">Philanthropic Ideals in Imam Ali’s Rule</w:t>
      </w:r>
    </w:p>
    <w:p w:rsidR="00000000" w:rsidDel="00000000" w:rsidP="00000000" w:rsidRDefault="00000000" w:rsidRPr="00000000" w14:paraId="0000003B">
      <w:pPr>
        <w:pageBreakBefore w:val="0"/>
        <w:rPr>
          <w:i w:val="1"/>
          <w:sz w:val="24"/>
          <w:szCs w:val="24"/>
          <w:highlight w:val="yellow"/>
          <w:u w:val="single"/>
        </w:rPr>
      </w:pPr>
      <w:r w:rsidDel="00000000" w:rsidR="00000000" w:rsidRPr="00000000">
        <w:rPr>
          <w:i w:val="1"/>
          <w:sz w:val="24"/>
          <w:szCs w:val="24"/>
          <w:highlight w:val="yellow"/>
          <w:u w:val="single"/>
          <w:rtl w:val="0"/>
        </w:rPr>
        <w:t xml:space="preserve">Third Reflection Paper Due</w:t>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b w:val="1"/>
          <w:sz w:val="24"/>
          <w:szCs w:val="24"/>
          <w:rtl w:val="0"/>
        </w:rPr>
        <w:t xml:space="preserve">Week 12 – April 10 | </w:t>
      </w:r>
      <w:r w:rsidDel="00000000" w:rsidR="00000000" w:rsidRPr="00000000">
        <w:rPr>
          <w:b w:val="1"/>
          <w:i w:val="1"/>
          <w:sz w:val="24"/>
          <w:szCs w:val="24"/>
          <w:rtl w:val="0"/>
        </w:rPr>
        <w:t xml:space="preserve">Walayah</w:t>
      </w:r>
      <w:r w:rsidDel="00000000" w:rsidR="00000000" w:rsidRPr="00000000">
        <w:rPr>
          <w:b w:val="1"/>
          <w:sz w:val="24"/>
          <w:szCs w:val="24"/>
          <w:rtl w:val="0"/>
        </w:rPr>
        <w:t xml:space="preserve">: Shia Spiritual Authority</w:t>
      </w:r>
    </w:p>
    <w:p w:rsidR="00000000" w:rsidDel="00000000" w:rsidP="00000000" w:rsidRDefault="00000000" w:rsidRPr="00000000" w14:paraId="0000003E">
      <w:pPr>
        <w:rPr>
          <w:b w:val="1"/>
          <w:sz w:val="24"/>
          <w:szCs w:val="24"/>
        </w:rPr>
      </w:pPr>
      <w:r w:rsidDel="00000000" w:rsidR="00000000" w:rsidRPr="00000000">
        <w:rPr>
          <w:sz w:val="24"/>
          <w:szCs w:val="24"/>
          <w:rtl w:val="0"/>
        </w:rPr>
        <w:t xml:space="preserve">Reading: </w:t>
      </w:r>
      <w:r w:rsidDel="00000000" w:rsidR="00000000" w:rsidRPr="00000000">
        <w:rPr>
          <w:i w:val="1"/>
          <w:sz w:val="24"/>
          <w:szCs w:val="24"/>
          <w:rtl w:val="0"/>
        </w:rPr>
        <w:t xml:space="preserve">The Charismatic Community: Walayah in Islamic Tradition</w:t>
      </w:r>
      <w:r w:rsidDel="00000000" w:rsidR="00000000" w:rsidRPr="00000000">
        <w:rPr>
          <w:sz w:val="24"/>
          <w:szCs w:val="24"/>
          <w:rtl w:val="0"/>
        </w:rPr>
        <w:t xml:space="preserve"> by Maria Masse Dakake</w:t>
      </w: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rPr>
      </w:pPr>
      <w:r w:rsidDel="00000000" w:rsidR="00000000" w:rsidRPr="00000000">
        <w:rPr>
          <w:b w:val="1"/>
          <w:sz w:val="24"/>
          <w:szCs w:val="24"/>
          <w:rtl w:val="0"/>
        </w:rPr>
        <w:t xml:space="preserve">Week 13 – April 18 | </w:t>
      </w:r>
      <w:r w:rsidDel="00000000" w:rsidR="00000000" w:rsidRPr="00000000">
        <w:rPr>
          <w:b w:val="1"/>
          <w:sz w:val="24"/>
          <w:szCs w:val="24"/>
          <w:rtl w:val="0"/>
        </w:rPr>
        <w:t xml:space="preserve">The Relationship Between Shi’ism and Sufism</w:t>
      </w:r>
    </w:p>
    <w:p w:rsidR="00000000" w:rsidDel="00000000" w:rsidP="00000000" w:rsidRDefault="00000000" w:rsidRPr="00000000" w14:paraId="00000041">
      <w:pPr>
        <w:rPr>
          <w:i w:val="1"/>
          <w:sz w:val="24"/>
          <w:szCs w:val="24"/>
        </w:rPr>
      </w:pPr>
      <w:r w:rsidDel="00000000" w:rsidR="00000000" w:rsidRPr="00000000">
        <w:rPr>
          <w:sz w:val="24"/>
          <w:szCs w:val="24"/>
          <w:rtl w:val="0"/>
        </w:rPr>
        <w:t xml:space="preserve">Reading: </w:t>
      </w:r>
      <w:r w:rsidDel="00000000" w:rsidR="00000000" w:rsidRPr="00000000">
        <w:rPr>
          <w:i w:val="1"/>
          <w:sz w:val="24"/>
          <w:szCs w:val="24"/>
          <w:rtl w:val="0"/>
        </w:rPr>
        <w:t xml:space="preserve">The Prophet &amp; Imams</w:t>
      </w:r>
    </w:p>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Shi'Ism and Sufism: Their Relationship in Essence and in History</w:t>
      </w:r>
    </w:p>
    <w:p w:rsidR="00000000" w:rsidDel="00000000" w:rsidP="00000000" w:rsidRDefault="00000000" w:rsidRPr="00000000" w14:paraId="00000043">
      <w:pPr>
        <w:pageBreakBefore w:val="0"/>
        <w:rPr>
          <w:b w:val="1"/>
          <w:sz w:val="24"/>
          <w:szCs w:val="24"/>
        </w:rPr>
      </w:pPr>
      <w:r w:rsidDel="00000000" w:rsidR="00000000" w:rsidRPr="00000000">
        <w:rPr>
          <w:rtl w:val="0"/>
        </w:rPr>
      </w:r>
    </w:p>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Week 14 – April 25 | “Mindfulness” in Islamic Tradition: Spirituality is a Non-Spiritual World</w:t>
      </w:r>
    </w:p>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Reading: “</w:t>
      </w:r>
      <w:hyperlink r:id="rId10">
        <w:r w:rsidDel="00000000" w:rsidR="00000000" w:rsidRPr="00000000">
          <w:rPr>
            <w:color w:val="1155cc"/>
            <w:sz w:val="24"/>
            <w:szCs w:val="24"/>
            <w:u w:val="single"/>
            <w:rtl w:val="0"/>
          </w:rPr>
          <w:t xml:space="preserve">Spirituality in a Non-Spiritual World</w:t>
        </w:r>
      </w:hyperlink>
      <w:r w:rsidDel="00000000" w:rsidR="00000000" w:rsidRPr="00000000">
        <w:rPr>
          <w:sz w:val="24"/>
          <w:szCs w:val="24"/>
          <w:rtl w:val="0"/>
        </w:rPr>
        <w:t xml:space="preserve">” by Dr. Faiyaz Jaffer</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Week 15 – May 1 | Final Class Presentations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Week 16 – May 8 </w:t>
      </w:r>
      <w:r w:rsidDel="00000000" w:rsidR="00000000" w:rsidRPr="00000000">
        <w:rPr>
          <w:b w:val="1"/>
          <w:rtl w:val="0"/>
        </w:rPr>
        <w:t xml:space="preserve">| </w:t>
      </w:r>
      <w:r w:rsidDel="00000000" w:rsidR="00000000" w:rsidRPr="00000000">
        <w:rPr>
          <w:b w:val="1"/>
          <w:sz w:val="24"/>
          <w:szCs w:val="24"/>
          <w:rtl w:val="0"/>
        </w:rPr>
        <w:t xml:space="preserve">Conclusions &amp; Final Classroom Presentations (Part II)</w:t>
      </w: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rtl w:val="0"/>
        </w:rPr>
      </w:r>
    </w:p>
    <w:p w:rsidR="00000000" w:rsidDel="00000000" w:rsidP="00000000" w:rsidRDefault="00000000" w:rsidRPr="00000000" w14:paraId="0000004B">
      <w:pPr>
        <w:pageBreakBefore w:val="0"/>
        <w:rPr>
          <w:b w:val="1"/>
          <w:i w:val="1"/>
          <w:sz w:val="24"/>
          <w:szCs w:val="24"/>
          <w:highlight w:val="yellow"/>
        </w:rPr>
      </w:pPr>
      <w:r w:rsidDel="00000000" w:rsidR="00000000" w:rsidRPr="00000000">
        <w:rPr>
          <w:b w:val="1"/>
          <w:i w:val="1"/>
          <w:sz w:val="24"/>
          <w:szCs w:val="24"/>
          <w:highlight w:val="yellow"/>
          <w:rtl w:val="0"/>
        </w:rPr>
        <w:t xml:space="preserve">Final paper due May 15</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hesacreddoorproject.org/article/spirituality-in-a-non-spiritual-world/" TargetMode="External"/><Relationship Id="rId9" Type="http://schemas.openxmlformats.org/officeDocument/2006/relationships/hyperlink" Target="https://d1wqtxts1xzle7.cloudfront.net/53767464/StudyQuran_ExcerptFinal_updated-with-cover-page-v2.pdf?Expires=1660751472&amp;Signature=F0nTOTqrDHQH13ym91o6GITQS6V1cT2998QWjzkgtDcDQO3JkdkH8h25URe4uIO9mWwJlsOlHrQxlRTdEwjAJDZQfJrKpHcGmuY4bPUrjO1kb4ZQFgzGlIdJHwemQvqUr4SCICWvG4AG-myv1NhiVeua-cwZhfOL7eAsmqlsHsB5o6OGgiSUfgOmVZU4t7Sdn19rjNkVFdbuvuJ2w1A1RaUGw~NE8r7w5Hd7vz3e6vZ3pgNDl4ZO2KREQM83tCgqdsIeq3w5ikb9fLBNEIve6mJGkjUrjrmB9Lb7wEBi~1FKpJTClHyGXmRfp2BW04~RSg4ERArBAb4lKE1GosQzgw__&amp;Key-Pair-Id=APKAJLOHF5GGSLRBV4ZA" TargetMode="External"/><Relationship Id="rId5" Type="http://schemas.openxmlformats.org/officeDocument/2006/relationships/styles" Target="styles.xml"/><Relationship Id="rId6" Type="http://schemas.openxmlformats.org/officeDocument/2006/relationships/hyperlink" Target="mailto:fj490@nyu.edu" TargetMode="External"/><Relationship Id="rId7" Type="http://schemas.openxmlformats.org/officeDocument/2006/relationships/hyperlink" Target="mailto:mgm481@nyu.edu" TargetMode="External"/><Relationship Id="rId8" Type="http://schemas.openxmlformats.org/officeDocument/2006/relationships/hyperlink" Target="https://traditionalhikma.com/wp-content/uploads/2015/02/Muhammad-Man-of-God-by-Seyyed-Hossein-Nas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