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DF" w:rsidRDefault="00F17471">
      <w:pPr>
        <w:pStyle w:val="Heading1"/>
        <w:spacing w:before="44" w:line="276" w:lineRule="auto"/>
        <w:ind w:right="5585"/>
      </w:pPr>
      <w:bookmarkStart w:id="0" w:name="_GoBack"/>
      <w:r>
        <w:t>The</w:t>
      </w:r>
      <w:r>
        <w:rPr>
          <w:spacing w:val="-13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Not-for-Profit</w:t>
      </w:r>
      <w:r>
        <w:rPr>
          <w:spacing w:val="-12"/>
        </w:rPr>
        <w:t xml:space="preserve"> </w:t>
      </w:r>
      <w:r>
        <w:t>Management Syllabus as of July 1, 2023</w:t>
      </w:r>
    </w:p>
    <w:bookmarkEnd w:id="0"/>
    <w:p w:rsidR="007D33DF" w:rsidRDefault="00F17471">
      <w:pPr>
        <w:pStyle w:val="BodyText"/>
        <w:ind w:left="100"/>
      </w:pPr>
      <w:r>
        <w:t>Summer</w:t>
      </w:r>
      <w:r>
        <w:rPr>
          <w:spacing w:val="-8"/>
        </w:rPr>
        <w:t xml:space="preserve"> </w:t>
      </w:r>
      <w:r>
        <w:rPr>
          <w:spacing w:val="-4"/>
        </w:rPr>
        <w:t>2023</w:t>
      </w:r>
    </w:p>
    <w:p w:rsidR="007D33DF" w:rsidRDefault="00F17471">
      <w:pPr>
        <w:pStyle w:val="BodyText"/>
        <w:spacing w:before="40" w:line="276" w:lineRule="auto"/>
        <w:ind w:left="100" w:right="5585"/>
      </w:pPr>
      <w:r>
        <w:t>Hours:</w:t>
      </w:r>
      <w:r>
        <w:rPr>
          <w:spacing w:val="-11"/>
        </w:rPr>
        <w:t xml:space="preserve"> </w:t>
      </w:r>
      <w:r>
        <w:t>Mondays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Wednesdays,</w:t>
      </w:r>
      <w:r>
        <w:rPr>
          <w:spacing w:val="-11"/>
        </w:rPr>
        <w:t xml:space="preserve"> </w:t>
      </w:r>
      <w:r>
        <w:t>5:00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 xml:space="preserve">8:00pm Professor: Karen </w:t>
      </w:r>
      <w:proofErr w:type="spellStart"/>
      <w:r>
        <w:t>Goldfeder</w:t>
      </w:r>
      <w:proofErr w:type="spellEnd"/>
      <w:r>
        <w:t xml:space="preserve">, </w:t>
      </w:r>
      <w:hyperlink r:id="rId6">
        <w:r>
          <w:t>kg81@nyu.edu</w:t>
        </w:r>
      </w:hyperlink>
      <w:r>
        <w:t xml:space="preserve"> Office Hours: By appointment</w:t>
      </w:r>
    </w:p>
    <w:p w:rsidR="007D33DF" w:rsidRDefault="007D33DF">
      <w:pPr>
        <w:pStyle w:val="BodyText"/>
        <w:spacing w:before="4"/>
        <w:ind w:left="0"/>
        <w:rPr>
          <w:sz w:val="25"/>
        </w:rPr>
      </w:pPr>
    </w:p>
    <w:p w:rsidR="007D33DF" w:rsidRDefault="00F17471">
      <w:pPr>
        <w:pStyle w:val="BodyText"/>
        <w:spacing w:line="276" w:lineRule="auto"/>
        <w:ind w:left="100" w:right="607"/>
      </w:pPr>
      <w:r>
        <w:t>This course is a general introduction to not-for-profit management, with heavy emphasis on practical application. How do not-for-profit organizations actually function? How do they attract “customers?” How do these companies grow when there are no owners w</w:t>
      </w:r>
      <w:r>
        <w:t>ith financial incentives to expand the business? What are the core elements of a successful not-for-profit company?</w:t>
      </w:r>
      <w:r>
        <w:rPr>
          <w:spacing w:val="40"/>
        </w:rPr>
        <w:t xml:space="preserve"> </w:t>
      </w:r>
      <w:r>
        <w:t>How do you keep the lights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fundraising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expand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marketing,</w:t>
      </w:r>
      <w:r>
        <w:rPr>
          <w:spacing w:val="-2"/>
        </w:rPr>
        <w:t xml:space="preserve"> </w:t>
      </w:r>
      <w:r>
        <w:t>communications,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 of</w:t>
      </w:r>
      <w:r>
        <w:rPr>
          <w:spacing w:val="-5"/>
        </w:rPr>
        <w:t xml:space="preserve"> </w:t>
      </w:r>
      <w:r>
        <w:t>technology?</w:t>
      </w:r>
      <w:r>
        <w:rPr>
          <w:spacing w:val="40"/>
        </w:rPr>
        <w:t xml:space="preserve"> </w:t>
      </w:r>
      <w:r>
        <w:t>What</w:t>
      </w:r>
      <w:r>
        <w:rPr>
          <w:spacing w:val="-5"/>
        </w:rPr>
        <w:t xml:space="preserve"> </w:t>
      </w:r>
      <w:proofErr w:type="gramStart"/>
      <w:r>
        <w:t>a</w:t>
      </w:r>
      <w:r>
        <w:t>re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metrics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profit?</w:t>
      </w:r>
      <w:r>
        <w:rPr>
          <w:spacing w:val="-5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why would anybody want to work in this sector?</w:t>
      </w:r>
    </w:p>
    <w:p w:rsidR="007D33DF" w:rsidRDefault="007D33DF">
      <w:pPr>
        <w:pStyle w:val="BodyText"/>
        <w:spacing w:before="3"/>
        <w:ind w:left="0"/>
        <w:rPr>
          <w:sz w:val="25"/>
        </w:rPr>
      </w:pPr>
    </w:p>
    <w:p w:rsidR="007D33DF" w:rsidRDefault="00F17471">
      <w:pPr>
        <w:pStyle w:val="BodyText"/>
        <w:spacing w:line="276" w:lineRule="auto"/>
        <w:ind w:left="100" w:right="607"/>
      </w:pPr>
      <w:r>
        <w:t>The assumption of this course is that students are interested in careers, internships, and/or board positions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not-for-profit</w:t>
      </w:r>
      <w:r>
        <w:rPr>
          <w:spacing w:val="-6"/>
        </w:rPr>
        <w:t xml:space="preserve"> </w:t>
      </w:r>
      <w:r>
        <w:t>companies.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theory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criticism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as well as real world application via case studies.</w:t>
      </w:r>
    </w:p>
    <w:p w:rsidR="007D33DF" w:rsidRDefault="007D33DF">
      <w:pPr>
        <w:pStyle w:val="BodyText"/>
        <w:spacing w:before="4"/>
        <w:ind w:left="0"/>
        <w:rPr>
          <w:sz w:val="25"/>
        </w:rPr>
      </w:pPr>
    </w:p>
    <w:p w:rsidR="007D33DF" w:rsidRDefault="00F17471">
      <w:pPr>
        <w:pStyle w:val="BodyText"/>
        <w:spacing w:line="276" w:lineRule="auto"/>
        <w:ind w:left="100" w:right="607"/>
      </w:pPr>
      <w:r>
        <w:t>This course will meet twice weekly for 3 hours. The course materials are a combination of case studies, book excerpts, actual org</w:t>
      </w:r>
      <w:r>
        <w:t>anizational materials, IRS filings and recent newspaper, magazine and journal articles.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readings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session,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relatively</w:t>
      </w:r>
      <w:r>
        <w:rPr>
          <w:spacing w:val="-6"/>
        </w:rPr>
        <w:t xml:space="preserve"> </w:t>
      </w:r>
      <w:r>
        <w:t>short: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 come to class fully prepared to discuss the week’s readings.</w:t>
      </w:r>
      <w:r>
        <w:rPr>
          <w:spacing w:val="40"/>
        </w:rPr>
        <w:t xml:space="preserve"> </w:t>
      </w:r>
      <w:r>
        <w:t>Class pa</w:t>
      </w:r>
      <w:r>
        <w:t>rticipation is taken very seriously. Expect several guest speakers throughout the course.</w:t>
      </w:r>
      <w:r>
        <w:rPr>
          <w:spacing w:val="40"/>
        </w:rPr>
        <w:t xml:space="preserve"> </w:t>
      </w:r>
      <w:r>
        <w:t>I may send out additional articles that are not reflected below to supplement class discussion.</w:t>
      </w:r>
      <w:r>
        <w:rPr>
          <w:spacing w:val="40"/>
        </w:rPr>
        <w:t xml:space="preserve"> </w:t>
      </w:r>
      <w:r>
        <w:t xml:space="preserve">Those articles are required reading unless otherwise </w:t>
      </w:r>
      <w:r>
        <w:rPr>
          <w:spacing w:val="-2"/>
        </w:rPr>
        <w:t>noted.</w:t>
      </w:r>
    </w:p>
    <w:p w:rsidR="007D33DF" w:rsidRDefault="007D33DF">
      <w:pPr>
        <w:pStyle w:val="BodyText"/>
        <w:spacing w:before="4"/>
        <w:ind w:left="0"/>
        <w:rPr>
          <w:sz w:val="25"/>
        </w:rPr>
      </w:pPr>
    </w:p>
    <w:p w:rsidR="007D33DF" w:rsidRDefault="00F17471">
      <w:pPr>
        <w:pStyle w:val="Heading1"/>
      </w:pPr>
      <w:r>
        <w:t>Course</w:t>
      </w:r>
      <w:r>
        <w:rPr>
          <w:spacing w:val="-8"/>
        </w:rPr>
        <w:t xml:space="preserve"> </w:t>
      </w:r>
      <w:r>
        <w:rPr>
          <w:spacing w:val="-2"/>
        </w:rPr>
        <w:t>Gr</w:t>
      </w:r>
      <w:r>
        <w:rPr>
          <w:spacing w:val="-2"/>
        </w:rPr>
        <w:t>ading:</w:t>
      </w:r>
    </w:p>
    <w:p w:rsidR="007D33DF" w:rsidRDefault="007D33DF">
      <w:pPr>
        <w:pStyle w:val="BodyText"/>
        <w:ind w:left="0"/>
        <w:rPr>
          <w:b/>
          <w:sz w:val="20"/>
        </w:rPr>
      </w:pPr>
    </w:p>
    <w:p w:rsidR="007D33DF" w:rsidRDefault="007D33DF">
      <w:pPr>
        <w:pStyle w:val="BodyText"/>
        <w:spacing w:before="2" w:after="1"/>
        <w:ind w:left="0"/>
        <w:rPr>
          <w:b/>
          <w:sz w:val="12"/>
        </w:rPr>
      </w:pPr>
    </w:p>
    <w:tbl>
      <w:tblPr>
        <w:tblStyle w:val="PlainTable4"/>
        <w:tblW w:w="0" w:type="auto"/>
        <w:tblLayout w:type="fixed"/>
        <w:tblLook w:val="01E0" w:firstRow="1" w:lastRow="1" w:firstColumn="1" w:lastColumn="1" w:noHBand="0" w:noVBand="0"/>
      </w:tblPr>
      <w:tblGrid>
        <w:gridCol w:w="264"/>
        <w:gridCol w:w="1057"/>
        <w:gridCol w:w="2747"/>
      </w:tblGrid>
      <w:tr w:rsidR="007D33DF" w:rsidTr="00F17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</w:tcPr>
          <w:p w:rsidR="007D33DF" w:rsidRDefault="00F17471">
            <w:pPr>
              <w:pStyle w:val="TableParagraph"/>
              <w:spacing w:line="224" w:lineRule="exact"/>
              <w:ind w:left="5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</w:tcPr>
          <w:p w:rsidR="007D33DF" w:rsidRDefault="00F17471">
            <w:pPr>
              <w:pStyle w:val="TableParagraph"/>
              <w:spacing w:line="224" w:lineRule="exact"/>
              <w:ind w:left="145"/>
            </w:pPr>
            <w:r>
              <w:rPr>
                <w:spacing w:val="-5"/>
              </w:rPr>
              <w:t>15%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dxa"/>
          </w:tcPr>
          <w:p w:rsidR="007D33DF" w:rsidRDefault="00F17471">
            <w:pPr>
              <w:pStyle w:val="TableParagraph"/>
              <w:spacing w:line="224" w:lineRule="exact"/>
              <w:ind w:left="528"/>
            </w:pPr>
            <w:r>
              <w:t>Class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Participation</w:t>
            </w:r>
          </w:p>
        </w:tc>
      </w:tr>
      <w:tr w:rsidR="007D33DF" w:rsidTr="00F1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</w:tcPr>
          <w:p w:rsidR="007D33DF" w:rsidRDefault="00F17471">
            <w:pPr>
              <w:pStyle w:val="TableParagraph"/>
              <w:ind w:left="5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</w:tcPr>
          <w:p w:rsidR="007D33DF" w:rsidRDefault="00F17471">
            <w:pPr>
              <w:pStyle w:val="TableParagraph"/>
              <w:ind w:left="145"/>
            </w:pPr>
            <w:r>
              <w:rPr>
                <w:spacing w:val="-5"/>
              </w:rPr>
              <w:t>10%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dxa"/>
          </w:tcPr>
          <w:p w:rsidR="007D33DF" w:rsidRDefault="00F17471">
            <w:pPr>
              <w:pStyle w:val="TableParagraph"/>
              <w:ind w:left="528"/>
            </w:pPr>
            <w:r>
              <w:t>990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Assessment</w:t>
            </w:r>
          </w:p>
        </w:tc>
      </w:tr>
      <w:tr w:rsidR="007D33DF" w:rsidTr="00F1747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</w:tcPr>
          <w:p w:rsidR="007D33DF" w:rsidRDefault="00F17471">
            <w:pPr>
              <w:pStyle w:val="TableParagraph"/>
              <w:ind w:left="5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</w:tcPr>
          <w:p w:rsidR="007D33DF" w:rsidRDefault="00F17471">
            <w:pPr>
              <w:pStyle w:val="TableParagraph"/>
              <w:ind w:left="145"/>
            </w:pPr>
            <w:r>
              <w:rPr>
                <w:spacing w:val="-5"/>
              </w:rPr>
              <w:t>10%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dxa"/>
          </w:tcPr>
          <w:p w:rsidR="007D33DF" w:rsidRDefault="00F17471">
            <w:pPr>
              <w:pStyle w:val="TableParagraph"/>
              <w:ind w:left="528"/>
            </w:pPr>
            <w:r>
              <w:rPr>
                <w:spacing w:val="-2"/>
              </w:rPr>
              <w:t>Governance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</w:tr>
      <w:tr w:rsidR="007D33DF" w:rsidTr="00F1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</w:tcPr>
          <w:p w:rsidR="007D33DF" w:rsidRDefault="00F17471">
            <w:pPr>
              <w:pStyle w:val="TableParagraph"/>
              <w:ind w:left="5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</w:tcPr>
          <w:p w:rsidR="007D33DF" w:rsidRDefault="00F17471">
            <w:pPr>
              <w:pStyle w:val="TableParagraph"/>
              <w:ind w:left="145"/>
            </w:pPr>
            <w:r>
              <w:rPr>
                <w:spacing w:val="-5"/>
              </w:rPr>
              <w:t>20%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dxa"/>
          </w:tcPr>
          <w:p w:rsidR="007D33DF" w:rsidRDefault="00F17471">
            <w:pPr>
              <w:pStyle w:val="TableParagraph"/>
              <w:ind w:left="528"/>
            </w:pPr>
            <w:r>
              <w:rPr>
                <w:spacing w:val="-2"/>
              </w:rPr>
              <w:t>Midterm</w:t>
            </w:r>
          </w:p>
        </w:tc>
      </w:tr>
      <w:tr w:rsidR="007D33DF" w:rsidTr="00F1747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</w:tcPr>
          <w:p w:rsidR="007D33DF" w:rsidRDefault="00F17471">
            <w:pPr>
              <w:pStyle w:val="TableParagraph"/>
              <w:ind w:left="5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</w:tcPr>
          <w:p w:rsidR="007D33DF" w:rsidRDefault="00F17471">
            <w:pPr>
              <w:pStyle w:val="TableParagraph"/>
              <w:ind w:left="145"/>
            </w:pPr>
            <w:r>
              <w:rPr>
                <w:spacing w:val="-5"/>
              </w:rPr>
              <w:t>10%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dxa"/>
          </w:tcPr>
          <w:p w:rsidR="007D33DF" w:rsidRDefault="00F17471">
            <w:pPr>
              <w:pStyle w:val="TableParagraph"/>
              <w:ind w:left="528"/>
            </w:pPr>
            <w:r>
              <w:rPr>
                <w:spacing w:val="-2"/>
              </w:rPr>
              <w:t>Fundraising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</w:tr>
      <w:tr w:rsidR="007D33DF" w:rsidTr="00F1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</w:tcPr>
          <w:p w:rsidR="007D33DF" w:rsidRDefault="00F17471">
            <w:pPr>
              <w:pStyle w:val="TableParagraph"/>
              <w:ind w:left="5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</w:tcPr>
          <w:p w:rsidR="007D33DF" w:rsidRDefault="00F17471">
            <w:pPr>
              <w:pStyle w:val="TableParagraph"/>
              <w:ind w:left="145"/>
            </w:pPr>
            <w:r>
              <w:rPr>
                <w:spacing w:val="-5"/>
              </w:rPr>
              <w:t>10%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dxa"/>
          </w:tcPr>
          <w:p w:rsidR="007D33DF" w:rsidRDefault="00F17471">
            <w:pPr>
              <w:pStyle w:val="TableParagraph"/>
              <w:ind w:left="528"/>
            </w:pPr>
            <w:r>
              <w:t>Data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</w:tr>
      <w:tr w:rsidR="007D33DF" w:rsidTr="00F174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</w:tcPr>
          <w:p w:rsidR="007D33DF" w:rsidRDefault="00F17471">
            <w:pPr>
              <w:pStyle w:val="TableParagraph"/>
              <w:spacing w:line="244" w:lineRule="exact"/>
              <w:ind w:left="5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</w:tcPr>
          <w:p w:rsidR="007D33DF" w:rsidRDefault="00F17471">
            <w:pPr>
              <w:pStyle w:val="TableParagraph"/>
              <w:spacing w:line="244" w:lineRule="exact"/>
              <w:ind w:left="145"/>
            </w:pPr>
            <w:r>
              <w:rPr>
                <w:spacing w:val="-5"/>
              </w:rPr>
              <w:t>25%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dxa"/>
          </w:tcPr>
          <w:p w:rsidR="007D33DF" w:rsidRDefault="00F17471">
            <w:pPr>
              <w:pStyle w:val="TableParagraph"/>
              <w:spacing w:line="244" w:lineRule="exact"/>
              <w:ind w:left="528"/>
            </w:pPr>
            <w:r>
              <w:rPr>
                <w:spacing w:val="-2"/>
              </w:rPr>
              <w:t>Final</w:t>
            </w:r>
          </w:p>
        </w:tc>
      </w:tr>
    </w:tbl>
    <w:p w:rsidR="007D33DF" w:rsidRDefault="007D33DF">
      <w:pPr>
        <w:spacing w:line="244" w:lineRule="exact"/>
        <w:sectPr w:rsidR="007D33DF">
          <w:type w:val="continuous"/>
          <w:pgSz w:w="12240" w:h="15840"/>
          <w:pgMar w:top="1400" w:right="820" w:bottom="28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560"/>
        <w:gridCol w:w="2400"/>
        <w:gridCol w:w="2448"/>
        <w:gridCol w:w="3432"/>
      </w:tblGrid>
      <w:tr w:rsidR="007D33DF" w:rsidTr="00F17471">
        <w:trPr>
          <w:trHeight w:val="460"/>
        </w:trPr>
        <w:tc>
          <w:tcPr>
            <w:tcW w:w="1560" w:type="dxa"/>
          </w:tcPr>
          <w:p w:rsidR="007D33DF" w:rsidRDefault="00F17471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spacing w:val="-4"/>
              </w:rPr>
              <w:lastRenderedPageBreak/>
              <w:t>DATE</w:t>
            </w:r>
          </w:p>
        </w:tc>
        <w:tc>
          <w:tcPr>
            <w:tcW w:w="2400" w:type="dxa"/>
          </w:tcPr>
          <w:p w:rsidR="007D33DF" w:rsidRDefault="00F17471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spacing w:val="-2"/>
              </w:rPr>
              <w:t>TOPIC</w:t>
            </w:r>
          </w:p>
        </w:tc>
        <w:tc>
          <w:tcPr>
            <w:tcW w:w="2448" w:type="dxa"/>
          </w:tcPr>
          <w:p w:rsidR="007D33DF" w:rsidRDefault="00F17471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spacing w:val="-2"/>
              </w:rPr>
              <w:t>WHAT'S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TODAY?</w:t>
            </w:r>
          </w:p>
        </w:tc>
        <w:tc>
          <w:tcPr>
            <w:tcW w:w="3432" w:type="dxa"/>
          </w:tcPr>
          <w:p w:rsidR="007D33DF" w:rsidRDefault="00F17471">
            <w:pPr>
              <w:pStyle w:val="TableParagraph"/>
              <w:spacing w:before="105"/>
              <w:ind w:left="104"/>
              <w:rPr>
                <w:b/>
              </w:rPr>
            </w:pPr>
            <w:r>
              <w:rPr>
                <w:b/>
              </w:rPr>
              <w:t>GUEST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SPEAKER/ACTIVITY</w:t>
            </w:r>
          </w:p>
        </w:tc>
      </w:tr>
      <w:tr w:rsidR="007D33DF" w:rsidTr="00F17471">
        <w:trPr>
          <w:trHeight w:val="740"/>
        </w:trPr>
        <w:tc>
          <w:tcPr>
            <w:tcW w:w="1560" w:type="dxa"/>
          </w:tcPr>
          <w:p w:rsidR="007D33DF" w:rsidRDefault="00F17471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  <w:p w:rsidR="007D33DF" w:rsidRDefault="00F17471">
            <w:pPr>
              <w:pStyle w:val="TableParagraph"/>
            </w:pPr>
            <w:r>
              <w:t>July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  <w:tc>
          <w:tcPr>
            <w:tcW w:w="2400" w:type="dxa"/>
          </w:tcPr>
          <w:p w:rsidR="007D33DF" w:rsidRDefault="007D33DF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D33DF" w:rsidRDefault="00F17471">
            <w:pPr>
              <w:pStyle w:val="TableParagraph"/>
            </w:pPr>
            <w:r>
              <w:t>Intro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Overview</w:t>
            </w:r>
          </w:p>
        </w:tc>
        <w:tc>
          <w:tcPr>
            <w:tcW w:w="2448" w:type="dxa"/>
          </w:tcPr>
          <w:p w:rsidR="007D33DF" w:rsidRDefault="007D33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32" w:type="dxa"/>
          </w:tcPr>
          <w:p w:rsidR="007D33DF" w:rsidRDefault="007D33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D33DF" w:rsidTr="00F17471">
        <w:trPr>
          <w:trHeight w:val="739"/>
        </w:trPr>
        <w:tc>
          <w:tcPr>
            <w:tcW w:w="1560" w:type="dxa"/>
          </w:tcPr>
          <w:p w:rsidR="007D33DF" w:rsidRDefault="00F17471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  <w:p w:rsidR="007D33DF" w:rsidRDefault="00F17471">
            <w:pPr>
              <w:pStyle w:val="TableParagraph"/>
            </w:pPr>
            <w:r>
              <w:t>July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  <w:tc>
          <w:tcPr>
            <w:tcW w:w="2400" w:type="dxa"/>
          </w:tcPr>
          <w:p w:rsidR="007D33DF" w:rsidRDefault="007D33DF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D33DF" w:rsidRDefault="00F17471">
            <w:pPr>
              <w:pStyle w:val="TableParagraph"/>
            </w:pPr>
            <w:r>
              <w:rPr>
                <w:spacing w:val="-2"/>
              </w:rPr>
              <w:t>Finance</w:t>
            </w:r>
          </w:p>
        </w:tc>
        <w:tc>
          <w:tcPr>
            <w:tcW w:w="2448" w:type="dxa"/>
          </w:tcPr>
          <w:p w:rsidR="007D33DF" w:rsidRDefault="007D33DF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D33DF" w:rsidRDefault="00F17471">
            <w:pPr>
              <w:pStyle w:val="TableParagraph"/>
            </w:pPr>
            <w:r>
              <w:t>990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Assessment</w:t>
            </w:r>
          </w:p>
        </w:tc>
        <w:tc>
          <w:tcPr>
            <w:tcW w:w="3432" w:type="dxa"/>
          </w:tcPr>
          <w:p w:rsidR="007D33DF" w:rsidRDefault="007D33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D33DF" w:rsidTr="00F17471">
        <w:trPr>
          <w:trHeight w:val="760"/>
        </w:trPr>
        <w:tc>
          <w:tcPr>
            <w:tcW w:w="1560" w:type="dxa"/>
          </w:tcPr>
          <w:p w:rsidR="007D33DF" w:rsidRDefault="00F17471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  <w:p w:rsidR="007D33DF" w:rsidRDefault="00F17471">
            <w:pPr>
              <w:pStyle w:val="TableParagraph"/>
            </w:pPr>
            <w:r>
              <w:t>July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17</w:t>
            </w:r>
          </w:p>
        </w:tc>
        <w:tc>
          <w:tcPr>
            <w:tcW w:w="2400" w:type="dxa"/>
          </w:tcPr>
          <w:p w:rsidR="007D33DF" w:rsidRDefault="00F17471">
            <w:pPr>
              <w:pStyle w:val="TableParagraph"/>
              <w:spacing w:before="123"/>
              <w:ind w:right="613"/>
            </w:pPr>
            <w:r>
              <w:t>Communications</w:t>
            </w:r>
            <w:r>
              <w:rPr>
                <w:spacing w:val="-13"/>
              </w:rPr>
              <w:t xml:space="preserve"> </w:t>
            </w:r>
            <w:r>
              <w:t xml:space="preserve">+ </w:t>
            </w:r>
            <w:r>
              <w:rPr>
                <w:spacing w:val="-2"/>
              </w:rPr>
              <w:t>Marketing</w:t>
            </w:r>
          </w:p>
        </w:tc>
        <w:tc>
          <w:tcPr>
            <w:tcW w:w="2448" w:type="dxa"/>
          </w:tcPr>
          <w:p w:rsidR="007D33DF" w:rsidRDefault="007D33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32" w:type="dxa"/>
          </w:tcPr>
          <w:p w:rsidR="007D33DF" w:rsidRDefault="007D33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D33DF" w:rsidTr="00F17471">
        <w:trPr>
          <w:trHeight w:val="740"/>
        </w:trPr>
        <w:tc>
          <w:tcPr>
            <w:tcW w:w="1560" w:type="dxa"/>
          </w:tcPr>
          <w:p w:rsidR="007D33DF" w:rsidRDefault="00F17471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  <w:p w:rsidR="007D33DF" w:rsidRDefault="00F17471">
            <w:pPr>
              <w:pStyle w:val="TableParagraph"/>
            </w:pPr>
            <w:r>
              <w:t>July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19</w:t>
            </w:r>
          </w:p>
        </w:tc>
        <w:tc>
          <w:tcPr>
            <w:tcW w:w="2400" w:type="dxa"/>
          </w:tcPr>
          <w:p w:rsidR="007D33DF" w:rsidRDefault="00F17471">
            <w:pPr>
              <w:pStyle w:val="TableParagraph"/>
              <w:spacing w:before="105"/>
              <w:ind w:right="613"/>
            </w:pPr>
            <w:r>
              <w:t>Communications</w:t>
            </w:r>
            <w:r>
              <w:rPr>
                <w:spacing w:val="-13"/>
              </w:rPr>
              <w:t xml:space="preserve"> </w:t>
            </w:r>
            <w:r>
              <w:t xml:space="preserve">+ </w:t>
            </w:r>
            <w:r>
              <w:rPr>
                <w:spacing w:val="-2"/>
              </w:rPr>
              <w:t>Marketing</w:t>
            </w:r>
          </w:p>
        </w:tc>
        <w:tc>
          <w:tcPr>
            <w:tcW w:w="2448" w:type="dxa"/>
          </w:tcPr>
          <w:p w:rsidR="007D33DF" w:rsidRDefault="00F17471">
            <w:pPr>
              <w:pStyle w:val="TableParagraph"/>
              <w:spacing w:before="105"/>
              <w:ind w:right="1046"/>
            </w:pPr>
            <w:r>
              <w:rPr>
                <w:spacing w:val="-2"/>
              </w:rPr>
              <w:t>Governance Assignment</w:t>
            </w:r>
          </w:p>
        </w:tc>
        <w:tc>
          <w:tcPr>
            <w:tcW w:w="3432" w:type="dxa"/>
          </w:tcPr>
          <w:p w:rsidR="007D33DF" w:rsidRDefault="007D33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D33DF" w:rsidTr="00F17471">
        <w:trPr>
          <w:trHeight w:val="740"/>
        </w:trPr>
        <w:tc>
          <w:tcPr>
            <w:tcW w:w="1560" w:type="dxa"/>
          </w:tcPr>
          <w:p w:rsidR="007D33DF" w:rsidRDefault="00F17471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  <w:p w:rsidR="007D33DF" w:rsidRDefault="00F17471">
            <w:pPr>
              <w:pStyle w:val="TableParagraph"/>
            </w:pPr>
            <w:r>
              <w:t>July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24</w:t>
            </w:r>
          </w:p>
        </w:tc>
        <w:tc>
          <w:tcPr>
            <w:tcW w:w="2400" w:type="dxa"/>
          </w:tcPr>
          <w:p w:rsidR="007D33DF" w:rsidRDefault="007D33D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7D33DF" w:rsidRDefault="00F17471">
            <w:pPr>
              <w:pStyle w:val="TableParagraph"/>
              <w:spacing w:before="1"/>
            </w:pPr>
            <w:r>
              <w:rPr>
                <w:spacing w:val="-2"/>
              </w:rPr>
              <w:t>Fundraising</w:t>
            </w:r>
          </w:p>
        </w:tc>
        <w:tc>
          <w:tcPr>
            <w:tcW w:w="2448" w:type="dxa"/>
          </w:tcPr>
          <w:p w:rsidR="007D33DF" w:rsidRDefault="007D33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32" w:type="dxa"/>
          </w:tcPr>
          <w:p w:rsidR="007D33DF" w:rsidRDefault="00F17471">
            <w:pPr>
              <w:pStyle w:val="TableParagraph"/>
              <w:spacing w:before="107"/>
              <w:ind w:left="104" w:right="723"/>
            </w:pPr>
            <w:proofErr w:type="spellStart"/>
            <w:r>
              <w:t>Marly</w:t>
            </w:r>
            <w:proofErr w:type="spellEnd"/>
            <w:r>
              <w:rPr>
                <w:spacing w:val="-13"/>
              </w:rPr>
              <w:t xml:space="preserve"> </w:t>
            </w:r>
            <w:r>
              <w:t>Leighton-Colburn, Human</w:t>
            </w:r>
            <w:r>
              <w:rPr>
                <w:spacing w:val="-7"/>
              </w:rPr>
              <w:t xml:space="preserve"> </w:t>
            </w:r>
            <w:r>
              <w:t>Rights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Campaign</w:t>
            </w:r>
          </w:p>
        </w:tc>
      </w:tr>
      <w:tr w:rsidR="007D33DF" w:rsidTr="00F17471">
        <w:trPr>
          <w:trHeight w:val="739"/>
        </w:trPr>
        <w:tc>
          <w:tcPr>
            <w:tcW w:w="1560" w:type="dxa"/>
          </w:tcPr>
          <w:p w:rsidR="007D33DF" w:rsidRDefault="00F17471">
            <w:pPr>
              <w:pStyle w:val="TableParagraph"/>
              <w:spacing w:before="109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6</w:t>
            </w:r>
          </w:p>
          <w:p w:rsidR="007D33DF" w:rsidRDefault="00F17471">
            <w:pPr>
              <w:pStyle w:val="TableParagraph"/>
            </w:pPr>
            <w:r>
              <w:t>July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26</w:t>
            </w:r>
          </w:p>
        </w:tc>
        <w:tc>
          <w:tcPr>
            <w:tcW w:w="2400" w:type="dxa"/>
          </w:tcPr>
          <w:p w:rsidR="007D33DF" w:rsidRDefault="007D33DF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7D33DF" w:rsidRDefault="00F17471">
            <w:pPr>
              <w:pStyle w:val="TableParagraph"/>
              <w:spacing w:before="1"/>
            </w:pPr>
            <w:r>
              <w:rPr>
                <w:spacing w:val="-2"/>
              </w:rPr>
              <w:t>Midterm</w:t>
            </w:r>
          </w:p>
        </w:tc>
        <w:tc>
          <w:tcPr>
            <w:tcW w:w="2448" w:type="dxa"/>
          </w:tcPr>
          <w:p w:rsidR="007D33DF" w:rsidRDefault="007D33DF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7D33DF" w:rsidRDefault="00F17471">
            <w:pPr>
              <w:pStyle w:val="TableParagraph"/>
              <w:spacing w:before="1"/>
            </w:pPr>
            <w:r>
              <w:rPr>
                <w:spacing w:val="-2"/>
              </w:rPr>
              <w:t>Midterm</w:t>
            </w:r>
          </w:p>
        </w:tc>
        <w:tc>
          <w:tcPr>
            <w:tcW w:w="3432" w:type="dxa"/>
          </w:tcPr>
          <w:p w:rsidR="007D33DF" w:rsidRDefault="007D33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D33DF" w:rsidTr="00F17471">
        <w:trPr>
          <w:trHeight w:val="739"/>
        </w:trPr>
        <w:tc>
          <w:tcPr>
            <w:tcW w:w="1560" w:type="dxa"/>
          </w:tcPr>
          <w:p w:rsidR="007D33DF" w:rsidRDefault="00F17471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7</w:t>
            </w:r>
          </w:p>
          <w:p w:rsidR="007D33DF" w:rsidRDefault="00F17471">
            <w:pPr>
              <w:pStyle w:val="TableParagraph"/>
            </w:pPr>
            <w:r>
              <w:t>July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31</w:t>
            </w:r>
          </w:p>
        </w:tc>
        <w:tc>
          <w:tcPr>
            <w:tcW w:w="2400" w:type="dxa"/>
          </w:tcPr>
          <w:p w:rsidR="007D33DF" w:rsidRDefault="007D33D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7D33DF" w:rsidRDefault="00F17471">
            <w:pPr>
              <w:pStyle w:val="TableParagraph"/>
              <w:spacing w:before="1"/>
            </w:pPr>
            <w:r>
              <w:rPr>
                <w:spacing w:val="-2"/>
              </w:rPr>
              <w:t>Fundraising</w:t>
            </w:r>
          </w:p>
        </w:tc>
        <w:tc>
          <w:tcPr>
            <w:tcW w:w="2448" w:type="dxa"/>
          </w:tcPr>
          <w:p w:rsidR="007D33DF" w:rsidRDefault="007D33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32" w:type="dxa"/>
          </w:tcPr>
          <w:p w:rsidR="007D33DF" w:rsidRDefault="00F17471">
            <w:pPr>
              <w:pStyle w:val="TableParagraph"/>
              <w:spacing w:before="111"/>
              <w:ind w:left="104"/>
            </w:pPr>
            <w:proofErr w:type="spellStart"/>
            <w:r>
              <w:rPr>
                <w:spacing w:val="-2"/>
              </w:rPr>
              <w:t>Savasti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Addison,</w:t>
            </w:r>
          </w:p>
          <w:p w:rsidR="007D33DF" w:rsidRDefault="00F17471">
            <w:pPr>
              <w:pStyle w:val="TableParagraph"/>
              <w:ind w:left="104"/>
            </w:pPr>
            <w:r>
              <w:t>Sponsors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Educational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Opportunity</w:t>
            </w:r>
          </w:p>
        </w:tc>
      </w:tr>
      <w:tr w:rsidR="007D33DF" w:rsidTr="00F17471">
        <w:trPr>
          <w:trHeight w:val="740"/>
        </w:trPr>
        <w:tc>
          <w:tcPr>
            <w:tcW w:w="1560" w:type="dxa"/>
          </w:tcPr>
          <w:p w:rsidR="007D33DF" w:rsidRDefault="00F17471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8</w:t>
            </w:r>
          </w:p>
          <w:p w:rsidR="007D33DF" w:rsidRDefault="00F17471">
            <w:pPr>
              <w:pStyle w:val="TableParagraph"/>
            </w:pPr>
            <w:r>
              <w:t>August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2400" w:type="dxa"/>
          </w:tcPr>
          <w:p w:rsidR="007D33DF" w:rsidRDefault="007D33DF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7D33DF" w:rsidRDefault="00F17471">
            <w:pPr>
              <w:pStyle w:val="TableParagraph"/>
              <w:spacing w:before="1"/>
            </w:pPr>
            <w:r>
              <w:t>HR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Operations</w:t>
            </w:r>
          </w:p>
        </w:tc>
        <w:tc>
          <w:tcPr>
            <w:tcW w:w="2448" w:type="dxa"/>
          </w:tcPr>
          <w:p w:rsidR="007D33DF" w:rsidRDefault="00F17471">
            <w:pPr>
              <w:pStyle w:val="TableParagraph"/>
              <w:spacing w:before="114"/>
              <w:ind w:right="1046"/>
            </w:pPr>
            <w:r>
              <w:rPr>
                <w:spacing w:val="-2"/>
              </w:rPr>
              <w:t>Fundraising Assignment</w:t>
            </w:r>
          </w:p>
        </w:tc>
        <w:tc>
          <w:tcPr>
            <w:tcW w:w="3432" w:type="dxa"/>
          </w:tcPr>
          <w:p w:rsidR="007D33DF" w:rsidRDefault="007D33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D33DF" w:rsidTr="00F17471">
        <w:trPr>
          <w:trHeight w:val="739"/>
        </w:trPr>
        <w:tc>
          <w:tcPr>
            <w:tcW w:w="1560" w:type="dxa"/>
          </w:tcPr>
          <w:p w:rsidR="007D33DF" w:rsidRDefault="00F17471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9</w:t>
            </w:r>
          </w:p>
          <w:p w:rsidR="007D33DF" w:rsidRDefault="00F17471">
            <w:pPr>
              <w:pStyle w:val="TableParagraph"/>
            </w:pPr>
            <w:r>
              <w:t>August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2400" w:type="dxa"/>
          </w:tcPr>
          <w:p w:rsidR="007D33DF" w:rsidRDefault="00F17471">
            <w:pPr>
              <w:pStyle w:val="TableParagraph"/>
              <w:spacing w:before="116"/>
              <w:ind w:right="1022"/>
            </w:pPr>
            <w:r>
              <w:t>Data</w:t>
            </w:r>
            <w:r>
              <w:rPr>
                <w:spacing w:val="-13"/>
              </w:rPr>
              <w:t xml:space="preserve"> </w:t>
            </w:r>
            <w:r>
              <w:t>+</w:t>
            </w:r>
            <w:r>
              <w:rPr>
                <w:spacing w:val="-12"/>
              </w:rPr>
              <w:t xml:space="preserve"> </w:t>
            </w:r>
            <w:r>
              <w:t xml:space="preserve">Impact </w:t>
            </w:r>
            <w:r>
              <w:rPr>
                <w:spacing w:val="-2"/>
              </w:rPr>
              <w:t>Measurement</w:t>
            </w:r>
          </w:p>
        </w:tc>
        <w:tc>
          <w:tcPr>
            <w:tcW w:w="2448" w:type="dxa"/>
          </w:tcPr>
          <w:p w:rsidR="007D33DF" w:rsidRDefault="007D33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32" w:type="dxa"/>
          </w:tcPr>
          <w:p w:rsidR="007D33DF" w:rsidRDefault="007D33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D33DF" w:rsidTr="00F17471">
        <w:trPr>
          <w:trHeight w:val="740"/>
        </w:trPr>
        <w:tc>
          <w:tcPr>
            <w:tcW w:w="1560" w:type="dxa"/>
          </w:tcPr>
          <w:p w:rsidR="007D33DF" w:rsidRDefault="00F17471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5"/>
              </w:rPr>
              <w:t xml:space="preserve"> 10</w:t>
            </w:r>
          </w:p>
          <w:p w:rsidR="007D33DF" w:rsidRDefault="00F17471">
            <w:pPr>
              <w:pStyle w:val="TableParagraph"/>
            </w:pPr>
            <w:r>
              <w:t>August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2400" w:type="dxa"/>
          </w:tcPr>
          <w:p w:rsidR="007D33DF" w:rsidRDefault="007D33DF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7D33DF" w:rsidRDefault="00F17471">
            <w:pPr>
              <w:pStyle w:val="TableParagraph"/>
            </w:pPr>
            <w:r>
              <w:t>Scaling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Growth</w:t>
            </w:r>
          </w:p>
        </w:tc>
        <w:tc>
          <w:tcPr>
            <w:tcW w:w="2448" w:type="dxa"/>
          </w:tcPr>
          <w:p w:rsidR="007D33DF" w:rsidRDefault="007D33DF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7D33DF" w:rsidRDefault="00F17471">
            <w:pPr>
              <w:pStyle w:val="TableParagraph"/>
            </w:pPr>
            <w:r>
              <w:t>Data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3432" w:type="dxa"/>
          </w:tcPr>
          <w:p w:rsidR="007D33DF" w:rsidRDefault="007D33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D33DF" w:rsidTr="00F17471">
        <w:trPr>
          <w:trHeight w:val="739"/>
        </w:trPr>
        <w:tc>
          <w:tcPr>
            <w:tcW w:w="1560" w:type="dxa"/>
          </w:tcPr>
          <w:p w:rsidR="007D33DF" w:rsidRDefault="00F17471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5"/>
              </w:rPr>
              <w:t xml:space="preserve"> 11</w:t>
            </w:r>
          </w:p>
          <w:p w:rsidR="007D33DF" w:rsidRDefault="00F17471">
            <w:pPr>
              <w:pStyle w:val="TableParagraph"/>
            </w:pPr>
            <w:r>
              <w:t>August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14</w:t>
            </w:r>
          </w:p>
        </w:tc>
        <w:tc>
          <w:tcPr>
            <w:tcW w:w="2400" w:type="dxa"/>
          </w:tcPr>
          <w:p w:rsidR="007D33DF" w:rsidRDefault="00F17471">
            <w:pPr>
              <w:pStyle w:val="TableParagraph"/>
              <w:spacing w:before="120"/>
              <w:ind w:right="613"/>
            </w:pPr>
            <w:r>
              <w:t>New</w:t>
            </w:r>
            <w:r>
              <w:rPr>
                <w:spacing w:val="-13"/>
              </w:rPr>
              <w:t xml:space="preserve"> </w:t>
            </w:r>
            <w:r>
              <w:t>Models</w:t>
            </w:r>
            <w:r>
              <w:rPr>
                <w:spacing w:val="-12"/>
              </w:rPr>
              <w:t xml:space="preserve"> </w:t>
            </w:r>
            <w:r>
              <w:t>of Giving Back</w:t>
            </w:r>
          </w:p>
        </w:tc>
        <w:tc>
          <w:tcPr>
            <w:tcW w:w="2448" w:type="dxa"/>
          </w:tcPr>
          <w:p w:rsidR="007D33DF" w:rsidRDefault="007D33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32" w:type="dxa"/>
          </w:tcPr>
          <w:p w:rsidR="007D33DF" w:rsidRDefault="00F17471">
            <w:pPr>
              <w:pStyle w:val="TableParagraph"/>
              <w:spacing w:before="120"/>
              <w:ind w:left="104" w:right="1963"/>
            </w:pPr>
            <w:r>
              <w:t xml:space="preserve">Candice Lawton, </w:t>
            </w:r>
            <w:proofErr w:type="spellStart"/>
            <w:r>
              <w:t>rePurpose</w:t>
            </w:r>
            <w:proofErr w:type="spellEnd"/>
            <w:r>
              <w:rPr>
                <w:spacing w:val="-13"/>
              </w:rPr>
              <w:t xml:space="preserve"> </w:t>
            </w:r>
            <w:r>
              <w:t>Global</w:t>
            </w:r>
          </w:p>
        </w:tc>
      </w:tr>
      <w:tr w:rsidR="007D33DF" w:rsidTr="00F17471">
        <w:trPr>
          <w:trHeight w:val="760"/>
        </w:trPr>
        <w:tc>
          <w:tcPr>
            <w:tcW w:w="1560" w:type="dxa"/>
          </w:tcPr>
          <w:p w:rsidR="007D33DF" w:rsidRDefault="00F17471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5"/>
              </w:rPr>
              <w:t xml:space="preserve"> 12</w:t>
            </w:r>
          </w:p>
          <w:p w:rsidR="007D33DF" w:rsidRDefault="00F17471">
            <w:pPr>
              <w:pStyle w:val="TableParagraph"/>
            </w:pPr>
            <w:r>
              <w:t>August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16</w:t>
            </w:r>
          </w:p>
        </w:tc>
        <w:tc>
          <w:tcPr>
            <w:tcW w:w="2400" w:type="dxa"/>
          </w:tcPr>
          <w:p w:rsidR="007D33DF" w:rsidRDefault="007D33DF">
            <w:pPr>
              <w:pStyle w:val="TableParagraph"/>
              <w:ind w:left="0"/>
              <w:rPr>
                <w:b/>
                <w:sz w:val="21"/>
              </w:rPr>
            </w:pPr>
          </w:p>
          <w:p w:rsidR="007D33DF" w:rsidRDefault="00F17471">
            <w:pPr>
              <w:pStyle w:val="TableParagraph"/>
            </w:pPr>
            <w:r>
              <w:t>Final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Exam</w:t>
            </w:r>
          </w:p>
        </w:tc>
        <w:tc>
          <w:tcPr>
            <w:tcW w:w="2448" w:type="dxa"/>
          </w:tcPr>
          <w:p w:rsidR="007D33DF" w:rsidRDefault="007D33DF">
            <w:pPr>
              <w:pStyle w:val="TableParagraph"/>
              <w:ind w:left="0"/>
              <w:rPr>
                <w:b/>
                <w:sz w:val="21"/>
              </w:rPr>
            </w:pPr>
          </w:p>
          <w:p w:rsidR="007D33DF" w:rsidRDefault="00F17471">
            <w:pPr>
              <w:pStyle w:val="TableParagraph"/>
            </w:pPr>
            <w:r>
              <w:t>Final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Exam</w:t>
            </w:r>
          </w:p>
        </w:tc>
        <w:tc>
          <w:tcPr>
            <w:tcW w:w="3432" w:type="dxa"/>
          </w:tcPr>
          <w:p w:rsidR="007D33DF" w:rsidRDefault="007D33D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D33DF" w:rsidRDefault="007D33DF">
      <w:pPr>
        <w:pStyle w:val="BodyText"/>
        <w:spacing w:before="9"/>
        <w:ind w:left="0"/>
        <w:rPr>
          <w:b/>
        </w:rPr>
      </w:pPr>
    </w:p>
    <w:p w:rsidR="007D33DF" w:rsidRDefault="00F17471">
      <w:pPr>
        <w:tabs>
          <w:tab w:val="left" w:pos="1609"/>
        </w:tabs>
        <w:spacing w:before="55"/>
        <w:ind w:left="100"/>
        <w:rPr>
          <w:b/>
        </w:rPr>
      </w:pPr>
      <w:r>
        <w:rPr>
          <w:b/>
        </w:rPr>
        <w:t>Class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1</w:t>
      </w:r>
      <w:r>
        <w:rPr>
          <w:b/>
        </w:rPr>
        <w:tab/>
        <w:t>Introduction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Course</w:t>
      </w:r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spacing w:before="41"/>
        <w:ind w:left="819" w:hanging="359"/>
      </w:pPr>
      <w:r>
        <w:t>FOR</w:t>
      </w:r>
      <w:r>
        <w:rPr>
          <w:spacing w:val="-6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CLASS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1030"/>
      </w:pPr>
      <w:r>
        <w:t>Michael</w:t>
      </w:r>
      <w:r>
        <w:rPr>
          <w:spacing w:val="-12"/>
        </w:rPr>
        <w:t xml:space="preserve"> </w:t>
      </w:r>
      <w:r>
        <w:t>Cooper,</w:t>
      </w:r>
      <w:r>
        <w:rPr>
          <w:spacing w:val="-12"/>
        </w:rPr>
        <w:t xml:space="preserve"> </w:t>
      </w:r>
      <w:r>
        <w:t>“Squeezed</w:t>
      </w:r>
      <w:r>
        <w:rPr>
          <w:spacing w:val="-12"/>
        </w:rPr>
        <w:t xml:space="preserve"> </w:t>
      </w:r>
      <w:r>
        <w:t>Cities</w:t>
      </w:r>
      <w:r>
        <w:rPr>
          <w:spacing w:val="-12"/>
        </w:rPr>
        <w:t xml:space="preserve"> </w:t>
      </w:r>
      <w:r>
        <w:t>Ask</w:t>
      </w:r>
      <w:r>
        <w:rPr>
          <w:spacing w:val="-12"/>
        </w:rPr>
        <w:t xml:space="preserve"> </w:t>
      </w:r>
      <w:r>
        <w:t>Nonprofits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Money.”</w:t>
      </w:r>
      <w:r>
        <w:rPr>
          <w:spacing w:val="-12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York</w:t>
      </w:r>
      <w:r>
        <w:rPr>
          <w:spacing w:val="-12"/>
        </w:rPr>
        <w:t xml:space="preserve"> </w:t>
      </w:r>
      <w:r>
        <w:t xml:space="preserve">Times, May 11, 2011 </w:t>
      </w:r>
      <w:hyperlink r:id="rId7">
        <w:r>
          <w:rPr>
            <w:color w:val="1154CC"/>
            <w:u w:val="single" w:color="1154CC"/>
          </w:rPr>
          <w:t>http://www.nytimes.com/2011/05/12/us/12nonprofits.html</w:t>
        </w:r>
      </w:hyperlink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spacing w:before="0"/>
        <w:ind w:left="819" w:hanging="359"/>
      </w:pPr>
      <w:r>
        <w:t>FOR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1022"/>
      </w:pPr>
      <w:r>
        <w:t>Chase</w:t>
      </w:r>
      <w:r>
        <w:rPr>
          <w:spacing w:val="-13"/>
        </w:rPr>
        <w:t xml:space="preserve"> </w:t>
      </w:r>
      <w:r>
        <w:t>Not-For-Profit</w:t>
      </w:r>
      <w:r>
        <w:rPr>
          <w:spacing w:val="-12"/>
        </w:rPr>
        <w:t xml:space="preserve"> </w:t>
      </w:r>
      <w:r>
        <w:t>Banking.</w:t>
      </w:r>
      <w:r>
        <w:rPr>
          <w:spacing w:val="19"/>
        </w:rPr>
        <w:t xml:space="preserve"> </w:t>
      </w:r>
      <w:r>
        <w:t>“Effective</w:t>
      </w:r>
      <w:r>
        <w:rPr>
          <w:spacing w:val="-13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Management:</w:t>
      </w:r>
      <w:r>
        <w:rPr>
          <w:spacing w:val="-13"/>
        </w:rPr>
        <w:t xml:space="preserve"> </w:t>
      </w:r>
      <w:r>
        <w:t>Keys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Not-For-Profit Organization Success.”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before="0" w:line="276" w:lineRule="auto"/>
        <w:ind w:right="2032"/>
      </w:pPr>
      <w:r>
        <w:t>Francie</w:t>
      </w:r>
      <w:r>
        <w:rPr>
          <w:spacing w:val="-8"/>
        </w:rPr>
        <w:t xml:space="preserve"> </w:t>
      </w:r>
      <w:proofErr w:type="spellStart"/>
      <w:r>
        <w:t>Ostrower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Marla</w:t>
      </w:r>
      <w:r>
        <w:rPr>
          <w:spacing w:val="-8"/>
        </w:rPr>
        <w:t xml:space="preserve"> </w:t>
      </w:r>
      <w:r>
        <w:t>J.</w:t>
      </w:r>
      <w:r>
        <w:rPr>
          <w:spacing w:val="-8"/>
        </w:rPr>
        <w:t xml:space="preserve"> </w:t>
      </w:r>
      <w:proofErr w:type="spellStart"/>
      <w:r>
        <w:t>Bobowick</w:t>
      </w:r>
      <w:proofErr w:type="spellEnd"/>
      <w:r>
        <w:t>.</w:t>
      </w:r>
      <w:r>
        <w:rPr>
          <w:spacing w:val="-8"/>
        </w:rPr>
        <w:t xml:space="preserve"> </w:t>
      </w:r>
      <w:r>
        <w:t>“Nonprofit</w:t>
      </w:r>
      <w:r>
        <w:rPr>
          <w:spacing w:val="-8"/>
        </w:rPr>
        <w:t xml:space="preserve"> </w:t>
      </w:r>
      <w:r>
        <w:t>Governance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 Sarbanes-Oxley Act.” Board Source.</w:t>
      </w:r>
    </w:p>
    <w:p w:rsidR="007D33DF" w:rsidRDefault="007D33DF">
      <w:pPr>
        <w:spacing w:line="276" w:lineRule="auto"/>
        <w:sectPr w:rsidR="007D33DF">
          <w:pgSz w:w="12240" w:h="15840"/>
          <w:pgMar w:top="1420" w:right="820" w:bottom="280" w:left="1340" w:header="720" w:footer="720" w:gutter="0"/>
          <w:cols w:space="720"/>
        </w:sectPr>
      </w:pPr>
    </w:p>
    <w:p w:rsidR="007D33DF" w:rsidRDefault="007D33DF">
      <w:pPr>
        <w:pStyle w:val="BodyText"/>
        <w:spacing w:before="3"/>
        <w:ind w:left="0"/>
        <w:rPr>
          <w:sz w:val="15"/>
        </w:rPr>
      </w:pPr>
    </w:p>
    <w:p w:rsidR="007D33DF" w:rsidRDefault="00F17471">
      <w:pPr>
        <w:pStyle w:val="Heading1"/>
        <w:tabs>
          <w:tab w:val="left" w:pos="1539"/>
        </w:tabs>
        <w:spacing w:before="55"/>
      </w:pPr>
      <w:r>
        <w:t>Class</w:t>
      </w:r>
      <w:r>
        <w:rPr>
          <w:spacing w:val="-5"/>
        </w:rPr>
        <w:t xml:space="preserve"> </w:t>
      </w:r>
      <w:r>
        <w:rPr>
          <w:spacing w:val="-10"/>
        </w:rPr>
        <w:t>2</w:t>
      </w:r>
      <w:r>
        <w:tab/>
      </w:r>
      <w:r>
        <w:rPr>
          <w:spacing w:val="-2"/>
        </w:rPr>
        <w:t>Finance</w:t>
      </w:r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spacing w:before="41"/>
        <w:ind w:left="819" w:hanging="359"/>
      </w:pPr>
      <w:r>
        <w:t>FOR</w:t>
      </w:r>
      <w:r>
        <w:rPr>
          <w:spacing w:val="-6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CLASS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1218"/>
      </w:pPr>
      <w:r>
        <w:t>David</w:t>
      </w:r>
      <w:r>
        <w:rPr>
          <w:spacing w:val="-7"/>
        </w:rPr>
        <w:t xml:space="preserve"> </w:t>
      </w:r>
      <w:proofErr w:type="spellStart"/>
      <w:r>
        <w:t>Gelles</w:t>
      </w:r>
      <w:proofErr w:type="spellEnd"/>
      <w:r>
        <w:t>,</w:t>
      </w:r>
      <w:r>
        <w:rPr>
          <w:spacing w:val="-7"/>
        </w:rPr>
        <w:t xml:space="preserve"> </w:t>
      </w:r>
      <w:r>
        <w:t>“A</w:t>
      </w:r>
      <w:r>
        <w:rPr>
          <w:spacing w:val="-7"/>
        </w:rPr>
        <w:t xml:space="preserve"> </w:t>
      </w:r>
      <w:r>
        <w:t>Charity</w:t>
      </w:r>
      <w:r>
        <w:rPr>
          <w:spacing w:val="-7"/>
        </w:rPr>
        <w:t xml:space="preserve"> </w:t>
      </w:r>
      <w:r>
        <w:t>Accepts</w:t>
      </w:r>
      <w:r>
        <w:rPr>
          <w:spacing w:val="-7"/>
        </w:rPr>
        <w:t xml:space="preserve"> </w:t>
      </w:r>
      <w:r>
        <w:t>Uber</w:t>
      </w:r>
      <w:r>
        <w:rPr>
          <w:spacing w:val="-7"/>
        </w:rPr>
        <w:t xml:space="preserve"> </w:t>
      </w:r>
      <w:r>
        <w:t>Stock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Donations.</w:t>
      </w:r>
      <w:r>
        <w:rPr>
          <w:spacing w:val="-7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Uses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Staff Bonuses. Is That OK?” New York Times, April 11, 2019</w:t>
      </w:r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spacing w:before="0"/>
        <w:ind w:left="819" w:hanging="359"/>
      </w:pPr>
      <w:r>
        <w:t>FOR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39"/>
        </w:tabs>
        <w:ind w:left="1539" w:hanging="359"/>
      </w:pPr>
      <w:r>
        <w:t>Dan</w:t>
      </w:r>
      <w:r>
        <w:rPr>
          <w:spacing w:val="-15"/>
        </w:rPr>
        <w:t xml:space="preserve"> </w:t>
      </w:r>
      <w:r>
        <w:t>Pallotta,</w:t>
      </w:r>
      <w:r>
        <w:rPr>
          <w:spacing w:val="-12"/>
        </w:rPr>
        <w:t xml:space="preserve"> </w:t>
      </w:r>
      <w:r>
        <w:t>“The</w:t>
      </w:r>
      <w:r>
        <w:rPr>
          <w:spacing w:val="-13"/>
        </w:rPr>
        <w:t xml:space="preserve"> </w:t>
      </w:r>
      <w:r>
        <w:t>Tax</w:t>
      </w:r>
      <w:r>
        <w:rPr>
          <w:spacing w:val="-12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Tax,”</w:t>
      </w:r>
      <w:r>
        <w:rPr>
          <w:spacing w:val="-12"/>
        </w:rPr>
        <w:t xml:space="preserve"> </w:t>
      </w:r>
      <w:r>
        <w:t>HBR,</w:t>
      </w:r>
      <w:r>
        <w:rPr>
          <w:spacing w:val="-12"/>
        </w:rPr>
        <w:t xml:space="preserve"> </w:t>
      </w:r>
      <w:r>
        <w:rPr>
          <w:spacing w:val="-2"/>
        </w:rPr>
        <w:t>4/2010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1099"/>
      </w:pPr>
      <w:r>
        <w:t>Russ</w:t>
      </w:r>
      <w:r>
        <w:rPr>
          <w:spacing w:val="-11"/>
        </w:rPr>
        <w:t xml:space="preserve"> </w:t>
      </w:r>
      <w:r>
        <w:t>Buettner.</w:t>
      </w:r>
      <w:r>
        <w:rPr>
          <w:spacing w:val="29"/>
        </w:rPr>
        <w:t xml:space="preserve"> </w:t>
      </w:r>
      <w:r>
        <w:t>“State</w:t>
      </w:r>
      <w:r>
        <w:rPr>
          <w:spacing w:val="-11"/>
        </w:rPr>
        <w:t xml:space="preserve"> </w:t>
      </w:r>
      <w:r>
        <w:t>Seeks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Leaders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Nonprofits”.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York</w:t>
      </w:r>
      <w:r>
        <w:rPr>
          <w:spacing w:val="-11"/>
        </w:rPr>
        <w:t xml:space="preserve"> </w:t>
      </w:r>
      <w:r>
        <w:t>Times, August 25, 2011.</w:t>
      </w:r>
    </w:p>
    <w:p w:rsidR="007D33DF" w:rsidRDefault="00F17471">
      <w:pPr>
        <w:pStyle w:val="BodyText"/>
        <w:spacing w:line="276" w:lineRule="auto"/>
      </w:pPr>
      <w:r>
        <w:rPr>
          <w:spacing w:val="-2"/>
        </w:rPr>
        <w:t>[</w:t>
      </w:r>
      <w:hyperlink r:id="rId8">
        <w:r>
          <w:rPr>
            <w:color w:val="1154CC"/>
            <w:spacing w:val="-2"/>
            <w:u w:val="single" w:color="1154CC"/>
          </w:rPr>
          <w:t>http://www.nytimes.com/2011/08/26/nyregion/state-seeks-data-on-pay-of-leaders-at-</w:t>
        </w:r>
      </w:hyperlink>
      <w:r>
        <w:rPr>
          <w:color w:val="1154CC"/>
          <w:spacing w:val="-2"/>
        </w:rPr>
        <w:t xml:space="preserve"> </w:t>
      </w:r>
      <w:proofErr w:type="spellStart"/>
      <w:proofErr w:type="gramStart"/>
      <w:r>
        <w:rPr>
          <w:color w:val="1154CC"/>
          <w:spacing w:val="-2"/>
          <w:u w:val="single" w:color="1154CC"/>
        </w:rPr>
        <w:t>nonprofits.html?hp</w:t>
      </w:r>
      <w:proofErr w:type="spellEnd"/>
      <w:proofErr w:type="gramEnd"/>
      <w:r>
        <w:rPr>
          <w:spacing w:val="-2"/>
        </w:rPr>
        <w:t>]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39"/>
        </w:tabs>
        <w:spacing w:before="0"/>
        <w:ind w:left="1539" w:hanging="359"/>
      </w:pPr>
      <w:r>
        <w:t>The</w:t>
      </w:r>
      <w:r>
        <w:rPr>
          <w:spacing w:val="-13"/>
        </w:rPr>
        <w:t xml:space="preserve"> </w:t>
      </w:r>
      <w:r>
        <w:t>Charity</w:t>
      </w:r>
      <w:r>
        <w:rPr>
          <w:spacing w:val="-11"/>
        </w:rPr>
        <w:t xml:space="preserve"> </w:t>
      </w:r>
      <w:r>
        <w:t>CFO,</w:t>
      </w:r>
      <w:r>
        <w:rPr>
          <w:spacing w:val="-11"/>
        </w:rPr>
        <w:t xml:space="preserve"> </w:t>
      </w:r>
      <w:r>
        <w:t>“Nonprofit</w:t>
      </w:r>
      <w:r>
        <w:rPr>
          <w:spacing w:val="-11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Statements</w:t>
      </w:r>
      <w:r>
        <w:rPr>
          <w:spacing w:val="-11"/>
        </w:rPr>
        <w:t xml:space="preserve"> </w:t>
      </w:r>
      <w:r>
        <w:t>Explained.”</w:t>
      </w:r>
      <w:r>
        <w:rPr>
          <w:spacing w:val="-11"/>
        </w:rPr>
        <w:t xml:space="preserve"> </w:t>
      </w:r>
      <w:r>
        <w:t>December</w:t>
      </w:r>
      <w:r>
        <w:rPr>
          <w:spacing w:val="-11"/>
        </w:rPr>
        <w:t xml:space="preserve"> </w:t>
      </w:r>
      <w:r>
        <w:t>6,</w:t>
      </w:r>
      <w:r>
        <w:rPr>
          <w:spacing w:val="-10"/>
        </w:rPr>
        <w:t xml:space="preserve"> </w:t>
      </w:r>
      <w:r>
        <w:rPr>
          <w:spacing w:val="-4"/>
        </w:rPr>
        <w:t>2021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39"/>
        </w:tabs>
        <w:spacing w:before="41"/>
        <w:ind w:left="1539" w:hanging="359"/>
      </w:pPr>
      <w:r>
        <w:rPr>
          <w:spacing w:val="-2"/>
        </w:rPr>
        <w:t>Greg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McRay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-2"/>
        </w:rPr>
        <w:t>EA,</w:t>
      </w:r>
      <w:r>
        <w:t xml:space="preserve"> </w:t>
      </w:r>
      <w:r>
        <w:rPr>
          <w:spacing w:val="-2"/>
        </w:rPr>
        <w:t>“Nonprofit</w:t>
      </w:r>
      <w:r>
        <w:t xml:space="preserve"> </w:t>
      </w:r>
      <w:r>
        <w:rPr>
          <w:spacing w:val="-2"/>
        </w:rPr>
        <w:t>Executive</w:t>
      </w:r>
      <w:r>
        <w:t xml:space="preserve"> </w:t>
      </w:r>
      <w:r>
        <w:rPr>
          <w:spacing w:val="-2"/>
        </w:rPr>
        <w:t>Compensation.”</w:t>
      </w:r>
      <w: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2"/>
        </w:rPr>
        <w:t>10,</w:t>
      </w:r>
      <w:r>
        <w:t xml:space="preserve"> </w:t>
      </w:r>
      <w:r>
        <w:rPr>
          <w:spacing w:val="-2"/>
        </w:rPr>
        <w:t>2021.</w:t>
      </w:r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ind w:left="819" w:hanging="359"/>
      </w:pPr>
      <w:r>
        <w:t>OPTIONAL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RECOMMENDED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841"/>
      </w:pPr>
      <w:r>
        <w:rPr>
          <w:i/>
        </w:rPr>
        <w:t>—</w:t>
      </w:r>
      <w:r>
        <w:rPr>
          <w:i/>
          <w:spacing w:val="-8"/>
        </w:rPr>
        <w:t xml:space="preserve"> </w:t>
      </w:r>
      <w:r>
        <w:t>Clara</w:t>
      </w:r>
      <w:r>
        <w:rPr>
          <w:spacing w:val="-8"/>
        </w:rPr>
        <w:t xml:space="preserve"> </w:t>
      </w:r>
      <w:r>
        <w:t>Miller,</w:t>
      </w:r>
      <w:r>
        <w:rPr>
          <w:spacing w:val="-8"/>
        </w:rPr>
        <w:t xml:space="preserve"> </w:t>
      </w:r>
      <w:r>
        <w:t>“The</w:t>
      </w:r>
      <w:r>
        <w:rPr>
          <w:spacing w:val="-8"/>
        </w:rPr>
        <w:t xml:space="preserve"> </w:t>
      </w:r>
      <w:r>
        <w:t>Four</w:t>
      </w:r>
      <w:r>
        <w:rPr>
          <w:spacing w:val="-8"/>
        </w:rPr>
        <w:t xml:space="preserve"> </w:t>
      </w:r>
      <w:r>
        <w:t>Horsemen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Apocalypse.”</w:t>
      </w:r>
      <w:r>
        <w:rPr>
          <w:spacing w:val="-8"/>
        </w:rPr>
        <w:t xml:space="preserve"> </w:t>
      </w:r>
      <w:r>
        <w:rPr>
          <w:i/>
        </w:rPr>
        <w:t>Nonprofit</w:t>
      </w:r>
      <w:r>
        <w:rPr>
          <w:i/>
          <w:spacing w:val="-8"/>
        </w:rPr>
        <w:t xml:space="preserve"> </w:t>
      </w:r>
      <w:r>
        <w:rPr>
          <w:i/>
        </w:rPr>
        <w:t>Quarterly</w:t>
      </w:r>
      <w:r>
        <w:t xml:space="preserve">, </w:t>
      </w:r>
      <w:r>
        <w:rPr>
          <w:spacing w:val="-4"/>
        </w:rPr>
        <w:t>2010</w:t>
      </w:r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spacing w:before="0"/>
        <w:ind w:left="819" w:hanging="359"/>
      </w:pPr>
      <w:r>
        <w:t>ASSIGNMENT</w:t>
      </w:r>
      <w:r>
        <w:rPr>
          <w:spacing w:val="-10"/>
        </w:rPr>
        <w:t xml:space="preserve"> </w:t>
      </w:r>
      <w:r>
        <w:rPr>
          <w:spacing w:val="-2"/>
        </w:rPr>
        <w:t>ATTACHMENT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39"/>
        </w:tabs>
        <w:spacing w:before="41"/>
        <w:ind w:left="1539" w:hanging="359"/>
      </w:pPr>
      <w:r>
        <w:t>Donor’s</w:t>
      </w:r>
      <w:r>
        <w:rPr>
          <w:spacing w:val="-8"/>
        </w:rPr>
        <w:t xml:space="preserve"> </w:t>
      </w:r>
      <w:r>
        <w:t>Choose</w:t>
      </w:r>
      <w:r>
        <w:rPr>
          <w:spacing w:val="-8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-5"/>
        </w:rPr>
        <w:t>990</w:t>
      </w:r>
    </w:p>
    <w:p w:rsidR="007D33DF" w:rsidRDefault="007D33DF">
      <w:pPr>
        <w:pStyle w:val="BodyText"/>
        <w:spacing w:before="7"/>
        <w:ind w:left="0"/>
        <w:rPr>
          <w:sz w:val="28"/>
        </w:rPr>
      </w:pPr>
    </w:p>
    <w:p w:rsidR="007D33DF" w:rsidRDefault="00F17471">
      <w:pPr>
        <w:pStyle w:val="Heading1"/>
        <w:tabs>
          <w:tab w:val="left" w:pos="1539"/>
        </w:tabs>
      </w:pPr>
      <w:r>
        <w:t>Class</w:t>
      </w:r>
      <w:r>
        <w:rPr>
          <w:spacing w:val="-5"/>
        </w:rPr>
        <w:t xml:space="preserve"> </w:t>
      </w:r>
      <w:r>
        <w:rPr>
          <w:spacing w:val="-10"/>
        </w:rPr>
        <w:t>3</w:t>
      </w:r>
      <w:r>
        <w:tab/>
      </w:r>
      <w:r>
        <w:t>Communications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Marketing</w:t>
      </w:r>
    </w:p>
    <w:p w:rsidR="007D33DF" w:rsidRDefault="00F17471">
      <w:pPr>
        <w:pStyle w:val="Heading2"/>
        <w:ind w:left="0" w:right="6913" w:firstLine="0"/>
        <w:jc w:val="right"/>
      </w:pPr>
      <w:r>
        <w:t>FOR</w:t>
      </w:r>
      <w:r>
        <w:rPr>
          <w:spacing w:val="-6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CLASS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39"/>
        </w:tabs>
        <w:spacing w:before="41" w:line="276" w:lineRule="auto"/>
        <w:ind w:left="820" w:right="4729" w:firstLine="360"/>
      </w:pPr>
      <w:r>
        <w:t>5</w:t>
      </w:r>
      <w:r>
        <w:rPr>
          <w:spacing w:val="-13"/>
        </w:rPr>
        <w:t xml:space="preserve"> </w:t>
      </w:r>
      <w:r>
        <w:t>Lessons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Marketing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proofErr w:type="spellStart"/>
      <w:proofErr w:type="gramStart"/>
      <w:r>
        <w:t>Charity:Water</w:t>
      </w:r>
      <w:proofErr w:type="spellEnd"/>
      <w:proofErr w:type="gramEnd"/>
      <w:r>
        <w:t xml:space="preserve"> FOR INFORMATION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39"/>
        </w:tabs>
        <w:spacing w:before="0"/>
        <w:ind w:left="1539" w:hanging="359"/>
      </w:pPr>
      <w:r>
        <w:rPr>
          <w:color w:val="1154CC"/>
        </w:rPr>
        <w:t>Nathalie</w:t>
      </w:r>
      <w:r>
        <w:rPr>
          <w:color w:val="1154CC"/>
          <w:spacing w:val="-9"/>
        </w:rPr>
        <w:t xml:space="preserve"> </w:t>
      </w:r>
      <w:proofErr w:type="spellStart"/>
      <w:r>
        <w:rPr>
          <w:color w:val="1154CC"/>
        </w:rPr>
        <w:t>Kylander</w:t>
      </w:r>
      <w:proofErr w:type="spellEnd"/>
      <w:r>
        <w:rPr>
          <w:color w:val="1154CC"/>
          <w:spacing w:val="-7"/>
        </w:rPr>
        <w:t xml:space="preserve"> </w:t>
      </w:r>
      <w:r>
        <w:rPr>
          <w:color w:val="1154CC"/>
        </w:rPr>
        <w:t>&amp;</w:t>
      </w:r>
      <w:r>
        <w:rPr>
          <w:color w:val="1154CC"/>
          <w:spacing w:val="-7"/>
        </w:rPr>
        <w:t xml:space="preserve"> </w:t>
      </w:r>
      <w:r>
        <w:rPr>
          <w:color w:val="1154CC"/>
        </w:rPr>
        <w:t>Christopher</w:t>
      </w:r>
      <w:r>
        <w:rPr>
          <w:color w:val="1154CC"/>
          <w:spacing w:val="-6"/>
        </w:rPr>
        <w:t xml:space="preserve"> </w:t>
      </w:r>
      <w:r>
        <w:rPr>
          <w:color w:val="1154CC"/>
        </w:rPr>
        <w:t>Stone</w:t>
      </w:r>
      <w:r>
        <w:t>.</w:t>
      </w:r>
      <w:r>
        <w:rPr>
          <w:spacing w:val="-7"/>
        </w:rPr>
        <w:t xml:space="preserve"> </w:t>
      </w:r>
      <w:r>
        <w:t>“The</w:t>
      </w:r>
      <w:r>
        <w:rPr>
          <w:spacing w:val="-7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Brand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Nonprofit</w:t>
      </w:r>
      <w:r>
        <w:rPr>
          <w:spacing w:val="-6"/>
        </w:rPr>
        <w:t xml:space="preserve"> </w:t>
      </w:r>
      <w:r>
        <w:rPr>
          <w:spacing w:val="-2"/>
        </w:rPr>
        <w:t>Sector”.</w:t>
      </w:r>
    </w:p>
    <w:p w:rsidR="007D33DF" w:rsidRDefault="00F17471">
      <w:pPr>
        <w:pStyle w:val="BodyText"/>
        <w:spacing w:before="40" w:line="276" w:lineRule="auto"/>
      </w:pPr>
      <w:r>
        <w:t>Stanford Social Innovation Review.</w:t>
      </w:r>
      <w:r>
        <w:rPr>
          <w:spacing w:val="40"/>
        </w:rPr>
        <w:t xml:space="preserve"> </w:t>
      </w:r>
      <w:r>
        <w:t xml:space="preserve">Spring 2012. </w:t>
      </w:r>
      <w:hyperlink r:id="rId9">
        <w:r>
          <w:rPr>
            <w:color w:val="1154CC"/>
            <w:spacing w:val="-2"/>
            <w:u w:val="single" w:color="1154CC"/>
          </w:rPr>
          <w:t>http://www.ssireview.org/articles/entry/the_role_of_brand_in_the_nonprofit_sector</w:t>
        </w:r>
      </w:hyperlink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before="0" w:line="276" w:lineRule="auto"/>
        <w:ind w:right="1364"/>
      </w:pPr>
      <w:r>
        <w:t>Kevan</w:t>
      </w:r>
      <w:r>
        <w:rPr>
          <w:spacing w:val="-9"/>
        </w:rPr>
        <w:t xml:space="preserve"> </w:t>
      </w:r>
      <w:r>
        <w:t>Lee,</w:t>
      </w:r>
      <w:r>
        <w:rPr>
          <w:spacing w:val="-9"/>
        </w:rPr>
        <w:t xml:space="preserve"> </w:t>
      </w:r>
      <w:r>
        <w:t>"The</w:t>
      </w:r>
      <w:r>
        <w:rPr>
          <w:spacing w:val="-9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Examples,</w:t>
      </w:r>
      <w:r>
        <w:rPr>
          <w:spacing w:val="-9"/>
        </w:rPr>
        <w:t xml:space="preserve"> </w:t>
      </w:r>
      <w:r>
        <w:t>Questions,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Guides</w:t>
      </w:r>
      <w:r>
        <w:rPr>
          <w:spacing w:val="-9"/>
        </w:rPr>
        <w:t xml:space="preserve"> </w:t>
      </w:r>
      <w:proofErr w:type="gramStart"/>
      <w:r>
        <w:t>To</w:t>
      </w:r>
      <w:proofErr w:type="gramEnd"/>
      <w:r>
        <w:rPr>
          <w:spacing w:val="-9"/>
        </w:rPr>
        <w:t xml:space="preserve"> </w:t>
      </w:r>
      <w:r>
        <w:t>Find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Media Marketing Voice." Fast Company. April 22, 2014.</w:t>
      </w:r>
    </w:p>
    <w:p w:rsidR="007D33DF" w:rsidRDefault="007D33DF">
      <w:pPr>
        <w:pStyle w:val="BodyText"/>
        <w:spacing w:before="3"/>
        <w:ind w:left="0"/>
        <w:rPr>
          <w:sz w:val="25"/>
        </w:rPr>
      </w:pPr>
    </w:p>
    <w:p w:rsidR="007D33DF" w:rsidRDefault="00F17471">
      <w:pPr>
        <w:pStyle w:val="Heading1"/>
        <w:tabs>
          <w:tab w:val="left" w:pos="1539"/>
        </w:tabs>
      </w:pPr>
      <w:r>
        <w:t>Class</w:t>
      </w:r>
      <w:r>
        <w:rPr>
          <w:spacing w:val="-5"/>
        </w:rPr>
        <w:t xml:space="preserve"> </w:t>
      </w:r>
      <w:r>
        <w:rPr>
          <w:spacing w:val="-10"/>
        </w:rPr>
        <w:t>4</w:t>
      </w:r>
      <w:r>
        <w:tab/>
        <w:t>Communications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Marketing</w:t>
      </w:r>
    </w:p>
    <w:p w:rsidR="007D33DF" w:rsidRDefault="00F17471">
      <w:pPr>
        <w:pStyle w:val="Heading2"/>
        <w:numPr>
          <w:ilvl w:val="0"/>
          <w:numId w:val="1"/>
        </w:numPr>
        <w:tabs>
          <w:tab w:val="left" w:pos="359"/>
        </w:tabs>
        <w:spacing w:before="41"/>
        <w:ind w:left="359" w:right="6913" w:hanging="359"/>
        <w:jc w:val="right"/>
      </w:pPr>
      <w:r>
        <w:t>FOR</w:t>
      </w:r>
      <w:r>
        <w:rPr>
          <w:spacing w:val="-6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CLASS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655"/>
        <w:rPr>
          <w:i/>
        </w:rPr>
      </w:pPr>
      <w:r>
        <w:t>BOOK:</w:t>
      </w:r>
      <w:r>
        <w:rPr>
          <w:spacing w:val="-8"/>
        </w:rPr>
        <w:t xml:space="preserve"> </w:t>
      </w:r>
      <w:r>
        <w:t>Jon</w:t>
      </w:r>
      <w:r>
        <w:rPr>
          <w:spacing w:val="-8"/>
        </w:rPr>
        <w:t xml:space="preserve"> </w:t>
      </w:r>
      <w:proofErr w:type="spellStart"/>
      <w:r>
        <w:t>Krakuer</w:t>
      </w:r>
      <w:proofErr w:type="spellEnd"/>
      <w:r>
        <w:t>,</w:t>
      </w:r>
      <w:r>
        <w:rPr>
          <w:spacing w:val="-8"/>
        </w:rPr>
        <w:t xml:space="preserve"> </w:t>
      </w:r>
      <w:r>
        <w:rPr>
          <w:i/>
        </w:rPr>
        <w:t>Three</w:t>
      </w:r>
      <w:r>
        <w:rPr>
          <w:i/>
          <w:spacing w:val="-8"/>
        </w:rPr>
        <w:t xml:space="preserve"> </w:t>
      </w:r>
      <w:r>
        <w:rPr>
          <w:i/>
        </w:rPr>
        <w:t>Cups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Deceit:</w:t>
      </w:r>
      <w:r>
        <w:rPr>
          <w:i/>
          <w:spacing w:val="-8"/>
        </w:rPr>
        <w:t xml:space="preserve"> </w:t>
      </w:r>
      <w:r>
        <w:rPr>
          <w:i/>
        </w:rPr>
        <w:t>How</w:t>
      </w:r>
      <w:r>
        <w:rPr>
          <w:i/>
          <w:spacing w:val="-8"/>
        </w:rPr>
        <w:t xml:space="preserve"> </w:t>
      </w:r>
      <w:r>
        <w:rPr>
          <w:i/>
        </w:rPr>
        <w:t>Greg</w:t>
      </w:r>
      <w:r>
        <w:rPr>
          <w:i/>
          <w:spacing w:val="-8"/>
        </w:rPr>
        <w:t xml:space="preserve"> </w:t>
      </w:r>
      <w:r>
        <w:rPr>
          <w:i/>
        </w:rPr>
        <w:t>Mortenson,</w:t>
      </w:r>
      <w:r>
        <w:rPr>
          <w:i/>
          <w:spacing w:val="-8"/>
        </w:rPr>
        <w:t xml:space="preserve"> </w:t>
      </w:r>
      <w:r>
        <w:rPr>
          <w:i/>
        </w:rPr>
        <w:t>Humanitarian</w:t>
      </w:r>
      <w:r>
        <w:rPr>
          <w:i/>
          <w:spacing w:val="-8"/>
        </w:rPr>
        <w:t xml:space="preserve"> </w:t>
      </w:r>
      <w:r>
        <w:rPr>
          <w:i/>
        </w:rPr>
        <w:t>Hero,</w:t>
      </w:r>
      <w:r>
        <w:rPr>
          <w:i/>
          <w:spacing w:val="-8"/>
        </w:rPr>
        <w:t xml:space="preserve"> </w:t>
      </w:r>
      <w:r>
        <w:rPr>
          <w:i/>
        </w:rPr>
        <w:t>Lost His Way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before="0" w:line="276" w:lineRule="auto"/>
        <w:ind w:right="1161"/>
      </w:pPr>
      <w:r>
        <w:t>Alexandra</w:t>
      </w:r>
      <w:r>
        <w:rPr>
          <w:spacing w:val="-7"/>
        </w:rPr>
        <w:t xml:space="preserve"> </w:t>
      </w:r>
      <w:proofErr w:type="spellStart"/>
      <w:r>
        <w:t>Bruell</w:t>
      </w:r>
      <w:proofErr w:type="spellEnd"/>
      <w:r>
        <w:t>,</w:t>
      </w:r>
      <w:r>
        <w:rPr>
          <w:spacing w:val="-7"/>
        </w:rPr>
        <w:t xml:space="preserve"> </w:t>
      </w:r>
      <w:r>
        <w:t>“Can</w:t>
      </w:r>
      <w:r>
        <w:rPr>
          <w:spacing w:val="-7"/>
        </w:rPr>
        <w:t xml:space="preserve"> </w:t>
      </w:r>
      <w:r>
        <w:t>Komen</w:t>
      </w:r>
      <w:r>
        <w:rPr>
          <w:spacing w:val="-7"/>
        </w:rPr>
        <w:t xml:space="preserve"> </w:t>
      </w:r>
      <w:r>
        <w:t>Recover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PR</w:t>
      </w:r>
      <w:r>
        <w:rPr>
          <w:spacing w:val="-7"/>
        </w:rPr>
        <w:t xml:space="preserve"> </w:t>
      </w:r>
      <w:r>
        <w:t>Crisis?”</w:t>
      </w:r>
      <w:r>
        <w:rPr>
          <w:spacing w:val="-7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Age,</w:t>
      </w:r>
      <w:r>
        <w:rPr>
          <w:spacing w:val="-7"/>
        </w:rPr>
        <w:t xml:space="preserve"> </w:t>
      </w:r>
      <w:r>
        <w:t>February</w:t>
      </w:r>
      <w:r>
        <w:rPr>
          <w:spacing w:val="-7"/>
        </w:rPr>
        <w:t xml:space="preserve"> </w:t>
      </w:r>
      <w:r>
        <w:t>6</w:t>
      </w:r>
      <w:r>
        <w:rPr>
          <w:vertAlign w:val="superscript"/>
        </w:rPr>
        <w:t>th</w:t>
      </w:r>
      <w:r>
        <w:t>,</w:t>
      </w:r>
      <w:r>
        <w:rPr>
          <w:spacing w:val="-7"/>
        </w:rPr>
        <w:t xml:space="preserve"> </w:t>
      </w:r>
      <w:r>
        <w:t xml:space="preserve">2012. </w:t>
      </w:r>
      <w:hyperlink r:id="rId10">
        <w:r>
          <w:rPr>
            <w:color w:val="1154CC"/>
            <w:spacing w:val="-2"/>
            <w:u w:val="single" w:color="1154CC"/>
          </w:rPr>
          <w:t>http://adage.com/article/news/komen-recover-pr-crisis/232540/</w:t>
        </w:r>
      </w:hyperlink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spacing w:before="0"/>
        <w:ind w:left="819" w:hanging="359"/>
      </w:pPr>
      <w:r>
        <w:t>OPTIONAL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RECOMMENDED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988"/>
      </w:pPr>
      <w:r>
        <w:t>Adam</w:t>
      </w:r>
      <w:r>
        <w:rPr>
          <w:spacing w:val="-7"/>
        </w:rPr>
        <w:t xml:space="preserve"> </w:t>
      </w:r>
      <w:r>
        <w:t>Braun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Jon</w:t>
      </w:r>
      <w:r>
        <w:rPr>
          <w:spacing w:val="-7"/>
        </w:rPr>
        <w:t xml:space="preserve"> </w:t>
      </w:r>
      <w:proofErr w:type="spellStart"/>
      <w:r>
        <w:t>Krakuer</w:t>
      </w:r>
      <w:proofErr w:type="spellEnd"/>
      <w:r>
        <w:rPr>
          <w:spacing w:val="-7"/>
        </w:rPr>
        <w:t xml:space="preserve"> </w:t>
      </w:r>
      <w:r>
        <w:t>Criticism.</w:t>
      </w:r>
      <w:r>
        <w:rPr>
          <w:spacing w:val="37"/>
        </w:rPr>
        <w:t xml:space="preserve"> </w:t>
      </w:r>
      <w:r>
        <w:t>Adam</w:t>
      </w:r>
      <w:r>
        <w:rPr>
          <w:spacing w:val="-7"/>
        </w:rPr>
        <w:t xml:space="preserve"> </w:t>
      </w:r>
      <w:r>
        <w:t>Br</w:t>
      </w:r>
      <w:r>
        <w:t>aun,</w:t>
      </w:r>
      <w:r>
        <w:rPr>
          <w:spacing w:val="-7"/>
        </w:rPr>
        <w:t xml:space="preserve"> </w:t>
      </w:r>
      <w:r>
        <w:t>“</w:t>
      </w:r>
      <w:r>
        <w:rPr>
          <w:color w:val="111111"/>
        </w:rPr>
        <w:t>Three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Months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Later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 xml:space="preserve">-- Learnings from the Greg Mortensen Controversy.” Huffington Post, July 21, 2011, </w:t>
      </w:r>
      <w:hyperlink r:id="rId11">
        <w:r>
          <w:rPr>
            <w:color w:val="1154CC"/>
            <w:spacing w:val="-2"/>
            <w:u w:val="single" w:color="1154CC"/>
          </w:rPr>
          <w:t>http://www.huffingtonpost.com/adam-braun/greg-mortensen_b_906235.html</w:t>
        </w:r>
      </w:hyperlink>
    </w:p>
    <w:p w:rsidR="007D33DF" w:rsidRDefault="007D33DF">
      <w:pPr>
        <w:spacing w:line="276" w:lineRule="auto"/>
        <w:sectPr w:rsidR="007D33DF">
          <w:pgSz w:w="12240" w:h="15840"/>
          <w:pgMar w:top="1820" w:right="820" w:bottom="280" w:left="1340" w:header="720" w:footer="720" w:gutter="0"/>
          <w:cols w:space="720"/>
        </w:sectPr>
      </w:pPr>
    </w:p>
    <w:p w:rsidR="007D33DF" w:rsidRDefault="00F17471">
      <w:pPr>
        <w:pStyle w:val="Heading1"/>
        <w:tabs>
          <w:tab w:val="left" w:pos="1411"/>
        </w:tabs>
        <w:spacing w:before="33"/>
      </w:pPr>
      <w:r>
        <w:lastRenderedPageBreak/>
        <w:t>Class</w:t>
      </w:r>
      <w:r>
        <w:rPr>
          <w:spacing w:val="-5"/>
        </w:rPr>
        <w:t xml:space="preserve"> </w:t>
      </w:r>
      <w:r>
        <w:rPr>
          <w:spacing w:val="-10"/>
        </w:rPr>
        <w:t>5</w:t>
      </w:r>
      <w:r>
        <w:tab/>
      </w:r>
      <w:r>
        <w:rPr>
          <w:spacing w:val="-2"/>
        </w:rPr>
        <w:t>Fundraising</w:t>
      </w:r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ind w:left="819" w:hanging="359"/>
      </w:pPr>
      <w:r>
        <w:t>FOR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39"/>
        </w:tabs>
        <w:ind w:left="1539" w:hanging="359"/>
      </w:pPr>
      <w:r>
        <w:t>Rosaline</w:t>
      </w:r>
      <w:r>
        <w:rPr>
          <w:spacing w:val="-12"/>
        </w:rPr>
        <w:t xml:space="preserve"> </w:t>
      </w:r>
      <w:r>
        <w:t>Juan,</w:t>
      </w:r>
      <w:r>
        <w:rPr>
          <w:spacing w:val="-12"/>
        </w:rPr>
        <w:t xml:space="preserve"> </w:t>
      </w:r>
      <w:r>
        <w:t>“Pyrrhic</w:t>
      </w:r>
      <w:r>
        <w:rPr>
          <w:spacing w:val="-11"/>
        </w:rPr>
        <w:t xml:space="preserve"> </w:t>
      </w:r>
      <w:r>
        <w:t>Fundraising”.</w:t>
      </w:r>
      <w:r>
        <w:rPr>
          <w:spacing w:val="26"/>
        </w:rPr>
        <w:t xml:space="preserve"> </w:t>
      </w:r>
      <w:r>
        <w:t>Stanford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Innovation</w:t>
      </w:r>
      <w:r>
        <w:rPr>
          <w:spacing w:val="-11"/>
        </w:rPr>
        <w:t xml:space="preserve"> </w:t>
      </w:r>
      <w:r>
        <w:rPr>
          <w:spacing w:val="-2"/>
        </w:rPr>
        <w:t>Review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665"/>
      </w:pPr>
      <w:r>
        <w:t xml:space="preserve">“Why Raising Money for Ebola is Hard”. Planet Money. </w:t>
      </w:r>
      <w:hyperlink r:id="rId12">
        <w:r>
          <w:rPr>
            <w:color w:val="1154CC"/>
            <w:spacing w:val="-2"/>
            <w:u w:val="single" w:color="1154CC"/>
          </w:rPr>
          <w:t>http://www.npr.org/blogs/money/2014/09/26/351515481/episode-571-why-raising-mo</w:t>
        </w:r>
      </w:hyperlink>
      <w:r>
        <w:rPr>
          <w:color w:val="1154CC"/>
          <w:spacing w:val="-2"/>
        </w:rPr>
        <w:t xml:space="preserve"> </w:t>
      </w:r>
      <w:proofErr w:type="spellStart"/>
      <w:r>
        <w:rPr>
          <w:color w:val="1154CC"/>
          <w:spacing w:val="-2"/>
          <w:u w:val="single" w:color="1154CC"/>
        </w:rPr>
        <w:t>ney</w:t>
      </w:r>
      <w:proofErr w:type="spellEnd"/>
      <w:r>
        <w:rPr>
          <w:color w:val="1154CC"/>
          <w:spacing w:val="-2"/>
          <w:u w:val="single" w:color="1154CC"/>
        </w:rPr>
        <w:t>-for-</w:t>
      </w:r>
      <w:proofErr w:type="spellStart"/>
      <w:r>
        <w:rPr>
          <w:color w:val="1154CC"/>
          <w:spacing w:val="-2"/>
        </w:rPr>
        <w:t>ebola</w:t>
      </w:r>
      <w:proofErr w:type="spellEnd"/>
      <w:r>
        <w:rPr>
          <w:color w:val="1154CC"/>
          <w:spacing w:val="-2"/>
          <w:u w:val="single" w:color="1154CC"/>
        </w:rPr>
        <w:t>-is-hard</w:t>
      </w:r>
    </w:p>
    <w:p w:rsidR="007D33DF" w:rsidRDefault="007D33DF">
      <w:pPr>
        <w:pStyle w:val="BodyText"/>
        <w:ind w:left="0"/>
      </w:pPr>
    </w:p>
    <w:p w:rsidR="007D33DF" w:rsidRDefault="007D33DF">
      <w:pPr>
        <w:pStyle w:val="BodyText"/>
        <w:spacing w:before="8"/>
        <w:ind w:left="0"/>
        <w:rPr>
          <w:sz w:val="28"/>
        </w:rPr>
      </w:pPr>
    </w:p>
    <w:p w:rsidR="007D33DF" w:rsidRDefault="00F17471">
      <w:pPr>
        <w:pStyle w:val="Heading1"/>
        <w:tabs>
          <w:tab w:val="left" w:pos="1539"/>
        </w:tabs>
      </w:pPr>
      <w:r>
        <w:t>Class</w:t>
      </w:r>
      <w:r>
        <w:rPr>
          <w:spacing w:val="-5"/>
        </w:rPr>
        <w:t xml:space="preserve"> </w:t>
      </w:r>
      <w:r>
        <w:rPr>
          <w:spacing w:val="-10"/>
        </w:rPr>
        <w:t>6</w:t>
      </w:r>
      <w:r>
        <w:tab/>
        <w:t>NO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spacing w:val="-2"/>
        </w:rPr>
        <w:t>MIDTERM</w:t>
      </w:r>
    </w:p>
    <w:p w:rsidR="007D33DF" w:rsidRDefault="007D33DF">
      <w:pPr>
        <w:pStyle w:val="BodyText"/>
        <w:spacing w:before="7"/>
        <w:ind w:left="0"/>
        <w:rPr>
          <w:b/>
          <w:sz w:val="28"/>
        </w:rPr>
      </w:pPr>
    </w:p>
    <w:p w:rsidR="007D33DF" w:rsidRDefault="00F17471">
      <w:pPr>
        <w:tabs>
          <w:tab w:val="left" w:pos="1460"/>
        </w:tabs>
        <w:ind w:left="100"/>
        <w:rPr>
          <w:b/>
        </w:rPr>
      </w:pPr>
      <w:r>
        <w:rPr>
          <w:b/>
        </w:rPr>
        <w:t>Class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7</w:t>
      </w:r>
      <w:r>
        <w:rPr>
          <w:b/>
        </w:rPr>
        <w:tab/>
      </w:r>
      <w:r>
        <w:rPr>
          <w:b/>
          <w:spacing w:val="-2"/>
        </w:rPr>
        <w:t>Fundraising</w:t>
      </w:r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ind w:left="819" w:hanging="359"/>
      </w:pPr>
      <w:r>
        <w:t>FOR</w:t>
      </w:r>
      <w:r>
        <w:rPr>
          <w:spacing w:val="-4"/>
        </w:rPr>
        <w:t xml:space="preserve"> </w:t>
      </w:r>
      <w:r>
        <w:rPr>
          <w:spacing w:val="-2"/>
        </w:rPr>
        <w:t>DISCUSSION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39"/>
        </w:tabs>
        <w:spacing w:before="41"/>
        <w:ind w:left="1539" w:hanging="359"/>
      </w:pPr>
      <w:r>
        <w:t>Amazon</w:t>
      </w:r>
      <w:r>
        <w:rPr>
          <w:spacing w:val="-12"/>
        </w:rPr>
        <w:t xml:space="preserve"> </w:t>
      </w:r>
      <w:r>
        <w:t>ends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charity</w:t>
      </w:r>
      <w:r>
        <w:rPr>
          <w:spacing w:val="-10"/>
        </w:rPr>
        <w:t xml:space="preserve"> </w:t>
      </w:r>
      <w:r>
        <w:t>donation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AmazonSmile</w:t>
      </w:r>
      <w:r>
        <w:rPr>
          <w:spacing w:val="-10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cost-cutting</w:t>
      </w:r>
      <w:r>
        <w:rPr>
          <w:spacing w:val="-10"/>
        </w:rPr>
        <w:t xml:space="preserve"> </w:t>
      </w:r>
      <w:r>
        <w:rPr>
          <w:spacing w:val="-2"/>
        </w:rPr>
        <w:t>efforts</w:t>
      </w:r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ind w:left="819" w:hanging="359"/>
      </w:pPr>
      <w:r>
        <w:t>FOR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1135"/>
      </w:pPr>
      <w:r>
        <w:t>“#NextGen</w:t>
      </w:r>
      <w:r>
        <w:rPr>
          <w:spacing w:val="-11"/>
        </w:rPr>
        <w:t xml:space="preserve"> </w:t>
      </w:r>
      <w:r>
        <w:t>Donors,”</w:t>
      </w:r>
      <w:r>
        <w:rPr>
          <w:spacing w:val="-11"/>
        </w:rPr>
        <w:t xml:space="preserve"> </w:t>
      </w:r>
      <w:r>
        <w:t>Michael</w:t>
      </w:r>
      <w:r>
        <w:rPr>
          <w:spacing w:val="-11"/>
        </w:rPr>
        <w:t xml:space="preserve"> </w:t>
      </w:r>
      <w:r>
        <w:t>Moody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Sharna</w:t>
      </w:r>
      <w:r>
        <w:rPr>
          <w:spacing w:val="-11"/>
        </w:rPr>
        <w:t xml:space="preserve"> </w:t>
      </w:r>
      <w:proofErr w:type="spellStart"/>
      <w:r>
        <w:t>Goldseker</w:t>
      </w:r>
      <w:proofErr w:type="spellEnd"/>
      <w:r>
        <w:t>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Johnson</w:t>
      </w:r>
      <w:r>
        <w:rPr>
          <w:spacing w:val="-11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for Philanthropy, 2013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before="0" w:line="276" w:lineRule="auto"/>
        <w:ind w:right="830"/>
      </w:pPr>
      <w:r>
        <w:t>David</w:t>
      </w:r>
      <w:r>
        <w:rPr>
          <w:spacing w:val="-11"/>
        </w:rPr>
        <w:t xml:space="preserve"> </w:t>
      </w:r>
      <w:r>
        <w:t>Bornstein,</w:t>
      </w:r>
      <w:r>
        <w:rPr>
          <w:spacing w:val="-11"/>
        </w:rPr>
        <w:t xml:space="preserve"> </w:t>
      </w:r>
      <w:r>
        <w:t>“For</w:t>
      </w:r>
      <w:r>
        <w:rPr>
          <w:spacing w:val="-11"/>
        </w:rPr>
        <w:t xml:space="preserve"> </w:t>
      </w:r>
      <w:r>
        <w:t>Ambitious</w:t>
      </w:r>
      <w:r>
        <w:rPr>
          <w:spacing w:val="-11"/>
        </w:rPr>
        <w:t xml:space="preserve"> </w:t>
      </w:r>
      <w:r>
        <w:t>Non-profits,</w:t>
      </w:r>
      <w:r>
        <w:rPr>
          <w:spacing w:val="-11"/>
        </w:rPr>
        <w:t xml:space="preserve"> </w:t>
      </w:r>
      <w:r>
        <w:t>C</w:t>
      </w:r>
      <w:r>
        <w:t>apital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Grow.”</w:t>
      </w:r>
      <w:r>
        <w:rPr>
          <w:spacing w:val="-11"/>
        </w:rPr>
        <w:t xml:space="preserve"> </w:t>
      </w:r>
      <w:r>
        <w:t>Fixes</w:t>
      </w:r>
      <w:r>
        <w:rPr>
          <w:spacing w:val="-11"/>
        </w:rPr>
        <w:t xml:space="preserve"> </w:t>
      </w:r>
      <w:r>
        <w:t>Column,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York Times. June 27th, 2012.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39"/>
        </w:tabs>
        <w:spacing w:before="0"/>
        <w:ind w:left="1539" w:hanging="359"/>
      </w:pPr>
      <w:r>
        <w:rPr>
          <w:spacing w:val="-2"/>
        </w:rPr>
        <w:t>William Foster,</w:t>
      </w:r>
      <w:r>
        <w:rPr>
          <w:spacing w:val="-1"/>
        </w:rPr>
        <w:t xml:space="preserve"> </w:t>
      </w:r>
      <w:r>
        <w:rPr>
          <w:spacing w:val="-2"/>
        </w:rPr>
        <w:t>“Should</w:t>
      </w:r>
      <w:r>
        <w:rPr>
          <w:spacing w:val="-1"/>
        </w:rPr>
        <w:t xml:space="preserve"> </w:t>
      </w:r>
      <w:r>
        <w:rPr>
          <w:spacing w:val="-2"/>
        </w:rPr>
        <w:t>Nonprofits Seek</w:t>
      </w:r>
      <w:r>
        <w:rPr>
          <w:spacing w:val="-1"/>
        </w:rPr>
        <w:t xml:space="preserve"> </w:t>
      </w:r>
      <w:r>
        <w:rPr>
          <w:spacing w:val="-2"/>
        </w:rPr>
        <w:t>Profits”,</w:t>
      </w:r>
      <w:r>
        <w:rPr>
          <w:spacing w:val="-1"/>
        </w:rPr>
        <w:t xml:space="preserve"> </w:t>
      </w:r>
      <w:r>
        <w:rPr>
          <w:spacing w:val="-5"/>
        </w:rPr>
        <w:t>HBR</w:t>
      </w:r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spacing w:before="41"/>
        <w:ind w:left="819" w:hanging="359"/>
      </w:pPr>
      <w:r>
        <w:rPr>
          <w:spacing w:val="-2"/>
        </w:rPr>
        <w:t>OPTIONAL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39"/>
        </w:tabs>
        <w:ind w:left="1539" w:hanging="359"/>
      </w:pPr>
      <w:r>
        <w:t>Cause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Working,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Marketing</w:t>
      </w:r>
      <w:r>
        <w:rPr>
          <w:spacing w:val="-9"/>
        </w:rPr>
        <w:t xml:space="preserve"> </w:t>
      </w:r>
      <w:r>
        <w:t>Isn’t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Brands</w:t>
      </w:r>
      <w:r>
        <w:rPr>
          <w:spacing w:val="-9"/>
        </w:rPr>
        <w:t xml:space="preserve"> </w:t>
      </w:r>
      <w:r>
        <w:t>Taking</w:t>
      </w:r>
      <w:r>
        <w:rPr>
          <w:spacing w:val="-8"/>
        </w:rPr>
        <w:t xml:space="preserve"> </w:t>
      </w:r>
      <w:r>
        <w:t>Stands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4"/>
        </w:rPr>
        <w:t>2019</w:t>
      </w:r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ind w:left="819" w:hanging="359"/>
      </w:pPr>
      <w:r>
        <w:t>FOR</w:t>
      </w:r>
      <w:r>
        <w:rPr>
          <w:spacing w:val="-4"/>
        </w:rPr>
        <w:t xml:space="preserve"> </w:t>
      </w:r>
      <w:r>
        <w:rPr>
          <w:spacing w:val="-2"/>
        </w:rPr>
        <w:t>ASSIGNMENT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1224"/>
      </w:pPr>
      <w:proofErr w:type="spellStart"/>
      <w:r>
        <w:t>Landes</w:t>
      </w:r>
      <w:proofErr w:type="spellEnd"/>
      <w:r>
        <w:rPr>
          <w:spacing w:val="-11"/>
        </w:rPr>
        <w:t xml:space="preserve"> </w:t>
      </w:r>
      <w:r>
        <w:t>Foster,</w:t>
      </w:r>
      <w:r>
        <w:rPr>
          <w:spacing w:val="-11"/>
        </w:rPr>
        <w:t xml:space="preserve"> </w:t>
      </w:r>
      <w:r>
        <w:t>William;</w:t>
      </w:r>
      <w:r>
        <w:rPr>
          <w:spacing w:val="-11"/>
        </w:rPr>
        <w:t xml:space="preserve"> </w:t>
      </w:r>
      <w:r>
        <w:t>Peter</w:t>
      </w:r>
      <w:r>
        <w:rPr>
          <w:spacing w:val="-11"/>
        </w:rPr>
        <w:t xml:space="preserve"> </w:t>
      </w:r>
      <w:r>
        <w:t>Kim;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Barbara</w:t>
      </w:r>
      <w:r>
        <w:rPr>
          <w:spacing w:val="-11"/>
        </w:rPr>
        <w:t xml:space="preserve"> </w:t>
      </w:r>
      <w:r>
        <w:t>Christiansen,</w:t>
      </w:r>
      <w:r>
        <w:rPr>
          <w:spacing w:val="-11"/>
        </w:rPr>
        <w:t xml:space="preserve"> </w:t>
      </w:r>
      <w:r>
        <w:t>"Ten</w:t>
      </w:r>
      <w:r>
        <w:rPr>
          <w:spacing w:val="-11"/>
        </w:rPr>
        <w:t xml:space="preserve"> </w:t>
      </w:r>
      <w:r>
        <w:t>Nonprofit</w:t>
      </w:r>
      <w:r>
        <w:rPr>
          <w:spacing w:val="-11"/>
        </w:rPr>
        <w:t xml:space="preserve"> </w:t>
      </w:r>
      <w:r>
        <w:t>Funding Models." Stanford Social Innovation Review.</w:t>
      </w:r>
    </w:p>
    <w:p w:rsidR="007D33DF" w:rsidRDefault="007D33DF">
      <w:pPr>
        <w:pStyle w:val="BodyText"/>
        <w:ind w:left="0"/>
      </w:pPr>
    </w:p>
    <w:p w:rsidR="007D33DF" w:rsidRDefault="007D33DF">
      <w:pPr>
        <w:pStyle w:val="BodyText"/>
        <w:spacing w:before="8"/>
        <w:ind w:left="0"/>
        <w:rPr>
          <w:sz w:val="25"/>
        </w:rPr>
      </w:pPr>
    </w:p>
    <w:p w:rsidR="007D33DF" w:rsidRDefault="00F17471">
      <w:pPr>
        <w:pStyle w:val="Heading1"/>
        <w:tabs>
          <w:tab w:val="left" w:pos="1689"/>
        </w:tabs>
        <w:spacing w:before="1"/>
      </w:pPr>
      <w:r>
        <w:t>Class</w:t>
      </w:r>
      <w:r>
        <w:rPr>
          <w:spacing w:val="-5"/>
        </w:rPr>
        <w:t xml:space="preserve"> </w:t>
      </w:r>
      <w:r>
        <w:rPr>
          <w:spacing w:val="-10"/>
        </w:rPr>
        <w:t>8</w:t>
      </w:r>
      <w:r>
        <w:tab/>
        <w:t>Human</w:t>
      </w:r>
      <w:r>
        <w:rPr>
          <w:spacing w:val="-12"/>
        </w:rPr>
        <w:t xml:space="preserve"> </w:t>
      </w:r>
      <w:r>
        <w:t>Resources,</w:t>
      </w:r>
      <w:r>
        <w:rPr>
          <w:spacing w:val="-9"/>
        </w:rPr>
        <w:t xml:space="preserve"> </w:t>
      </w:r>
      <w:r>
        <w:t>Operations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Scaling</w:t>
      </w:r>
      <w:r>
        <w:rPr>
          <w:spacing w:val="-9"/>
        </w:rPr>
        <w:t xml:space="preserve"> </w:t>
      </w:r>
      <w:r>
        <w:rPr>
          <w:spacing w:val="-5"/>
        </w:rPr>
        <w:t>Up</w:t>
      </w:r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ind w:left="819" w:hanging="359"/>
      </w:pPr>
      <w:r>
        <w:t>FOR</w:t>
      </w:r>
      <w:r>
        <w:rPr>
          <w:spacing w:val="-4"/>
        </w:rPr>
        <w:t xml:space="preserve"> </w:t>
      </w:r>
      <w:r>
        <w:rPr>
          <w:spacing w:val="-2"/>
        </w:rPr>
        <w:t>DISCUSSION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39"/>
        </w:tabs>
        <w:ind w:left="1539" w:hanging="359"/>
      </w:pPr>
      <w:r>
        <w:rPr>
          <w:spacing w:val="-2"/>
        </w:rPr>
        <w:t>Jerry</w:t>
      </w:r>
      <w:r>
        <w:rPr>
          <w:spacing w:val="-1"/>
        </w:rPr>
        <w:t xml:space="preserve"> </w:t>
      </w:r>
      <w:r>
        <w:rPr>
          <w:spacing w:val="-2"/>
        </w:rPr>
        <w:t>Hauser,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McKinsey</w:t>
      </w:r>
      <w:r>
        <w:rPr>
          <w:spacing w:val="1"/>
        </w:rPr>
        <w:t xml:space="preserve"> </w:t>
      </w:r>
      <w:r>
        <w:rPr>
          <w:spacing w:val="-2"/>
        </w:rPr>
        <w:t>Quarterly,</w:t>
      </w:r>
      <w:r>
        <w:rPr>
          <w:spacing w:val="1"/>
        </w:rPr>
        <w:t xml:space="preserve"> </w:t>
      </w:r>
      <w:r>
        <w:rPr>
          <w:spacing w:val="-2"/>
        </w:rPr>
        <w:t>2003</w:t>
      </w:r>
      <w:r>
        <w:rPr>
          <w:spacing w:val="1"/>
        </w:rPr>
        <w:t xml:space="preserve"> </w:t>
      </w:r>
      <w:r>
        <w:rPr>
          <w:spacing w:val="-2"/>
        </w:rPr>
        <w:t>“Organizational</w:t>
      </w:r>
      <w:r>
        <w:rPr>
          <w:spacing w:val="1"/>
        </w:rPr>
        <w:t xml:space="preserve"> </w:t>
      </w:r>
      <w:r>
        <w:rPr>
          <w:spacing w:val="-2"/>
        </w:rPr>
        <w:t>Lessons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Nonprofits”</w:t>
      </w:r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ind w:left="819" w:hanging="359"/>
      </w:pPr>
      <w:r>
        <w:t>FOR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before="41" w:line="276" w:lineRule="auto"/>
        <w:ind w:right="1767"/>
      </w:pPr>
      <w:r>
        <w:t>Forbes</w:t>
      </w:r>
      <w:r>
        <w:rPr>
          <w:spacing w:val="-10"/>
        </w:rPr>
        <w:t xml:space="preserve"> </w:t>
      </w:r>
      <w:r>
        <w:t>Nonprofit</w:t>
      </w:r>
      <w:r>
        <w:rPr>
          <w:spacing w:val="-10"/>
        </w:rPr>
        <w:t xml:space="preserve"> </w:t>
      </w:r>
      <w:r>
        <w:t>Council,</w:t>
      </w:r>
      <w:r>
        <w:rPr>
          <w:spacing w:val="-10"/>
        </w:rPr>
        <w:t xml:space="preserve"> </w:t>
      </w:r>
      <w:r>
        <w:t>11</w:t>
      </w:r>
      <w:r>
        <w:rPr>
          <w:spacing w:val="-10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Ways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Create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Inclusive</w:t>
      </w:r>
      <w:r>
        <w:rPr>
          <w:spacing w:val="-10"/>
        </w:rPr>
        <w:t xml:space="preserve"> </w:t>
      </w:r>
      <w:r>
        <w:t xml:space="preserve">Nonprofit </w:t>
      </w:r>
      <w:r>
        <w:rPr>
          <w:spacing w:val="-2"/>
        </w:rPr>
        <w:t>Organization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39"/>
        </w:tabs>
        <w:spacing w:before="0"/>
        <w:ind w:left="1539" w:hanging="359"/>
      </w:pPr>
      <w:r>
        <w:t>Amy</w:t>
      </w:r>
      <w:r>
        <w:rPr>
          <w:spacing w:val="-13"/>
        </w:rPr>
        <w:t xml:space="preserve"> </w:t>
      </w:r>
      <w:r>
        <w:t>Gallo,</w:t>
      </w:r>
      <w:r>
        <w:rPr>
          <w:spacing w:val="-10"/>
        </w:rPr>
        <w:t xml:space="preserve"> </w:t>
      </w:r>
      <w:r>
        <w:t>“How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Prevent</w:t>
      </w:r>
      <w:r>
        <w:rPr>
          <w:spacing w:val="-11"/>
        </w:rPr>
        <w:t xml:space="preserve"> </w:t>
      </w:r>
      <w:r>
        <w:t>Hiring</w:t>
      </w:r>
      <w:r>
        <w:rPr>
          <w:spacing w:val="-10"/>
        </w:rPr>
        <w:t xml:space="preserve"> </w:t>
      </w:r>
      <w:r>
        <w:t>Disasters”,</w:t>
      </w:r>
      <w:r>
        <w:rPr>
          <w:spacing w:val="-11"/>
        </w:rPr>
        <w:t xml:space="preserve"> </w:t>
      </w:r>
      <w:r>
        <w:t>HBR.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rPr>
          <w:spacing w:val="-4"/>
        </w:rPr>
        <w:t>2010</w:t>
      </w:r>
    </w:p>
    <w:p w:rsidR="007D33DF" w:rsidRDefault="007D33DF">
      <w:pPr>
        <w:pStyle w:val="BodyText"/>
        <w:ind w:left="0"/>
      </w:pPr>
    </w:p>
    <w:p w:rsidR="007D33DF" w:rsidRDefault="007D33DF">
      <w:pPr>
        <w:pStyle w:val="BodyText"/>
        <w:spacing w:before="10"/>
        <w:ind w:left="0"/>
        <w:rPr>
          <w:sz w:val="31"/>
        </w:rPr>
      </w:pPr>
    </w:p>
    <w:p w:rsidR="007D33DF" w:rsidRDefault="00F17471">
      <w:pPr>
        <w:pStyle w:val="Heading1"/>
        <w:tabs>
          <w:tab w:val="left" w:pos="1411"/>
        </w:tabs>
        <w:spacing w:before="1"/>
      </w:pPr>
      <w:r>
        <w:t>Class</w:t>
      </w:r>
      <w:r>
        <w:rPr>
          <w:spacing w:val="-5"/>
        </w:rPr>
        <w:t xml:space="preserve"> </w:t>
      </w:r>
      <w:r>
        <w:rPr>
          <w:spacing w:val="-10"/>
        </w:rPr>
        <w:t>9</w:t>
      </w:r>
      <w:r>
        <w:tab/>
        <w:t>Data,</w:t>
      </w:r>
      <w:r>
        <w:rPr>
          <w:spacing w:val="-8"/>
        </w:rPr>
        <w:t xml:space="preserve"> </w:t>
      </w:r>
      <w:r>
        <w:t>Metrics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2"/>
        </w:rPr>
        <w:t>Impact</w:t>
      </w:r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ind w:left="819" w:hanging="359"/>
      </w:pPr>
      <w:r>
        <w:t>FOR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1114"/>
      </w:pPr>
      <w:r>
        <w:t>Matthew</w:t>
      </w:r>
      <w:r>
        <w:rPr>
          <w:spacing w:val="-9"/>
        </w:rPr>
        <w:t xml:space="preserve"> </w:t>
      </w:r>
      <w:r>
        <w:t>Forti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Kathleen</w:t>
      </w:r>
      <w:r>
        <w:rPr>
          <w:spacing w:val="-9"/>
        </w:rPr>
        <w:t xml:space="preserve"> </w:t>
      </w:r>
      <w:proofErr w:type="spellStart"/>
      <w:r>
        <w:t>Yazback</w:t>
      </w:r>
      <w:proofErr w:type="spellEnd"/>
      <w:r>
        <w:t>.</w:t>
      </w:r>
      <w:r>
        <w:rPr>
          <w:spacing w:val="-9"/>
        </w:rPr>
        <w:t xml:space="preserve"> </w:t>
      </w:r>
      <w:proofErr w:type="gramStart"/>
      <w:r>
        <w:t>”Data’s</w:t>
      </w:r>
      <w:proofErr w:type="gramEnd"/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Just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Donors—It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Improve</w:t>
      </w:r>
      <w:r>
        <w:rPr>
          <w:spacing w:val="-9"/>
        </w:rPr>
        <w:t xml:space="preserve"> </w:t>
      </w:r>
      <w:r>
        <w:t>a Nonprofit’s Work”. Philanthropy.com. April 27</w:t>
      </w:r>
      <w:r>
        <w:rPr>
          <w:vertAlign w:val="superscript"/>
        </w:rPr>
        <w:t>th</w:t>
      </w:r>
      <w:r>
        <w:t>, 2012.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before="0" w:line="276" w:lineRule="auto"/>
        <w:ind w:right="1644"/>
      </w:pPr>
      <w:r>
        <w:t>The</w:t>
      </w:r>
      <w:r>
        <w:rPr>
          <w:spacing w:val="-7"/>
        </w:rPr>
        <w:t xml:space="preserve"> </w:t>
      </w:r>
      <w:proofErr w:type="spellStart"/>
      <w:r>
        <w:t>Bridgespan</w:t>
      </w:r>
      <w:proofErr w:type="spellEnd"/>
      <w:r>
        <w:rPr>
          <w:spacing w:val="-7"/>
        </w:rPr>
        <w:t xml:space="preserve"> </w:t>
      </w:r>
      <w:r>
        <w:t>Group,</w:t>
      </w:r>
      <w:r>
        <w:rPr>
          <w:spacing w:val="-7"/>
        </w:rPr>
        <w:t xml:space="preserve"> </w:t>
      </w:r>
      <w:r>
        <w:t>“How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Measure</w:t>
      </w:r>
      <w:r>
        <w:rPr>
          <w:spacing w:val="-7"/>
        </w:rPr>
        <w:t xml:space="preserve"> </w:t>
      </w:r>
      <w:r>
        <w:t>Performance—Both</w:t>
      </w:r>
      <w:r>
        <w:rPr>
          <w:spacing w:val="-7"/>
        </w:rPr>
        <w:t xml:space="preserve"> </w:t>
      </w:r>
      <w:r>
        <w:t>Mine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My Grantees’—in a Practical Way?</w:t>
      </w:r>
    </w:p>
    <w:p w:rsidR="007D33DF" w:rsidRDefault="007D33DF">
      <w:pPr>
        <w:spacing w:line="276" w:lineRule="auto"/>
        <w:sectPr w:rsidR="007D33DF">
          <w:pgSz w:w="12240" w:h="15840"/>
          <w:pgMar w:top="1720" w:right="820" w:bottom="280" w:left="1340" w:header="720" w:footer="720" w:gutter="0"/>
          <w:cols w:space="720"/>
        </w:sectPr>
      </w:pP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before="44" w:line="276" w:lineRule="auto"/>
        <w:ind w:right="1122"/>
      </w:pPr>
      <w:r>
        <w:lastRenderedPageBreak/>
        <w:t>Harvard</w:t>
      </w:r>
      <w:r>
        <w:rPr>
          <w:spacing w:val="-11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Review,</w:t>
      </w:r>
      <w:r>
        <w:rPr>
          <w:spacing w:val="-11"/>
        </w:rPr>
        <w:t xml:space="preserve"> </w:t>
      </w:r>
      <w:r>
        <w:t>“A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Scientist’s</w:t>
      </w:r>
      <w:r>
        <w:rPr>
          <w:spacing w:val="-12"/>
        </w:rPr>
        <w:t xml:space="preserve"> </w:t>
      </w:r>
      <w:r>
        <w:t>Real</w:t>
      </w:r>
      <w:r>
        <w:rPr>
          <w:spacing w:val="-11"/>
        </w:rPr>
        <w:t xml:space="preserve"> </w:t>
      </w:r>
      <w:r>
        <w:t>Job:</w:t>
      </w:r>
      <w:r>
        <w:rPr>
          <w:spacing w:val="-12"/>
        </w:rPr>
        <w:t xml:space="preserve"> </w:t>
      </w:r>
      <w:r>
        <w:t>Storytelling.”</w:t>
      </w:r>
      <w:r>
        <w:rPr>
          <w:spacing w:val="-11"/>
        </w:rPr>
        <w:t xml:space="preserve"> </w:t>
      </w:r>
      <w:r>
        <w:t>Jeff</w:t>
      </w:r>
      <w:r>
        <w:rPr>
          <w:spacing w:val="-12"/>
        </w:rPr>
        <w:t xml:space="preserve"> </w:t>
      </w:r>
      <w:proofErr w:type="spellStart"/>
      <w:r>
        <w:t>Bladt</w:t>
      </w:r>
      <w:proofErr w:type="spellEnd"/>
      <w:r>
        <w:rPr>
          <w:spacing w:val="-11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 xml:space="preserve">Bob </w:t>
      </w:r>
      <w:proofErr w:type="spellStart"/>
      <w:r>
        <w:t>Filbin</w:t>
      </w:r>
      <w:proofErr w:type="spellEnd"/>
      <w:r>
        <w:t>.</w:t>
      </w:r>
      <w:r>
        <w:rPr>
          <w:spacing w:val="40"/>
        </w:rPr>
        <w:t xml:space="preserve"> </w:t>
      </w:r>
      <w:r>
        <w:t>March 27</w:t>
      </w:r>
      <w:r>
        <w:rPr>
          <w:vertAlign w:val="superscript"/>
        </w:rPr>
        <w:t>th</w:t>
      </w:r>
      <w:r>
        <w:t xml:space="preserve">, 2013. </w:t>
      </w:r>
      <w:hyperlink r:id="rId13">
        <w:r>
          <w:rPr>
            <w:color w:val="1154CC"/>
            <w:spacing w:val="-2"/>
            <w:u w:val="single" w:color="1154CC"/>
          </w:rPr>
          <w:t>http://blogs.hbr.org/cs/2013/03/a_data_scientists_real_job_sto.html</w:t>
        </w:r>
      </w:hyperlink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before="0" w:line="276" w:lineRule="auto"/>
        <w:ind w:right="1545"/>
      </w:pPr>
      <w:r>
        <w:t>Robert</w:t>
      </w:r>
      <w:r>
        <w:rPr>
          <w:spacing w:val="-8"/>
        </w:rPr>
        <w:t xml:space="preserve"> </w:t>
      </w:r>
      <w:r>
        <w:t>Kaplan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David</w:t>
      </w:r>
      <w:r>
        <w:rPr>
          <w:spacing w:val="-8"/>
        </w:rPr>
        <w:t xml:space="preserve"> </w:t>
      </w:r>
      <w:r>
        <w:t>P.</w:t>
      </w:r>
      <w:r>
        <w:rPr>
          <w:spacing w:val="-8"/>
        </w:rPr>
        <w:t xml:space="preserve"> </w:t>
      </w:r>
      <w:r>
        <w:t>Norton.</w:t>
      </w:r>
      <w:r>
        <w:rPr>
          <w:spacing w:val="34"/>
        </w:rPr>
        <w:t xml:space="preserve"> </w:t>
      </w:r>
      <w:r>
        <w:t>“Using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Balanced</w:t>
      </w:r>
      <w:r>
        <w:rPr>
          <w:spacing w:val="-8"/>
        </w:rPr>
        <w:t xml:space="preserve"> </w:t>
      </w:r>
      <w:r>
        <w:t>Scorecard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Strategic Management Document.”</w:t>
      </w:r>
      <w:r>
        <w:rPr>
          <w:spacing w:val="40"/>
        </w:rPr>
        <w:t xml:space="preserve"> </w:t>
      </w:r>
      <w:r>
        <w:t>Harvard Business Review.</w:t>
      </w:r>
      <w:r>
        <w:rPr>
          <w:spacing w:val="80"/>
        </w:rPr>
        <w:t xml:space="preserve"> </w:t>
      </w:r>
      <w:r>
        <w:t>July – August 2007</w:t>
      </w:r>
    </w:p>
    <w:p w:rsidR="007D33DF" w:rsidRDefault="007D33DF">
      <w:pPr>
        <w:pStyle w:val="BodyText"/>
        <w:ind w:left="0"/>
      </w:pPr>
    </w:p>
    <w:p w:rsidR="007D33DF" w:rsidRDefault="007D33DF">
      <w:pPr>
        <w:pStyle w:val="BodyText"/>
        <w:spacing w:before="7"/>
        <w:ind w:left="0"/>
        <w:rPr>
          <w:sz w:val="28"/>
        </w:rPr>
      </w:pPr>
    </w:p>
    <w:p w:rsidR="007D33DF" w:rsidRDefault="00F17471">
      <w:pPr>
        <w:pStyle w:val="Heading1"/>
        <w:tabs>
          <w:tab w:val="left" w:pos="2309"/>
        </w:tabs>
      </w:pPr>
      <w:r>
        <w:t>Class</w:t>
      </w:r>
      <w:r>
        <w:rPr>
          <w:spacing w:val="-5"/>
        </w:rPr>
        <w:t xml:space="preserve"> 10</w:t>
      </w:r>
      <w:r>
        <w:tab/>
        <w:t>Scaling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-2"/>
        </w:rPr>
        <w:t>Growth</w:t>
      </w:r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ind w:left="819" w:hanging="359"/>
      </w:pPr>
      <w:r>
        <w:rPr>
          <w:spacing w:val="-4"/>
        </w:rPr>
        <w:t>WATCH:</w:t>
      </w:r>
      <w:r>
        <w:rPr>
          <w:spacing w:val="-3"/>
        </w:rPr>
        <w:t xml:space="preserve"> </w:t>
      </w:r>
      <w:r>
        <w:rPr>
          <w:spacing w:val="-4"/>
        </w:rPr>
        <w:t>FOR</w:t>
      </w:r>
      <w:r>
        <w:rPr>
          <w:spacing w:val="-2"/>
        </w:rPr>
        <w:t xml:space="preserve"> </w:t>
      </w:r>
      <w:r>
        <w:rPr>
          <w:spacing w:val="-4"/>
        </w:rPr>
        <w:t>DISCUSSION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before="41" w:line="276" w:lineRule="auto"/>
        <w:ind w:right="3886"/>
      </w:pPr>
      <w:r>
        <w:t>Learning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failure</w:t>
      </w:r>
      <w:r>
        <w:rPr>
          <w:spacing w:val="-10"/>
        </w:rPr>
        <w:t xml:space="preserve"> </w:t>
      </w:r>
      <w:r>
        <w:t>|</w:t>
      </w:r>
      <w:r>
        <w:rPr>
          <w:spacing w:val="-10"/>
        </w:rPr>
        <w:t xml:space="preserve"> </w:t>
      </w:r>
      <w:r>
        <w:t>David</w:t>
      </w:r>
      <w:r>
        <w:rPr>
          <w:spacing w:val="-10"/>
        </w:rPr>
        <w:t xml:space="preserve"> </w:t>
      </w:r>
      <w:proofErr w:type="spellStart"/>
      <w:r>
        <w:t>Damberger</w:t>
      </w:r>
      <w:proofErr w:type="spellEnd"/>
      <w:r>
        <w:rPr>
          <w:spacing w:val="-10"/>
        </w:rPr>
        <w:t xml:space="preserve"> </w:t>
      </w:r>
      <w:r>
        <w:t>|</w:t>
      </w:r>
      <w:r>
        <w:rPr>
          <w:spacing w:val="-10"/>
        </w:rPr>
        <w:t xml:space="preserve"> </w:t>
      </w:r>
      <w:proofErr w:type="spellStart"/>
      <w:r>
        <w:t>TEDxYYC</w:t>
      </w:r>
      <w:proofErr w:type="spellEnd"/>
      <w:r>
        <w:t xml:space="preserve">: </w:t>
      </w:r>
      <w:r>
        <w:rPr>
          <w:spacing w:val="-2"/>
        </w:rPr>
        <w:t>https://</w:t>
      </w:r>
      <w:hyperlink r:id="rId14">
        <w:r>
          <w:rPr>
            <w:spacing w:val="-2"/>
          </w:rPr>
          <w:t>www.youtube.com/watch?v=HGiHU-agsGY</w:t>
        </w:r>
      </w:hyperlink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spacing w:before="0"/>
        <w:ind w:left="819" w:hanging="359"/>
      </w:pPr>
      <w:r>
        <w:t>FOR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618"/>
      </w:pPr>
      <w:r>
        <w:t>Nancy</w:t>
      </w:r>
      <w:r>
        <w:rPr>
          <w:spacing w:val="-9"/>
        </w:rPr>
        <w:t xml:space="preserve"> </w:t>
      </w:r>
      <w:r>
        <w:t>Lublin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Aria</w:t>
      </w:r>
      <w:r>
        <w:rPr>
          <w:spacing w:val="-9"/>
        </w:rPr>
        <w:t xml:space="preserve"> </w:t>
      </w:r>
      <w:r>
        <w:t>Finger.</w:t>
      </w:r>
      <w:r>
        <w:rPr>
          <w:spacing w:val="-9"/>
        </w:rPr>
        <w:t xml:space="preserve"> </w:t>
      </w:r>
      <w:r>
        <w:t>“Radical</w:t>
      </w:r>
      <w:r>
        <w:rPr>
          <w:spacing w:val="-9"/>
        </w:rPr>
        <w:t xml:space="preserve"> </w:t>
      </w:r>
      <w:r>
        <w:t>Focus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Driving</w:t>
      </w:r>
      <w:r>
        <w:rPr>
          <w:spacing w:val="-9"/>
        </w:rPr>
        <w:t xml:space="preserve"> </w:t>
      </w:r>
      <w:r>
        <w:t>Demand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Scale.”</w:t>
      </w:r>
      <w:r>
        <w:rPr>
          <w:spacing w:val="-9"/>
        </w:rPr>
        <w:t xml:space="preserve"> </w:t>
      </w:r>
      <w:r>
        <w:t>Stanford</w:t>
      </w:r>
      <w:r>
        <w:rPr>
          <w:spacing w:val="-9"/>
        </w:rPr>
        <w:t xml:space="preserve"> </w:t>
      </w:r>
      <w:r>
        <w:t>Social Innovation Review. May 28</w:t>
      </w:r>
      <w:r>
        <w:rPr>
          <w:vertAlign w:val="superscript"/>
        </w:rPr>
        <w:t>th</w:t>
      </w:r>
      <w:r>
        <w:t>, 2014.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before="0" w:line="276" w:lineRule="auto"/>
        <w:ind w:right="670"/>
      </w:pPr>
      <w:r>
        <w:t>Peg</w:t>
      </w:r>
      <w:r>
        <w:rPr>
          <w:spacing w:val="-9"/>
        </w:rPr>
        <w:t xml:space="preserve"> </w:t>
      </w:r>
      <w:proofErr w:type="spellStart"/>
      <w:r>
        <w:t>Tyre</w:t>
      </w:r>
      <w:proofErr w:type="spellEnd"/>
      <w:r>
        <w:t>.</w:t>
      </w:r>
      <w:r>
        <w:rPr>
          <w:spacing w:val="-9"/>
        </w:rPr>
        <w:t xml:space="preserve"> </w:t>
      </w:r>
      <w:r>
        <w:t>Beyond</w:t>
      </w:r>
      <w:r>
        <w:rPr>
          <w:spacing w:val="-9"/>
        </w:rPr>
        <w:t xml:space="preserve"> </w:t>
      </w:r>
      <w:r>
        <w:t>Sc</w:t>
      </w:r>
      <w:r>
        <w:t>hool</w:t>
      </w:r>
      <w:r>
        <w:rPr>
          <w:spacing w:val="-9"/>
        </w:rPr>
        <w:t xml:space="preserve"> </w:t>
      </w:r>
      <w:r>
        <w:t>Supplies: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Donor’s</w:t>
      </w:r>
      <w:r>
        <w:rPr>
          <w:spacing w:val="-9"/>
        </w:rPr>
        <w:t xml:space="preserve"> </w:t>
      </w:r>
      <w:r>
        <w:t>Choose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Crowdsourcing</w:t>
      </w:r>
      <w:r>
        <w:rPr>
          <w:spacing w:val="-9"/>
        </w:rPr>
        <w:t xml:space="preserve"> </w:t>
      </w:r>
      <w:r>
        <w:t>Real</w:t>
      </w:r>
      <w:r>
        <w:rPr>
          <w:spacing w:val="-9"/>
        </w:rPr>
        <w:t xml:space="preserve"> </w:t>
      </w:r>
      <w:r>
        <w:t xml:space="preserve">Education Reform. Fast Company. </w:t>
      </w:r>
      <w:r>
        <w:rPr>
          <w:i/>
        </w:rPr>
        <w:t xml:space="preserve">Most Innovative Companies 2014. </w:t>
      </w:r>
      <w:hyperlink r:id="rId15">
        <w:r>
          <w:rPr>
            <w:color w:val="1154CC"/>
            <w:spacing w:val="-2"/>
            <w:u w:val="single" w:color="1154CC"/>
          </w:rPr>
          <w:t>http://www.fastcompany.com/3025597/donorschoose-hot-for-teachers</w:t>
        </w:r>
      </w:hyperlink>
    </w:p>
    <w:p w:rsidR="007D33DF" w:rsidRDefault="00F17471">
      <w:pPr>
        <w:pStyle w:val="ListParagraph"/>
        <w:numPr>
          <w:ilvl w:val="1"/>
          <w:numId w:val="1"/>
        </w:numPr>
        <w:tabs>
          <w:tab w:val="left" w:pos="1539"/>
        </w:tabs>
        <w:spacing w:before="0"/>
        <w:ind w:left="1539" w:hanging="359"/>
      </w:pPr>
      <w:r>
        <w:t>Jeff</w:t>
      </w:r>
      <w:r>
        <w:rPr>
          <w:spacing w:val="-9"/>
        </w:rPr>
        <w:t xml:space="preserve"> </w:t>
      </w:r>
      <w:r>
        <w:t>Sachs.</w:t>
      </w:r>
      <w:r>
        <w:rPr>
          <w:spacing w:val="-8"/>
        </w:rPr>
        <w:t xml:space="preserve"> </w:t>
      </w:r>
      <w:r>
        <w:t>“The</w:t>
      </w:r>
      <w:r>
        <w:rPr>
          <w:spacing w:val="-9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Aid.”</w:t>
      </w:r>
      <w:r>
        <w:rPr>
          <w:spacing w:val="-8"/>
        </w:rPr>
        <w:t xml:space="preserve"> </w:t>
      </w:r>
      <w:r>
        <w:t>Foreign</w:t>
      </w:r>
      <w:r>
        <w:rPr>
          <w:spacing w:val="-9"/>
        </w:rPr>
        <w:t xml:space="preserve"> </w:t>
      </w:r>
      <w:r>
        <w:t>Policy.</w:t>
      </w:r>
      <w:r>
        <w:rPr>
          <w:spacing w:val="-8"/>
        </w:rPr>
        <w:t xml:space="preserve"> </w:t>
      </w:r>
      <w:r>
        <w:t>January</w:t>
      </w:r>
      <w:r>
        <w:rPr>
          <w:spacing w:val="-9"/>
        </w:rPr>
        <w:t xml:space="preserve"> </w:t>
      </w:r>
      <w:r>
        <w:t>21,</w:t>
      </w:r>
      <w:r>
        <w:rPr>
          <w:spacing w:val="-8"/>
        </w:rPr>
        <w:t xml:space="preserve"> </w:t>
      </w:r>
      <w:r>
        <w:rPr>
          <w:spacing w:val="-4"/>
        </w:rPr>
        <w:t>2014</w:t>
      </w:r>
    </w:p>
    <w:p w:rsidR="007D33DF" w:rsidRDefault="007D33DF">
      <w:pPr>
        <w:pStyle w:val="BodyText"/>
        <w:ind w:left="0"/>
      </w:pPr>
    </w:p>
    <w:p w:rsidR="007D33DF" w:rsidRDefault="007D33DF">
      <w:pPr>
        <w:pStyle w:val="BodyText"/>
        <w:spacing w:before="11"/>
        <w:ind w:left="0"/>
        <w:rPr>
          <w:sz w:val="31"/>
        </w:rPr>
      </w:pPr>
    </w:p>
    <w:p w:rsidR="007D33DF" w:rsidRDefault="00F17471">
      <w:pPr>
        <w:pStyle w:val="Heading1"/>
        <w:tabs>
          <w:tab w:val="left" w:pos="1539"/>
        </w:tabs>
      </w:pPr>
      <w:r>
        <w:t>Class</w:t>
      </w:r>
      <w:r>
        <w:rPr>
          <w:spacing w:val="-5"/>
        </w:rPr>
        <w:t xml:space="preserve"> 11</w:t>
      </w:r>
      <w:r>
        <w:tab/>
        <w:t>New</w:t>
      </w:r>
      <w:r>
        <w:rPr>
          <w:spacing w:val="-7"/>
        </w:rPr>
        <w:t xml:space="preserve"> </w:t>
      </w:r>
      <w:r>
        <w:t>Models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Giving</w:t>
      </w:r>
      <w:r>
        <w:rPr>
          <w:spacing w:val="-4"/>
        </w:rPr>
        <w:t xml:space="preserve"> Back</w:t>
      </w:r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ind w:left="819" w:hanging="359"/>
      </w:pPr>
      <w:r>
        <w:t>FOR</w:t>
      </w:r>
      <w:r>
        <w:rPr>
          <w:spacing w:val="-4"/>
        </w:rPr>
        <w:t xml:space="preserve"> </w:t>
      </w:r>
      <w:r>
        <w:rPr>
          <w:spacing w:val="-2"/>
        </w:rPr>
        <w:t>DISCUSSION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before="41" w:line="276" w:lineRule="auto"/>
        <w:ind w:right="1900"/>
      </w:pPr>
      <w:r>
        <w:t xml:space="preserve">“Steve Jobs, World’s Greatest Philanthropist.” Dan Pallotta. </w:t>
      </w:r>
      <w:hyperlink r:id="rId16">
        <w:r>
          <w:rPr>
            <w:color w:val="1154CC"/>
            <w:spacing w:val="-2"/>
            <w:u w:val="single" w:color="1154CC"/>
          </w:rPr>
          <w:t>http://blogs.hbr.org/pallotta/2011/09/steve-jobs-worlds-greatest-phi.html</w:t>
        </w:r>
      </w:hyperlink>
    </w:p>
    <w:p w:rsidR="007D33DF" w:rsidRDefault="00F17471">
      <w:pPr>
        <w:pStyle w:val="Heading2"/>
        <w:numPr>
          <w:ilvl w:val="0"/>
          <w:numId w:val="1"/>
        </w:numPr>
        <w:tabs>
          <w:tab w:val="left" w:pos="819"/>
        </w:tabs>
        <w:spacing w:before="0"/>
        <w:ind w:left="819" w:hanging="359"/>
      </w:pPr>
      <w:r>
        <w:t>FOR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39"/>
        </w:tabs>
        <w:ind w:left="1539" w:hanging="359"/>
      </w:pPr>
      <w:r>
        <w:t>Greg</w:t>
      </w:r>
      <w:r>
        <w:rPr>
          <w:spacing w:val="-14"/>
        </w:rPr>
        <w:t xml:space="preserve"> </w:t>
      </w:r>
      <w:proofErr w:type="spellStart"/>
      <w:r>
        <w:t>Beato</w:t>
      </w:r>
      <w:proofErr w:type="spellEnd"/>
      <w:r>
        <w:t>.</w:t>
      </w:r>
      <w:r>
        <w:rPr>
          <w:spacing w:val="-12"/>
        </w:rPr>
        <w:t xml:space="preserve"> </w:t>
      </w:r>
      <w:r>
        <w:t>“From</w:t>
      </w:r>
      <w:r>
        <w:rPr>
          <w:spacing w:val="-11"/>
        </w:rPr>
        <w:t xml:space="preserve"> </w:t>
      </w:r>
      <w:r>
        <w:t>Petitions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Decisions”.</w:t>
      </w:r>
      <w:r>
        <w:rPr>
          <w:spacing w:val="27"/>
        </w:rPr>
        <w:t xml:space="preserve"> </w:t>
      </w:r>
      <w:r>
        <w:t>Stanford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Innovation</w:t>
      </w:r>
      <w:r>
        <w:rPr>
          <w:spacing w:val="-12"/>
        </w:rPr>
        <w:t xml:space="preserve"> </w:t>
      </w:r>
      <w:r>
        <w:t>Review.</w:t>
      </w:r>
      <w:r>
        <w:rPr>
          <w:spacing w:val="27"/>
        </w:rPr>
        <w:t xml:space="preserve"> </w:t>
      </w:r>
      <w:r>
        <w:t>Fall</w:t>
      </w:r>
      <w:r>
        <w:rPr>
          <w:spacing w:val="-11"/>
        </w:rPr>
        <w:t xml:space="preserve"> </w:t>
      </w:r>
      <w:r>
        <w:rPr>
          <w:spacing w:val="-4"/>
        </w:rPr>
        <w:t>2014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715"/>
      </w:pPr>
      <w:r>
        <w:rPr>
          <w:color w:val="0D0D0D"/>
        </w:rPr>
        <w:t>Ryan</w:t>
      </w:r>
      <w:r>
        <w:rPr>
          <w:color w:val="0D0D0D"/>
          <w:spacing w:val="-7"/>
        </w:rPr>
        <w:t xml:space="preserve"> </w:t>
      </w:r>
      <w:proofErr w:type="spellStart"/>
      <w:r>
        <w:rPr>
          <w:color w:val="0D0D0D"/>
        </w:rPr>
        <w:t>Honeyman</w:t>
      </w:r>
      <w:proofErr w:type="spellEnd"/>
      <w:r>
        <w:rPr>
          <w:color w:val="0D0D0D"/>
        </w:rPr>
        <w:t>.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“What’s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Difference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Between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Certified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B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Corps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Benefit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Corps?” Triple Pundit. August 26</w:t>
      </w:r>
      <w:r>
        <w:rPr>
          <w:color w:val="0D0D0D"/>
          <w:vertAlign w:val="superscript"/>
        </w:rPr>
        <w:t>th</w:t>
      </w:r>
      <w:r>
        <w:rPr>
          <w:color w:val="0D0D0D"/>
        </w:rPr>
        <w:t>, 2014.</w:t>
      </w:r>
    </w:p>
    <w:p w:rsidR="007D33DF" w:rsidRDefault="00F17471">
      <w:pPr>
        <w:pStyle w:val="ListParagraph"/>
        <w:numPr>
          <w:ilvl w:val="1"/>
          <w:numId w:val="1"/>
        </w:numPr>
        <w:tabs>
          <w:tab w:val="left" w:pos="1540"/>
        </w:tabs>
        <w:spacing w:before="0" w:line="276" w:lineRule="auto"/>
        <w:ind w:right="624"/>
      </w:pPr>
      <w:r>
        <w:t>Aaron</w:t>
      </w:r>
      <w:r>
        <w:rPr>
          <w:spacing w:val="-9"/>
        </w:rPr>
        <w:t xml:space="preserve"> </w:t>
      </w:r>
      <w:r>
        <w:t>Hurst.</w:t>
      </w:r>
      <w:r>
        <w:rPr>
          <w:spacing w:val="-9"/>
        </w:rPr>
        <w:t xml:space="preserve"> </w:t>
      </w:r>
      <w:r>
        <w:t>“Is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Charity”.</w:t>
      </w:r>
      <w:r>
        <w:rPr>
          <w:spacing w:val="32"/>
        </w:rPr>
        <w:t xml:space="preserve"> </w:t>
      </w:r>
      <w:r>
        <w:t>Stanford</w:t>
      </w:r>
      <w:r>
        <w:rPr>
          <w:spacing w:val="-9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Innovation</w:t>
      </w:r>
      <w:r>
        <w:rPr>
          <w:spacing w:val="-9"/>
        </w:rPr>
        <w:t xml:space="preserve"> </w:t>
      </w:r>
      <w:r>
        <w:t>Review.</w:t>
      </w:r>
      <w:r>
        <w:rPr>
          <w:spacing w:val="-9"/>
        </w:rPr>
        <w:t xml:space="preserve"> </w:t>
      </w:r>
      <w:r>
        <w:t>June</w:t>
      </w:r>
      <w:r>
        <w:rPr>
          <w:spacing w:val="-9"/>
        </w:rPr>
        <w:t xml:space="preserve"> </w:t>
      </w:r>
      <w:r>
        <w:t>26</w:t>
      </w:r>
      <w:r>
        <w:rPr>
          <w:vertAlign w:val="superscript"/>
        </w:rPr>
        <w:t>th</w:t>
      </w:r>
      <w:r>
        <w:t xml:space="preserve">, </w:t>
      </w:r>
      <w:r>
        <w:rPr>
          <w:spacing w:val="-2"/>
        </w:rPr>
        <w:t>2012.</w:t>
      </w:r>
    </w:p>
    <w:p w:rsidR="007D33DF" w:rsidRDefault="00F17471">
      <w:pPr>
        <w:pStyle w:val="BodyText"/>
        <w:spacing w:line="276" w:lineRule="auto"/>
      </w:pPr>
      <w:hyperlink r:id="rId17">
        <w:r>
          <w:rPr>
            <w:color w:val="1154CC"/>
            <w:spacing w:val="-2"/>
            <w:u w:val="single" w:color="1154CC"/>
          </w:rPr>
          <w:t>http://www.ssireview.org/blog/entry/is_business_the_new_charity?utm_source=Enews</w:t>
        </w:r>
      </w:hyperlink>
      <w:r>
        <w:rPr>
          <w:color w:val="1154CC"/>
          <w:spacing w:val="-2"/>
        </w:rPr>
        <w:t xml:space="preserve"> </w:t>
      </w:r>
      <w:r>
        <w:rPr>
          <w:color w:val="1154CC"/>
          <w:spacing w:val="-2"/>
          <w:u w:val="single" w:color="1154CC"/>
        </w:rPr>
        <w:t>12_06_28&amp;utm_medium=</w:t>
      </w:r>
      <w:proofErr w:type="spellStart"/>
      <w:r>
        <w:rPr>
          <w:color w:val="1154CC"/>
          <w:spacing w:val="-2"/>
          <w:u w:val="single" w:color="1154CC"/>
        </w:rPr>
        <w:t>email&amp;utm_content</w:t>
      </w:r>
      <w:proofErr w:type="spellEnd"/>
      <w:r>
        <w:rPr>
          <w:color w:val="1154CC"/>
          <w:spacing w:val="-2"/>
          <w:u w:val="single" w:color="1154CC"/>
        </w:rPr>
        <w:t>=3&amp;utm_campaign=</w:t>
      </w:r>
      <w:proofErr w:type="spellStart"/>
      <w:r>
        <w:rPr>
          <w:color w:val="1154CC"/>
          <w:spacing w:val="-2"/>
          <w:u w:val="single" w:color="1154CC"/>
        </w:rPr>
        <w:t>hurst</w:t>
      </w:r>
      <w:proofErr w:type="spellEnd"/>
    </w:p>
    <w:p w:rsidR="007D33DF" w:rsidRDefault="007D33DF">
      <w:pPr>
        <w:pStyle w:val="BodyText"/>
        <w:spacing w:before="4"/>
        <w:ind w:left="0"/>
        <w:rPr>
          <w:sz w:val="25"/>
        </w:rPr>
      </w:pPr>
    </w:p>
    <w:p w:rsidR="007D33DF" w:rsidRDefault="00F17471">
      <w:pPr>
        <w:tabs>
          <w:tab w:val="left" w:pos="1539"/>
        </w:tabs>
        <w:ind w:left="100"/>
        <w:rPr>
          <w:b/>
        </w:rPr>
      </w:pPr>
      <w:r>
        <w:rPr>
          <w:b/>
        </w:rPr>
        <w:t>Class</w:t>
      </w:r>
      <w:r>
        <w:rPr>
          <w:b/>
          <w:spacing w:val="-5"/>
        </w:rPr>
        <w:t xml:space="preserve"> 12</w:t>
      </w:r>
      <w:r>
        <w:rPr>
          <w:b/>
        </w:rPr>
        <w:tab/>
        <w:t>NO</w:t>
      </w:r>
      <w:r>
        <w:rPr>
          <w:b/>
          <w:spacing w:val="-3"/>
        </w:rPr>
        <w:t xml:space="preserve"> </w:t>
      </w:r>
      <w:r>
        <w:rPr>
          <w:b/>
        </w:rPr>
        <w:t>LIVE</w:t>
      </w:r>
      <w:r>
        <w:rPr>
          <w:b/>
          <w:spacing w:val="-3"/>
        </w:rPr>
        <w:t xml:space="preserve"> </w:t>
      </w:r>
      <w:r>
        <w:rPr>
          <w:b/>
        </w:rPr>
        <w:t>CLASS</w:t>
      </w:r>
      <w:r>
        <w:rPr>
          <w:b/>
          <w:spacing w:val="-3"/>
        </w:rPr>
        <w:t xml:space="preserve"> </w:t>
      </w:r>
      <w:r>
        <w:rPr>
          <w:b/>
        </w:rPr>
        <w:t>—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FINAL</w:t>
      </w:r>
    </w:p>
    <w:sectPr w:rsidR="007D33DF">
      <w:pgSz w:w="12240" w:h="15840"/>
      <w:pgMar w:top="1400" w:right="8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FFF"/>
    <w:multiLevelType w:val="hybridMultilevel"/>
    <w:tmpl w:val="F886E6B2"/>
    <w:lvl w:ilvl="0" w:tplc="D750AE0E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B708124">
      <w:numFmt w:val="bullet"/>
      <w:lvlText w:val="-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41C5122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DC9ABAD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24D686AE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5C965C0E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6" w:tplc="235CFA5E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7" w:tplc="9DFC41A2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 w:tplc="60BEF28E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DF"/>
    <w:rsid w:val="007D33DF"/>
    <w:rsid w:val="00F1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458CA-B6E3-4ADD-AA94-7F0495A8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40"/>
      <w:ind w:left="819" w:hanging="359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</w:style>
  <w:style w:type="paragraph" w:styleId="ListParagraph">
    <w:name w:val="List Paragraph"/>
    <w:basedOn w:val="Normal"/>
    <w:uiPriority w:val="1"/>
    <w:qFormat/>
    <w:pPr>
      <w:spacing w:before="40"/>
      <w:ind w:left="1540" w:hanging="359"/>
    </w:pPr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table" w:styleId="PlainTable4">
    <w:name w:val="Plain Table 4"/>
    <w:basedOn w:val="TableNormal"/>
    <w:uiPriority w:val="44"/>
    <w:rsid w:val="00F174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1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1/08/26/nyregion/state-seeks-data-on-pay-of-leaders-at-" TargetMode="External"/><Relationship Id="rId13" Type="http://schemas.openxmlformats.org/officeDocument/2006/relationships/hyperlink" Target="http://blogs.hbr.org/cs/2013/03/a_data_scientists_real_job_sto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ytimes.com/2011/05/12/us/12nonprofits.html" TargetMode="External"/><Relationship Id="rId12" Type="http://schemas.openxmlformats.org/officeDocument/2006/relationships/hyperlink" Target="http://www.npr.org/blogs/money/2014/09/26/351515481/episode-571-why-raising-mo" TargetMode="External"/><Relationship Id="rId17" Type="http://schemas.openxmlformats.org/officeDocument/2006/relationships/hyperlink" Target="http://www.ssireview.org/blog/entry/is_business_the_new_charity?utm_source=Ene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ogs.hbr.org/pallotta/2011/09/steve-jobs-worlds-greatest-ph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g81@nyu.edu" TargetMode="External"/><Relationship Id="rId11" Type="http://schemas.openxmlformats.org/officeDocument/2006/relationships/hyperlink" Target="http://www.huffingtonpost.com/adam-braun/greg-mortensen_b_90623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stcompany.com/3025597/donorschoose-hot-for-teachers" TargetMode="External"/><Relationship Id="rId10" Type="http://schemas.openxmlformats.org/officeDocument/2006/relationships/hyperlink" Target="http://adage.com/article/news/komen-recover-pr-crisis/23254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sireview.org/articles/entry/the_role_of_brand_in_the_nonprofit_sector" TargetMode="External"/><Relationship Id="rId14" Type="http://schemas.openxmlformats.org/officeDocument/2006/relationships/hyperlink" Target="http://www.youtube.com/watch?v=HGiHU-ags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5C3D-CB8E-428D-B071-21571B88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 Rodriguez</dc:creator>
  <cp:lastModifiedBy>Destiny Rodriguez</cp:lastModifiedBy>
  <cp:revision>2</cp:revision>
  <dcterms:created xsi:type="dcterms:W3CDTF">2023-07-06T14:39:00Z</dcterms:created>
  <dcterms:modified xsi:type="dcterms:W3CDTF">2023-07-06T14:39:00Z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2023-07-06T00:00:00Z</vt:filetime>
  </property>
</Properties>
</file>