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2357AF" w:rsidRDefault="00123C80" w:rsidP="00DA5CB3">
      <w:pPr>
        <w:pStyle w:val="Heading4"/>
        <w:rPr>
          <w:b/>
        </w:rPr>
      </w:pPr>
      <w:bookmarkStart w:id="0" w:name="_9j295h4h53dh" w:colFirst="0" w:colLast="0"/>
      <w:bookmarkStart w:id="1" w:name="_GoBack"/>
      <w:bookmarkEnd w:id="0"/>
      <w:bookmarkEnd w:id="1"/>
      <w:r w:rsidRPr="002357AF">
        <w:rPr>
          <w:b/>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D3809B3" w14:textId="3B0A2448" w:rsidR="002357AF" w:rsidRDefault="609FF60B" w:rsidP="3AD38E3C">
      <w:pPr>
        <w:pStyle w:val="Heading1"/>
        <w:keepNext w:val="0"/>
        <w:keepLines w:val="0"/>
        <w:spacing w:before="120"/>
        <w:jc w:val="center"/>
        <w:rPr>
          <w:b/>
          <w:bCs/>
          <w:sz w:val="46"/>
          <w:szCs w:val="46"/>
        </w:rPr>
      </w:pPr>
      <w:r w:rsidRPr="3AD38E3C">
        <w:rPr>
          <w:b/>
          <w:bCs/>
          <w:sz w:val="46"/>
          <w:szCs w:val="46"/>
        </w:rPr>
        <w:t>EXEC-GP 2430</w:t>
      </w:r>
    </w:p>
    <w:p w14:paraId="7F7714CA" w14:textId="312A3A60" w:rsidR="00931C6F" w:rsidRPr="002357AF" w:rsidRDefault="609FF60B" w:rsidP="3AD38E3C">
      <w:pPr>
        <w:jc w:val="center"/>
        <w:rPr>
          <w:b/>
          <w:bCs/>
          <w:sz w:val="46"/>
          <w:szCs w:val="46"/>
        </w:rPr>
      </w:pPr>
      <w:r w:rsidRPr="3AD38E3C">
        <w:rPr>
          <w:b/>
          <w:bCs/>
          <w:sz w:val="46"/>
          <w:szCs w:val="46"/>
        </w:rPr>
        <w:t>Multi-Sector Partnerships</w:t>
      </w:r>
      <w:r w:rsidR="77FAC73F" w:rsidRPr="3AD38E3C">
        <w:rPr>
          <w:b/>
          <w:bCs/>
          <w:sz w:val="46"/>
          <w:szCs w:val="46"/>
        </w:rPr>
        <w:t xml:space="preserve">: </w:t>
      </w:r>
    </w:p>
    <w:p w14:paraId="4448C67B" w14:textId="61EB557D" w:rsidR="00931C6F" w:rsidRPr="002357AF" w:rsidRDefault="77FAC73F" w:rsidP="3AD38E3C">
      <w:pPr>
        <w:jc w:val="center"/>
        <w:rPr>
          <w:b/>
          <w:bCs/>
          <w:sz w:val="46"/>
          <w:szCs w:val="46"/>
        </w:rPr>
      </w:pPr>
      <w:r w:rsidRPr="3AD38E3C">
        <w:rPr>
          <w:b/>
          <w:bCs/>
          <w:sz w:val="46"/>
          <w:szCs w:val="46"/>
        </w:rPr>
        <w:t>A Comparative Perspective</w:t>
      </w:r>
    </w:p>
    <w:p w14:paraId="052845EB" w14:textId="28707C95" w:rsidR="609FF60B" w:rsidRDefault="609FF60B" w:rsidP="3AD38E3C">
      <w:pPr>
        <w:jc w:val="center"/>
      </w:pPr>
      <w:r w:rsidRPr="3AD38E3C">
        <w:rPr>
          <w:b/>
          <w:bCs/>
          <w:sz w:val="46"/>
          <w:szCs w:val="46"/>
        </w:rPr>
        <w:t>Spring 2024</w:t>
      </w:r>
    </w:p>
    <w:p w14:paraId="4B413593" w14:textId="77777777" w:rsidR="001855AF" w:rsidRPr="008A62DF" w:rsidRDefault="00601C9D">
      <w:pPr>
        <w:pStyle w:val="Heading2"/>
        <w:keepNext w:val="0"/>
        <w:keepLines w:val="0"/>
        <w:spacing w:after="80"/>
        <w:rPr>
          <w:b w:val="0"/>
        </w:rPr>
      </w:pPr>
      <w:bookmarkStart w:id="2" w:name="_kx8j0nerse72"/>
      <w:bookmarkEnd w:id="2"/>
      <w:r>
        <w:t>Instructor Information</w:t>
      </w:r>
    </w:p>
    <w:p w14:paraId="41502683" w14:textId="26B40860" w:rsidR="0EFD9AD0" w:rsidRDefault="0EFD9AD0" w:rsidP="00EB72A7">
      <w:pPr>
        <w:pStyle w:val="ListParagraph"/>
        <w:numPr>
          <w:ilvl w:val="0"/>
          <w:numId w:val="8"/>
        </w:numPr>
      </w:pPr>
      <w:r>
        <w:t>Chong-Lim Lee</w:t>
      </w:r>
    </w:p>
    <w:p w14:paraId="6A222EB1" w14:textId="458A765C" w:rsidR="001855AF" w:rsidRPr="008A62DF" w:rsidRDefault="00EF0734" w:rsidP="00EB72A7">
      <w:pPr>
        <w:pStyle w:val="ListParagraph"/>
        <w:numPr>
          <w:ilvl w:val="0"/>
          <w:numId w:val="8"/>
        </w:numPr>
      </w:pPr>
      <w:r>
        <w:t>Email:</w:t>
      </w:r>
      <w:r w:rsidR="4B043F32">
        <w:t xml:space="preserve"> chong-lim.lee@nyu.edu</w:t>
      </w:r>
    </w:p>
    <w:p w14:paraId="7BE900B7" w14:textId="15792999" w:rsidR="001855AF" w:rsidRPr="008A62DF" w:rsidRDefault="00EF0734" w:rsidP="00EB72A7">
      <w:pPr>
        <w:pStyle w:val="ListParagraph"/>
        <w:numPr>
          <w:ilvl w:val="0"/>
          <w:numId w:val="8"/>
        </w:numPr>
      </w:pPr>
      <w:r>
        <w:t>Office H</w:t>
      </w:r>
      <w:r w:rsidR="00601C9D">
        <w:t>ours</w:t>
      </w:r>
      <w:r w:rsidR="004B07C0">
        <w:t xml:space="preserve">: </w:t>
      </w:r>
      <w:r w:rsidR="69FCF8E2">
        <w:t>After each session or b</w:t>
      </w:r>
      <w:r w:rsidR="564C05F2">
        <w:t xml:space="preserve">y appointment via Zoom </w:t>
      </w:r>
    </w:p>
    <w:p w14:paraId="1AFBB6A2" w14:textId="30CA7C22" w:rsidR="00345B88" w:rsidRDefault="00345B88">
      <w:pPr>
        <w:pStyle w:val="Heading2"/>
      </w:pPr>
      <w:bookmarkStart w:id="3" w:name="_appoem67ki5z" w:colFirst="0" w:colLast="0"/>
      <w:bookmarkEnd w:id="3"/>
      <w:r>
        <w:t>Course Information</w:t>
      </w:r>
    </w:p>
    <w:p w14:paraId="6309036F" w14:textId="74D34D61" w:rsidR="00345B88" w:rsidRDefault="00345B88" w:rsidP="00EB72A7">
      <w:pPr>
        <w:pStyle w:val="ListParagraph"/>
        <w:numPr>
          <w:ilvl w:val="0"/>
          <w:numId w:val="9"/>
        </w:numPr>
      </w:pPr>
      <w:r>
        <w:t>Class Meeting Times:</w:t>
      </w:r>
      <w:r w:rsidR="004E4AE0">
        <w:t xml:space="preserve"> </w:t>
      </w:r>
      <w:r w:rsidR="271C4A0C">
        <w:t xml:space="preserve">Every other Saturday, 9am-12:30pm (Feb 3, Feb 17, March </w:t>
      </w:r>
      <w:r w:rsidR="33E976D4">
        <w:t>2</w:t>
      </w:r>
      <w:r w:rsidR="271C4A0C">
        <w:t xml:space="preserve">, March </w:t>
      </w:r>
      <w:r w:rsidR="1E0EE09D">
        <w:t xml:space="preserve">16, April </w:t>
      </w:r>
      <w:r w:rsidR="7F97F812">
        <w:t>6, April 20, May 4)</w:t>
      </w:r>
    </w:p>
    <w:p w14:paraId="2F7F0343" w14:textId="761F53E2" w:rsidR="00345B88" w:rsidRPr="00345B88" w:rsidRDefault="00345B88" w:rsidP="00EB72A7">
      <w:pPr>
        <w:pStyle w:val="ListParagraph"/>
        <w:numPr>
          <w:ilvl w:val="0"/>
          <w:numId w:val="9"/>
        </w:numPr>
      </w:pPr>
      <w:r>
        <w:t>Class Location:</w:t>
      </w:r>
      <w:r w:rsidR="004E4AE0">
        <w:t xml:space="preserve"> </w:t>
      </w:r>
      <w:r w:rsidR="39EE2057">
        <w:t>Bobst Library, Room LL1-51 Loc: Washington Square</w:t>
      </w:r>
    </w:p>
    <w:p w14:paraId="34CD58FA" w14:textId="58F0FC14" w:rsidR="001855AF" w:rsidRPr="008A62DF" w:rsidRDefault="00601C9D">
      <w:pPr>
        <w:pStyle w:val="Heading2"/>
        <w:keepNext w:val="0"/>
        <w:keepLines w:val="0"/>
        <w:spacing w:after="80"/>
        <w:rPr>
          <w:b w:val="0"/>
        </w:rPr>
      </w:pPr>
      <w:r>
        <w:t xml:space="preserve">Course </w:t>
      </w:r>
      <w:r w:rsidR="00BF6878">
        <w:t>Description</w:t>
      </w:r>
    </w:p>
    <w:p w14:paraId="6EBFFD01" w14:textId="488182CE" w:rsidR="001855AF" w:rsidRPr="008A62DF" w:rsidRDefault="2E0277F4" w:rsidP="3AD38E3C">
      <w:pPr>
        <w:spacing w:after="160"/>
        <w:rPr>
          <w:color w:val="1F1F1F"/>
        </w:rPr>
      </w:pPr>
      <w:r w:rsidRPr="3AD38E3C">
        <w:rPr>
          <w:color w:val="1F1F1F"/>
        </w:rPr>
        <w:t xml:space="preserve">Multi-sector partnerships </w:t>
      </w:r>
      <w:r w:rsidR="1FA872AA" w:rsidRPr="3AD38E3C">
        <w:rPr>
          <w:color w:val="1F1F1F"/>
        </w:rPr>
        <w:t>represent a social innovation whereby actors from different sectors intentionally “address social issues and causes that actively engage the partners on an ongoing basis” (</w:t>
      </w:r>
      <w:proofErr w:type="spellStart"/>
      <w:r w:rsidR="1FA872AA" w:rsidRPr="3AD38E3C">
        <w:rPr>
          <w:color w:val="1F1F1F"/>
        </w:rPr>
        <w:t>Selsky</w:t>
      </w:r>
      <w:proofErr w:type="spellEnd"/>
      <w:r w:rsidR="1FA872AA" w:rsidRPr="3AD38E3C">
        <w:rPr>
          <w:color w:val="1F1F1F"/>
        </w:rPr>
        <w:t xml:space="preserve"> &amp; Parker, 2010:22). They emerge from the recognition that solving today's complex public problems requires multiple stakeholders. While promising, these innovations are not </w:t>
      </w:r>
      <w:r w:rsidR="16E7AF96" w:rsidRPr="3AD38E3C">
        <w:rPr>
          <w:color w:val="1F1F1F"/>
        </w:rPr>
        <w:t xml:space="preserve">a </w:t>
      </w:r>
      <w:r w:rsidR="1FA872AA" w:rsidRPr="3AD38E3C">
        <w:rPr>
          <w:color w:val="1F1F1F"/>
        </w:rPr>
        <w:t xml:space="preserve">panacea: collaborative work is difficult because of structural and institutional barriers, as well as distinct assumptions, work styles, and disciplinary backgrounds of </w:t>
      </w:r>
      <w:r w:rsidR="59E2E9A3" w:rsidRPr="3AD38E3C">
        <w:rPr>
          <w:color w:val="1F1F1F"/>
        </w:rPr>
        <w:t xml:space="preserve">those </w:t>
      </w:r>
      <w:r w:rsidR="1FA872AA" w:rsidRPr="3AD38E3C">
        <w:rPr>
          <w:color w:val="1F1F1F"/>
        </w:rPr>
        <w:t xml:space="preserve">engaged. </w:t>
      </w:r>
    </w:p>
    <w:p w14:paraId="06DB052B" w14:textId="3F529D4F" w:rsidR="001855AF" w:rsidRPr="008A62DF" w:rsidRDefault="1FA872AA" w:rsidP="3AD38E3C">
      <w:pPr>
        <w:spacing w:after="160"/>
        <w:rPr>
          <w:rFonts w:eastAsia="Times New Roman"/>
          <w:lang w:val="en-US"/>
        </w:rPr>
      </w:pPr>
      <w:r w:rsidRPr="3AD38E3C">
        <w:rPr>
          <w:color w:val="1F1F1F"/>
        </w:rPr>
        <w:t xml:space="preserve">The course encourages students to understand </w:t>
      </w:r>
      <w:r w:rsidR="0D54EA8D" w:rsidRPr="3AD38E3C">
        <w:rPr>
          <w:color w:val="1F1F1F"/>
        </w:rPr>
        <w:t xml:space="preserve">challenges of cross-sector collaborations </w:t>
      </w:r>
      <w:r w:rsidRPr="3AD38E3C">
        <w:rPr>
          <w:color w:val="1F1F1F"/>
        </w:rPr>
        <w:t xml:space="preserve">and </w:t>
      </w:r>
      <w:r w:rsidR="37BEED17" w:rsidRPr="3AD38E3C">
        <w:rPr>
          <w:color w:val="1F1F1F"/>
        </w:rPr>
        <w:t>gain insight on the skills and approaches required</w:t>
      </w:r>
      <w:r w:rsidR="51DC3400" w:rsidRPr="3AD38E3C">
        <w:rPr>
          <w:color w:val="1F1F1F"/>
        </w:rPr>
        <w:t xml:space="preserve">. Such collaborations </w:t>
      </w:r>
      <w:r w:rsidRPr="3AD38E3C">
        <w:rPr>
          <w:color w:val="1F1F1F"/>
        </w:rPr>
        <w:t xml:space="preserve">draw on experience, knowledge and resources of members from across government, civil society, business and more, to achieve social change goals that cannot be achieved by working in silos. The course is structured around student engagement and learning </w:t>
      </w:r>
      <w:r w:rsidR="7F56EE2F" w:rsidRPr="3AD38E3C">
        <w:rPr>
          <w:color w:val="1F1F1F"/>
        </w:rPr>
        <w:t xml:space="preserve">on </w:t>
      </w:r>
      <w:r w:rsidRPr="3AD38E3C">
        <w:rPr>
          <w:color w:val="1F1F1F"/>
        </w:rPr>
        <w:t>collaboration cases that span geographical contexts and levels of action</w:t>
      </w:r>
      <w:r w:rsidR="763A222E" w:rsidRPr="3AD38E3C">
        <w:rPr>
          <w:color w:val="1F1F1F"/>
        </w:rPr>
        <w:t xml:space="preserve">: </w:t>
      </w:r>
      <w:r w:rsidRPr="3AD38E3C">
        <w:rPr>
          <w:color w:val="1F1F1F"/>
        </w:rPr>
        <w:t xml:space="preserve">domestic, national and global contexts. Through frameworks, practitioner testimonials and applied practice, students learn relevant frameworks </w:t>
      </w:r>
      <w:r w:rsidR="3D5623B9" w:rsidRPr="3AD38E3C">
        <w:rPr>
          <w:color w:val="1F1F1F"/>
        </w:rPr>
        <w:t xml:space="preserve">for </w:t>
      </w:r>
      <w:r w:rsidRPr="3AD38E3C">
        <w:rPr>
          <w:color w:val="1F1F1F"/>
        </w:rPr>
        <w:t xml:space="preserve">collaboration, explore assumptions of stakeholders from each sector, clarify and challenge </w:t>
      </w:r>
      <w:r w:rsidRPr="3AD38E3C">
        <w:rPr>
          <w:color w:val="1F1F1F"/>
        </w:rPr>
        <w:lastRenderedPageBreak/>
        <w:t>their own assumptions and preconceptions about each sector, and identify the</w:t>
      </w:r>
      <w:r w:rsidR="61D58F6D" w:rsidRPr="3AD38E3C">
        <w:rPr>
          <w:color w:val="1F1F1F"/>
        </w:rPr>
        <w:t>ir</w:t>
      </w:r>
      <w:r w:rsidRPr="3AD38E3C">
        <w:rPr>
          <w:color w:val="1F1F1F"/>
        </w:rPr>
        <w:t xml:space="preserve"> </w:t>
      </w:r>
      <w:r w:rsidR="41280206" w:rsidRPr="3AD38E3C">
        <w:rPr>
          <w:color w:val="1F1F1F"/>
        </w:rPr>
        <w:t xml:space="preserve">own </w:t>
      </w:r>
      <w:r w:rsidRPr="3AD38E3C">
        <w:rPr>
          <w:color w:val="1F1F1F"/>
        </w:rPr>
        <w:t>strengths and gaps to become competent collaborators.</w:t>
      </w:r>
      <w:r w:rsidRPr="3AD38E3C">
        <w:rPr>
          <w:rFonts w:eastAsia="Times New Roman"/>
          <w:lang w:val="en-US"/>
        </w:rPr>
        <w:t xml:space="preserve"> </w:t>
      </w:r>
    </w:p>
    <w:p w14:paraId="6956B1A7" w14:textId="6526DD77" w:rsidR="001855AF" w:rsidRPr="008A62DF" w:rsidRDefault="00601C9D" w:rsidP="3AD38E3C">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after="80" w:line="240" w:lineRule="auto"/>
        <w:rPr>
          <w:b w:val="0"/>
        </w:rPr>
      </w:pPr>
      <w:bookmarkStart w:id="4" w:name="_5xalllw3lf0c"/>
      <w:bookmarkEnd w:id="4"/>
      <w:r>
        <w:t xml:space="preserve">Course </w:t>
      </w:r>
      <w:r w:rsidR="009363D8">
        <w:t>and Learning Objectives</w:t>
      </w:r>
    </w:p>
    <w:p w14:paraId="1749F121" w14:textId="588A0B4B" w:rsidR="001E3801" w:rsidRPr="008A62DF" w:rsidRDefault="6D1D562D" w:rsidP="3AD38E3C">
      <w:pPr>
        <w:rPr>
          <w:color w:val="1F1F1F"/>
        </w:rPr>
      </w:pPr>
      <w:bookmarkStart w:id="5" w:name="_Int_PlMV8nnJ"/>
      <w:r w:rsidRPr="3AD38E3C">
        <w:rPr>
          <w:color w:val="1F1F1F"/>
        </w:rPr>
        <w:t xml:space="preserve">The purpose of this course is to identify the opportunities and challenges associated with cross-sector collaboration by applying evidence-based knowledge to address the situations presented in the studied cases and examples.  At the end of the course students will be able to:  </w:t>
      </w:r>
      <w:bookmarkEnd w:id="5"/>
    </w:p>
    <w:p w14:paraId="433933E3" w14:textId="1C014A0F" w:rsidR="001E3801" w:rsidRPr="008A62DF" w:rsidRDefault="6D1D562D" w:rsidP="00EB72A7">
      <w:pPr>
        <w:pStyle w:val="ListParagraph"/>
        <w:numPr>
          <w:ilvl w:val="0"/>
          <w:numId w:val="5"/>
        </w:numPr>
        <w:rPr>
          <w:color w:val="1F1F1F"/>
        </w:rPr>
      </w:pPr>
      <w:r w:rsidRPr="3AD38E3C">
        <w:rPr>
          <w:color w:val="1F1F1F"/>
        </w:rPr>
        <w:t xml:space="preserve">Recognize the basic components of effective cross-sector collaborations, clarify different types of cross-sector collaborations, and identify ways of engaging. </w:t>
      </w:r>
    </w:p>
    <w:p w14:paraId="0B900293" w14:textId="0B501939" w:rsidR="001E3801" w:rsidRPr="008A62DF" w:rsidRDefault="6D1D562D" w:rsidP="00EB72A7">
      <w:pPr>
        <w:pStyle w:val="ListParagraph"/>
        <w:numPr>
          <w:ilvl w:val="0"/>
          <w:numId w:val="5"/>
        </w:numPr>
        <w:rPr>
          <w:color w:val="1F1F1F"/>
        </w:rPr>
      </w:pPr>
      <w:r w:rsidRPr="3AD38E3C">
        <w:rPr>
          <w:color w:val="1F1F1F"/>
        </w:rPr>
        <w:t xml:space="preserve">Recognize key assumptions, concepts and paradigms from the public, nonprofit and business perspectives, and appreciate the opportunities and barriers these differences create, thus adding new perspectives to their existing worldview; </w:t>
      </w:r>
    </w:p>
    <w:p w14:paraId="116A381C" w14:textId="1E513039" w:rsidR="001E3801" w:rsidRPr="008A62DF" w:rsidRDefault="5C4D43B3" w:rsidP="00EB72A7">
      <w:pPr>
        <w:pStyle w:val="ListParagraph"/>
        <w:numPr>
          <w:ilvl w:val="0"/>
          <w:numId w:val="5"/>
        </w:numPr>
        <w:rPr>
          <w:color w:val="1F1F1F"/>
        </w:rPr>
      </w:pPr>
      <w:r w:rsidRPr="3AD38E3C">
        <w:rPr>
          <w:color w:val="1F1F1F"/>
        </w:rPr>
        <w:t xml:space="preserve">Apply insights and frameworks to analyze illustrative cases of cross-sector collaborations </w:t>
      </w:r>
      <w:r w:rsidR="6D1D562D" w:rsidRPr="3AD38E3C">
        <w:rPr>
          <w:color w:val="1F1F1F"/>
        </w:rPr>
        <w:t>in di</w:t>
      </w:r>
      <w:r w:rsidR="499DB2A9" w:rsidRPr="3AD38E3C">
        <w:rPr>
          <w:color w:val="1F1F1F"/>
        </w:rPr>
        <w:t xml:space="preserve">fferent </w:t>
      </w:r>
      <w:r w:rsidR="6D1D562D" w:rsidRPr="3AD38E3C">
        <w:rPr>
          <w:color w:val="1F1F1F"/>
        </w:rPr>
        <w:t>levels of action and geographical contexts</w:t>
      </w:r>
      <w:r w:rsidR="20D48D27" w:rsidRPr="3AD38E3C">
        <w:rPr>
          <w:color w:val="1F1F1F"/>
        </w:rPr>
        <w:t>, as well as to</w:t>
      </w:r>
      <w:r w:rsidR="6D1D562D" w:rsidRPr="3AD38E3C">
        <w:rPr>
          <w:color w:val="1F1F1F"/>
        </w:rPr>
        <w:t xml:space="preserve"> craft a mock cross-sectoral collaboration as a final project. </w:t>
      </w:r>
    </w:p>
    <w:p w14:paraId="16B09F71" w14:textId="18C543A9" w:rsidR="001E3801" w:rsidRPr="008A62DF" w:rsidRDefault="6D1D562D" w:rsidP="00EB72A7">
      <w:pPr>
        <w:pStyle w:val="ListParagraph"/>
        <w:numPr>
          <w:ilvl w:val="0"/>
          <w:numId w:val="5"/>
        </w:numPr>
        <w:rPr>
          <w:color w:val="1F1F1F"/>
        </w:rPr>
      </w:pPr>
      <w:r w:rsidRPr="3AD38E3C">
        <w:rPr>
          <w:color w:val="1F1F1F"/>
        </w:rPr>
        <w:t>Identify collaborative leadership competencies (such as the ability to challenge the self, to be respectful</w:t>
      </w:r>
      <w:r w:rsidR="67950A73" w:rsidRPr="3AD38E3C">
        <w:rPr>
          <w:color w:val="1F1F1F"/>
        </w:rPr>
        <w:t xml:space="preserve"> while listening critically to perspectives, etc.) </w:t>
      </w:r>
      <w:r w:rsidRPr="3AD38E3C">
        <w:rPr>
          <w:color w:val="1F1F1F"/>
        </w:rPr>
        <w:t xml:space="preserve">and potential tools to facilitate </w:t>
      </w:r>
      <w:r w:rsidR="59970E16" w:rsidRPr="3AD38E3C">
        <w:rPr>
          <w:color w:val="1F1F1F"/>
        </w:rPr>
        <w:t>collaboration</w:t>
      </w:r>
      <w:r w:rsidRPr="3AD38E3C">
        <w:rPr>
          <w:color w:val="1F1F1F"/>
        </w:rPr>
        <w:t xml:space="preserve">; </w:t>
      </w:r>
    </w:p>
    <w:p w14:paraId="5F17A5D2" w14:textId="64A9400E" w:rsidR="001E3801" w:rsidRPr="008A62DF" w:rsidRDefault="6D1D562D" w:rsidP="00EB72A7">
      <w:pPr>
        <w:pStyle w:val="ListParagraph"/>
        <w:numPr>
          <w:ilvl w:val="0"/>
          <w:numId w:val="5"/>
        </w:numPr>
        <w:rPr>
          <w:color w:val="1F1F1F"/>
        </w:rPr>
      </w:pPr>
      <w:r w:rsidRPr="3AD38E3C">
        <w:rPr>
          <w:color w:val="1F1F1F"/>
        </w:rPr>
        <w:t xml:space="preserve">Explore their own areas of growth and potential strategies to become better bridging leaders across sectors. </w:t>
      </w:r>
    </w:p>
    <w:p w14:paraId="1BEDDDEB" w14:textId="424F1D35" w:rsidR="001E3801" w:rsidRPr="008A62DF" w:rsidRDefault="7EF75A11" w:rsidP="3AD38E3C">
      <w:pPr>
        <w:pStyle w:val="Heading2"/>
        <w:keepNext w:val="0"/>
        <w:keepLines w:val="0"/>
        <w:spacing w:after="80"/>
        <w:rPr>
          <w:b w:val="0"/>
        </w:rPr>
      </w:pPr>
      <w:r>
        <w:t xml:space="preserve">Summary of Assignments </w:t>
      </w:r>
    </w:p>
    <w:tbl>
      <w:tblPr>
        <w:tblStyle w:val="TableGrid"/>
        <w:tblW w:w="0" w:type="auto"/>
        <w:tblInd w:w="720"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6270"/>
        <w:gridCol w:w="1485"/>
      </w:tblGrid>
      <w:tr w:rsidR="3AD38E3C" w14:paraId="1F97010D"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0ADB2EC" w14:textId="3CE3D004" w:rsidR="05E22298" w:rsidRDefault="05E22298" w:rsidP="3AD38E3C">
            <w:pPr>
              <w:spacing w:line="276" w:lineRule="auto"/>
              <w:rPr>
                <w:b/>
                <w:bCs/>
                <w:color w:val="1F1F1F"/>
              </w:rPr>
            </w:pPr>
            <w:r w:rsidRPr="3AD38E3C">
              <w:rPr>
                <w:b/>
                <w:bCs/>
                <w:color w:val="1F1F1F"/>
              </w:rPr>
              <w:t>Assignment</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0191C20" w14:textId="3566D2C5" w:rsidR="05E22298" w:rsidRDefault="05E22298" w:rsidP="3AD38E3C">
            <w:pPr>
              <w:spacing w:line="276" w:lineRule="auto"/>
              <w:jc w:val="center"/>
              <w:rPr>
                <w:b/>
                <w:bCs/>
                <w:color w:val="1F1F1F"/>
              </w:rPr>
            </w:pPr>
            <w:r w:rsidRPr="3AD38E3C">
              <w:rPr>
                <w:b/>
                <w:bCs/>
                <w:color w:val="1F1F1F"/>
              </w:rPr>
              <w:t>Credit</w:t>
            </w:r>
          </w:p>
        </w:tc>
      </w:tr>
      <w:tr w:rsidR="3AD38E3C" w14:paraId="284B6DFA"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4ABF6E0" w14:textId="2CC4D830" w:rsidR="3AD38E3C" w:rsidRDefault="3AD38E3C" w:rsidP="3AD38E3C">
            <w:pPr>
              <w:widowControl w:val="0"/>
              <w:spacing w:line="276" w:lineRule="auto"/>
              <w:rPr>
                <w:color w:val="1F1F1F"/>
              </w:rPr>
            </w:pPr>
            <w:r w:rsidRPr="3AD38E3C">
              <w:rPr>
                <w:color w:val="1F1F1F"/>
              </w:rPr>
              <w:t>Class Participation</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813F4C1" w14:textId="5D5C78F2" w:rsidR="3AD38E3C" w:rsidRDefault="3AD38E3C" w:rsidP="3AD38E3C">
            <w:pPr>
              <w:widowControl w:val="0"/>
              <w:spacing w:line="276" w:lineRule="auto"/>
              <w:jc w:val="right"/>
              <w:rPr>
                <w:color w:val="1F1F1F"/>
              </w:rPr>
            </w:pPr>
            <w:r w:rsidRPr="3AD38E3C">
              <w:rPr>
                <w:color w:val="1F1F1F"/>
              </w:rPr>
              <w:t>20%</w:t>
            </w:r>
          </w:p>
        </w:tc>
      </w:tr>
      <w:tr w:rsidR="3AD38E3C" w14:paraId="2A15D9AC"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46815F8" w14:textId="65477CF7" w:rsidR="4D9D9FB9" w:rsidRDefault="4D9D9FB9" w:rsidP="3AD38E3C">
            <w:pPr>
              <w:widowControl w:val="0"/>
              <w:spacing w:line="276" w:lineRule="auto"/>
              <w:rPr>
                <w:color w:val="1F1F1F"/>
              </w:rPr>
            </w:pPr>
            <w:r w:rsidRPr="3AD38E3C">
              <w:rPr>
                <w:color w:val="1F1F1F"/>
              </w:rPr>
              <w:t>Reflection</w:t>
            </w:r>
            <w:r w:rsidR="41848987" w:rsidRPr="3AD38E3C">
              <w:rPr>
                <w:color w:val="1F1F1F"/>
              </w:rPr>
              <w:t xml:space="preserve"> essays</w:t>
            </w:r>
            <w:r w:rsidR="3AD38E3C" w:rsidRPr="3AD38E3C">
              <w:rPr>
                <w:color w:val="1F1F1F"/>
              </w:rPr>
              <w:t xml:space="preserve"> (5 total, starting with Session 2, to be posted </w:t>
            </w:r>
            <w:r w:rsidR="659F1AF1" w:rsidRPr="3AD38E3C">
              <w:rPr>
                <w:color w:val="1F1F1F"/>
              </w:rPr>
              <w:t xml:space="preserve">by 5pm the Friday </w:t>
            </w:r>
            <w:r w:rsidR="3AD38E3C" w:rsidRPr="3AD38E3C">
              <w:rPr>
                <w:color w:val="1F1F1F"/>
              </w:rPr>
              <w:t>before class)</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54F4390" w14:textId="6191F3A5" w:rsidR="3AD38E3C" w:rsidRDefault="3AD38E3C" w:rsidP="3AD38E3C">
            <w:pPr>
              <w:widowControl w:val="0"/>
              <w:spacing w:line="276" w:lineRule="auto"/>
              <w:jc w:val="right"/>
              <w:rPr>
                <w:color w:val="1F1F1F"/>
              </w:rPr>
            </w:pPr>
            <w:r w:rsidRPr="3AD38E3C">
              <w:rPr>
                <w:color w:val="1F1F1F"/>
              </w:rPr>
              <w:t>15%</w:t>
            </w:r>
          </w:p>
        </w:tc>
      </w:tr>
      <w:tr w:rsidR="3AD38E3C" w14:paraId="6BB7AED3"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42079F8" w14:textId="313DDCAE" w:rsidR="3AD38E3C" w:rsidRDefault="3AD38E3C" w:rsidP="3AD38E3C">
            <w:pPr>
              <w:widowControl w:val="0"/>
              <w:spacing w:line="276" w:lineRule="auto"/>
              <w:rPr>
                <w:color w:val="1F1F1F"/>
              </w:rPr>
            </w:pPr>
            <w:r w:rsidRPr="3AD38E3C">
              <w:rPr>
                <w:color w:val="1F1F1F"/>
              </w:rPr>
              <w:t>Issue identification &amp; stakeholder mapping (due March 16)</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EE4794A" w14:textId="2968E3D9" w:rsidR="3AD38E3C" w:rsidRDefault="3AD38E3C" w:rsidP="3AD38E3C">
            <w:pPr>
              <w:widowControl w:val="0"/>
              <w:spacing w:line="276" w:lineRule="auto"/>
              <w:jc w:val="right"/>
              <w:rPr>
                <w:color w:val="1F1F1F"/>
              </w:rPr>
            </w:pPr>
            <w:r w:rsidRPr="3AD38E3C">
              <w:rPr>
                <w:color w:val="1F1F1F"/>
              </w:rPr>
              <w:t>15%</w:t>
            </w:r>
          </w:p>
        </w:tc>
      </w:tr>
      <w:tr w:rsidR="3AD38E3C" w14:paraId="658BF548"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A507733" w14:textId="7E1D32C8" w:rsidR="3AD38E3C" w:rsidRDefault="3AD38E3C" w:rsidP="3AD38E3C">
            <w:pPr>
              <w:widowControl w:val="0"/>
              <w:spacing w:line="276" w:lineRule="auto"/>
              <w:rPr>
                <w:color w:val="1F1F1F"/>
              </w:rPr>
            </w:pPr>
            <w:r w:rsidRPr="3AD38E3C">
              <w:rPr>
                <w:color w:val="1F1F1F"/>
              </w:rPr>
              <w:t>Leadership reflection (due April 6)</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9C60B73" w14:textId="5A887697" w:rsidR="3AD38E3C" w:rsidRDefault="3AD38E3C" w:rsidP="3AD38E3C">
            <w:pPr>
              <w:widowControl w:val="0"/>
              <w:spacing w:line="276" w:lineRule="auto"/>
              <w:jc w:val="right"/>
              <w:rPr>
                <w:color w:val="1F1F1F"/>
              </w:rPr>
            </w:pPr>
            <w:r w:rsidRPr="3AD38E3C">
              <w:rPr>
                <w:color w:val="1F1F1F"/>
              </w:rPr>
              <w:t>5%</w:t>
            </w:r>
          </w:p>
        </w:tc>
      </w:tr>
      <w:tr w:rsidR="3AD38E3C" w14:paraId="22AA5C59"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5A21D0D" w14:textId="0ED8C4A4" w:rsidR="3AD38E3C" w:rsidRDefault="3AD38E3C" w:rsidP="3AD38E3C">
            <w:pPr>
              <w:widowControl w:val="0"/>
              <w:spacing w:line="276" w:lineRule="auto"/>
              <w:rPr>
                <w:color w:val="1F1F1F"/>
              </w:rPr>
            </w:pPr>
            <w:r w:rsidRPr="3AD38E3C">
              <w:rPr>
                <w:color w:val="1F1F1F"/>
              </w:rPr>
              <w:t>Strategy map (due 20)</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7A0ED6B" w14:textId="5367FF7A" w:rsidR="3AD38E3C" w:rsidRDefault="3AD38E3C" w:rsidP="3AD38E3C">
            <w:pPr>
              <w:widowControl w:val="0"/>
              <w:spacing w:line="276" w:lineRule="auto"/>
              <w:jc w:val="right"/>
              <w:rPr>
                <w:color w:val="1F1F1F"/>
              </w:rPr>
            </w:pPr>
            <w:r w:rsidRPr="3AD38E3C">
              <w:rPr>
                <w:color w:val="1F1F1F"/>
              </w:rPr>
              <w:t>15%</w:t>
            </w:r>
          </w:p>
        </w:tc>
      </w:tr>
      <w:tr w:rsidR="3AD38E3C" w14:paraId="7B132178"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74A19D4" w14:textId="5897F99D" w:rsidR="3AD38E3C" w:rsidRDefault="3AD38E3C" w:rsidP="3AD38E3C">
            <w:pPr>
              <w:widowControl w:val="0"/>
              <w:spacing w:line="276" w:lineRule="auto"/>
              <w:rPr>
                <w:color w:val="1F1F1F"/>
              </w:rPr>
            </w:pPr>
            <w:r w:rsidRPr="3AD38E3C">
              <w:rPr>
                <w:color w:val="1F1F1F"/>
              </w:rPr>
              <w:t>Presentation (due May 6)</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132A2DF" w14:textId="05C71ED5" w:rsidR="3AD38E3C" w:rsidRDefault="3AD38E3C" w:rsidP="3AD38E3C">
            <w:pPr>
              <w:widowControl w:val="0"/>
              <w:spacing w:line="276" w:lineRule="auto"/>
              <w:jc w:val="right"/>
              <w:rPr>
                <w:color w:val="1F1F1F"/>
              </w:rPr>
            </w:pPr>
            <w:r w:rsidRPr="3AD38E3C">
              <w:rPr>
                <w:color w:val="1F1F1F"/>
              </w:rPr>
              <w:t>15%</w:t>
            </w:r>
          </w:p>
        </w:tc>
      </w:tr>
      <w:tr w:rsidR="3AD38E3C" w14:paraId="414A4632"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89D71D1" w14:textId="02C55E91" w:rsidR="3AD38E3C" w:rsidRDefault="3AD38E3C" w:rsidP="3AD38E3C">
            <w:pPr>
              <w:widowControl w:val="0"/>
              <w:spacing w:line="276" w:lineRule="auto"/>
              <w:rPr>
                <w:color w:val="1F1F1F"/>
              </w:rPr>
            </w:pPr>
            <w:r w:rsidRPr="3AD38E3C">
              <w:rPr>
                <w:color w:val="1F1F1F"/>
              </w:rPr>
              <w:t xml:space="preserve">Final </w:t>
            </w:r>
            <w:r w:rsidR="1972326B" w:rsidRPr="3AD38E3C">
              <w:rPr>
                <w:color w:val="1F1F1F"/>
              </w:rPr>
              <w:t xml:space="preserve">strategy </w:t>
            </w:r>
            <w:r w:rsidRPr="3AD38E3C">
              <w:rPr>
                <w:color w:val="1F1F1F"/>
              </w:rPr>
              <w:t xml:space="preserve">recommendations </w:t>
            </w:r>
            <w:r w:rsidR="138FCE29" w:rsidRPr="3AD38E3C">
              <w:rPr>
                <w:color w:val="1F1F1F"/>
              </w:rPr>
              <w:t xml:space="preserve">brief </w:t>
            </w:r>
            <w:r w:rsidRPr="3AD38E3C">
              <w:rPr>
                <w:color w:val="1F1F1F"/>
              </w:rPr>
              <w:t>(due May 11)</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8FF76D6" w14:textId="4EC17C71" w:rsidR="3AD38E3C" w:rsidRDefault="3AD38E3C" w:rsidP="3AD38E3C">
            <w:pPr>
              <w:widowControl w:val="0"/>
              <w:spacing w:line="276" w:lineRule="auto"/>
              <w:jc w:val="right"/>
              <w:rPr>
                <w:color w:val="1F1F1F"/>
              </w:rPr>
            </w:pPr>
            <w:r w:rsidRPr="3AD38E3C">
              <w:rPr>
                <w:color w:val="1F1F1F"/>
              </w:rPr>
              <w:t>15%</w:t>
            </w:r>
          </w:p>
        </w:tc>
      </w:tr>
    </w:tbl>
    <w:p w14:paraId="6E2FF4BE" w14:textId="7284A591" w:rsidR="001E3801" w:rsidRPr="008A62DF" w:rsidRDefault="001E3801" w:rsidP="3AD38E3C"/>
    <w:p w14:paraId="30958C70" w14:textId="60CFFB01" w:rsidR="5F43F7D4" w:rsidRDefault="5F43F7D4" w:rsidP="3AD38E3C">
      <w:r w:rsidRPr="3AD38E3C">
        <w:rPr>
          <w:b/>
          <w:bCs/>
        </w:rPr>
        <w:t>Class Participation</w:t>
      </w:r>
      <w:r>
        <w:t xml:space="preserve">: Your willingness to prepare the readings </w:t>
      </w:r>
      <w:r w:rsidR="3E966A6D">
        <w:t xml:space="preserve">and assignments in advance to actively participate </w:t>
      </w:r>
      <w:r w:rsidR="21290352">
        <w:t>in class</w:t>
      </w:r>
      <w:r w:rsidR="3E966A6D">
        <w:t>, your class attendance</w:t>
      </w:r>
      <w:r w:rsidR="064E3E07">
        <w:t>,</w:t>
      </w:r>
      <w:r w:rsidR="3E966A6D">
        <w:t xml:space="preserve"> and your disposition to practice the competencies of collaboration in class</w:t>
      </w:r>
      <w:r w:rsidR="33A786FC">
        <w:t xml:space="preserve">, will contribute to creating a favorable learning environment for the course’s success. </w:t>
      </w:r>
      <w:r w:rsidR="24440023">
        <w:t>In particular, you are expected to be prepared to engage with guest speakers who have been invited to share their experience as practitioners and</w:t>
      </w:r>
      <w:r w:rsidR="68CB4996">
        <w:t xml:space="preserve"> </w:t>
      </w:r>
      <w:r w:rsidR="68CB4996">
        <w:lastRenderedPageBreak/>
        <w:t xml:space="preserve">leaders for collaboration. Background on speakers will be shared via Brightspace in advance of the sessions. </w:t>
      </w:r>
    </w:p>
    <w:p w14:paraId="3FD64817" w14:textId="00FDD2BD" w:rsidR="3AD38E3C" w:rsidRDefault="3AD38E3C" w:rsidP="3AD38E3C"/>
    <w:p w14:paraId="5C5A25C8" w14:textId="18DF789E" w:rsidR="33A786FC" w:rsidRDefault="33A786FC" w:rsidP="3AD38E3C">
      <w:r>
        <w:t xml:space="preserve">Note on absenteeism, punctuality, and in-class conduct: You are expected to attend all </w:t>
      </w:r>
      <w:proofErr w:type="spellStart"/>
      <w:r>
        <w:t>classess</w:t>
      </w:r>
      <w:proofErr w:type="spellEnd"/>
      <w:r>
        <w:t xml:space="preserve"> and to </w:t>
      </w:r>
      <w:proofErr w:type="spellStart"/>
      <w:r>
        <w:t>arriev</w:t>
      </w:r>
      <w:proofErr w:type="spellEnd"/>
      <w:r>
        <w:t xml:space="preserve"> on time. Attendance is expected and missing more than one session will have a negative impact on your grade, since each session includes mult</w:t>
      </w:r>
      <w:r w:rsidR="4DA2899B">
        <w:t xml:space="preserve">iple </w:t>
      </w:r>
      <w:proofErr w:type="spellStart"/>
      <w:r w:rsidR="4DA2899B">
        <w:t>clsas</w:t>
      </w:r>
      <w:proofErr w:type="spellEnd"/>
      <w:r w:rsidR="4DA2899B">
        <w:t xml:space="preserve"> materials. The same applies to repeated </w:t>
      </w:r>
      <w:proofErr w:type="spellStart"/>
      <w:r w:rsidR="4DA2899B">
        <w:t>latelness</w:t>
      </w:r>
      <w:proofErr w:type="spellEnd"/>
      <w:r w:rsidR="4DA2899B">
        <w:t xml:space="preserve"> or early departure. Missing two sessions is potential grounds for course failure. </w:t>
      </w:r>
    </w:p>
    <w:p w14:paraId="1DD440DE" w14:textId="4B0F3054" w:rsidR="3AD38E3C" w:rsidRDefault="3AD38E3C" w:rsidP="3AD38E3C"/>
    <w:p w14:paraId="3BDA7574" w14:textId="75B6B74D" w:rsidR="0A39C84D" w:rsidRDefault="0A39C84D" w:rsidP="3AD38E3C">
      <w:r w:rsidRPr="3AD38E3C">
        <w:rPr>
          <w:b/>
          <w:bCs/>
        </w:rPr>
        <w:t>Reflection</w:t>
      </w:r>
      <w:r w:rsidR="2052C9FE" w:rsidRPr="3AD38E3C">
        <w:rPr>
          <w:b/>
          <w:bCs/>
        </w:rPr>
        <w:t xml:space="preserve"> Essay</w:t>
      </w:r>
      <w:r w:rsidRPr="3AD38E3C">
        <w:rPr>
          <w:b/>
          <w:bCs/>
        </w:rPr>
        <w:t>s</w:t>
      </w:r>
      <w:r>
        <w:t xml:space="preserve">: It is expected that you will read all the required readings for each class. </w:t>
      </w:r>
      <w:r w:rsidR="4C6FC2CE">
        <w:t>For sessions 2 through 6,</w:t>
      </w:r>
      <w:r>
        <w:t xml:space="preserve"> you will </w:t>
      </w:r>
      <w:r w:rsidR="01F8A053">
        <w:t xml:space="preserve">prepare </w:t>
      </w:r>
      <w:r w:rsidR="3FD7E19D">
        <w:t>reflection essays</w:t>
      </w:r>
      <w:r w:rsidR="1F793AC1">
        <w:t xml:space="preserve"> that link insights from the session’s readings to your own understanding and experience</w:t>
      </w:r>
      <w:r w:rsidR="6E0211E7">
        <w:t>s</w:t>
      </w:r>
      <w:r w:rsidR="1F793AC1">
        <w:t xml:space="preserve"> of </w:t>
      </w:r>
      <w:r w:rsidR="40E33CC0">
        <w:t xml:space="preserve">cross-sector </w:t>
      </w:r>
      <w:r w:rsidR="1F793AC1">
        <w:t>collaboration</w:t>
      </w:r>
      <w:r w:rsidR="53BB1AE4">
        <w:t xml:space="preserve">. </w:t>
      </w:r>
      <w:r w:rsidR="3C5FFC67">
        <w:t xml:space="preserve">Consider, for example, </w:t>
      </w:r>
      <w:proofErr w:type="gramStart"/>
      <w:r w:rsidR="3C5FFC67">
        <w:t>How</w:t>
      </w:r>
      <w:proofErr w:type="gramEnd"/>
      <w:r w:rsidR="3C5FFC67">
        <w:t xml:space="preserve"> have the re</w:t>
      </w:r>
      <w:r w:rsidR="7B04E198">
        <w:t xml:space="preserve">adings’ themes appeared in your professional or other work? Do the readings shift your </w:t>
      </w:r>
      <w:r w:rsidR="39A9C6CA">
        <w:t xml:space="preserve">perceptions, how so? They </w:t>
      </w:r>
      <w:proofErr w:type="gramStart"/>
      <w:r w:rsidR="39A9C6CA">
        <w:t>essays</w:t>
      </w:r>
      <w:proofErr w:type="gramEnd"/>
      <w:r w:rsidR="39A9C6CA">
        <w:t xml:space="preserve"> are thoughtful reflections’ they are no summaries. </w:t>
      </w:r>
      <w:r w:rsidR="273A8BDF">
        <w:t xml:space="preserve">Essays are to </w:t>
      </w:r>
      <w:r w:rsidR="4E845293">
        <w:t xml:space="preserve">be </w:t>
      </w:r>
      <w:r w:rsidR="2428D836">
        <w:t xml:space="preserve">300-500 words, </w:t>
      </w:r>
      <w:r w:rsidR="0FA9CA79">
        <w:t xml:space="preserve">uploaded </w:t>
      </w:r>
      <w:r w:rsidR="18BD64D2">
        <w:t>on the</w:t>
      </w:r>
      <w:r w:rsidR="0FA9CA79">
        <w:t xml:space="preserve"> Brightspace assignment page</w:t>
      </w:r>
      <w:r w:rsidR="7CB73E0D">
        <w:t xml:space="preserve"> by 5pm on the Friday before class</w:t>
      </w:r>
      <w:r w:rsidR="0FA9CA79">
        <w:t>. No need to write full reference to the reading, just refer to the last name of the authors and date of article (e</w:t>
      </w:r>
      <w:r w:rsidR="7B4537B7">
        <w:t xml:space="preserve">x., Austin (2005) says...). </w:t>
      </w:r>
    </w:p>
    <w:p w14:paraId="4486A42A" w14:textId="4D5D40AA" w:rsidR="3AD38E3C" w:rsidRDefault="3AD38E3C" w:rsidP="3AD38E3C"/>
    <w:p w14:paraId="281B4920" w14:textId="7D555425" w:rsidR="06170570" w:rsidRDefault="06170570" w:rsidP="3AD38E3C">
      <w:r w:rsidRPr="3AD38E3C">
        <w:rPr>
          <w:b/>
          <w:bCs/>
        </w:rPr>
        <w:t xml:space="preserve">Other assignments: </w:t>
      </w:r>
      <w:r>
        <w:t>Instructions, expectations and grading criteria for the remaining assignments will be posted in Brights</w:t>
      </w:r>
      <w:r w:rsidR="5D4DDFED">
        <w:t xml:space="preserve">pace after Session 1. </w:t>
      </w:r>
      <w:r w:rsidR="2DD6C52C">
        <w:t>They will be centered on a mock cross-sector collaboration you will develop over the course of the semester, c</w:t>
      </w:r>
      <w:r w:rsidR="7358BE7D">
        <w:t xml:space="preserve">ulminating in a final </w:t>
      </w:r>
      <w:r w:rsidR="6FA7D902">
        <w:t xml:space="preserve">Strategy Recommendations </w:t>
      </w:r>
      <w:r w:rsidR="7358BE7D">
        <w:t xml:space="preserve">brief </w:t>
      </w:r>
      <w:r w:rsidR="10D9988C">
        <w:t>that considers the issues, relevant stakeholders and partners including their roles and contributions, your role as an individual and institutional leader in the proposed collaboration, and a strategy map detailing the options and propo</w:t>
      </w:r>
      <w:r w:rsidR="702C0B24">
        <w:t>sed path forward with consideration to risk and sustainability. The proposed collaboration will be presented to your peers for feedback</w:t>
      </w:r>
      <w:r w:rsidR="1F92789E">
        <w:t xml:space="preserve"> during our last session, to be incorporated into a final report. </w:t>
      </w:r>
    </w:p>
    <w:p w14:paraId="09E014DA" w14:textId="5226CF2E" w:rsidR="3AD38E3C" w:rsidRDefault="3AD38E3C" w:rsidP="3AD38E3C"/>
    <w:p w14:paraId="265E6B79" w14:textId="213F3483" w:rsidR="5D4DDFED" w:rsidRDefault="5D4DDFED" w:rsidP="3AD38E3C">
      <w:r>
        <w:t xml:space="preserve">See Appendix at the end of the syllabus for information on how letter grades are assigned. </w:t>
      </w:r>
    </w:p>
    <w:p w14:paraId="55EF27A4" w14:textId="5192039B" w:rsidR="00E52C33" w:rsidRDefault="00E52C33" w:rsidP="00E52C33">
      <w:pPr>
        <w:pStyle w:val="Heading3"/>
        <w:keepNext w:val="0"/>
        <w:keepLines w:val="0"/>
        <w:spacing w:before="280"/>
        <w:rPr>
          <w:b/>
          <w:color w:val="000000"/>
          <w:sz w:val="26"/>
          <w:szCs w:val="26"/>
        </w:rPr>
      </w:pPr>
      <w:r>
        <w:rPr>
          <w:b/>
          <w:color w:val="000000"/>
          <w:sz w:val="26"/>
          <w:szCs w:val="26"/>
        </w:rPr>
        <w:t>Late Submission Policy</w:t>
      </w:r>
      <w:r w:rsidR="000752B5">
        <w:rPr>
          <w:b/>
          <w:color w:val="000000"/>
          <w:sz w:val="26"/>
          <w:szCs w:val="26"/>
        </w:rPr>
        <w:t xml:space="preserve"> for Assignments</w:t>
      </w:r>
    </w:p>
    <w:p w14:paraId="49978C53" w14:textId="40C656F3" w:rsidR="00E52C33" w:rsidRPr="008A62DF" w:rsidRDefault="000752B5" w:rsidP="0068743F">
      <w:r>
        <w:t>Extensions will be granted only in case of emergency, out of respect to those who abide by deadlines despite equally hectic schedules. Late submissions without extensions will be penalized 2</w:t>
      </w:r>
      <w:r w:rsidR="38ABE8CD">
        <w:t>5</w:t>
      </w:r>
      <w:r>
        <w:t>% per 24-hour period.</w:t>
      </w:r>
    </w:p>
    <w:p w14:paraId="33020199" w14:textId="75510915" w:rsidR="4DD11BB4" w:rsidRDefault="4DD11BB4" w:rsidP="3AD38E3C">
      <w:pPr>
        <w:pStyle w:val="Heading2"/>
        <w:keepNext w:val="0"/>
        <w:keepLines w:val="0"/>
        <w:spacing w:after="80"/>
      </w:pPr>
      <w:r>
        <w:t>Brightspace</w:t>
      </w:r>
    </w:p>
    <w:p w14:paraId="71E76AD9" w14:textId="1887FBDB" w:rsidR="4DD11BB4" w:rsidRDefault="4DD11BB4" w:rsidP="3AD38E3C">
      <w:pPr>
        <w:pStyle w:val="NormalWeb"/>
        <w:spacing w:before="0" w:beforeAutospacing="0" w:after="0" w:afterAutospacing="0" w:line="276" w:lineRule="auto"/>
        <w:ind w:right="60"/>
        <w:rPr>
          <w:rFonts w:ascii="Arial" w:hAnsi="Arial" w:cs="Arial"/>
        </w:rPr>
      </w:pPr>
      <w:r w:rsidRPr="3AD38E3C">
        <w:rPr>
          <w:rFonts w:ascii="Arial" w:hAnsi="Arial" w:cs="Arial"/>
          <w:sz w:val="22"/>
          <w:szCs w:val="22"/>
        </w:rPr>
        <w:t xml:space="preserve">All announcements, </w:t>
      </w:r>
      <w:r w:rsidR="17FE5B66" w:rsidRPr="3AD38E3C">
        <w:rPr>
          <w:rFonts w:ascii="Arial" w:hAnsi="Arial" w:cs="Arial"/>
          <w:sz w:val="22"/>
          <w:szCs w:val="22"/>
        </w:rPr>
        <w:t xml:space="preserve">readings, </w:t>
      </w:r>
      <w:r w:rsidRPr="3AD38E3C">
        <w:rPr>
          <w:rFonts w:ascii="Arial" w:hAnsi="Arial" w:cs="Arial"/>
          <w:sz w:val="22"/>
          <w:szCs w:val="22"/>
        </w:rPr>
        <w:t>resources, and assignments will be delivered through the Brightspace site. I may modify assignments, due dates, and other aspects of the course as we go through the term with advance notice provided as soon as possible through the course website.</w:t>
      </w:r>
    </w:p>
    <w:p w14:paraId="1E6BDA2C" w14:textId="1521CC01" w:rsidR="4DD11BB4" w:rsidRDefault="4DD11BB4" w:rsidP="3AD38E3C">
      <w:pPr>
        <w:pStyle w:val="Heading2"/>
      </w:pPr>
      <w:r>
        <w:lastRenderedPageBreak/>
        <w:t>Academic Integrity</w:t>
      </w:r>
    </w:p>
    <w:p w14:paraId="2D1F4EAE" w14:textId="6DE5DB91" w:rsidR="4DD11BB4" w:rsidRDefault="4DD11BB4">
      <w:r>
        <w:t xml:space="preserve">Academic integrity is a vital component of Wagner and NYU. All students enrolled in this class are required to read and abide by </w:t>
      </w:r>
      <w:hyperlink r:id="rId9">
        <w:r w:rsidRPr="3AD38E3C">
          <w:rPr>
            <w:rStyle w:val="Hyperlink"/>
          </w:rPr>
          <w:t>Wagner’s Academic Code</w:t>
        </w:r>
      </w:hyperlink>
      <w:r>
        <w:t>. All Wagner students have already read and signed the </w:t>
      </w:r>
      <w:hyperlink r:id="rId10">
        <w:r w:rsidRPr="3AD38E3C">
          <w:rPr>
            <w:rStyle w:val="Hyperlink"/>
          </w:rPr>
          <w:t>Wagner Academic Oath</w:t>
        </w:r>
      </w:hyperlink>
      <w:r>
        <w:t xml:space="preserve">. </w:t>
      </w:r>
      <w:r w:rsidRPr="3AD38E3C">
        <w:rPr>
          <w:color w:val="222222"/>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7A38B310" w14:textId="079BEB6D" w:rsidR="4DD11BB4" w:rsidRDefault="4DD11BB4" w:rsidP="3AD38E3C">
      <w:pPr>
        <w:pStyle w:val="Heading2"/>
      </w:pPr>
      <w:r>
        <w:t>Henry and Lucy Moses Center for Student Accessibility</w:t>
      </w:r>
    </w:p>
    <w:p w14:paraId="4FD049E2" w14:textId="77777777" w:rsidR="4DD11BB4" w:rsidRDefault="4DD11BB4">
      <w:r>
        <w:t xml:space="preserve">Academic accommodations are available for students with disabilities.  Please visit the </w:t>
      </w:r>
      <w:hyperlink r:id="rId11">
        <w:r w:rsidRPr="3AD38E3C">
          <w:rPr>
            <w:rStyle w:val="Hyperlink"/>
          </w:rPr>
          <w:t>Moses Center for Students with Disabilities (CSD) website</w:t>
        </w:r>
      </w:hyperlink>
      <w:r>
        <w:t xml:space="preserve"> and click the “Get Started” button. You can also call or email CSD</w:t>
      </w:r>
      <w:r w:rsidRPr="3AD38E3C">
        <w:rPr>
          <w:b/>
          <w:bCs/>
        </w:rPr>
        <w:t xml:space="preserve"> </w:t>
      </w:r>
      <w:r>
        <w:t xml:space="preserve">(212-998-4980 or </w:t>
      </w:r>
      <w:hyperlink r:id="rId12">
        <w:r w:rsidRPr="3AD38E3C">
          <w:rPr>
            <w:rStyle w:val="Hyperlink"/>
          </w:rPr>
          <w:t>mosescsd@nyu.edu</w:t>
        </w:r>
      </w:hyperlink>
      <w:r>
        <w:t>) for information. Students who are requesting academic accommodations are strongly advised to reach out to the Moses Center as early as possible in the semester for assistance.</w:t>
      </w:r>
    </w:p>
    <w:p w14:paraId="1A56C11F" w14:textId="798D3BE8" w:rsidR="4DD11BB4" w:rsidRDefault="4DD11BB4" w:rsidP="3AD38E3C">
      <w:pPr>
        <w:pStyle w:val="Heading2"/>
      </w:pPr>
      <w:r>
        <w:t>NYU’s Calendar Policy on Religious Holidays</w:t>
      </w:r>
    </w:p>
    <w:p w14:paraId="5D068F1E" w14:textId="4A62E21B" w:rsidR="4DD11BB4" w:rsidRDefault="003E0BE1" w:rsidP="3AD38E3C">
      <w:pPr>
        <w:pStyle w:val="NormalWeb"/>
        <w:spacing w:before="0" w:beforeAutospacing="0" w:after="0" w:afterAutospacing="0" w:line="276" w:lineRule="auto"/>
        <w:rPr>
          <w:rFonts w:ascii="Arial" w:hAnsi="Arial" w:cs="Arial"/>
          <w:sz w:val="22"/>
          <w:szCs w:val="22"/>
        </w:rPr>
      </w:pPr>
      <w:hyperlink r:id="rId13">
        <w:r w:rsidR="4DD11BB4" w:rsidRPr="3AD38E3C">
          <w:rPr>
            <w:rStyle w:val="Hyperlink"/>
            <w:rFonts w:ascii="Arial" w:hAnsi="Arial" w:cs="Arial"/>
            <w:sz w:val="22"/>
            <w:szCs w:val="22"/>
          </w:rPr>
          <w:t>NYU’s Calendar Policy on Religious Holidays</w:t>
        </w:r>
      </w:hyperlink>
      <w:r w:rsidR="4DD11BB4" w:rsidRPr="3AD38E3C">
        <w:rPr>
          <w:rFonts w:ascii="Arial" w:hAnsi="Arial" w:cs="Arial"/>
          <w:sz w:val="22"/>
          <w:szCs w:val="22"/>
        </w:rPr>
        <w:t xml:space="preserve"> states that members of any religious group may, without penalty, absent themselves from classes when required in compliance with their religious obligations. You must notify me in advance of religious holidays or observances that might coincide with exams, assignments, or class times to schedule mutually acceptable alternatives. Students may also contact </w:t>
      </w:r>
      <w:hyperlink r:id="rId14">
        <w:r w:rsidR="4DD11BB4" w:rsidRPr="3AD38E3C">
          <w:rPr>
            <w:rStyle w:val="Hyperlink"/>
            <w:rFonts w:ascii="Arial" w:hAnsi="Arial" w:cs="Arial"/>
            <w:sz w:val="22"/>
            <w:szCs w:val="22"/>
          </w:rPr>
          <w:t>religiousaccommodations@nyu.edu</w:t>
        </w:r>
      </w:hyperlink>
      <w:r w:rsidR="4DD11BB4" w:rsidRPr="3AD38E3C">
        <w:rPr>
          <w:rFonts w:ascii="Arial" w:hAnsi="Arial" w:cs="Arial"/>
          <w:sz w:val="22"/>
          <w:szCs w:val="22"/>
        </w:rPr>
        <w:t> for assistance.</w:t>
      </w:r>
    </w:p>
    <w:p w14:paraId="41B779CC" w14:textId="7A32976B" w:rsidR="4DD11BB4" w:rsidRDefault="4DD11BB4" w:rsidP="3AD38E3C">
      <w:pPr>
        <w:pStyle w:val="Heading2"/>
      </w:pPr>
      <w:r>
        <w:t>NYU’s Wellness Exchange</w:t>
      </w:r>
    </w:p>
    <w:p w14:paraId="5FFC90C3" w14:textId="37311336" w:rsidR="4DD11BB4" w:rsidRDefault="003E0BE1" w:rsidP="3AD38E3C">
      <w:pPr>
        <w:pStyle w:val="NormalWeb"/>
        <w:spacing w:before="0" w:beforeAutospacing="0" w:after="0" w:afterAutospacing="0" w:line="276" w:lineRule="auto"/>
        <w:rPr>
          <w:rFonts w:ascii="Arial" w:hAnsi="Arial" w:cs="Arial"/>
          <w:sz w:val="22"/>
          <w:szCs w:val="22"/>
        </w:rPr>
      </w:pPr>
      <w:hyperlink r:id="rId15">
        <w:r w:rsidR="4DD11BB4" w:rsidRPr="3AD38E3C">
          <w:rPr>
            <w:rStyle w:val="Hyperlink"/>
            <w:rFonts w:ascii="Arial" w:hAnsi="Arial" w:cs="Arial"/>
            <w:sz w:val="22"/>
            <w:szCs w:val="22"/>
          </w:rPr>
          <w:t>NYU’s Wellness Exchange</w:t>
        </w:r>
      </w:hyperlink>
      <w:r w:rsidR="4DD11BB4" w:rsidRPr="3AD38E3C">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p w14:paraId="5B55B0A4" w14:textId="77777777" w:rsidR="3AD38E3C" w:rsidRDefault="3AD38E3C"/>
    <w:p w14:paraId="26399DAB" w14:textId="4EFF36AC" w:rsidR="3AD38E3C" w:rsidRDefault="3AD38E3C" w:rsidP="3AD38E3C"/>
    <w:p w14:paraId="22FF8D16" w14:textId="69171D96" w:rsidR="3AD38E3C" w:rsidRDefault="3AD38E3C">
      <w:r>
        <w:br w:type="page"/>
      </w:r>
    </w:p>
    <w:p w14:paraId="5B16FCA3" w14:textId="5FA7D037" w:rsidR="001855AF" w:rsidRPr="008A62DF" w:rsidRDefault="004D3158" w:rsidP="004D3158">
      <w:pPr>
        <w:pStyle w:val="Heading2"/>
      </w:pPr>
      <w:bookmarkStart w:id="6" w:name="_l4ff759murgo" w:colFirst="0" w:colLast="0"/>
      <w:bookmarkEnd w:id="6"/>
      <w:r w:rsidRPr="008A62DF">
        <w:lastRenderedPageBreak/>
        <w:t>Overview of the Semester</w:t>
      </w:r>
    </w:p>
    <w:p w14:paraId="43EBAEA3" w14:textId="7C79E272" w:rsidR="00034BEF" w:rsidRPr="008A62DF" w:rsidRDefault="394D6030" w:rsidP="00EB72A7">
      <w:pPr>
        <w:pStyle w:val="ListParagraph"/>
        <w:numPr>
          <w:ilvl w:val="0"/>
          <w:numId w:val="6"/>
        </w:numPr>
      </w:pPr>
      <w:r>
        <w:t>Session 1</w:t>
      </w:r>
    </w:p>
    <w:p w14:paraId="6D81F726" w14:textId="22C24690" w:rsidR="0CCCD12B" w:rsidRDefault="0CCCD12B" w:rsidP="00EB72A7">
      <w:pPr>
        <w:pStyle w:val="ListParagraph"/>
        <w:numPr>
          <w:ilvl w:val="1"/>
          <w:numId w:val="6"/>
        </w:numPr>
        <w:rPr>
          <w:color w:val="000000" w:themeColor="text1"/>
        </w:rPr>
      </w:pPr>
      <w:r w:rsidRPr="3AD38E3C">
        <w:rPr>
          <w:color w:val="000000" w:themeColor="text1"/>
        </w:rPr>
        <w:t xml:space="preserve">Date: </w:t>
      </w:r>
      <w:r w:rsidR="548E825D" w:rsidRPr="3AD38E3C">
        <w:rPr>
          <w:color w:val="000000" w:themeColor="text1"/>
        </w:rPr>
        <w:t>February 3</w:t>
      </w:r>
    </w:p>
    <w:p w14:paraId="10BFE6F2" w14:textId="06642623" w:rsidR="6DD71118" w:rsidRDefault="6DD71118" w:rsidP="00EB72A7">
      <w:pPr>
        <w:pStyle w:val="ListParagraph"/>
        <w:numPr>
          <w:ilvl w:val="1"/>
          <w:numId w:val="6"/>
        </w:numPr>
        <w:rPr>
          <w:color w:val="000000" w:themeColor="text1"/>
        </w:rPr>
      </w:pPr>
      <w:r w:rsidRPr="3AD38E3C">
        <w:rPr>
          <w:color w:val="000000" w:themeColor="text1"/>
        </w:rPr>
        <w:t xml:space="preserve">Topic: </w:t>
      </w:r>
      <w:r w:rsidR="548E825D" w:rsidRPr="3AD38E3C">
        <w:rPr>
          <w:color w:val="000000" w:themeColor="text1"/>
        </w:rPr>
        <w:t xml:space="preserve">What are cross-sector collaborations? </w:t>
      </w:r>
    </w:p>
    <w:p w14:paraId="72FCB03C" w14:textId="45257253" w:rsidR="6F98D456" w:rsidRDefault="6F98D456" w:rsidP="00EB72A7">
      <w:pPr>
        <w:pStyle w:val="ListParagraph"/>
        <w:numPr>
          <w:ilvl w:val="1"/>
          <w:numId w:val="6"/>
        </w:numPr>
        <w:rPr>
          <w:color w:val="000000" w:themeColor="text1"/>
        </w:rPr>
      </w:pPr>
      <w:r w:rsidRPr="3AD38E3C">
        <w:rPr>
          <w:color w:val="000000" w:themeColor="text1"/>
        </w:rPr>
        <w:t xml:space="preserve">Deliverable: </w:t>
      </w:r>
      <w:r w:rsidR="6952D1A1" w:rsidRPr="3AD38E3C">
        <w:rPr>
          <w:color w:val="000000" w:themeColor="text1"/>
        </w:rPr>
        <w:t>P</w:t>
      </w:r>
      <w:r w:rsidR="7C189F30" w:rsidRPr="3AD38E3C">
        <w:rPr>
          <w:color w:val="000000" w:themeColor="text1"/>
        </w:rPr>
        <w:t xml:space="preserve">lease </w:t>
      </w:r>
      <w:r w:rsidR="442C0EB8" w:rsidRPr="3AD38E3C">
        <w:rPr>
          <w:color w:val="000000" w:themeColor="text1"/>
        </w:rPr>
        <w:t>completed</w:t>
      </w:r>
      <w:r w:rsidR="7C189F30" w:rsidRPr="3AD38E3C">
        <w:rPr>
          <w:color w:val="000000" w:themeColor="text1"/>
        </w:rPr>
        <w:t xml:space="preserve"> the readings before class, even if a reflection essay is not due for this session</w:t>
      </w:r>
      <w:r w:rsidR="4672CFA0" w:rsidRPr="3AD38E3C">
        <w:rPr>
          <w:color w:val="000000" w:themeColor="text1"/>
        </w:rPr>
        <w:t>.</w:t>
      </w:r>
    </w:p>
    <w:p w14:paraId="50CB41A8" w14:textId="5BF861C7" w:rsidR="3AD38E3C" w:rsidRDefault="3AD38E3C" w:rsidP="3AD38E3C"/>
    <w:p w14:paraId="1C579904" w14:textId="1AE0009F" w:rsidR="00263A6F" w:rsidRPr="008A62DF" w:rsidRDefault="1CC62C98" w:rsidP="00EB72A7">
      <w:pPr>
        <w:pStyle w:val="ListParagraph"/>
        <w:numPr>
          <w:ilvl w:val="0"/>
          <w:numId w:val="6"/>
        </w:numPr>
      </w:pPr>
      <w:r>
        <w:t xml:space="preserve">Session </w:t>
      </w:r>
      <w:r w:rsidR="00263A6F">
        <w:t>2</w:t>
      </w:r>
      <w:r w:rsidR="00263A6F">
        <w:tab/>
      </w:r>
    </w:p>
    <w:p w14:paraId="0055D65B" w14:textId="44AE8DEE" w:rsidR="0460AD7D" w:rsidRDefault="0460AD7D" w:rsidP="00EB72A7">
      <w:pPr>
        <w:pStyle w:val="ListParagraph"/>
        <w:numPr>
          <w:ilvl w:val="1"/>
          <w:numId w:val="6"/>
        </w:numPr>
        <w:rPr>
          <w:color w:val="000000" w:themeColor="text1"/>
        </w:rPr>
      </w:pPr>
      <w:r w:rsidRPr="3AD38E3C">
        <w:rPr>
          <w:color w:val="000000" w:themeColor="text1"/>
        </w:rPr>
        <w:t>Date</w:t>
      </w:r>
      <w:r w:rsidR="6D34E25D" w:rsidRPr="3AD38E3C">
        <w:rPr>
          <w:color w:val="000000" w:themeColor="text1"/>
        </w:rPr>
        <w:t>: February 1</w:t>
      </w:r>
      <w:r w:rsidR="7A7CFCA3" w:rsidRPr="3AD38E3C">
        <w:rPr>
          <w:color w:val="000000" w:themeColor="text1"/>
        </w:rPr>
        <w:t>7</w:t>
      </w:r>
    </w:p>
    <w:p w14:paraId="3CFA7EBC" w14:textId="3BB97A10" w:rsidR="7259C44D" w:rsidRDefault="7259C44D" w:rsidP="00EB72A7">
      <w:pPr>
        <w:pStyle w:val="ListParagraph"/>
        <w:numPr>
          <w:ilvl w:val="1"/>
          <w:numId w:val="6"/>
        </w:numPr>
        <w:rPr>
          <w:color w:val="000000" w:themeColor="text1"/>
        </w:rPr>
      </w:pPr>
      <w:r w:rsidRPr="3AD38E3C">
        <w:rPr>
          <w:color w:val="000000" w:themeColor="text1"/>
        </w:rPr>
        <w:t xml:space="preserve">Topic: </w:t>
      </w:r>
      <w:r w:rsidR="6D34E25D" w:rsidRPr="3AD38E3C">
        <w:rPr>
          <w:color w:val="000000" w:themeColor="text1"/>
        </w:rPr>
        <w:t xml:space="preserve">Who is involved and why? </w:t>
      </w:r>
    </w:p>
    <w:p w14:paraId="71BDCB5F" w14:textId="34B1111D" w:rsidR="55B5B9CB" w:rsidRDefault="55B5B9CB" w:rsidP="00EB72A7">
      <w:pPr>
        <w:pStyle w:val="ListParagraph"/>
        <w:numPr>
          <w:ilvl w:val="1"/>
          <w:numId w:val="6"/>
        </w:numPr>
        <w:rPr>
          <w:color w:val="000000" w:themeColor="text1"/>
        </w:rPr>
      </w:pPr>
      <w:r w:rsidRPr="3AD38E3C">
        <w:rPr>
          <w:color w:val="000000" w:themeColor="text1"/>
        </w:rPr>
        <w:t xml:space="preserve">Guest speaker: Kathy </w:t>
      </w:r>
      <w:proofErr w:type="spellStart"/>
      <w:r w:rsidRPr="3AD38E3C">
        <w:rPr>
          <w:color w:val="000000" w:themeColor="text1"/>
        </w:rPr>
        <w:t>Kleinbaum</w:t>
      </w:r>
      <w:proofErr w:type="spellEnd"/>
      <w:r w:rsidRPr="3AD38E3C">
        <w:rPr>
          <w:color w:val="000000" w:themeColor="text1"/>
        </w:rPr>
        <w:t>, Assistant City Manager, Belmont, CA</w:t>
      </w:r>
    </w:p>
    <w:p w14:paraId="143136A5" w14:textId="307628AA" w:rsidR="3B50A4BE" w:rsidRDefault="3B50A4BE" w:rsidP="00EB72A7">
      <w:pPr>
        <w:pStyle w:val="ListParagraph"/>
        <w:numPr>
          <w:ilvl w:val="1"/>
          <w:numId w:val="6"/>
        </w:numPr>
        <w:rPr>
          <w:color w:val="000000" w:themeColor="text1"/>
        </w:rPr>
      </w:pPr>
      <w:r w:rsidRPr="3AD38E3C">
        <w:rPr>
          <w:color w:val="000000" w:themeColor="text1"/>
        </w:rPr>
        <w:t xml:space="preserve">Deliverable: </w:t>
      </w:r>
      <w:r w:rsidR="3456EDFE" w:rsidRPr="3AD38E3C">
        <w:rPr>
          <w:color w:val="000000" w:themeColor="text1"/>
        </w:rPr>
        <w:t>Reflection essay</w:t>
      </w:r>
    </w:p>
    <w:p w14:paraId="722442B5" w14:textId="7CB5BFCB" w:rsidR="3AD38E3C" w:rsidRDefault="3AD38E3C" w:rsidP="3AD38E3C"/>
    <w:p w14:paraId="046B45D3" w14:textId="7CFC7238" w:rsidR="00263A6F" w:rsidRPr="008A62DF" w:rsidRDefault="787409A9" w:rsidP="00EB72A7">
      <w:pPr>
        <w:pStyle w:val="ListParagraph"/>
        <w:numPr>
          <w:ilvl w:val="0"/>
          <w:numId w:val="6"/>
        </w:numPr>
      </w:pPr>
      <w:r>
        <w:t xml:space="preserve">Session </w:t>
      </w:r>
      <w:r w:rsidR="00263A6F">
        <w:t>3</w:t>
      </w:r>
    </w:p>
    <w:p w14:paraId="64653B31" w14:textId="0546CA8B" w:rsidR="6C1F43C3" w:rsidRDefault="6C1F43C3" w:rsidP="00EB72A7">
      <w:pPr>
        <w:pStyle w:val="ListParagraph"/>
        <w:numPr>
          <w:ilvl w:val="1"/>
          <w:numId w:val="6"/>
        </w:numPr>
        <w:rPr>
          <w:color w:val="000000" w:themeColor="text1"/>
        </w:rPr>
      </w:pPr>
      <w:r w:rsidRPr="3AD38E3C">
        <w:rPr>
          <w:color w:val="000000" w:themeColor="text1"/>
        </w:rPr>
        <w:t xml:space="preserve">Date: </w:t>
      </w:r>
      <w:r w:rsidR="6BA94ABB" w:rsidRPr="3AD38E3C">
        <w:rPr>
          <w:color w:val="000000" w:themeColor="text1"/>
        </w:rPr>
        <w:t xml:space="preserve">March </w:t>
      </w:r>
      <w:r w:rsidR="35BCF7A6" w:rsidRPr="3AD38E3C">
        <w:rPr>
          <w:color w:val="000000" w:themeColor="text1"/>
        </w:rPr>
        <w:t>2</w:t>
      </w:r>
    </w:p>
    <w:p w14:paraId="7A97941B" w14:textId="7F3792BB" w:rsidR="3059F210" w:rsidRDefault="3059F210" w:rsidP="00EB72A7">
      <w:pPr>
        <w:pStyle w:val="ListParagraph"/>
        <w:numPr>
          <w:ilvl w:val="1"/>
          <w:numId w:val="6"/>
        </w:numPr>
        <w:rPr>
          <w:color w:val="000000" w:themeColor="text1"/>
        </w:rPr>
      </w:pPr>
      <w:r w:rsidRPr="3AD38E3C">
        <w:rPr>
          <w:color w:val="000000" w:themeColor="text1"/>
        </w:rPr>
        <w:t xml:space="preserve">Topic: </w:t>
      </w:r>
      <w:r w:rsidR="6BA94ABB" w:rsidRPr="3AD38E3C">
        <w:rPr>
          <w:color w:val="000000" w:themeColor="text1"/>
        </w:rPr>
        <w:t>What does it take? Innovative models for a systems approach</w:t>
      </w:r>
    </w:p>
    <w:p w14:paraId="577D2FB3" w14:textId="093C09D7" w:rsidR="19F7A593" w:rsidRDefault="19F7A593" w:rsidP="00EB72A7">
      <w:pPr>
        <w:pStyle w:val="ListParagraph"/>
        <w:numPr>
          <w:ilvl w:val="1"/>
          <w:numId w:val="6"/>
        </w:numPr>
        <w:rPr>
          <w:color w:val="000000" w:themeColor="text1"/>
        </w:rPr>
      </w:pPr>
      <w:r w:rsidRPr="3AD38E3C">
        <w:rPr>
          <w:color w:val="000000" w:themeColor="text1"/>
        </w:rPr>
        <w:t xml:space="preserve">Guest speaker: </w:t>
      </w:r>
      <w:r w:rsidR="2BEB6063" w:rsidRPr="3AD38E3C">
        <w:rPr>
          <w:color w:val="000000" w:themeColor="text1"/>
        </w:rPr>
        <w:t xml:space="preserve">Victor </w:t>
      </w:r>
      <w:proofErr w:type="spellStart"/>
      <w:r w:rsidR="2BEB6063" w:rsidRPr="3AD38E3C">
        <w:rPr>
          <w:color w:val="000000" w:themeColor="text1"/>
        </w:rPr>
        <w:t>Adejoh</w:t>
      </w:r>
      <w:proofErr w:type="spellEnd"/>
      <w:r w:rsidR="2BEB6063" w:rsidRPr="3AD38E3C">
        <w:rPr>
          <w:color w:val="000000" w:themeColor="text1"/>
        </w:rPr>
        <w:t xml:space="preserve">, Country Director, </w:t>
      </w:r>
      <w:proofErr w:type="spellStart"/>
      <w:r w:rsidR="2BEB6063" w:rsidRPr="3AD38E3C">
        <w:rPr>
          <w:color w:val="000000" w:themeColor="text1"/>
        </w:rPr>
        <w:t>Synergos</w:t>
      </w:r>
      <w:proofErr w:type="spellEnd"/>
      <w:r w:rsidR="2BEB6063" w:rsidRPr="3AD38E3C">
        <w:rPr>
          <w:color w:val="000000" w:themeColor="text1"/>
        </w:rPr>
        <w:t xml:space="preserve"> Nigeria</w:t>
      </w:r>
    </w:p>
    <w:p w14:paraId="44C39A1D" w14:textId="38786FF3" w:rsidR="4B66CE70" w:rsidRDefault="4B66CE70" w:rsidP="00EB72A7">
      <w:pPr>
        <w:pStyle w:val="ListParagraph"/>
        <w:numPr>
          <w:ilvl w:val="1"/>
          <w:numId w:val="6"/>
        </w:numPr>
        <w:rPr>
          <w:color w:val="000000" w:themeColor="text1"/>
        </w:rPr>
      </w:pPr>
      <w:r w:rsidRPr="3AD38E3C">
        <w:rPr>
          <w:color w:val="000000" w:themeColor="text1"/>
        </w:rPr>
        <w:t xml:space="preserve">Deliverable: </w:t>
      </w:r>
      <w:r w:rsidR="6C953CCB" w:rsidRPr="3AD38E3C">
        <w:rPr>
          <w:color w:val="000000" w:themeColor="text1"/>
        </w:rPr>
        <w:t>Reflection essay</w:t>
      </w:r>
    </w:p>
    <w:p w14:paraId="20CDF49C" w14:textId="607F4B8B" w:rsidR="01AB0DF3" w:rsidRDefault="01AB0DF3" w:rsidP="00EB72A7">
      <w:pPr>
        <w:pStyle w:val="ListParagraph"/>
        <w:numPr>
          <w:ilvl w:val="1"/>
          <w:numId w:val="6"/>
        </w:numPr>
        <w:rPr>
          <w:color w:val="000000" w:themeColor="text1"/>
        </w:rPr>
      </w:pPr>
      <w:r w:rsidRPr="3AD38E3C">
        <w:rPr>
          <w:i/>
          <w:iCs/>
          <w:color w:val="000000" w:themeColor="text1"/>
        </w:rPr>
        <w:t>Note</w:t>
      </w:r>
      <w:r w:rsidRPr="3AD38E3C">
        <w:rPr>
          <w:color w:val="000000" w:themeColor="text1"/>
        </w:rPr>
        <w:t xml:space="preserve">: come prepared to speak briefly on the issue </w:t>
      </w:r>
      <w:proofErr w:type="spellStart"/>
      <w:r w:rsidRPr="3AD38E3C">
        <w:rPr>
          <w:color w:val="000000" w:themeColor="text1"/>
        </w:rPr>
        <w:t>dentified</w:t>
      </w:r>
      <w:proofErr w:type="spellEnd"/>
      <w:r w:rsidRPr="3AD38E3C">
        <w:rPr>
          <w:color w:val="000000" w:themeColor="text1"/>
        </w:rPr>
        <w:t xml:space="preserve"> for your project. </w:t>
      </w:r>
    </w:p>
    <w:p w14:paraId="01BFB8CD" w14:textId="22FD9E3A" w:rsidR="3AD38E3C" w:rsidRDefault="3AD38E3C" w:rsidP="3AD38E3C"/>
    <w:p w14:paraId="4AAF9A55" w14:textId="53F72FC3" w:rsidR="00263A6F" w:rsidRPr="008A62DF" w:rsidRDefault="3AF6EAA1" w:rsidP="00EB72A7">
      <w:pPr>
        <w:pStyle w:val="ListParagraph"/>
        <w:numPr>
          <w:ilvl w:val="0"/>
          <w:numId w:val="6"/>
        </w:numPr>
      </w:pPr>
      <w:r>
        <w:t xml:space="preserve">Session </w:t>
      </w:r>
      <w:r w:rsidR="00263A6F">
        <w:t>4</w:t>
      </w:r>
    </w:p>
    <w:p w14:paraId="7D89C74E" w14:textId="4BEA94A2" w:rsidR="165F9634" w:rsidRDefault="165F9634" w:rsidP="00EB72A7">
      <w:pPr>
        <w:pStyle w:val="ListParagraph"/>
        <w:numPr>
          <w:ilvl w:val="1"/>
          <w:numId w:val="6"/>
        </w:numPr>
        <w:rPr>
          <w:color w:val="000000" w:themeColor="text1"/>
        </w:rPr>
      </w:pPr>
      <w:r w:rsidRPr="3AD38E3C">
        <w:rPr>
          <w:color w:val="000000" w:themeColor="text1"/>
        </w:rPr>
        <w:t>Date</w:t>
      </w:r>
      <w:r w:rsidR="4AFBBD54" w:rsidRPr="3AD38E3C">
        <w:rPr>
          <w:color w:val="000000" w:themeColor="text1"/>
        </w:rPr>
        <w:t>: March 16</w:t>
      </w:r>
    </w:p>
    <w:p w14:paraId="301A74F7" w14:textId="0B98BE97" w:rsidR="4AFBBD54" w:rsidRDefault="4AFBBD54" w:rsidP="00EB72A7">
      <w:pPr>
        <w:pStyle w:val="ListParagraph"/>
        <w:numPr>
          <w:ilvl w:val="1"/>
          <w:numId w:val="6"/>
        </w:numPr>
        <w:rPr>
          <w:color w:val="000000" w:themeColor="text1"/>
        </w:rPr>
      </w:pPr>
      <w:r w:rsidRPr="3AD38E3C">
        <w:rPr>
          <w:color w:val="000000" w:themeColor="text1"/>
        </w:rPr>
        <w:t xml:space="preserve">What does it take? </w:t>
      </w:r>
      <w:r w:rsidR="0C83EC21" w:rsidRPr="3AD38E3C">
        <w:rPr>
          <w:color w:val="000000" w:themeColor="text1"/>
        </w:rPr>
        <w:t xml:space="preserve">Individual and Collective </w:t>
      </w:r>
      <w:r w:rsidRPr="3AD38E3C">
        <w:rPr>
          <w:color w:val="000000" w:themeColor="text1"/>
        </w:rPr>
        <w:t>Purpose</w:t>
      </w:r>
    </w:p>
    <w:p w14:paraId="11499848" w14:textId="58FE537D" w:rsidR="52EAA6F0" w:rsidRDefault="52EAA6F0" w:rsidP="00EB72A7">
      <w:pPr>
        <w:pStyle w:val="ListParagraph"/>
        <w:numPr>
          <w:ilvl w:val="1"/>
          <w:numId w:val="6"/>
        </w:numPr>
        <w:rPr>
          <w:color w:val="000000" w:themeColor="text1"/>
        </w:rPr>
      </w:pPr>
      <w:r w:rsidRPr="3AD38E3C">
        <w:rPr>
          <w:color w:val="000000" w:themeColor="text1"/>
        </w:rPr>
        <w:t xml:space="preserve">Guest speaker: </w:t>
      </w:r>
      <w:r w:rsidR="1786CDA2" w:rsidRPr="3AD38E3C">
        <w:rPr>
          <w:color w:val="000000" w:themeColor="text1"/>
        </w:rPr>
        <w:t>Erika Soto Lamb, Vice President, Social Impact, Paramount</w:t>
      </w:r>
    </w:p>
    <w:p w14:paraId="21B6D026" w14:textId="455E056D" w:rsidR="5E214766" w:rsidRDefault="5E214766" w:rsidP="00EB72A7">
      <w:pPr>
        <w:pStyle w:val="ListParagraph"/>
        <w:numPr>
          <w:ilvl w:val="1"/>
          <w:numId w:val="6"/>
        </w:numPr>
        <w:rPr>
          <w:color w:val="000000" w:themeColor="text1"/>
        </w:rPr>
      </w:pPr>
      <w:r w:rsidRPr="3AD38E3C">
        <w:rPr>
          <w:color w:val="000000" w:themeColor="text1"/>
        </w:rPr>
        <w:t xml:space="preserve">Deliverable: </w:t>
      </w:r>
      <w:r w:rsidR="6F0AB486" w:rsidRPr="3AD38E3C">
        <w:rPr>
          <w:color w:val="000000" w:themeColor="text1"/>
        </w:rPr>
        <w:t>Reflection essay</w:t>
      </w:r>
      <w:r w:rsidR="53A2A61A" w:rsidRPr="3AD38E3C">
        <w:rPr>
          <w:color w:val="000000" w:themeColor="text1"/>
        </w:rPr>
        <w:t xml:space="preserve"> + Issue identification and stakeholder mapping </w:t>
      </w:r>
    </w:p>
    <w:p w14:paraId="24DB0DED" w14:textId="7F9674CE" w:rsidR="3AD38E3C" w:rsidRDefault="3AD38E3C" w:rsidP="3AD38E3C"/>
    <w:p w14:paraId="4E18481A" w14:textId="047A90E6" w:rsidR="00263A6F" w:rsidRPr="008A62DF" w:rsidRDefault="303C2911" w:rsidP="00EB72A7">
      <w:pPr>
        <w:pStyle w:val="ListParagraph"/>
        <w:numPr>
          <w:ilvl w:val="0"/>
          <w:numId w:val="6"/>
        </w:numPr>
      </w:pPr>
      <w:r>
        <w:t xml:space="preserve">Session </w:t>
      </w:r>
      <w:r w:rsidR="00263A6F">
        <w:t>5</w:t>
      </w:r>
    </w:p>
    <w:p w14:paraId="13B05F29" w14:textId="7C06ADD8" w:rsidR="4D782CAD" w:rsidRDefault="4D782CAD" w:rsidP="00EB72A7">
      <w:pPr>
        <w:pStyle w:val="ListParagraph"/>
        <w:numPr>
          <w:ilvl w:val="1"/>
          <w:numId w:val="6"/>
        </w:numPr>
        <w:rPr>
          <w:color w:val="000000" w:themeColor="text1"/>
        </w:rPr>
      </w:pPr>
      <w:r w:rsidRPr="3AD38E3C">
        <w:rPr>
          <w:color w:val="000000" w:themeColor="text1"/>
        </w:rPr>
        <w:t>Date</w:t>
      </w:r>
      <w:r w:rsidR="342C1091" w:rsidRPr="3AD38E3C">
        <w:rPr>
          <w:color w:val="000000" w:themeColor="text1"/>
        </w:rPr>
        <w:t xml:space="preserve">: April 6 </w:t>
      </w:r>
    </w:p>
    <w:p w14:paraId="0EC59133" w14:textId="5F259848" w:rsidR="736E47BA" w:rsidRDefault="736E47BA" w:rsidP="00EB72A7">
      <w:pPr>
        <w:pStyle w:val="ListParagraph"/>
        <w:numPr>
          <w:ilvl w:val="1"/>
          <w:numId w:val="6"/>
        </w:numPr>
        <w:rPr>
          <w:color w:val="000000" w:themeColor="text1"/>
        </w:rPr>
      </w:pPr>
      <w:r w:rsidRPr="3AD38E3C">
        <w:rPr>
          <w:color w:val="000000" w:themeColor="text1"/>
        </w:rPr>
        <w:t xml:space="preserve">Topic: </w:t>
      </w:r>
      <w:r w:rsidR="342C1091" w:rsidRPr="3AD38E3C">
        <w:rPr>
          <w:color w:val="000000" w:themeColor="text1"/>
        </w:rPr>
        <w:t xml:space="preserve">What does it take? Ownership for scale and sustainability </w:t>
      </w:r>
    </w:p>
    <w:p w14:paraId="7FB3E573" w14:textId="1E88E42A" w:rsidR="220323F8" w:rsidRDefault="220323F8" w:rsidP="00EB72A7">
      <w:pPr>
        <w:pStyle w:val="ListParagraph"/>
        <w:numPr>
          <w:ilvl w:val="1"/>
          <w:numId w:val="6"/>
        </w:numPr>
        <w:rPr>
          <w:color w:val="000000" w:themeColor="text1"/>
        </w:rPr>
      </w:pPr>
      <w:r w:rsidRPr="3AD38E3C">
        <w:rPr>
          <w:color w:val="000000" w:themeColor="text1"/>
        </w:rPr>
        <w:t xml:space="preserve">Guest speaker: Esha Hussain, Country Director, </w:t>
      </w:r>
      <w:proofErr w:type="spellStart"/>
      <w:r w:rsidRPr="3AD38E3C">
        <w:rPr>
          <w:color w:val="000000" w:themeColor="text1"/>
        </w:rPr>
        <w:t>Synergos</w:t>
      </w:r>
      <w:proofErr w:type="spellEnd"/>
      <w:r w:rsidRPr="3AD38E3C">
        <w:rPr>
          <w:color w:val="000000" w:themeColor="text1"/>
        </w:rPr>
        <w:t xml:space="preserve"> Bangladesh</w:t>
      </w:r>
    </w:p>
    <w:p w14:paraId="42C4FA7A" w14:textId="640C343E" w:rsidR="1CD23AC4" w:rsidRDefault="1CD23AC4" w:rsidP="00EB72A7">
      <w:pPr>
        <w:pStyle w:val="ListParagraph"/>
        <w:numPr>
          <w:ilvl w:val="1"/>
          <w:numId w:val="6"/>
        </w:numPr>
        <w:rPr>
          <w:color w:val="000000" w:themeColor="text1"/>
        </w:rPr>
      </w:pPr>
      <w:r w:rsidRPr="3AD38E3C">
        <w:rPr>
          <w:color w:val="000000" w:themeColor="text1"/>
        </w:rPr>
        <w:t xml:space="preserve">Deliverable: </w:t>
      </w:r>
      <w:r w:rsidR="521B3FAB" w:rsidRPr="3AD38E3C">
        <w:rPr>
          <w:color w:val="000000" w:themeColor="text1"/>
        </w:rPr>
        <w:t>Reflection essay</w:t>
      </w:r>
      <w:r w:rsidR="49E2B82D" w:rsidRPr="3AD38E3C">
        <w:rPr>
          <w:color w:val="000000" w:themeColor="text1"/>
        </w:rPr>
        <w:t xml:space="preserve"> + Leadership reflection</w:t>
      </w:r>
    </w:p>
    <w:p w14:paraId="2CBAD158" w14:textId="48504156" w:rsidR="3AD38E3C" w:rsidRDefault="3AD38E3C" w:rsidP="3AD38E3C">
      <w:pPr>
        <w:rPr>
          <w:color w:val="000000" w:themeColor="text1"/>
        </w:rPr>
      </w:pPr>
    </w:p>
    <w:p w14:paraId="0A67DC36" w14:textId="6C6F49A1" w:rsidR="00263A6F" w:rsidRPr="008A62DF" w:rsidRDefault="3127E695" w:rsidP="00EB72A7">
      <w:pPr>
        <w:pStyle w:val="ListParagraph"/>
        <w:numPr>
          <w:ilvl w:val="0"/>
          <w:numId w:val="6"/>
        </w:numPr>
      </w:pPr>
      <w:r>
        <w:t xml:space="preserve">Session </w:t>
      </w:r>
      <w:r w:rsidR="00263A6F">
        <w:t>6</w:t>
      </w:r>
    </w:p>
    <w:p w14:paraId="2109FFBE" w14:textId="196A0105" w:rsidR="2DC1C611" w:rsidRDefault="2DC1C611" w:rsidP="00EB72A7">
      <w:pPr>
        <w:pStyle w:val="ListParagraph"/>
        <w:numPr>
          <w:ilvl w:val="1"/>
          <w:numId w:val="6"/>
        </w:numPr>
        <w:rPr>
          <w:color w:val="000000" w:themeColor="text1"/>
        </w:rPr>
      </w:pPr>
      <w:r w:rsidRPr="3AD38E3C">
        <w:rPr>
          <w:color w:val="000000" w:themeColor="text1"/>
        </w:rPr>
        <w:t>Date</w:t>
      </w:r>
      <w:r w:rsidR="2080574F" w:rsidRPr="3AD38E3C">
        <w:rPr>
          <w:color w:val="000000" w:themeColor="text1"/>
        </w:rPr>
        <w:t>: April 20</w:t>
      </w:r>
    </w:p>
    <w:p w14:paraId="287FCC65" w14:textId="59EC51D0" w:rsidR="50494E91" w:rsidRDefault="50494E91" w:rsidP="00EB72A7">
      <w:pPr>
        <w:pStyle w:val="ListParagraph"/>
        <w:numPr>
          <w:ilvl w:val="1"/>
          <w:numId w:val="6"/>
        </w:numPr>
        <w:rPr>
          <w:color w:val="000000" w:themeColor="text1"/>
        </w:rPr>
      </w:pPr>
      <w:r w:rsidRPr="3AD38E3C">
        <w:rPr>
          <w:color w:val="000000" w:themeColor="text1"/>
        </w:rPr>
        <w:t xml:space="preserve">Topic </w:t>
      </w:r>
      <w:r w:rsidR="2080574F" w:rsidRPr="3AD38E3C">
        <w:rPr>
          <w:color w:val="000000" w:themeColor="text1"/>
        </w:rPr>
        <w:t>What does it take? Collaborative leadership</w:t>
      </w:r>
    </w:p>
    <w:p w14:paraId="2E1C84DF" w14:textId="20034E29" w:rsidR="0312D053" w:rsidRDefault="0312D053" w:rsidP="00EB72A7">
      <w:pPr>
        <w:pStyle w:val="ListParagraph"/>
        <w:numPr>
          <w:ilvl w:val="1"/>
          <w:numId w:val="6"/>
        </w:numPr>
        <w:rPr>
          <w:color w:val="000000" w:themeColor="text1"/>
        </w:rPr>
      </w:pPr>
      <w:r w:rsidRPr="3AD38E3C">
        <w:rPr>
          <w:color w:val="000000" w:themeColor="text1"/>
        </w:rPr>
        <w:t>Guest speaker: TBC</w:t>
      </w:r>
    </w:p>
    <w:p w14:paraId="6516DB20" w14:textId="5BC056E6" w:rsidR="5FD2CE35" w:rsidRDefault="5FD2CE35" w:rsidP="00EB72A7">
      <w:pPr>
        <w:pStyle w:val="ListParagraph"/>
        <w:numPr>
          <w:ilvl w:val="1"/>
          <w:numId w:val="6"/>
        </w:numPr>
        <w:rPr>
          <w:color w:val="000000" w:themeColor="text1"/>
        </w:rPr>
      </w:pPr>
      <w:r>
        <w:t>Deliverable:</w:t>
      </w:r>
      <w:r w:rsidR="586AA99A" w:rsidRPr="3AD38E3C">
        <w:rPr>
          <w:color w:val="000000" w:themeColor="text1"/>
        </w:rPr>
        <w:t xml:space="preserve"> Reflection essay</w:t>
      </w:r>
      <w:r w:rsidR="0AAE0ED8" w:rsidRPr="3AD38E3C">
        <w:rPr>
          <w:color w:val="000000" w:themeColor="text1"/>
        </w:rPr>
        <w:t xml:space="preserve"> + Strategy map</w:t>
      </w:r>
    </w:p>
    <w:p w14:paraId="323CE012" w14:textId="0FDCB7FB" w:rsidR="3AD38E3C" w:rsidRDefault="3AD38E3C" w:rsidP="3AD38E3C"/>
    <w:p w14:paraId="360ACA18" w14:textId="6112677D" w:rsidR="00263A6F" w:rsidRPr="008A62DF" w:rsidRDefault="3CDB1111" w:rsidP="00EB72A7">
      <w:pPr>
        <w:pStyle w:val="ListParagraph"/>
        <w:numPr>
          <w:ilvl w:val="0"/>
          <w:numId w:val="6"/>
        </w:numPr>
      </w:pPr>
      <w:r>
        <w:t xml:space="preserve">Session </w:t>
      </w:r>
      <w:r w:rsidR="00263A6F">
        <w:t>7</w:t>
      </w:r>
    </w:p>
    <w:p w14:paraId="7B085892" w14:textId="4B4234E0" w:rsidR="510ED997" w:rsidRDefault="510ED997" w:rsidP="00EB72A7">
      <w:pPr>
        <w:pStyle w:val="ListParagraph"/>
        <w:numPr>
          <w:ilvl w:val="1"/>
          <w:numId w:val="6"/>
        </w:numPr>
        <w:rPr>
          <w:color w:val="000000" w:themeColor="text1"/>
        </w:rPr>
      </w:pPr>
      <w:r w:rsidRPr="3AD38E3C">
        <w:rPr>
          <w:color w:val="000000" w:themeColor="text1"/>
        </w:rPr>
        <w:t>Date</w:t>
      </w:r>
      <w:r w:rsidR="2A4E2FED" w:rsidRPr="3AD38E3C">
        <w:rPr>
          <w:color w:val="000000" w:themeColor="text1"/>
        </w:rPr>
        <w:t xml:space="preserve">: May </w:t>
      </w:r>
      <w:r w:rsidR="7DC0BB04" w:rsidRPr="3AD38E3C">
        <w:rPr>
          <w:color w:val="000000" w:themeColor="text1"/>
        </w:rPr>
        <w:t>4</w:t>
      </w:r>
    </w:p>
    <w:p w14:paraId="6DBA2F46" w14:textId="70EE5EE2" w:rsidR="2E0EAD4F" w:rsidRDefault="2E0EAD4F" w:rsidP="00EB72A7">
      <w:pPr>
        <w:pStyle w:val="ListParagraph"/>
        <w:numPr>
          <w:ilvl w:val="1"/>
          <w:numId w:val="6"/>
        </w:numPr>
        <w:rPr>
          <w:color w:val="000000" w:themeColor="text1"/>
        </w:rPr>
      </w:pPr>
      <w:r w:rsidRPr="3AD38E3C">
        <w:rPr>
          <w:color w:val="000000" w:themeColor="text1"/>
        </w:rPr>
        <w:t xml:space="preserve">Topic: </w:t>
      </w:r>
      <w:r w:rsidR="2A4E2FED" w:rsidRPr="3AD38E3C">
        <w:rPr>
          <w:color w:val="000000" w:themeColor="text1"/>
        </w:rPr>
        <w:t xml:space="preserve">Learning from each other </w:t>
      </w:r>
    </w:p>
    <w:p w14:paraId="18854FC5" w14:textId="308D8798" w:rsidR="365EDFB6" w:rsidRDefault="365EDFB6" w:rsidP="00EB72A7">
      <w:pPr>
        <w:pStyle w:val="ListParagraph"/>
        <w:numPr>
          <w:ilvl w:val="1"/>
          <w:numId w:val="6"/>
        </w:numPr>
        <w:rPr>
          <w:color w:val="000000" w:themeColor="text1"/>
        </w:rPr>
      </w:pPr>
      <w:r w:rsidRPr="3AD38E3C">
        <w:rPr>
          <w:color w:val="000000" w:themeColor="text1"/>
        </w:rPr>
        <w:t xml:space="preserve">Deliverable: </w:t>
      </w:r>
      <w:r w:rsidR="11E5FBA0" w:rsidRPr="3AD38E3C">
        <w:rPr>
          <w:color w:val="000000" w:themeColor="text1"/>
        </w:rPr>
        <w:t>Presentation</w:t>
      </w:r>
    </w:p>
    <w:p w14:paraId="1904DC63" w14:textId="74073F4A" w:rsidR="3AD38E3C" w:rsidRDefault="3AD38E3C" w:rsidP="3AD38E3C">
      <w:pPr>
        <w:rPr>
          <w:color w:val="000000" w:themeColor="text1"/>
        </w:rPr>
      </w:pPr>
    </w:p>
    <w:p w14:paraId="318C74B3" w14:textId="581C965F" w:rsidR="72E240C1" w:rsidRDefault="72E240C1" w:rsidP="3AD38E3C">
      <w:pPr>
        <w:rPr>
          <w:color w:val="000000" w:themeColor="text1"/>
        </w:rPr>
      </w:pPr>
      <w:r w:rsidRPr="3AD38E3C">
        <w:rPr>
          <w:color w:val="000000" w:themeColor="text1"/>
        </w:rPr>
        <w:lastRenderedPageBreak/>
        <w:t>Note: Final strategy recommendations brief is due May 11</w:t>
      </w:r>
    </w:p>
    <w:p w14:paraId="1E2DB896" w14:textId="1EA5D926" w:rsidR="3AD38E3C" w:rsidRDefault="3AD38E3C" w:rsidP="3AD38E3C">
      <w:pPr>
        <w:rPr>
          <w:color w:val="000000" w:themeColor="text1"/>
        </w:rPr>
      </w:pPr>
    </w:p>
    <w:p w14:paraId="42BBE02C" w14:textId="1CA8BD2B" w:rsidR="149552A7" w:rsidRDefault="149552A7" w:rsidP="3AD38E3C">
      <w:pPr>
        <w:pStyle w:val="Heading2"/>
        <w:keepNext w:val="0"/>
        <w:keepLines w:val="0"/>
        <w:spacing w:after="80"/>
        <w:rPr>
          <w:b w:val="0"/>
        </w:rPr>
      </w:pPr>
      <w:r>
        <w:t>Detailed Course Overview</w:t>
      </w:r>
    </w:p>
    <w:p w14:paraId="506B4078" w14:textId="4384CBCA" w:rsidR="47D1A779" w:rsidRDefault="47D1A779" w:rsidP="3AD38E3C">
      <w:pPr>
        <w:rPr>
          <w:color w:val="434343"/>
          <w:sz w:val="28"/>
          <w:szCs w:val="28"/>
        </w:rPr>
      </w:pPr>
      <w:r w:rsidRPr="3AD38E3C">
        <w:rPr>
          <w:color w:val="434343"/>
          <w:sz w:val="28"/>
          <w:szCs w:val="28"/>
        </w:rPr>
        <w:t>1.</w:t>
      </w:r>
      <w:r w:rsidR="149552A7" w:rsidRPr="3AD38E3C">
        <w:rPr>
          <w:color w:val="434343"/>
          <w:sz w:val="28"/>
          <w:szCs w:val="28"/>
        </w:rPr>
        <w:t xml:space="preserve"> WHAT ARE CROSS-SECTOR COLLABORATIONS? </w:t>
      </w:r>
    </w:p>
    <w:p w14:paraId="58BB56F0" w14:textId="02AF7741" w:rsidR="149552A7" w:rsidRDefault="149552A7" w:rsidP="3AD38E3C">
      <w:pPr>
        <w:rPr>
          <w:color w:val="434343"/>
          <w:sz w:val="28"/>
          <w:szCs w:val="28"/>
        </w:rPr>
      </w:pPr>
      <w:r w:rsidRPr="3AD38E3C">
        <w:rPr>
          <w:color w:val="434343"/>
          <w:sz w:val="24"/>
          <w:szCs w:val="24"/>
        </w:rPr>
        <w:t>Exploring their forms and relevance for addressing current challenges.</w:t>
      </w:r>
    </w:p>
    <w:p w14:paraId="51A9E912" w14:textId="0AD2B57B" w:rsidR="03E120AD" w:rsidRDefault="03E120AD" w:rsidP="009300E3">
      <w:pPr>
        <w:pStyle w:val="Heading3"/>
      </w:pPr>
      <w:r w:rsidRPr="3AD38E3C">
        <w:t>Required Readings</w:t>
      </w:r>
    </w:p>
    <w:p w14:paraId="4C109585" w14:textId="50F0BC95" w:rsidR="03E120AD" w:rsidRDefault="03E120AD" w:rsidP="00EB72A7">
      <w:pPr>
        <w:pStyle w:val="ListParagraph"/>
        <w:numPr>
          <w:ilvl w:val="0"/>
          <w:numId w:val="2"/>
        </w:numPr>
        <w:rPr>
          <w:color w:val="000000" w:themeColor="text1"/>
        </w:rPr>
      </w:pPr>
      <w:proofErr w:type="spellStart"/>
      <w:r w:rsidRPr="3AD38E3C">
        <w:rPr>
          <w:color w:val="000000" w:themeColor="text1"/>
        </w:rPr>
        <w:t>Hanleybrown</w:t>
      </w:r>
      <w:proofErr w:type="spellEnd"/>
      <w:r w:rsidRPr="3AD38E3C">
        <w:rPr>
          <w:color w:val="000000" w:themeColor="text1"/>
        </w:rPr>
        <w:t xml:space="preserve">, F., Kania, J. and Kramer, M. (2012) Channeling Change: Making Collective Impact Work. Stanford Social Innovation Review, January 2012 </w:t>
      </w:r>
    </w:p>
    <w:p w14:paraId="615CF1CE" w14:textId="14DC32EF" w:rsidR="03E120AD" w:rsidRDefault="03E120AD" w:rsidP="00EB72A7">
      <w:pPr>
        <w:pStyle w:val="ListParagraph"/>
        <w:numPr>
          <w:ilvl w:val="0"/>
          <w:numId w:val="2"/>
        </w:numPr>
        <w:rPr>
          <w:color w:val="000000" w:themeColor="text1"/>
        </w:rPr>
      </w:pPr>
      <w:proofErr w:type="spellStart"/>
      <w:r w:rsidRPr="3AD38E3C">
        <w:rPr>
          <w:color w:val="000000" w:themeColor="text1"/>
        </w:rPr>
        <w:t>Dentoni</w:t>
      </w:r>
      <w:proofErr w:type="spellEnd"/>
      <w:r w:rsidRPr="3AD38E3C">
        <w:rPr>
          <w:color w:val="000000" w:themeColor="text1"/>
        </w:rPr>
        <w:t xml:space="preserve">, D., Bitzer, V., and Schouten, G. (2018) Harnessing Wicked Problems in Multi-stakeholder Partnerships. </w:t>
      </w:r>
      <w:r w:rsidRPr="3AD38E3C">
        <w:rPr>
          <w:i/>
          <w:iCs/>
          <w:color w:val="000000" w:themeColor="text1"/>
        </w:rPr>
        <w:t>Journal of Business Ethics</w:t>
      </w:r>
      <w:r w:rsidRPr="3AD38E3C">
        <w:rPr>
          <w:color w:val="000000" w:themeColor="text1"/>
        </w:rPr>
        <w:t xml:space="preserve">, </w:t>
      </w:r>
      <w:r w:rsidRPr="3AD38E3C">
        <w:rPr>
          <w:i/>
          <w:iCs/>
          <w:color w:val="000000" w:themeColor="text1"/>
        </w:rPr>
        <w:t>150</w:t>
      </w:r>
      <w:r w:rsidRPr="3AD38E3C">
        <w:rPr>
          <w:color w:val="000000" w:themeColor="text1"/>
        </w:rPr>
        <w:t>, 333-356. (read pp. 333-334 and 336-339)</w:t>
      </w:r>
    </w:p>
    <w:p w14:paraId="78507B2E" w14:textId="480C6169" w:rsidR="03E120AD" w:rsidRDefault="03E120AD" w:rsidP="00EB72A7">
      <w:pPr>
        <w:pStyle w:val="ListParagraph"/>
        <w:numPr>
          <w:ilvl w:val="0"/>
          <w:numId w:val="2"/>
        </w:numPr>
        <w:rPr>
          <w:color w:val="000000" w:themeColor="text1"/>
        </w:rPr>
      </w:pPr>
      <w:r w:rsidRPr="3AD38E3C">
        <w:rPr>
          <w:color w:val="000000" w:themeColor="text1"/>
        </w:rPr>
        <w:t>Crane, A. (2010) From governance to governance: On blurring boundaries.</w:t>
      </w:r>
      <w:r w:rsidRPr="3AD38E3C">
        <w:rPr>
          <w:i/>
          <w:iCs/>
          <w:color w:val="000000" w:themeColor="text1"/>
        </w:rPr>
        <w:t xml:space="preserve"> Journal of Business Ethics</w:t>
      </w:r>
      <w:r w:rsidRPr="3AD38E3C">
        <w:rPr>
          <w:color w:val="000000" w:themeColor="text1"/>
        </w:rPr>
        <w:t xml:space="preserve">, </w:t>
      </w:r>
      <w:r w:rsidRPr="3AD38E3C">
        <w:rPr>
          <w:i/>
          <w:iCs/>
          <w:color w:val="000000" w:themeColor="text1"/>
        </w:rPr>
        <w:t>94</w:t>
      </w:r>
      <w:r w:rsidRPr="3AD38E3C">
        <w:rPr>
          <w:color w:val="000000" w:themeColor="text1"/>
        </w:rPr>
        <w:t>, 17–19.</w:t>
      </w:r>
    </w:p>
    <w:p w14:paraId="6AF10C33" w14:textId="4AC9BD13" w:rsidR="03E120AD" w:rsidRDefault="03E120AD" w:rsidP="00EB72A7">
      <w:pPr>
        <w:pStyle w:val="ListParagraph"/>
        <w:numPr>
          <w:ilvl w:val="0"/>
          <w:numId w:val="2"/>
        </w:numPr>
        <w:rPr>
          <w:color w:val="000000" w:themeColor="text1"/>
        </w:rPr>
      </w:pPr>
      <w:r w:rsidRPr="3AD38E3C">
        <w:rPr>
          <w:color w:val="000000" w:themeColor="text1"/>
        </w:rPr>
        <w:t xml:space="preserve">Heller, J. (2012) Ten Lessons on Multi-Stakeholder Partnerships. </w:t>
      </w:r>
      <w:proofErr w:type="spellStart"/>
      <w:r w:rsidRPr="3AD38E3C">
        <w:rPr>
          <w:color w:val="000000" w:themeColor="text1"/>
        </w:rPr>
        <w:t>Synergos</w:t>
      </w:r>
      <w:proofErr w:type="spellEnd"/>
      <w:r w:rsidRPr="3AD38E3C">
        <w:rPr>
          <w:color w:val="000000" w:themeColor="text1"/>
        </w:rPr>
        <w:t xml:space="preserve">. </w:t>
      </w:r>
    </w:p>
    <w:p w14:paraId="0DC4A8AE" w14:textId="2C66C70D" w:rsidR="03E120AD" w:rsidRDefault="03E120AD" w:rsidP="00EB72A7">
      <w:pPr>
        <w:pStyle w:val="ListParagraph"/>
        <w:numPr>
          <w:ilvl w:val="0"/>
          <w:numId w:val="2"/>
        </w:numPr>
        <w:rPr>
          <w:color w:val="000000" w:themeColor="text1"/>
        </w:rPr>
      </w:pPr>
      <w:proofErr w:type="spellStart"/>
      <w:r w:rsidRPr="3AD38E3C">
        <w:rPr>
          <w:color w:val="000000" w:themeColor="text1"/>
        </w:rPr>
        <w:t>Maira</w:t>
      </w:r>
      <w:proofErr w:type="spellEnd"/>
      <w:r w:rsidRPr="3AD38E3C">
        <w:rPr>
          <w:color w:val="000000" w:themeColor="text1"/>
        </w:rPr>
        <w:t xml:space="preserve">, Arun (2008) Buffaloes Wallowing, Children Waiting. In Arun </w:t>
      </w:r>
      <w:proofErr w:type="spellStart"/>
      <w:r w:rsidRPr="3AD38E3C">
        <w:rPr>
          <w:color w:val="000000" w:themeColor="text1"/>
        </w:rPr>
        <w:t>Maira</w:t>
      </w:r>
      <w:proofErr w:type="spellEnd"/>
      <w:r w:rsidRPr="3AD38E3C">
        <w:rPr>
          <w:color w:val="000000" w:themeColor="text1"/>
        </w:rPr>
        <w:t xml:space="preserve"> Transforming Capitalism: Business Leadership to Improve the World for Everyone. New Delhi: Nimby Books. (</w:t>
      </w:r>
      <w:r w:rsidR="00E39308" w:rsidRPr="3AD38E3C">
        <w:rPr>
          <w:color w:val="000000" w:themeColor="text1"/>
        </w:rPr>
        <w:t>p</w:t>
      </w:r>
      <w:r w:rsidRPr="3AD38E3C">
        <w:rPr>
          <w:color w:val="000000" w:themeColor="text1"/>
        </w:rPr>
        <w:t>p. 144-153)</w:t>
      </w:r>
    </w:p>
    <w:p w14:paraId="54A8EB62" w14:textId="622E36A6" w:rsidR="03E120AD" w:rsidRDefault="03E120AD" w:rsidP="3AD38E3C">
      <w:pPr>
        <w:pStyle w:val="Heading4"/>
        <w:spacing w:before="160"/>
        <w:rPr>
          <w:color w:val="auto"/>
        </w:rPr>
      </w:pPr>
      <w:r w:rsidRPr="3AD38E3C">
        <w:rPr>
          <w:color w:val="auto"/>
        </w:rPr>
        <w:t>Suggested Readings</w:t>
      </w:r>
    </w:p>
    <w:p w14:paraId="70FA3347" w14:textId="1F192B20" w:rsidR="03E120AD" w:rsidRDefault="03E120AD" w:rsidP="00EB72A7">
      <w:pPr>
        <w:pStyle w:val="ListParagraph"/>
        <w:numPr>
          <w:ilvl w:val="0"/>
          <w:numId w:val="4"/>
        </w:numPr>
        <w:rPr>
          <w:color w:val="000000" w:themeColor="text1"/>
        </w:rPr>
      </w:pPr>
      <w:r w:rsidRPr="3AD38E3C">
        <w:rPr>
          <w:color w:val="000000" w:themeColor="text1"/>
        </w:rPr>
        <w:t>Brown (2015), Bridge-Building for Social Transformation</w:t>
      </w:r>
      <w:r w:rsidR="60B8D4A2" w:rsidRPr="3AD38E3C">
        <w:rPr>
          <w:color w:val="000000" w:themeColor="text1"/>
        </w:rPr>
        <w:t xml:space="preserve">. </w:t>
      </w:r>
      <w:r w:rsidRPr="3AD38E3C">
        <w:rPr>
          <w:i/>
          <w:iCs/>
          <w:color w:val="000000" w:themeColor="text1"/>
        </w:rPr>
        <w:t>Stanford Social Innovation Review</w:t>
      </w:r>
    </w:p>
    <w:p w14:paraId="010FB0FC" w14:textId="11CC0BE9" w:rsidR="03E120AD" w:rsidRDefault="03E120AD" w:rsidP="00EB72A7">
      <w:pPr>
        <w:pStyle w:val="ListParagraph"/>
        <w:numPr>
          <w:ilvl w:val="0"/>
          <w:numId w:val="4"/>
        </w:numPr>
        <w:rPr>
          <w:color w:val="000000" w:themeColor="text1"/>
        </w:rPr>
      </w:pPr>
      <w:r w:rsidRPr="3AD38E3C">
        <w:rPr>
          <w:color w:val="000000" w:themeColor="text1"/>
        </w:rPr>
        <w:t>Caplan, K. 2013. Taking the Mythology out of Partnerships – A view from the ground up (4 pages). London: BPD Water Sanitation</w:t>
      </w:r>
      <w:r w:rsidR="3E3EE270" w:rsidRPr="3AD38E3C">
        <w:rPr>
          <w:color w:val="000000" w:themeColor="text1"/>
        </w:rPr>
        <w:t>.</w:t>
      </w:r>
    </w:p>
    <w:p w14:paraId="0C233703" w14:textId="1C510CB4" w:rsidR="3AD38E3C" w:rsidRDefault="3AD38E3C" w:rsidP="3AD38E3C"/>
    <w:p w14:paraId="1126B431" w14:textId="73B4904F" w:rsidR="3AD38E3C" w:rsidRDefault="3AD38E3C" w:rsidP="3AD38E3C">
      <w:pPr>
        <w:rPr>
          <w:b/>
          <w:bCs/>
          <w:color w:val="434343"/>
          <w:sz w:val="28"/>
          <w:szCs w:val="28"/>
        </w:rPr>
      </w:pPr>
    </w:p>
    <w:p w14:paraId="69FD8E9D" w14:textId="1FAF67BA" w:rsidR="58FBD27B" w:rsidRDefault="58FBD27B" w:rsidP="3AD38E3C">
      <w:pPr>
        <w:rPr>
          <w:color w:val="434343"/>
          <w:sz w:val="28"/>
          <w:szCs w:val="28"/>
        </w:rPr>
      </w:pPr>
      <w:r w:rsidRPr="3AD38E3C">
        <w:rPr>
          <w:color w:val="434343"/>
          <w:sz w:val="28"/>
          <w:szCs w:val="28"/>
        </w:rPr>
        <w:t>2.</w:t>
      </w:r>
      <w:r w:rsidR="149552A7" w:rsidRPr="3AD38E3C">
        <w:rPr>
          <w:color w:val="434343"/>
          <w:sz w:val="28"/>
          <w:szCs w:val="28"/>
        </w:rPr>
        <w:t xml:space="preserve"> WHO IS INVOLVED? </w:t>
      </w:r>
    </w:p>
    <w:p w14:paraId="3EDD6645" w14:textId="79951EBA" w:rsidR="149552A7" w:rsidRDefault="149552A7" w:rsidP="3AD38E3C">
      <w:pPr>
        <w:rPr>
          <w:color w:val="434343"/>
          <w:sz w:val="24"/>
          <w:szCs w:val="24"/>
        </w:rPr>
      </w:pPr>
      <w:r w:rsidRPr="3AD38E3C">
        <w:rPr>
          <w:color w:val="434343"/>
          <w:sz w:val="24"/>
          <w:szCs w:val="24"/>
        </w:rPr>
        <w:t xml:space="preserve">Understanding the sectors, </w:t>
      </w:r>
      <w:r w:rsidR="478DA497" w:rsidRPr="3AD38E3C">
        <w:rPr>
          <w:color w:val="434343"/>
          <w:sz w:val="24"/>
          <w:szCs w:val="24"/>
        </w:rPr>
        <w:t>role shifts,</w:t>
      </w:r>
      <w:r w:rsidRPr="3AD38E3C">
        <w:rPr>
          <w:color w:val="434343"/>
          <w:sz w:val="24"/>
          <w:szCs w:val="24"/>
        </w:rPr>
        <w:t xml:space="preserve"> motivations, </w:t>
      </w:r>
      <w:r w:rsidR="2EBAD244" w:rsidRPr="3AD38E3C">
        <w:rPr>
          <w:color w:val="434343"/>
          <w:sz w:val="24"/>
          <w:szCs w:val="24"/>
        </w:rPr>
        <w:t>and dynamics</w:t>
      </w:r>
      <w:r w:rsidRPr="3AD38E3C">
        <w:rPr>
          <w:color w:val="434343"/>
          <w:sz w:val="24"/>
          <w:szCs w:val="24"/>
        </w:rPr>
        <w:t xml:space="preserve">. </w:t>
      </w:r>
    </w:p>
    <w:p w14:paraId="59694B2D" w14:textId="7EB2B7E7" w:rsidR="396939DD" w:rsidRDefault="396939DD" w:rsidP="3AD38E3C">
      <w:pPr>
        <w:pStyle w:val="Heading4"/>
        <w:spacing w:before="160"/>
        <w:rPr>
          <w:color w:val="auto"/>
          <w:sz w:val="22"/>
          <w:szCs w:val="22"/>
        </w:rPr>
      </w:pPr>
      <w:r w:rsidRPr="3AD38E3C">
        <w:rPr>
          <w:color w:val="auto"/>
        </w:rPr>
        <w:t xml:space="preserve">Guest speaker: </w:t>
      </w:r>
      <w:r w:rsidRPr="3AD38E3C">
        <w:rPr>
          <w:color w:val="auto"/>
          <w:sz w:val="22"/>
          <w:szCs w:val="22"/>
        </w:rPr>
        <w:t xml:space="preserve">Kathy </w:t>
      </w:r>
      <w:proofErr w:type="spellStart"/>
      <w:r w:rsidRPr="3AD38E3C">
        <w:rPr>
          <w:color w:val="auto"/>
          <w:sz w:val="22"/>
          <w:szCs w:val="22"/>
        </w:rPr>
        <w:t>Kleinbaum</w:t>
      </w:r>
      <w:proofErr w:type="spellEnd"/>
      <w:r w:rsidRPr="3AD38E3C">
        <w:rPr>
          <w:color w:val="auto"/>
          <w:sz w:val="22"/>
          <w:szCs w:val="22"/>
        </w:rPr>
        <w:t>, Assistant City Manager, Belmont, CA</w:t>
      </w:r>
    </w:p>
    <w:p w14:paraId="4FCED876" w14:textId="1D476EBF" w:rsidR="396939DD" w:rsidRDefault="396939DD" w:rsidP="3AD38E3C">
      <w:pPr>
        <w:pStyle w:val="Heading4"/>
        <w:spacing w:before="160"/>
        <w:rPr>
          <w:color w:val="auto"/>
        </w:rPr>
      </w:pPr>
      <w:r w:rsidRPr="3AD38E3C">
        <w:rPr>
          <w:color w:val="auto"/>
        </w:rPr>
        <w:t xml:space="preserve">Deliverable: </w:t>
      </w:r>
      <w:r w:rsidRPr="3AD38E3C">
        <w:rPr>
          <w:color w:val="auto"/>
          <w:sz w:val="22"/>
          <w:szCs w:val="22"/>
        </w:rPr>
        <w:t>Reflection essay</w:t>
      </w:r>
    </w:p>
    <w:p w14:paraId="3056900A" w14:textId="42A483FF" w:rsidR="396939DD" w:rsidRDefault="396939DD" w:rsidP="3AD38E3C">
      <w:pPr>
        <w:pStyle w:val="Heading4"/>
        <w:spacing w:before="160"/>
        <w:rPr>
          <w:color w:val="auto"/>
        </w:rPr>
      </w:pPr>
      <w:r w:rsidRPr="3AD38E3C">
        <w:rPr>
          <w:color w:val="auto"/>
        </w:rPr>
        <w:t>Required Readings</w:t>
      </w:r>
    </w:p>
    <w:p w14:paraId="4527B612" w14:textId="091F9E70" w:rsidR="42FBFEE6" w:rsidRDefault="42FBFEE6" w:rsidP="00EB72A7">
      <w:pPr>
        <w:pStyle w:val="ListParagraph"/>
        <w:numPr>
          <w:ilvl w:val="0"/>
          <w:numId w:val="3"/>
        </w:numPr>
        <w:rPr>
          <w:color w:val="000000" w:themeColor="text1"/>
        </w:rPr>
      </w:pPr>
      <w:r w:rsidRPr="3AD38E3C">
        <w:rPr>
          <w:color w:val="000000" w:themeColor="text1"/>
        </w:rPr>
        <w:t xml:space="preserve">Austin, J. (2010) From Organization to organization: On Creating Value. </w:t>
      </w:r>
      <w:r w:rsidRPr="3AD38E3C">
        <w:rPr>
          <w:i/>
          <w:iCs/>
          <w:color w:val="000000" w:themeColor="text1"/>
        </w:rPr>
        <w:t>Journal of Business Ethics</w:t>
      </w:r>
      <w:r w:rsidRPr="3AD38E3C">
        <w:rPr>
          <w:color w:val="000000" w:themeColor="text1"/>
        </w:rPr>
        <w:t xml:space="preserve">, </w:t>
      </w:r>
      <w:r w:rsidRPr="3AD38E3C">
        <w:rPr>
          <w:i/>
          <w:iCs/>
          <w:color w:val="000000" w:themeColor="text1"/>
        </w:rPr>
        <w:t>94</w:t>
      </w:r>
      <w:r w:rsidRPr="3AD38E3C">
        <w:rPr>
          <w:color w:val="000000" w:themeColor="text1"/>
        </w:rPr>
        <w:t>, 13–15.</w:t>
      </w:r>
    </w:p>
    <w:p w14:paraId="19E6D8C4" w14:textId="75D837C3" w:rsidR="42FBFEE6" w:rsidRDefault="42FBFEE6" w:rsidP="00EB72A7">
      <w:pPr>
        <w:pStyle w:val="ListParagraph"/>
        <w:numPr>
          <w:ilvl w:val="0"/>
          <w:numId w:val="3"/>
        </w:numPr>
        <w:rPr>
          <w:color w:val="000000" w:themeColor="text1"/>
        </w:rPr>
      </w:pPr>
      <w:r w:rsidRPr="3AD38E3C">
        <w:rPr>
          <w:color w:val="000000" w:themeColor="text1"/>
        </w:rPr>
        <w:t xml:space="preserve">Crosby, B. &amp; Bryson, J. (2007) Leadership for the Common Good: Creating Regimes of Mutual Gain. In R. Morse, M. </w:t>
      </w:r>
      <w:proofErr w:type="spellStart"/>
      <w:r w:rsidRPr="3AD38E3C">
        <w:rPr>
          <w:color w:val="000000" w:themeColor="text1"/>
        </w:rPr>
        <w:t>Kinghord</w:t>
      </w:r>
      <w:proofErr w:type="spellEnd"/>
      <w:r w:rsidRPr="3AD38E3C">
        <w:rPr>
          <w:color w:val="000000" w:themeColor="text1"/>
        </w:rPr>
        <w:t xml:space="preserve">, &amp; T. Buss (Eds.) </w:t>
      </w:r>
      <w:r w:rsidRPr="3AD38E3C">
        <w:rPr>
          <w:i/>
          <w:iCs/>
          <w:color w:val="000000" w:themeColor="text1"/>
        </w:rPr>
        <w:t>Transforming Public Leadership for the 21</w:t>
      </w:r>
      <w:r w:rsidRPr="3AD38E3C">
        <w:rPr>
          <w:i/>
          <w:iCs/>
          <w:color w:val="000000" w:themeColor="text1"/>
          <w:vertAlign w:val="superscript"/>
        </w:rPr>
        <w:t>st</w:t>
      </w:r>
      <w:r w:rsidRPr="3AD38E3C">
        <w:rPr>
          <w:i/>
          <w:iCs/>
          <w:color w:val="000000" w:themeColor="text1"/>
        </w:rPr>
        <w:t xml:space="preserve"> Century</w:t>
      </w:r>
      <w:r w:rsidRPr="3AD38E3C">
        <w:rPr>
          <w:color w:val="000000" w:themeColor="text1"/>
        </w:rPr>
        <w:t>. (pp. 185-200) M.E. Sharpe.</w:t>
      </w:r>
    </w:p>
    <w:p w14:paraId="7BFBAEFB" w14:textId="39452552" w:rsidR="42FBFEE6" w:rsidRDefault="42FBFEE6" w:rsidP="00EB72A7">
      <w:pPr>
        <w:pStyle w:val="ListParagraph"/>
        <w:numPr>
          <w:ilvl w:val="0"/>
          <w:numId w:val="3"/>
        </w:numPr>
        <w:rPr>
          <w:color w:val="000000" w:themeColor="text1"/>
        </w:rPr>
      </w:pPr>
      <w:r w:rsidRPr="3AD38E3C">
        <w:rPr>
          <w:color w:val="000000" w:themeColor="text1"/>
        </w:rPr>
        <w:t>GEO Grantmakers for Effective Organizations (2013). Working Better Together: Building Nonprofit Collaborative Capacity. (</w:t>
      </w:r>
      <w:r w:rsidR="45C7FF33" w:rsidRPr="3AD38E3C">
        <w:rPr>
          <w:color w:val="000000" w:themeColor="text1"/>
        </w:rPr>
        <w:t>read pp 18-33</w:t>
      </w:r>
      <w:r w:rsidRPr="3AD38E3C">
        <w:rPr>
          <w:color w:val="000000" w:themeColor="text1"/>
        </w:rPr>
        <w:t>)</w:t>
      </w:r>
    </w:p>
    <w:p w14:paraId="73BA50F0" w14:textId="2899F56E" w:rsidR="42FBFEE6" w:rsidRDefault="42FBFEE6" w:rsidP="00EB72A7">
      <w:pPr>
        <w:pStyle w:val="ListParagraph"/>
        <w:numPr>
          <w:ilvl w:val="0"/>
          <w:numId w:val="3"/>
        </w:numPr>
        <w:rPr>
          <w:color w:val="000000" w:themeColor="text1"/>
        </w:rPr>
      </w:pPr>
      <w:r w:rsidRPr="3AD38E3C">
        <w:rPr>
          <w:color w:val="000000" w:themeColor="text1"/>
        </w:rPr>
        <w:lastRenderedPageBreak/>
        <w:t xml:space="preserve">Gilbert, R. &amp; Jenkins, B. (2014). Partnering for Impact: Supporting Systemic Change to Deliver the Sustainable Development Goals in Africa. (read pp 1-9) </w:t>
      </w:r>
    </w:p>
    <w:p w14:paraId="46E38FA5" w14:textId="42408B91" w:rsidR="42FBFEE6" w:rsidRDefault="42FBFEE6" w:rsidP="00EB72A7">
      <w:pPr>
        <w:pStyle w:val="ListParagraph"/>
        <w:numPr>
          <w:ilvl w:val="0"/>
          <w:numId w:val="3"/>
        </w:numPr>
        <w:rPr>
          <w:color w:val="000000" w:themeColor="text1"/>
        </w:rPr>
      </w:pPr>
      <w:r w:rsidRPr="3AD38E3C">
        <w:rPr>
          <w:color w:val="000000" w:themeColor="text1"/>
        </w:rPr>
        <w:t xml:space="preserve">Waardenburg, M., M. </w:t>
      </w:r>
      <w:proofErr w:type="spellStart"/>
      <w:r w:rsidRPr="3AD38E3C">
        <w:rPr>
          <w:color w:val="000000" w:themeColor="text1"/>
        </w:rPr>
        <w:t>Groenleer</w:t>
      </w:r>
      <w:proofErr w:type="spellEnd"/>
      <w:r w:rsidRPr="3AD38E3C">
        <w:rPr>
          <w:color w:val="000000" w:themeColor="text1"/>
        </w:rPr>
        <w:t xml:space="preserve">, J. De Jong And B. </w:t>
      </w:r>
      <w:proofErr w:type="spellStart"/>
      <w:r w:rsidRPr="3AD38E3C">
        <w:rPr>
          <w:color w:val="000000" w:themeColor="text1"/>
        </w:rPr>
        <w:t>Keijser</w:t>
      </w:r>
      <w:proofErr w:type="spellEnd"/>
      <w:r w:rsidRPr="3AD38E3C">
        <w:rPr>
          <w:color w:val="000000" w:themeColor="text1"/>
        </w:rPr>
        <w:t xml:space="preserve">. (2020) Paradoxes </w:t>
      </w:r>
      <w:proofErr w:type="gramStart"/>
      <w:r w:rsidRPr="3AD38E3C">
        <w:rPr>
          <w:color w:val="000000" w:themeColor="text1"/>
        </w:rPr>
        <w:t>Of</w:t>
      </w:r>
      <w:proofErr w:type="gramEnd"/>
      <w:r w:rsidRPr="3AD38E3C">
        <w:rPr>
          <w:color w:val="000000" w:themeColor="text1"/>
        </w:rPr>
        <w:t xml:space="preserve"> Collaborative Governance: Investigating The Real-Life Dynamics Of Multi-Agency Collaborations Using A Quasi-Experimental Action-Research Approach. </w:t>
      </w:r>
      <w:r w:rsidRPr="3AD38E3C">
        <w:rPr>
          <w:i/>
          <w:iCs/>
          <w:color w:val="000000" w:themeColor="text1"/>
        </w:rPr>
        <w:t>Public Management Review 22</w:t>
      </w:r>
      <w:r w:rsidRPr="3AD38E3C">
        <w:rPr>
          <w:color w:val="000000" w:themeColor="text1"/>
        </w:rPr>
        <w:t xml:space="preserve"> (3), 386–407.</w:t>
      </w:r>
    </w:p>
    <w:p w14:paraId="1B93FB96" w14:textId="07F28567" w:rsidR="42FBFEE6" w:rsidRDefault="42FBFEE6" w:rsidP="00EB72A7">
      <w:pPr>
        <w:pStyle w:val="ListParagraph"/>
        <w:numPr>
          <w:ilvl w:val="0"/>
          <w:numId w:val="3"/>
        </w:numPr>
        <w:rPr>
          <w:color w:val="000000" w:themeColor="text1"/>
        </w:rPr>
      </w:pPr>
      <w:r w:rsidRPr="3AD38E3C">
        <w:rPr>
          <w:color w:val="000000" w:themeColor="text1"/>
        </w:rPr>
        <w:t>Kwan, L. (2019). The Collaboration Blind Spot. Harvard Business Review. March-April 2019.</w:t>
      </w:r>
    </w:p>
    <w:p w14:paraId="011463C4" w14:textId="290A199D" w:rsidR="30B94C76" w:rsidRDefault="30B94C76" w:rsidP="3AD38E3C">
      <w:pPr>
        <w:spacing w:before="160" w:after="80"/>
        <w:rPr>
          <w:color w:val="000000" w:themeColor="text1"/>
        </w:rPr>
      </w:pPr>
      <w:r w:rsidRPr="3AD38E3C">
        <w:rPr>
          <w:color w:val="auto"/>
          <w:sz w:val="24"/>
          <w:szCs w:val="24"/>
        </w:rPr>
        <w:t>A</w:t>
      </w:r>
      <w:r w:rsidR="4B82E2E3" w:rsidRPr="3AD38E3C">
        <w:rPr>
          <w:color w:val="auto"/>
          <w:sz w:val="24"/>
          <w:szCs w:val="24"/>
        </w:rPr>
        <w:t>dditionally</w:t>
      </w:r>
      <w:r w:rsidR="59897AB4" w:rsidRPr="3AD38E3C">
        <w:rPr>
          <w:color w:val="auto"/>
          <w:sz w:val="24"/>
          <w:szCs w:val="24"/>
        </w:rPr>
        <w:t>:</w:t>
      </w:r>
      <w:r w:rsidR="42FBFEE6" w:rsidRPr="3AD38E3C">
        <w:rPr>
          <w:color w:val="auto"/>
          <w:sz w:val="24"/>
          <w:szCs w:val="24"/>
        </w:rPr>
        <w:t xml:space="preserve"> </w:t>
      </w:r>
      <w:r w:rsidR="42FBFEE6" w:rsidRPr="3AD38E3C">
        <w:rPr>
          <w:color w:val="000000" w:themeColor="text1"/>
        </w:rPr>
        <w:t xml:space="preserve">Browse these materials for a class discussion on the case: </w:t>
      </w:r>
    </w:p>
    <w:p w14:paraId="423A41C1" w14:textId="4ADD1373" w:rsidR="42FBFEE6" w:rsidRDefault="42FBFEE6" w:rsidP="00EB72A7">
      <w:pPr>
        <w:pStyle w:val="ListParagraph"/>
        <w:numPr>
          <w:ilvl w:val="0"/>
          <w:numId w:val="3"/>
        </w:numPr>
        <w:rPr>
          <w:color w:val="000000" w:themeColor="text1"/>
        </w:rPr>
      </w:pPr>
      <w:proofErr w:type="spellStart"/>
      <w:r w:rsidRPr="3AD38E3C">
        <w:rPr>
          <w:color w:val="000000" w:themeColor="text1"/>
        </w:rPr>
        <w:t>MacLaughlin</w:t>
      </w:r>
      <w:proofErr w:type="spellEnd"/>
      <w:r w:rsidRPr="3AD38E3C">
        <w:rPr>
          <w:color w:val="000000" w:themeColor="text1"/>
        </w:rPr>
        <w:t xml:space="preserve">, K., van </w:t>
      </w:r>
      <w:proofErr w:type="spellStart"/>
      <w:r w:rsidRPr="3AD38E3C">
        <w:rPr>
          <w:color w:val="000000" w:themeColor="text1"/>
        </w:rPr>
        <w:t>Olst</w:t>
      </w:r>
      <w:proofErr w:type="spellEnd"/>
      <w:r w:rsidRPr="3AD38E3C">
        <w:rPr>
          <w:color w:val="000000" w:themeColor="text1"/>
        </w:rPr>
        <w:t xml:space="preserve">, M., Wheelan, R. (2010). Saving Mothers’ Lives in Namibia. </w:t>
      </w:r>
      <w:r w:rsidRPr="3AD38E3C">
        <w:rPr>
          <w:i/>
          <w:iCs/>
          <w:color w:val="000000" w:themeColor="text1"/>
        </w:rPr>
        <w:t>McKinsey Quarterly</w:t>
      </w:r>
      <w:r w:rsidRPr="3AD38E3C">
        <w:rPr>
          <w:color w:val="000000" w:themeColor="text1"/>
        </w:rPr>
        <w:t>. June 2010.</w:t>
      </w:r>
    </w:p>
    <w:p w14:paraId="1C11457F" w14:textId="75622265" w:rsidR="42FBFEE6" w:rsidRDefault="42FBFEE6" w:rsidP="00EB72A7">
      <w:pPr>
        <w:pStyle w:val="ListParagraph"/>
        <w:widowControl w:val="0"/>
        <w:numPr>
          <w:ilvl w:val="0"/>
          <w:numId w:val="3"/>
        </w:numPr>
        <w:spacing w:line="240" w:lineRule="auto"/>
        <w:rPr>
          <w:color w:val="000000" w:themeColor="text1"/>
        </w:rPr>
      </w:pPr>
      <w:r w:rsidRPr="3AD38E3C">
        <w:rPr>
          <w:color w:val="000000" w:themeColor="text1"/>
        </w:rPr>
        <w:t xml:space="preserve">Watch: </w:t>
      </w:r>
      <w:hyperlink r:id="rId16">
        <w:proofErr w:type="spellStart"/>
        <w:r w:rsidRPr="3AD38E3C">
          <w:rPr>
            <w:rStyle w:val="Hyperlink"/>
            <w:color w:val="0000EE"/>
          </w:rPr>
          <w:t>Synergos</w:t>
        </w:r>
        <w:proofErr w:type="spellEnd"/>
        <w:r w:rsidRPr="3AD38E3C">
          <w:rPr>
            <w:rStyle w:val="Hyperlink"/>
            <w:color w:val="0000EE"/>
          </w:rPr>
          <w:t xml:space="preserve"> in Namibia: Improving Maternal and Child Health</w:t>
        </w:r>
      </w:hyperlink>
    </w:p>
    <w:p w14:paraId="0D71102A" w14:textId="726D5A52" w:rsidR="42FBFEE6" w:rsidRDefault="42FBFEE6" w:rsidP="00EB72A7">
      <w:pPr>
        <w:pStyle w:val="ListParagraph"/>
        <w:widowControl w:val="0"/>
        <w:numPr>
          <w:ilvl w:val="0"/>
          <w:numId w:val="3"/>
        </w:numPr>
        <w:spacing w:line="240" w:lineRule="auto"/>
        <w:rPr>
          <w:color w:val="000000" w:themeColor="text1"/>
        </w:rPr>
      </w:pPr>
      <w:proofErr w:type="spellStart"/>
      <w:r w:rsidRPr="3AD38E3C">
        <w:rPr>
          <w:color w:val="000000" w:themeColor="text1"/>
        </w:rPr>
        <w:t>Wisman</w:t>
      </w:r>
      <w:proofErr w:type="spellEnd"/>
      <w:r w:rsidRPr="3AD38E3C">
        <w:rPr>
          <w:color w:val="000000" w:themeColor="text1"/>
        </w:rPr>
        <w:t xml:space="preserve">, R., Heller, J., Clark, P., (2011). A Blueprint for Country-Driven Development. </w:t>
      </w:r>
      <w:r w:rsidRPr="3AD38E3C">
        <w:rPr>
          <w:i/>
          <w:iCs/>
          <w:color w:val="000000" w:themeColor="text1"/>
        </w:rPr>
        <w:t xml:space="preserve">Lancet 337 </w:t>
      </w:r>
      <w:r w:rsidRPr="3AD38E3C">
        <w:rPr>
          <w:color w:val="000000" w:themeColor="text1"/>
        </w:rPr>
        <w:t>(9781), pp 1900-1902.</w:t>
      </w:r>
    </w:p>
    <w:p w14:paraId="61A14E8C" w14:textId="03B085C8" w:rsidR="42FBFEE6" w:rsidRDefault="42FBFEE6" w:rsidP="00EB72A7">
      <w:pPr>
        <w:pStyle w:val="ListParagraph"/>
        <w:widowControl w:val="0"/>
        <w:numPr>
          <w:ilvl w:val="0"/>
          <w:numId w:val="3"/>
        </w:numPr>
        <w:spacing w:line="240" w:lineRule="auto"/>
        <w:rPr>
          <w:color w:val="000000" w:themeColor="text1"/>
        </w:rPr>
      </w:pPr>
      <w:proofErr w:type="spellStart"/>
      <w:r w:rsidRPr="3AD38E3C">
        <w:rPr>
          <w:color w:val="000000" w:themeColor="text1"/>
        </w:rPr>
        <w:t>Synergos</w:t>
      </w:r>
      <w:proofErr w:type="spellEnd"/>
      <w:r w:rsidRPr="3AD38E3C">
        <w:rPr>
          <w:color w:val="000000" w:themeColor="text1"/>
        </w:rPr>
        <w:t xml:space="preserve"> internal report to South Africa Board of Directors</w:t>
      </w:r>
    </w:p>
    <w:p w14:paraId="5525FE9B" w14:textId="10F272A8" w:rsidR="396939DD" w:rsidRDefault="396939DD" w:rsidP="3AD38E3C">
      <w:pPr>
        <w:pStyle w:val="Heading4"/>
        <w:spacing w:before="160"/>
        <w:rPr>
          <w:color w:val="auto"/>
        </w:rPr>
      </w:pPr>
      <w:r w:rsidRPr="3AD38E3C">
        <w:rPr>
          <w:color w:val="auto"/>
        </w:rPr>
        <w:t xml:space="preserve">Suggested Readings </w:t>
      </w:r>
    </w:p>
    <w:p w14:paraId="67D70D75" w14:textId="621B0227" w:rsidR="182E5FE6" w:rsidRDefault="182E5FE6" w:rsidP="00EB72A7">
      <w:pPr>
        <w:pStyle w:val="ListParagraph"/>
        <w:numPr>
          <w:ilvl w:val="0"/>
          <w:numId w:val="4"/>
        </w:numPr>
        <w:rPr>
          <w:color w:val="000000" w:themeColor="text1"/>
        </w:rPr>
      </w:pPr>
      <w:r w:rsidRPr="3AD38E3C">
        <w:rPr>
          <w:color w:val="000000" w:themeColor="text1"/>
        </w:rPr>
        <w:t>Bulloch, Gib, Peter Lacy and Chris Jurgens (2011) Convergence economy, rethinking international development in a converging world. Accenture Development Partnerships.</w:t>
      </w:r>
    </w:p>
    <w:p w14:paraId="14F8151C" w14:textId="6AA38272" w:rsidR="182E5FE6" w:rsidRDefault="182E5FE6" w:rsidP="00EB72A7">
      <w:pPr>
        <w:pStyle w:val="ListParagraph"/>
        <w:numPr>
          <w:ilvl w:val="0"/>
          <w:numId w:val="4"/>
        </w:numPr>
        <w:rPr>
          <w:color w:val="000000" w:themeColor="text1"/>
        </w:rPr>
      </w:pPr>
      <w:proofErr w:type="spellStart"/>
      <w:r w:rsidRPr="3AD38E3C">
        <w:rPr>
          <w:color w:val="000000" w:themeColor="text1"/>
        </w:rPr>
        <w:t>Wegrich</w:t>
      </w:r>
      <w:proofErr w:type="spellEnd"/>
      <w:r w:rsidRPr="3AD38E3C">
        <w:rPr>
          <w:color w:val="000000" w:themeColor="text1"/>
        </w:rPr>
        <w:t xml:space="preserve">, K. 2019. The Blind Spots of Collaborative Innovation, </w:t>
      </w:r>
      <w:r w:rsidRPr="3AD38E3C">
        <w:rPr>
          <w:i/>
          <w:iCs/>
          <w:color w:val="000000" w:themeColor="text1"/>
        </w:rPr>
        <w:t>Public Management Review</w:t>
      </w:r>
      <w:r w:rsidRPr="3AD38E3C">
        <w:rPr>
          <w:color w:val="000000" w:themeColor="text1"/>
        </w:rPr>
        <w:t>, 20(10): 12–20.</w:t>
      </w:r>
    </w:p>
    <w:p w14:paraId="79560FFE" w14:textId="4D5E9B7F" w:rsidR="3AD38E3C" w:rsidRDefault="3AD38E3C" w:rsidP="3AD38E3C">
      <w:pPr>
        <w:rPr>
          <w:color w:val="000000" w:themeColor="text1"/>
        </w:rPr>
      </w:pPr>
    </w:p>
    <w:p w14:paraId="0ECFBC81" w14:textId="110BD786" w:rsidR="3AD38E3C" w:rsidRDefault="3AD38E3C" w:rsidP="3AD38E3C">
      <w:pPr>
        <w:rPr>
          <w:color w:val="434343"/>
          <w:sz w:val="28"/>
          <w:szCs w:val="28"/>
        </w:rPr>
      </w:pPr>
    </w:p>
    <w:p w14:paraId="063BB445" w14:textId="4209BC3D" w:rsidR="16FA03BC" w:rsidRDefault="16FA03BC" w:rsidP="3AD38E3C">
      <w:pPr>
        <w:rPr>
          <w:color w:val="434343"/>
          <w:sz w:val="28"/>
          <w:szCs w:val="28"/>
        </w:rPr>
      </w:pPr>
      <w:r w:rsidRPr="3AD38E3C">
        <w:rPr>
          <w:color w:val="434343"/>
          <w:sz w:val="28"/>
          <w:szCs w:val="28"/>
        </w:rPr>
        <w:t>3.</w:t>
      </w:r>
      <w:r w:rsidR="149552A7" w:rsidRPr="3AD38E3C">
        <w:rPr>
          <w:color w:val="434343"/>
          <w:sz w:val="28"/>
          <w:szCs w:val="28"/>
        </w:rPr>
        <w:t xml:space="preserve"> WHAT DOES IT TAKE? INNOVATIVE MODELS FOR A SYSTEMS APPROACH</w:t>
      </w:r>
      <w:r w:rsidR="149552A7" w:rsidRPr="3AD38E3C">
        <w:rPr>
          <w:b/>
          <w:bCs/>
          <w:color w:val="434343"/>
          <w:sz w:val="28"/>
          <w:szCs w:val="28"/>
        </w:rPr>
        <w:t xml:space="preserve"> </w:t>
      </w:r>
    </w:p>
    <w:p w14:paraId="3D43AB6E" w14:textId="2664C5FE" w:rsidR="149552A7" w:rsidRDefault="149552A7" w:rsidP="3AD38E3C">
      <w:pPr>
        <w:rPr>
          <w:color w:val="434343"/>
          <w:sz w:val="24"/>
          <w:szCs w:val="24"/>
        </w:rPr>
      </w:pPr>
      <w:r w:rsidRPr="3AD38E3C">
        <w:rPr>
          <w:color w:val="434343"/>
          <w:sz w:val="24"/>
          <w:szCs w:val="24"/>
        </w:rPr>
        <w:t>Review</w:t>
      </w:r>
      <w:r w:rsidR="02C62BE4" w:rsidRPr="3AD38E3C">
        <w:rPr>
          <w:color w:val="434343"/>
          <w:sz w:val="24"/>
          <w:szCs w:val="24"/>
        </w:rPr>
        <w:t>ing</w:t>
      </w:r>
      <w:r w:rsidRPr="3AD38E3C">
        <w:rPr>
          <w:color w:val="434343"/>
          <w:sz w:val="24"/>
          <w:szCs w:val="24"/>
        </w:rPr>
        <w:t xml:space="preserve"> frameworks for cross-sector collaborations. Appreciate the perspective a systems approach provides in understanding issues and stakeholders, as well as mental models that may serve as deeper blocks for meaningful change.  </w:t>
      </w:r>
    </w:p>
    <w:p w14:paraId="46CDB626" w14:textId="2BF8B649" w:rsidR="2C92F2A7" w:rsidRDefault="2C92F2A7" w:rsidP="3AD38E3C">
      <w:pPr>
        <w:pStyle w:val="Heading4"/>
        <w:spacing w:before="160"/>
        <w:rPr>
          <w:color w:val="auto"/>
          <w:sz w:val="22"/>
          <w:szCs w:val="22"/>
        </w:rPr>
      </w:pPr>
      <w:r w:rsidRPr="3AD38E3C">
        <w:rPr>
          <w:color w:val="auto"/>
        </w:rPr>
        <w:t xml:space="preserve">Guest speaker: </w:t>
      </w:r>
      <w:r w:rsidR="237626A6" w:rsidRPr="3AD38E3C">
        <w:rPr>
          <w:color w:val="auto"/>
          <w:sz w:val="22"/>
          <w:szCs w:val="22"/>
        </w:rPr>
        <w:t xml:space="preserve">Victor </w:t>
      </w:r>
      <w:proofErr w:type="spellStart"/>
      <w:r w:rsidR="237626A6" w:rsidRPr="3AD38E3C">
        <w:rPr>
          <w:color w:val="auto"/>
          <w:sz w:val="22"/>
          <w:szCs w:val="22"/>
        </w:rPr>
        <w:t>Adejoh</w:t>
      </w:r>
      <w:proofErr w:type="spellEnd"/>
      <w:r w:rsidR="237626A6" w:rsidRPr="3AD38E3C">
        <w:rPr>
          <w:color w:val="auto"/>
          <w:sz w:val="22"/>
          <w:szCs w:val="22"/>
        </w:rPr>
        <w:t xml:space="preserve">, Country Director, </w:t>
      </w:r>
      <w:proofErr w:type="spellStart"/>
      <w:r w:rsidR="237626A6" w:rsidRPr="3AD38E3C">
        <w:rPr>
          <w:color w:val="auto"/>
          <w:sz w:val="22"/>
          <w:szCs w:val="22"/>
        </w:rPr>
        <w:t>Synergos</w:t>
      </w:r>
      <w:proofErr w:type="spellEnd"/>
      <w:r w:rsidR="237626A6" w:rsidRPr="3AD38E3C">
        <w:rPr>
          <w:color w:val="auto"/>
          <w:sz w:val="22"/>
          <w:szCs w:val="22"/>
        </w:rPr>
        <w:t xml:space="preserve"> Nigeria</w:t>
      </w:r>
    </w:p>
    <w:p w14:paraId="049E1431" w14:textId="1D476EBF" w:rsidR="2C92F2A7" w:rsidRDefault="2C92F2A7" w:rsidP="3AD38E3C">
      <w:pPr>
        <w:pStyle w:val="Heading4"/>
        <w:spacing w:before="160"/>
        <w:rPr>
          <w:color w:val="auto"/>
          <w:sz w:val="22"/>
          <w:szCs w:val="22"/>
        </w:rPr>
      </w:pPr>
      <w:r w:rsidRPr="3AD38E3C">
        <w:rPr>
          <w:color w:val="auto"/>
        </w:rPr>
        <w:t xml:space="preserve">Deliverable: </w:t>
      </w:r>
      <w:r w:rsidRPr="3AD38E3C">
        <w:rPr>
          <w:color w:val="auto"/>
          <w:sz w:val="22"/>
          <w:szCs w:val="22"/>
        </w:rPr>
        <w:t>Reflection essay</w:t>
      </w:r>
    </w:p>
    <w:p w14:paraId="53EBA134" w14:textId="42A483FF" w:rsidR="2C92F2A7" w:rsidRDefault="2C92F2A7" w:rsidP="3AD38E3C">
      <w:pPr>
        <w:pStyle w:val="Heading4"/>
        <w:spacing w:before="160"/>
        <w:rPr>
          <w:color w:val="auto"/>
        </w:rPr>
      </w:pPr>
      <w:r w:rsidRPr="3AD38E3C">
        <w:rPr>
          <w:color w:val="auto"/>
        </w:rPr>
        <w:t>Required Readings</w:t>
      </w:r>
    </w:p>
    <w:p w14:paraId="5A7FDFF2" w14:textId="52AE5C5A" w:rsidR="3EB748D3" w:rsidRDefault="3EB748D3" w:rsidP="00EB72A7">
      <w:pPr>
        <w:pStyle w:val="ListParagraph"/>
        <w:numPr>
          <w:ilvl w:val="0"/>
          <w:numId w:val="3"/>
        </w:numPr>
        <w:rPr>
          <w:color w:val="000000" w:themeColor="text1"/>
        </w:rPr>
      </w:pPr>
      <w:proofErr w:type="spellStart"/>
      <w:r w:rsidRPr="3AD38E3C">
        <w:rPr>
          <w:color w:val="000000" w:themeColor="text1"/>
        </w:rPr>
        <w:t>Synergos</w:t>
      </w:r>
      <w:proofErr w:type="spellEnd"/>
      <w:r w:rsidRPr="3AD38E3C">
        <w:rPr>
          <w:color w:val="000000" w:themeColor="text1"/>
        </w:rPr>
        <w:t xml:space="preserve">. Systems Thinking: Understanding the whole rather than just separate pieces video. </w:t>
      </w:r>
      <w:hyperlink r:id="rId17">
        <w:r w:rsidRPr="3AD38E3C">
          <w:rPr>
            <w:rStyle w:val="Hyperlink"/>
          </w:rPr>
          <w:t>https://youtu.be/h-93TWReWdY?si=rUzAI0663jg5TYQ3</w:t>
        </w:r>
      </w:hyperlink>
    </w:p>
    <w:p w14:paraId="465BD2C6" w14:textId="4303F776" w:rsidR="3EB748D3" w:rsidRDefault="3EB748D3" w:rsidP="00EB72A7">
      <w:pPr>
        <w:pStyle w:val="ListParagraph"/>
        <w:numPr>
          <w:ilvl w:val="0"/>
          <w:numId w:val="3"/>
        </w:numPr>
        <w:rPr>
          <w:color w:val="000000" w:themeColor="text1"/>
        </w:rPr>
      </w:pPr>
      <w:r w:rsidRPr="3AD38E3C">
        <w:rPr>
          <w:color w:val="000000" w:themeColor="text1"/>
        </w:rPr>
        <w:t>Senge, P., Hamilton, H., Kania, J. (2015). The Dawn of System Leadership. S</w:t>
      </w:r>
      <w:r w:rsidRPr="3AD38E3C">
        <w:rPr>
          <w:i/>
          <w:iCs/>
          <w:color w:val="000000" w:themeColor="text1"/>
        </w:rPr>
        <w:t>tanford Social Innovation Review</w:t>
      </w:r>
      <w:r w:rsidRPr="3AD38E3C">
        <w:rPr>
          <w:color w:val="000000" w:themeColor="text1"/>
        </w:rPr>
        <w:t xml:space="preserve">, Winter 2015. </w:t>
      </w:r>
    </w:p>
    <w:p w14:paraId="1312014D" w14:textId="5459FB65" w:rsidR="3EB748D3" w:rsidRDefault="3EB748D3" w:rsidP="00EB72A7">
      <w:pPr>
        <w:pStyle w:val="ListParagraph"/>
        <w:numPr>
          <w:ilvl w:val="0"/>
          <w:numId w:val="3"/>
        </w:numPr>
        <w:rPr>
          <w:color w:val="000000" w:themeColor="text1"/>
        </w:rPr>
      </w:pPr>
      <w:r w:rsidRPr="3AD38E3C">
        <w:rPr>
          <w:color w:val="000000" w:themeColor="text1"/>
        </w:rPr>
        <w:t xml:space="preserve">Watch Otto </w:t>
      </w:r>
      <w:proofErr w:type="spellStart"/>
      <w:r w:rsidRPr="3AD38E3C">
        <w:rPr>
          <w:color w:val="000000" w:themeColor="text1"/>
        </w:rPr>
        <w:t>Scharmer</w:t>
      </w:r>
      <w:proofErr w:type="spellEnd"/>
      <w:r w:rsidRPr="3AD38E3C">
        <w:rPr>
          <w:color w:val="000000" w:themeColor="text1"/>
        </w:rPr>
        <w:t xml:space="preserve"> video: Two Sources of Learning video</w:t>
      </w:r>
    </w:p>
    <w:p w14:paraId="5501E3EB" w14:textId="5548B757" w:rsidR="3EB748D3" w:rsidRDefault="3EB748D3" w:rsidP="00EB72A7">
      <w:pPr>
        <w:pStyle w:val="ListParagraph"/>
        <w:numPr>
          <w:ilvl w:val="0"/>
          <w:numId w:val="3"/>
        </w:numPr>
        <w:rPr>
          <w:color w:val="000000" w:themeColor="text1"/>
        </w:rPr>
      </w:pPr>
      <w:r w:rsidRPr="3AD38E3C">
        <w:rPr>
          <w:color w:val="000000" w:themeColor="text1"/>
        </w:rPr>
        <w:t xml:space="preserve">Wolff, T., </w:t>
      </w:r>
      <w:proofErr w:type="spellStart"/>
      <w:r w:rsidRPr="3AD38E3C">
        <w:rPr>
          <w:color w:val="000000" w:themeColor="text1"/>
        </w:rPr>
        <w:t>Minkler</w:t>
      </w:r>
      <w:proofErr w:type="spellEnd"/>
      <w:r w:rsidRPr="3AD38E3C">
        <w:rPr>
          <w:color w:val="000000" w:themeColor="text1"/>
        </w:rPr>
        <w:t xml:space="preserve">, M., Wolfe, S., Berkowitz, B., Bowen, L., </w:t>
      </w:r>
      <w:proofErr w:type="spellStart"/>
      <w:r w:rsidRPr="3AD38E3C">
        <w:rPr>
          <w:color w:val="000000" w:themeColor="text1"/>
        </w:rPr>
        <w:t>Butterfoss</w:t>
      </w:r>
      <w:proofErr w:type="spellEnd"/>
      <w:r w:rsidRPr="3AD38E3C">
        <w:rPr>
          <w:color w:val="000000" w:themeColor="text1"/>
        </w:rPr>
        <w:t xml:space="preserve">, F., Christens, B., Francisco, V., Himmelman, A. and Lee, K. (2017) Collaborating for Equity and Justice: Moving Beyond Collective Impact. </w:t>
      </w:r>
      <w:r w:rsidRPr="3AD38E3C">
        <w:rPr>
          <w:i/>
          <w:iCs/>
          <w:color w:val="000000" w:themeColor="text1"/>
        </w:rPr>
        <w:t>Nonprofit Quarterly Review</w:t>
      </w:r>
      <w:r w:rsidRPr="3AD38E3C">
        <w:rPr>
          <w:color w:val="000000" w:themeColor="text1"/>
        </w:rPr>
        <w:t>.</w:t>
      </w:r>
    </w:p>
    <w:p w14:paraId="20C966FC" w14:textId="2F851CAB" w:rsidR="3EB748D3" w:rsidRDefault="3EB748D3" w:rsidP="00EB72A7">
      <w:pPr>
        <w:pStyle w:val="ListParagraph"/>
        <w:numPr>
          <w:ilvl w:val="0"/>
          <w:numId w:val="3"/>
        </w:numPr>
        <w:rPr>
          <w:color w:val="000000" w:themeColor="text1"/>
        </w:rPr>
      </w:pPr>
      <w:r w:rsidRPr="3AD38E3C">
        <w:rPr>
          <w:color w:val="000000" w:themeColor="text1"/>
        </w:rPr>
        <w:lastRenderedPageBreak/>
        <w:t>GEO Grantmakers for Effective Organizations. (2016). Systems Grantmaking Resource Guide. (read p. 2-8 and skim the rest)</w:t>
      </w:r>
    </w:p>
    <w:p w14:paraId="4FE430CD" w14:textId="1B0217B1" w:rsidR="1780937A" w:rsidRDefault="1780937A" w:rsidP="3AD38E3C">
      <w:pPr>
        <w:spacing w:before="160" w:after="80"/>
        <w:rPr>
          <w:color w:val="000000" w:themeColor="text1"/>
        </w:rPr>
      </w:pPr>
      <w:r w:rsidRPr="3AD38E3C">
        <w:rPr>
          <w:color w:val="auto"/>
          <w:sz w:val="24"/>
          <w:szCs w:val="24"/>
        </w:rPr>
        <w:t>A</w:t>
      </w:r>
      <w:r w:rsidR="0872C65E" w:rsidRPr="3AD38E3C">
        <w:rPr>
          <w:color w:val="auto"/>
          <w:sz w:val="24"/>
          <w:szCs w:val="24"/>
        </w:rPr>
        <w:t>dditionally</w:t>
      </w:r>
      <w:r w:rsidRPr="3AD38E3C">
        <w:rPr>
          <w:color w:val="auto"/>
          <w:sz w:val="24"/>
          <w:szCs w:val="24"/>
        </w:rPr>
        <w:t xml:space="preserve">: </w:t>
      </w:r>
      <w:r w:rsidRPr="3AD38E3C">
        <w:rPr>
          <w:color w:val="000000" w:themeColor="text1"/>
        </w:rPr>
        <w:t xml:space="preserve">Browse the models presented in the following: </w:t>
      </w:r>
    </w:p>
    <w:p w14:paraId="2A980F71" w14:textId="6DFA202A" w:rsidR="3EB748D3" w:rsidRDefault="3EB748D3" w:rsidP="00EB72A7">
      <w:pPr>
        <w:pStyle w:val="ListParagraph"/>
        <w:numPr>
          <w:ilvl w:val="0"/>
          <w:numId w:val="3"/>
        </w:numPr>
        <w:rPr>
          <w:color w:val="000000" w:themeColor="text1"/>
        </w:rPr>
      </w:pPr>
      <w:r w:rsidRPr="3AD38E3C">
        <w:rPr>
          <w:color w:val="000000" w:themeColor="text1"/>
        </w:rPr>
        <w:t xml:space="preserve">Spence, M., Ehrlichman, D., &amp; Sawyer, D. (2018). Cutting Through the Complexity: A Roadmap for Effective Collaboration. </w:t>
      </w:r>
      <w:r w:rsidRPr="3AD38E3C">
        <w:rPr>
          <w:i/>
          <w:iCs/>
          <w:color w:val="000000" w:themeColor="text1"/>
        </w:rPr>
        <w:t>Stanford Social Innovation Review.</w:t>
      </w:r>
    </w:p>
    <w:p w14:paraId="2632CA5D" w14:textId="6E083C48" w:rsidR="3EB748D3" w:rsidRDefault="3EB748D3" w:rsidP="00EB72A7">
      <w:pPr>
        <w:pStyle w:val="ListParagraph"/>
        <w:numPr>
          <w:ilvl w:val="0"/>
          <w:numId w:val="3"/>
        </w:numPr>
        <w:rPr>
          <w:color w:val="000000" w:themeColor="text1"/>
        </w:rPr>
      </w:pPr>
      <w:r w:rsidRPr="3AD38E3C">
        <w:rPr>
          <w:color w:val="000000" w:themeColor="text1"/>
        </w:rPr>
        <w:t>De Jong et al. (2021) Building Cities’ collaborative muscle</w:t>
      </w:r>
      <w:r w:rsidRPr="3AD38E3C">
        <w:rPr>
          <w:i/>
          <w:iCs/>
          <w:color w:val="000000" w:themeColor="text1"/>
        </w:rPr>
        <w:t>. Stanford Social Innovation Review</w:t>
      </w:r>
      <w:r w:rsidRPr="3AD38E3C">
        <w:rPr>
          <w:color w:val="000000" w:themeColor="text1"/>
        </w:rPr>
        <w:t>.</w:t>
      </w:r>
    </w:p>
    <w:p w14:paraId="61FDD80A" w14:textId="0EA9C9D8" w:rsidR="3EB748D3" w:rsidRDefault="3EB748D3" w:rsidP="00EB72A7">
      <w:pPr>
        <w:pStyle w:val="ListParagraph"/>
        <w:numPr>
          <w:ilvl w:val="0"/>
          <w:numId w:val="3"/>
        </w:numPr>
        <w:rPr>
          <w:color w:val="000000" w:themeColor="text1"/>
        </w:rPr>
      </w:pPr>
      <w:proofErr w:type="spellStart"/>
      <w:r w:rsidRPr="3AD38E3C">
        <w:rPr>
          <w:color w:val="000000" w:themeColor="text1"/>
        </w:rPr>
        <w:t>Synergos</w:t>
      </w:r>
      <w:proofErr w:type="spellEnd"/>
      <w:r w:rsidRPr="3AD38E3C">
        <w:rPr>
          <w:color w:val="000000" w:themeColor="text1"/>
        </w:rPr>
        <w:t xml:space="preserve"> Inclusive Partnerships Lifecycle</w:t>
      </w:r>
    </w:p>
    <w:p w14:paraId="77ABD2CB" w14:textId="5DCABC9F" w:rsidR="3EB748D3" w:rsidRDefault="3EB748D3" w:rsidP="00EB72A7">
      <w:pPr>
        <w:pStyle w:val="ListParagraph"/>
        <w:numPr>
          <w:ilvl w:val="0"/>
          <w:numId w:val="3"/>
        </w:numPr>
        <w:rPr>
          <w:color w:val="000000" w:themeColor="text1"/>
        </w:rPr>
      </w:pPr>
      <w:r w:rsidRPr="3AD38E3C">
        <w:rPr>
          <w:color w:val="000000" w:themeColor="text1"/>
        </w:rPr>
        <w:t xml:space="preserve">The Partnering Initiative. Partnership Lifecyle </w:t>
      </w:r>
      <w:hyperlink r:id="rId18">
        <w:r w:rsidRPr="3AD38E3C">
          <w:rPr>
            <w:rStyle w:val="Hyperlink"/>
          </w:rPr>
          <w:t>https://thepartneringinitiative.org/knowledge-centre/introduction-to-partnerships/partnership-lifecycle/</w:t>
        </w:r>
      </w:hyperlink>
    </w:p>
    <w:p w14:paraId="71770185" w14:textId="49AE119D" w:rsidR="2AD6E834" w:rsidRDefault="2AD6E834" w:rsidP="3AD38E3C">
      <w:pPr>
        <w:pStyle w:val="Heading4"/>
        <w:spacing w:before="160"/>
        <w:rPr>
          <w:color w:val="auto"/>
        </w:rPr>
      </w:pPr>
      <w:r w:rsidRPr="3AD38E3C">
        <w:rPr>
          <w:color w:val="auto"/>
        </w:rPr>
        <w:t>Suggested Readings:</w:t>
      </w:r>
    </w:p>
    <w:p w14:paraId="53D967F5" w14:textId="6D91AF83" w:rsidR="3EB748D3" w:rsidRDefault="3EB748D3" w:rsidP="00EB72A7">
      <w:pPr>
        <w:pStyle w:val="ListParagraph"/>
        <w:numPr>
          <w:ilvl w:val="0"/>
          <w:numId w:val="3"/>
        </w:numPr>
        <w:rPr>
          <w:color w:val="000000" w:themeColor="text1"/>
        </w:rPr>
      </w:pPr>
      <w:r w:rsidRPr="3AD38E3C">
        <w:rPr>
          <w:color w:val="000000" w:themeColor="text1"/>
        </w:rPr>
        <w:t>Meadows, D. (1999). Places to Intervene in a System. Sustainability Institute.</w:t>
      </w:r>
    </w:p>
    <w:p w14:paraId="1BB403CC" w14:textId="30E9667C" w:rsidR="3EB748D3" w:rsidRDefault="3EB748D3" w:rsidP="00EB72A7">
      <w:pPr>
        <w:pStyle w:val="ListParagraph"/>
        <w:numPr>
          <w:ilvl w:val="0"/>
          <w:numId w:val="3"/>
        </w:numPr>
        <w:rPr>
          <w:color w:val="000000" w:themeColor="text1"/>
        </w:rPr>
      </w:pPr>
      <w:proofErr w:type="spellStart"/>
      <w:r w:rsidRPr="3AD38E3C">
        <w:rPr>
          <w:color w:val="000000" w:themeColor="text1"/>
        </w:rPr>
        <w:t>Scharmer</w:t>
      </w:r>
      <w:proofErr w:type="spellEnd"/>
      <w:r w:rsidRPr="3AD38E3C">
        <w:rPr>
          <w:color w:val="000000" w:themeColor="text1"/>
        </w:rPr>
        <w:t>, O. (2007). Addressing the Blind Spot of our Time: An executive summary of Theory U book.</w:t>
      </w:r>
    </w:p>
    <w:p w14:paraId="1108BD88" w14:textId="41BA5BBC" w:rsidR="55CFA3D6" w:rsidRDefault="55CFA3D6" w:rsidP="00EB72A7">
      <w:pPr>
        <w:pStyle w:val="ListParagraph"/>
        <w:numPr>
          <w:ilvl w:val="0"/>
          <w:numId w:val="3"/>
        </w:numPr>
        <w:rPr>
          <w:color w:val="000000" w:themeColor="text1"/>
        </w:rPr>
      </w:pPr>
      <w:proofErr w:type="spellStart"/>
      <w:r w:rsidRPr="3AD38E3C">
        <w:rPr>
          <w:color w:val="000000" w:themeColor="text1"/>
        </w:rPr>
        <w:t>Dulany</w:t>
      </w:r>
      <w:proofErr w:type="spellEnd"/>
      <w:r w:rsidRPr="3AD38E3C">
        <w:rPr>
          <w:color w:val="000000" w:themeColor="text1"/>
        </w:rPr>
        <w:t xml:space="preserve">, P. (2023) Why Bridging Leadership? Why Now? In M. </w:t>
      </w:r>
      <w:proofErr w:type="spellStart"/>
      <w:r w:rsidRPr="3AD38E3C">
        <w:rPr>
          <w:color w:val="000000" w:themeColor="text1"/>
        </w:rPr>
        <w:t>Gerzon</w:t>
      </w:r>
      <w:proofErr w:type="spellEnd"/>
      <w:r w:rsidRPr="3AD38E3C">
        <w:rPr>
          <w:color w:val="000000" w:themeColor="text1"/>
        </w:rPr>
        <w:t xml:space="preserve">, C. Lee &amp; S. Pendlebury. Bridging Leadership Voices: Building Trust for Collective Action. </w:t>
      </w:r>
      <w:proofErr w:type="spellStart"/>
      <w:r w:rsidRPr="3AD38E3C">
        <w:rPr>
          <w:color w:val="000000" w:themeColor="text1"/>
        </w:rPr>
        <w:t>Synergos</w:t>
      </w:r>
      <w:proofErr w:type="spellEnd"/>
      <w:r w:rsidRPr="3AD38E3C">
        <w:rPr>
          <w:color w:val="000000" w:themeColor="text1"/>
        </w:rPr>
        <w:t xml:space="preserve"> pp.</w:t>
      </w:r>
      <w:r w:rsidR="416B1115" w:rsidRPr="3AD38E3C">
        <w:rPr>
          <w:color w:val="000000" w:themeColor="text1"/>
        </w:rPr>
        <w:t xml:space="preserve"> 3-15.</w:t>
      </w:r>
    </w:p>
    <w:p w14:paraId="0E83FA8B" w14:textId="2AD676A2" w:rsidR="3EB748D3" w:rsidRDefault="3EB748D3" w:rsidP="00EB72A7">
      <w:pPr>
        <w:pStyle w:val="ListParagraph"/>
        <w:numPr>
          <w:ilvl w:val="0"/>
          <w:numId w:val="3"/>
        </w:numPr>
        <w:rPr>
          <w:color w:val="000000" w:themeColor="text1"/>
        </w:rPr>
      </w:pPr>
      <w:r w:rsidRPr="3AD38E3C">
        <w:rPr>
          <w:color w:val="000000" w:themeColor="text1"/>
        </w:rPr>
        <w:t xml:space="preserve">Kania, J., J. Williams, P. Schmitz, S. Brady, M. Kramer &amp; J. S. </w:t>
      </w:r>
      <w:proofErr w:type="spellStart"/>
      <w:r w:rsidRPr="3AD38E3C">
        <w:rPr>
          <w:color w:val="000000" w:themeColor="text1"/>
        </w:rPr>
        <w:t>Juster</w:t>
      </w:r>
      <w:proofErr w:type="spellEnd"/>
      <w:r w:rsidRPr="3AD38E3C">
        <w:rPr>
          <w:color w:val="000000" w:themeColor="text1"/>
        </w:rPr>
        <w:t xml:space="preserve">. </w:t>
      </w:r>
      <w:r w:rsidR="14EA8210" w:rsidRPr="3AD38E3C">
        <w:rPr>
          <w:color w:val="000000" w:themeColor="text1"/>
        </w:rPr>
        <w:t>(</w:t>
      </w:r>
      <w:r w:rsidRPr="3AD38E3C">
        <w:rPr>
          <w:color w:val="000000" w:themeColor="text1"/>
        </w:rPr>
        <w:t>2022</w:t>
      </w:r>
      <w:r w:rsidR="260B4989" w:rsidRPr="3AD38E3C">
        <w:rPr>
          <w:color w:val="000000" w:themeColor="text1"/>
        </w:rPr>
        <w:t>)</w:t>
      </w:r>
      <w:r w:rsidRPr="3AD38E3C">
        <w:rPr>
          <w:color w:val="000000" w:themeColor="text1"/>
        </w:rPr>
        <w:t xml:space="preserve">. Centering Equity in Collective Impact. </w:t>
      </w:r>
      <w:r w:rsidRPr="3AD38E3C">
        <w:rPr>
          <w:i/>
          <w:iCs/>
          <w:color w:val="000000" w:themeColor="text1"/>
        </w:rPr>
        <w:t>Stanford Social Innovation Review</w:t>
      </w:r>
      <w:r w:rsidRPr="3AD38E3C">
        <w:rPr>
          <w:color w:val="000000" w:themeColor="text1"/>
        </w:rPr>
        <w:t>. Winter</w:t>
      </w:r>
    </w:p>
    <w:p w14:paraId="6A13477B" w14:textId="3A4D814F" w:rsidR="3AD38E3C" w:rsidRDefault="3AD38E3C" w:rsidP="3AD38E3C">
      <w:pPr>
        <w:rPr>
          <w:color w:val="000000" w:themeColor="text1"/>
        </w:rPr>
      </w:pPr>
    </w:p>
    <w:p w14:paraId="291C40AC" w14:textId="71E778AE" w:rsidR="3AD38E3C" w:rsidRDefault="3AD38E3C" w:rsidP="3AD38E3C">
      <w:pPr>
        <w:rPr>
          <w:color w:val="000000" w:themeColor="text1"/>
        </w:rPr>
      </w:pPr>
    </w:p>
    <w:p w14:paraId="28874DFE" w14:textId="3EE3E180" w:rsidR="149552A7" w:rsidRDefault="149552A7" w:rsidP="3AD38E3C">
      <w:pPr>
        <w:rPr>
          <w:color w:val="434343"/>
          <w:sz w:val="28"/>
          <w:szCs w:val="28"/>
        </w:rPr>
      </w:pPr>
      <w:r w:rsidRPr="3AD38E3C">
        <w:rPr>
          <w:color w:val="434343"/>
          <w:sz w:val="28"/>
          <w:szCs w:val="28"/>
        </w:rPr>
        <w:t>4</w:t>
      </w:r>
      <w:r w:rsidR="25691ACE" w:rsidRPr="3AD38E3C">
        <w:rPr>
          <w:color w:val="434343"/>
          <w:sz w:val="28"/>
          <w:szCs w:val="28"/>
        </w:rPr>
        <w:t>.</w:t>
      </w:r>
      <w:r w:rsidRPr="3AD38E3C">
        <w:rPr>
          <w:color w:val="434343"/>
          <w:sz w:val="28"/>
          <w:szCs w:val="28"/>
        </w:rPr>
        <w:t xml:space="preserve"> WHAT DOES IT TAKE? </w:t>
      </w:r>
      <w:r w:rsidR="44973FBA" w:rsidRPr="3AD38E3C">
        <w:rPr>
          <w:color w:val="434343"/>
          <w:sz w:val="28"/>
          <w:szCs w:val="28"/>
        </w:rPr>
        <w:t xml:space="preserve">INDIVIDUAL AND COLLECTIVE </w:t>
      </w:r>
      <w:r w:rsidRPr="3AD38E3C">
        <w:rPr>
          <w:color w:val="434343"/>
          <w:sz w:val="28"/>
          <w:szCs w:val="28"/>
        </w:rPr>
        <w:t xml:space="preserve">PURPOSE </w:t>
      </w:r>
    </w:p>
    <w:p w14:paraId="5438FAD4" w14:textId="2523BD77" w:rsidR="149552A7" w:rsidRDefault="149552A7" w:rsidP="3AD38E3C">
      <w:pPr>
        <w:rPr>
          <w:color w:val="434343"/>
          <w:sz w:val="24"/>
          <w:szCs w:val="24"/>
        </w:rPr>
      </w:pPr>
      <w:r w:rsidRPr="3AD38E3C">
        <w:rPr>
          <w:color w:val="434343"/>
          <w:sz w:val="24"/>
          <w:szCs w:val="24"/>
        </w:rPr>
        <w:t>Building common purpose among new partners, even those who may have been competitors. Connecting to and renewing personal purpose as a leader.</w:t>
      </w:r>
    </w:p>
    <w:p w14:paraId="0EBE10B8" w14:textId="6BE308C0" w:rsidR="23C87029" w:rsidRDefault="23C87029" w:rsidP="3AD38E3C">
      <w:pPr>
        <w:pStyle w:val="Heading4"/>
        <w:spacing w:before="160"/>
        <w:rPr>
          <w:color w:val="auto"/>
          <w:sz w:val="22"/>
          <w:szCs w:val="22"/>
        </w:rPr>
      </w:pPr>
      <w:r w:rsidRPr="3AD38E3C">
        <w:rPr>
          <w:color w:val="auto"/>
        </w:rPr>
        <w:t xml:space="preserve">Guest speaker: </w:t>
      </w:r>
      <w:r w:rsidR="50F0E0D5" w:rsidRPr="3AD38E3C">
        <w:rPr>
          <w:color w:val="auto"/>
          <w:sz w:val="22"/>
          <w:szCs w:val="22"/>
        </w:rPr>
        <w:t>Erika Soto Lamb, Vice President for Social Impact, Paramount</w:t>
      </w:r>
    </w:p>
    <w:p w14:paraId="0063EEB5" w14:textId="76D30C93" w:rsidR="23C87029" w:rsidRDefault="23C87029" w:rsidP="3AD38E3C">
      <w:pPr>
        <w:pStyle w:val="Heading4"/>
        <w:spacing w:before="160"/>
        <w:rPr>
          <w:color w:val="auto"/>
          <w:sz w:val="22"/>
          <w:szCs w:val="22"/>
        </w:rPr>
      </w:pPr>
      <w:r w:rsidRPr="3AD38E3C">
        <w:rPr>
          <w:color w:val="auto"/>
        </w:rPr>
        <w:t>Deliverable:</w:t>
      </w:r>
      <w:r w:rsidR="336F8213" w:rsidRPr="3AD38E3C">
        <w:rPr>
          <w:color w:val="auto"/>
        </w:rPr>
        <w:t xml:space="preserve"> </w:t>
      </w:r>
      <w:r w:rsidR="336F8213" w:rsidRPr="3AD38E3C">
        <w:rPr>
          <w:color w:val="auto"/>
          <w:sz w:val="22"/>
          <w:szCs w:val="22"/>
        </w:rPr>
        <w:t>Reflection essay + Issue identification and stakeholder mapping</w:t>
      </w:r>
    </w:p>
    <w:p w14:paraId="1563FF7F" w14:textId="42A483FF" w:rsidR="23C87029" w:rsidRDefault="23C87029" w:rsidP="3AD38E3C">
      <w:pPr>
        <w:pStyle w:val="Heading4"/>
        <w:spacing w:before="160"/>
        <w:rPr>
          <w:color w:val="auto"/>
        </w:rPr>
      </w:pPr>
      <w:r w:rsidRPr="3AD38E3C">
        <w:rPr>
          <w:color w:val="auto"/>
        </w:rPr>
        <w:t>Required Readings</w:t>
      </w:r>
    </w:p>
    <w:p w14:paraId="1423A99E" w14:textId="607BEADB" w:rsidR="0A295ACD" w:rsidRDefault="0A295ACD" w:rsidP="00EB72A7">
      <w:pPr>
        <w:pStyle w:val="ListParagraph"/>
        <w:numPr>
          <w:ilvl w:val="0"/>
          <w:numId w:val="3"/>
        </w:numPr>
        <w:rPr>
          <w:color w:val="000000" w:themeColor="text1"/>
        </w:rPr>
      </w:pPr>
      <w:r w:rsidRPr="3AD38E3C">
        <w:rPr>
          <w:color w:val="000000" w:themeColor="text1"/>
        </w:rPr>
        <w:t xml:space="preserve">Sawyer, D. &amp; D. Ehrlichman. (2016) The Tactics of Trust. </w:t>
      </w:r>
      <w:r w:rsidRPr="3AD38E3C">
        <w:rPr>
          <w:i/>
          <w:iCs/>
          <w:color w:val="000000" w:themeColor="text1"/>
        </w:rPr>
        <w:t>Stanford Social Innovation Review</w:t>
      </w:r>
      <w:r w:rsidRPr="3AD38E3C">
        <w:rPr>
          <w:color w:val="000000" w:themeColor="text1"/>
        </w:rPr>
        <w:t xml:space="preserve">, Winter 2016 </w:t>
      </w:r>
    </w:p>
    <w:p w14:paraId="586C943F" w14:textId="3F707C4E" w:rsidR="0A295ACD" w:rsidRDefault="0A295ACD" w:rsidP="00EB72A7">
      <w:pPr>
        <w:pStyle w:val="ListParagraph"/>
        <w:numPr>
          <w:ilvl w:val="0"/>
          <w:numId w:val="3"/>
        </w:numPr>
      </w:pPr>
      <w:r>
        <w:t xml:space="preserve">Srivastava, M. &amp; </w:t>
      </w:r>
      <w:proofErr w:type="spellStart"/>
      <w:r>
        <w:t>Steidle</w:t>
      </w:r>
      <w:proofErr w:type="spellEnd"/>
      <w:r>
        <w:t xml:space="preserve">, G. (2023) Building the Bridges Within: The Inner Lens. In Bridging Leadership Voices: Building Trust for Collective Action. </w:t>
      </w:r>
      <w:proofErr w:type="spellStart"/>
      <w:r>
        <w:t>Synergos</w:t>
      </w:r>
      <w:proofErr w:type="spellEnd"/>
      <w:r>
        <w:t xml:space="preserve"> pp. 33-50 </w:t>
      </w:r>
    </w:p>
    <w:p w14:paraId="2C7B3690" w14:textId="430AF97B" w:rsidR="0A295ACD" w:rsidRDefault="0A295ACD" w:rsidP="00EB72A7">
      <w:pPr>
        <w:pStyle w:val="ListParagraph"/>
        <w:numPr>
          <w:ilvl w:val="0"/>
          <w:numId w:val="3"/>
        </w:numPr>
      </w:pPr>
      <w:proofErr w:type="spellStart"/>
      <w:r>
        <w:t>Singizi</w:t>
      </w:r>
      <w:proofErr w:type="spellEnd"/>
      <w:r>
        <w:t xml:space="preserve"> Consulting Africa. (2021). Key learnings from the first phase of the Bangladesh Drowning Prevention Partnership Project.  </w:t>
      </w:r>
    </w:p>
    <w:p w14:paraId="2468B992" w14:textId="1EE7182E" w:rsidR="0A295ACD" w:rsidRDefault="0A295ACD" w:rsidP="00EB72A7">
      <w:pPr>
        <w:pStyle w:val="ListParagraph"/>
        <w:numPr>
          <w:ilvl w:val="0"/>
          <w:numId w:val="3"/>
        </w:numPr>
      </w:pPr>
      <w:proofErr w:type="spellStart"/>
      <w:r>
        <w:t>Semroc</w:t>
      </w:r>
      <w:proofErr w:type="spellEnd"/>
      <w:r>
        <w:t xml:space="preserve">, B., &amp; </w:t>
      </w:r>
      <w:proofErr w:type="spellStart"/>
      <w:r>
        <w:t>Adejoh</w:t>
      </w:r>
      <w:proofErr w:type="spellEnd"/>
      <w:r>
        <w:t xml:space="preserve">, V. (2023). Bridging Leadership for Sustainable Agriculture. In M. </w:t>
      </w:r>
      <w:proofErr w:type="spellStart"/>
      <w:r>
        <w:t>Gerzon</w:t>
      </w:r>
      <w:proofErr w:type="spellEnd"/>
      <w:r>
        <w:t xml:space="preserve">, C. Lee &amp; S. Pendlebury. Bridging Leadership Voices: Building Trust for Collective Action. </w:t>
      </w:r>
      <w:proofErr w:type="spellStart"/>
      <w:r>
        <w:t>Synergos</w:t>
      </w:r>
      <w:proofErr w:type="spellEnd"/>
      <w:r>
        <w:t xml:space="preserve"> pp.185-202. </w:t>
      </w:r>
    </w:p>
    <w:p w14:paraId="72143267" w14:textId="6286DE2D" w:rsidR="0A295ACD" w:rsidRDefault="0A295ACD" w:rsidP="00EB72A7">
      <w:pPr>
        <w:pStyle w:val="ListParagraph"/>
        <w:numPr>
          <w:ilvl w:val="0"/>
          <w:numId w:val="3"/>
        </w:numPr>
      </w:pPr>
      <w:r>
        <w:t>Sustainable Coffee Challenge. Sustainability Framework.</w:t>
      </w:r>
    </w:p>
    <w:p w14:paraId="08600994" w14:textId="2DCBE5F0" w:rsidR="0A295ACD" w:rsidRDefault="0A295ACD" w:rsidP="3AD38E3C">
      <w:pPr>
        <w:pStyle w:val="Heading4"/>
        <w:spacing w:before="160"/>
        <w:rPr>
          <w:color w:val="auto"/>
        </w:rPr>
      </w:pPr>
      <w:r w:rsidRPr="3AD38E3C">
        <w:rPr>
          <w:color w:val="auto"/>
        </w:rPr>
        <w:lastRenderedPageBreak/>
        <w:t>Suggested Readings</w:t>
      </w:r>
    </w:p>
    <w:p w14:paraId="3230DA28" w14:textId="15587C57" w:rsidR="0A295ACD" w:rsidRDefault="0A295ACD" w:rsidP="3AD38E3C">
      <w:pPr>
        <w:pStyle w:val="ListParagraph"/>
        <w:numPr>
          <w:ilvl w:val="0"/>
          <w:numId w:val="1"/>
        </w:numPr>
        <w:rPr>
          <w:color w:val="000000" w:themeColor="text1"/>
        </w:rPr>
      </w:pPr>
      <w:proofErr w:type="spellStart"/>
      <w:r w:rsidRPr="3AD38E3C">
        <w:rPr>
          <w:color w:val="000000" w:themeColor="text1"/>
        </w:rPr>
        <w:t>Dulany</w:t>
      </w:r>
      <w:proofErr w:type="spellEnd"/>
      <w:r w:rsidRPr="3AD38E3C">
        <w:rPr>
          <w:color w:val="000000" w:themeColor="text1"/>
        </w:rPr>
        <w:t xml:space="preserve">, P. (2017). Building Trust Works: Why Inner Work for Social Impact. </w:t>
      </w:r>
      <w:proofErr w:type="spellStart"/>
      <w:r w:rsidRPr="3AD38E3C">
        <w:rPr>
          <w:color w:val="000000" w:themeColor="text1"/>
        </w:rPr>
        <w:t>Synergos</w:t>
      </w:r>
      <w:proofErr w:type="spellEnd"/>
      <w:r w:rsidRPr="3AD38E3C">
        <w:rPr>
          <w:color w:val="000000" w:themeColor="text1"/>
        </w:rPr>
        <w:t>.</w:t>
      </w:r>
    </w:p>
    <w:p w14:paraId="667A9AE0" w14:textId="129431CD" w:rsidR="3AD38E3C" w:rsidRDefault="3AD38E3C" w:rsidP="3AD38E3C"/>
    <w:p w14:paraId="0AE1D181" w14:textId="0C6D2036" w:rsidR="3AD38E3C" w:rsidRDefault="3AD38E3C" w:rsidP="3AD38E3C">
      <w:pPr>
        <w:rPr>
          <w:color w:val="000000" w:themeColor="text1"/>
        </w:rPr>
      </w:pPr>
    </w:p>
    <w:p w14:paraId="1D0EFFE6" w14:textId="45AF9378" w:rsidR="540AC105" w:rsidRDefault="540AC105" w:rsidP="3AD38E3C">
      <w:pPr>
        <w:rPr>
          <w:color w:val="434343"/>
          <w:sz w:val="28"/>
          <w:szCs w:val="28"/>
        </w:rPr>
      </w:pPr>
      <w:r w:rsidRPr="3AD38E3C">
        <w:rPr>
          <w:color w:val="434343"/>
          <w:sz w:val="28"/>
          <w:szCs w:val="28"/>
        </w:rPr>
        <w:t xml:space="preserve">5. </w:t>
      </w:r>
      <w:r w:rsidR="3ED5A517" w:rsidRPr="3AD38E3C">
        <w:rPr>
          <w:color w:val="434343"/>
          <w:sz w:val="28"/>
          <w:szCs w:val="28"/>
        </w:rPr>
        <w:t xml:space="preserve">WHAT DOES IT TAKE? OWNERSHIP FOR SCALE AND SUSTAINABILITY </w:t>
      </w:r>
    </w:p>
    <w:p w14:paraId="594A32AF" w14:textId="76EE720B" w:rsidR="3ED5A517" w:rsidRDefault="3ED5A517" w:rsidP="3AD38E3C">
      <w:pPr>
        <w:rPr>
          <w:color w:val="434343"/>
          <w:sz w:val="28"/>
          <w:szCs w:val="28"/>
        </w:rPr>
      </w:pPr>
      <w:r w:rsidRPr="3AD38E3C">
        <w:rPr>
          <w:color w:val="434343"/>
          <w:sz w:val="24"/>
          <w:szCs w:val="24"/>
        </w:rPr>
        <w:t xml:space="preserve">Establishing proof points, re-thinking the function served by evaluation, defining what sustainability success means. </w:t>
      </w:r>
      <w:r w:rsidRPr="3AD38E3C">
        <w:rPr>
          <w:color w:val="434343"/>
          <w:sz w:val="28"/>
          <w:szCs w:val="28"/>
        </w:rPr>
        <w:t xml:space="preserve"> </w:t>
      </w:r>
    </w:p>
    <w:p w14:paraId="288C9D0B" w14:textId="587A4192" w:rsidR="290675D5" w:rsidRDefault="290675D5" w:rsidP="3AD38E3C">
      <w:pPr>
        <w:pStyle w:val="Heading4"/>
        <w:spacing w:before="160"/>
        <w:rPr>
          <w:color w:val="auto"/>
        </w:rPr>
      </w:pPr>
      <w:r w:rsidRPr="3AD38E3C">
        <w:rPr>
          <w:color w:val="auto"/>
        </w:rPr>
        <w:t xml:space="preserve">Guest speaker: </w:t>
      </w:r>
      <w:r w:rsidR="164CF00C" w:rsidRPr="3AD38E3C">
        <w:rPr>
          <w:color w:val="auto"/>
          <w:sz w:val="22"/>
          <w:szCs w:val="22"/>
        </w:rPr>
        <w:t xml:space="preserve">Esha Husain, Country Director, </w:t>
      </w:r>
      <w:proofErr w:type="spellStart"/>
      <w:r w:rsidR="164CF00C" w:rsidRPr="3AD38E3C">
        <w:rPr>
          <w:color w:val="auto"/>
          <w:sz w:val="22"/>
          <w:szCs w:val="22"/>
        </w:rPr>
        <w:t>Synergos</w:t>
      </w:r>
      <w:proofErr w:type="spellEnd"/>
      <w:r w:rsidR="164CF00C" w:rsidRPr="3AD38E3C">
        <w:rPr>
          <w:color w:val="auto"/>
          <w:sz w:val="22"/>
          <w:szCs w:val="22"/>
        </w:rPr>
        <w:t xml:space="preserve"> Bangladesh</w:t>
      </w:r>
    </w:p>
    <w:p w14:paraId="60401DE9" w14:textId="1B9925AB" w:rsidR="290675D5" w:rsidRDefault="290675D5" w:rsidP="3AD38E3C">
      <w:pPr>
        <w:pStyle w:val="Heading4"/>
        <w:spacing w:before="160"/>
        <w:rPr>
          <w:color w:val="auto"/>
        </w:rPr>
      </w:pPr>
      <w:r w:rsidRPr="3AD38E3C">
        <w:rPr>
          <w:color w:val="auto"/>
        </w:rPr>
        <w:t xml:space="preserve">Deliverable: </w:t>
      </w:r>
      <w:r w:rsidR="0D750F9C" w:rsidRPr="3AD38E3C">
        <w:rPr>
          <w:color w:val="auto"/>
          <w:sz w:val="22"/>
          <w:szCs w:val="22"/>
        </w:rPr>
        <w:t>Reflection essay + Leadership reflection</w:t>
      </w:r>
    </w:p>
    <w:p w14:paraId="36F03CA4" w14:textId="42A483FF" w:rsidR="290675D5" w:rsidRDefault="290675D5" w:rsidP="3AD38E3C">
      <w:pPr>
        <w:pStyle w:val="Heading4"/>
        <w:spacing w:before="160"/>
        <w:rPr>
          <w:color w:val="auto"/>
        </w:rPr>
      </w:pPr>
      <w:r w:rsidRPr="3AD38E3C">
        <w:rPr>
          <w:color w:val="auto"/>
        </w:rPr>
        <w:t>Required Readings</w:t>
      </w:r>
    </w:p>
    <w:p w14:paraId="084AEC7A" w14:textId="50EC880F" w:rsidR="7AA5F867" w:rsidRDefault="7AA5F867" w:rsidP="00EB72A7">
      <w:pPr>
        <w:pStyle w:val="ListParagraph"/>
        <w:numPr>
          <w:ilvl w:val="0"/>
          <w:numId w:val="3"/>
        </w:numPr>
        <w:rPr>
          <w:color w:val="000000" w:themeColor="text1"/>
        </w:rPr>
      </w:pPr>
      <w:r w:rsidRPr="3AD38E3C">
        <w:rPr>
          <w:color w:val="000000" w:themeColor="text1"/>
        </w:rPr>
        <w:t xml:space="preserve">Yu, H. C. (2023). Transforming Foundation Learning and Evaluation </w:t>
      </w:r>
      <w:proofErr w:type="gramStart"/>
      <w:r w:rsidRPr="3AD38E3C">
        <w:rPr>
          <w:color w:val="000000" w:themeColor="text1"/>
        </w:rPr>
        <w:t>Into</w:t>
      </w:r>
      <w:proofErr w:type="gramEnd"/>
      <w:r w:rsidRPr="3AD38E3C">
        <w:rPr>
          <w:color w:val="000000" w:themeColor="text1"/>
        </w:rPr>
        <w:t xml:space="preserve"> a Power Building Strategy. </w:t>
      </w:r>
      <w:r w:rsidRPr="3AD38E3C">
        <w:rPr>
          <w:i/>
          <w:iCs/>
          <w:color w:val="000000" w:themeColor="text1"/>
        </w:rPr>
        <w:t>Stanford Social Innovation Review</w:t>
      </w:r>
      <w:r w:rsidRPr="3AD38E3C">
        <w:rPr>
          <w:color w:val="000000" w:themeColor="text1"/>
        </w:rPr>
        <w:t xml:space="preserve">. </w:t>
      </w:r>
    </w:p>
    <w:p w14:paraId="2575A3C4" w14:textId="74230D59" w:rsidR="7AA5F867" w:rsidRDefault="7AA5F867" w:rsidP="00EB72A7">
      <w:pPr>
        <w:pStyle w:val="ListParagraph"/>
        <w:numPr>
          <w:ilvl w:val="0"/>
          <w:numId w:val="3"/>
        </w:numPr>
      </w:pPr>
      <w:r>
        <w:t xml:space="preserve">Hussain, E. &amp; </w:t>
      </w:r>
      <w:proofErr w:type="spellStart"/>
      <w:r>
        <w:t>Malombe</w:t>
      </w:r>
      <w:proofErr w:type="spellEnd"/>
      <w:r>
        <w:t xml:space="preserve">, J., Bridging Leadership for the Holistic Development of Children. In M. </w:t>
      </w:r>
      <w:proofErr w:type="spellStart"/>
      <w:r>
        <w:t>Gerzon</w:t>
      </w:r>
      <w:proofErr w:type="spellEnd"/>
      <w:r>
        <w:t xml:space="preserve">, C. Lee &amp; S. Pendlebury. Bridging Leadership Voices: Building Trust for Collective Action. </w:t>
      </w:r>
      <w:proofErr w:type="spellStart"/>
      <w:r>
        <w:t>Synergos</w:t>
      </w:r>
      <w:proofErr w:type="spellEnd"/>
      <w:r>
        <w:t xml:space="preserve"> pp.151-167 </w:t>
      </w:r>
    </w:p>
    <w:p w14:paraId="6258943B" w14:textId="0850E04B" w:rsidR="7AA5F867" w:rsidRDefault="7AA5F867" w:rsidP="00EB72A7">
      <w:pPr>
        <w:pStyle w:val="ListParagraph"/>
        <w:numPr>
          <w:ilvl w:val="0"/>
          <w:numId w:val="3"/>
        </w:numPr>
      </w:pPr>
      <w:proofErr w:type="spellStart"/>
      <w:r>
        <w:t>Jacobsohn</w:t>
      </w:r>
      <w:proofErr w:type="spellEnd"/>
      <w:r>
        <w:t xml:space="preserve">, M., &amp; Tompkins, K. (2023). A Holistic Approach to Communities and Conservation. In M. </w:t>
      </w:r>
      <w:proofErr w:type="spellStart"/>
      <w:r>
        <w:t>Gerzon</w:t>
      </w:r>
      <w:proofErr w:type="spellEnd"/>
      <w:r>
        <w:t xml:space="preserve">, C. Lee &amp; S. Pendlebury. Bridging Leadership Voices: Building Trust for Collective Action. </w:t>
      </w:r>
      <w:proofErr w:type="spellStart"/>
      <w:r>
        <w:t>Synergos</w:t>
      </w:r>
      <w:proofErr w:type="spellEnd"/>
      <w:r>
        <w:t xml:space="preserve"> pp.185-202. P.231-247 </w:t>
      </w:r>
    </w:p>
    <w:p w14:paraId="0E0E23A7" w14:textId="29A0B942" w:rsidR="7AA5F867" w:rsidRDefault="7AA5F867" w:rsidP="00EB72A7">
      <w:pPr>
        <w:pStyle w:val="ListParagraph"/>
        <w:numPr>
          <w:ilvl w:val="0"/>
          <w:numId w:val="3"/>
        </w:numPr>
      </w:pPr>
      <w:r>
        <w:t xml:space="preserve">Cushing, E. (2023). Share Your Secret Sauce. </w:t>
      </w:r>
      <w:r w:rsidRPr="3AD38E3C">
        <w:rPr>
          <w:i/>
          <w:iCs/>
        </w:rPr>
        <w:t>Stanford Social Innovation Review</w:t>
      </w:r>
      <w:r>
        <w:t xml:space="preserve">.  </w:t>
      </w:r>
    </w:p>
    <w:p w14:paraId="69073D8A" w14:textId="6F4CB50D" w:rsidR="7AA5F867" w:rsidRDefault="7AA5F867" w:rsidP="00EB72A7">
      <w:pPr>
        <w:pStyle w:val="ListParagraph"/>
        <w:numPr>
          <w:ilvl w:val="0"/>
          <w:numId w:val="3"/>
        </w:numPr>
      </w:pPr>
      <w:r>
        <w:t xml:space="preserve">Buenaventura, H. (2020). Bridging Inner &amp; System Governance; Co-creating Responsive Health Systems for Better Health Outcomes of the Filipino Poor. Fetzer Institute &amp; </w:t>
      </w:r>
      <w:proofErr w:type="spellStart"/>
      <w:r>
        <w:t>Synergos</w:t>
      </w:r>
      <w:proofErr w:type="spellEnd"/>
      <w:r>
        <w:t>. (skim)</w:t>
      </w:r>
    </w:p>
    <w:p w14:paraId="769D0B31" w14:textId="7D827C38" w:rsidR="7AA5F867" w:rsidRDefault="7AA5F867" w:rsidP="3AD38E3C">
      <w:pPr>
        <w:pStyle w:val="Heading4"/>
        <w:spacing w:before="160"/>
        <w:rPr>
          <w:color w:val="auto"/>
        </w:rPr>
      </w:pPr>
      <w:r w:rsidRPr="3AD38E3C">
        <w:rPr>
          <w:color w:val="auto"/>
        </w:rPr>
        <w:t>Suggested Readings</w:t>
      </w:r>
    </w:p>
    <w:p w14:paraId="1A2E7A74" w14:textId="26764EA9" w:rsidR="7AA5F867" w:rsidRDefault="7AA5F867" w:rsidP="00EB72A7">
      <w:pPr>
        <w:pStyle w:val="ListParagraph"/>
        <w:numPr>
          <w:ilvl w:val="0"/>
          <w:numId w:val="3"/>
        </w:numPr>
        <w:rPr>
          <w:color w:val="000000" w:themeColor="text1"/>
        </w:rPr>
      </w:pPr>
      <w:r w:rsidRPr="3AD38E3C">
        <w:rPr>
          <w:color w:val="000000" w:themeColor="text1"/>
        </w:rPr>
        <w:t xml:space="preserve">Kania, J., Williams, J., Schmitz, P., Brady, S., Kramer, M., &amp; </w:t>
      </w:r>
      <w:proofErr w:type="spellStart"/>
      <w:r w:rsidRPr="3AD38E3C">
        <w:rPr>
          <w:color w:val="000000" w:themeColor="text1"/>
        </w:rPr>
        <w:t>Juster</w:t>
      </w:r>
      <w:proofErr w:type="spellEnd"/>
      <w:r w:rsidRPr="3AD38E3C">
        <w:rPr>
          <w:color w:val="000000" w:themeColor="text1"/>
        </w:rPr>
        <w:t xml:space="preserve">, J. S. (2021). Centering Equity in Collective Impact. </w:t>
      </w:r>
      <w:r w:rsidRPr="3AD38E3C">
        <w:rPr>
          <w:i/>
          <w:iCs/>
          <w:color w:val="000000" w:themeColor="text1"/>
        </w:rPr>
        <w:t>Stanford Social Innovation Review</w:t>
      </w:r>
      <w:r w:rsidRPr="3AD38E3C">
        <w:rPr>
          <w:color w:val="000000" w:themeColor="text1"/>
        </w:rPr>
        <w:t xml:space="preserve">, 20(1), 38–45. </w:t>
      </w:r>
    </w:p>
    <w:p w14:paraId="2F6EA7F3" w14:textId="32CDF62C" w:rsidR="7AA5F867" w:rsidRDefault="7AA5F867" w:rsidP="00EB72A7">
      <w:pPr>
        <w:pStyle w:val="ListParagraph"/>
        <w:numPr>
          <w:ilvl w:val="0"/>
          <w:numId w:val="3"/>
        </w:numPr>
        <w:rPr>
          <w:color w:val="000000" w:themeColor="text1"/>
        </w:rPr>
      </w:pPr>
      <w:r w:rsidRPr="3AD38E3C">
        <w:rPr>
          <w:color w:val="000000" w:themeColor="text1"/>
        </w:rPr>
        <w:t xml:space="preserve">Curran, A. &amp; Timms, H. (2023). It’s a Movement If It Moves Without You. Systems Catalyst podcast Season 1, episode 1. </w:t>
      </w:r>
      <w:hyperlink r:id="rId19">
        <w:r w:rsidRPr="3AD38E3C">
          <w:rPr>
            <w:rStyle w:val="Hyperlink"/>
          </w:rPr>
          <w:t>https://shows.acast.com/system-catalysts/episodes/647eae6a524ab90011aff728</w:t>
        </w:r>
      </w:hyperlink>
    </w:p>
    <w:p w14:paraId="318F4A5E" w14:textId="60F2BC86" w:rsidR="3AD38E3C" w:rsidRDefault="3AD38E3C" w:rsidP="3AD38E3C">
      <w:pPr>
        <w:rPr>
          <w:color w:val="000000" w:themeColor="text1"/>
        </w:rPr>
      </w:pPr>
    </w:p>
    <w:p w14:paraId="0FB63FE5" w14:textId="45DC8F61" w:rsidR="3AD38E3C" w:rsidRDefault="3AD38E3C" w:rsidP="3AD38E3C">
      <w:pPr>
        <w:rPr>
          <w:color w:val="000000" w:themeColor="text1"/>
        </w:rPr>
      </w:pPr>
    </w:p>
    <w:p w14:paraId="58059F4D" w14:textId="05B1D713" w:rsidR="0BF9C326" w:rsidRDefault="0BF9C326" w:rsidP="3AD38E3C">
      <w:pPr>
        <w:rPr>
          <w:color w:val="434343"/>
          <w:sz w:val="28"/>
          <w:szCs w:val="28"/>
        </w:rPr>
      </w:pPr>
      <w:r w:rsidRPr="3AD38E3C">
        <w:rPr>
          <w:color w:val="434343"/>
          <w:sz w:val="28"/>
          <w:szCs w:val="28"/>
        </w:rPr>
        <w:t>6.</w:t>
      </w:r>
      <w:r w:rsidR="149552A7" w:rsidRPr="3AD38E3C">
        <w:rPr>
          <w:color w:val="434343"/>
          <w:sz w:val="28"/>
          <w:szCs w:val="28"/>
        </w:rPr>
        <w:t xml:space="preserve"> </w:t>
      </w:r>
      <w:r w:rsidR="453C3B7B" w:rsidRPr="3AD38E3C">
        <w:rPr>
          <w:color w:val="434343"/>
          <w:sz w:val="28"/>
          <w:szCs w:val="28"/>
        </w:rPr>
        <w:t>WHAT DOES IT TAKE? COLLABORATIVE LEADERSHIP</w:t>
      </w:r>
      <w:r w:rsidR="453C3B7B" w:rsidRPr="3AD38E3C">
        <w:rPr>
          <w:b/>
          <w:bCs/>
          <w:color w:val="434343"/>
          <w:sz w:val="28"/>
          <w:szCs w:val="28"/>
        </w:rPr>
        <w:t xml:space="preserve"> </w:t>
      </w:r>
    </w:p>
    <w:p w14:paraId="759758B8" w14:textId="4C43159A" w:rsidR="453C3B7B" w:rsidRDefault="453C3B7B" w:rsidP="3AD38E3C">
      <w:pPr>
        <w:rPr>
          <w:color w:val="434343"/>
          <w:sz w:val="28"/>
          <w:szCs w:val="28"/>
        </w:rPr>
      </w:pPr>
      <w:r w:rsidRPr="3AD38E3C">
        <w:rPr>
          <w:color w:val="434343"/>
          <w:sz w:val="24"/>
          <w:szCs w:val="24"/>
        </w:rPr>
        <w:t xml:space="preserve">Leadership requirements for addressing complex challenges, including competencies and reflection, at individual and institutional levels. </w:t>
      </w:r>
      <w:r w:rsidRPr="3AD38E3C">
        <w:rPr>
          <w:color w:val="434343"/>
          <w:sz w:val="28"/>
          <w:szCs w:val="28"/>
        </w:rPr>
        <w:t xml:space="preserve"> </w:t>
      </w:r>
    </w:p>
    <w:p w14:paraId="2029AD10" w14:textId="71070D22" w:rsidR="3BE0E8D7" w:rsidRDefault="3BE0E8D7" w:rsidP="3AD38E3C">
      <w:pPr>
        <w:pStyle w:val="Heading4"/>
        <w:spacing w:before="160"/>
        <w:rPr>
          <w:color w:val="auto"/>
        </w:rPr>
      </w:pPr>
      <w:r w:rsidRPr="3AD38E3C">
        <w:rPr>
          <w:color w:val="auto"/>
        </w:rPr>
        <w:lastRenderedPageBreak/>
        <w:t xml:space="preserve">Guest speaker: </w:t>
      </w:r>
      <w:r w:rsidR="15782A49" w:rsidRPr="3AD38E3C">
        <w:rPr>
          <w:color w:val="auto"/>
          <w:sz w:val="22"/>
          <w:szCs w:val="22"/>
        </w:rPr>
        <w:t>TBC</w:t>
      </w:r>
    </w:p>
    <w:p w14:paraId="5A22796C" w14:textId="3D7C16D5" w:rsidR="3BE0E8D7" w:rsidRDefault="3BE0E8D7" w:rsidP="3AD38E3C">
      <w:pPr>
        <w:pStyle w:val="Heading4"/>
        <w:spacing w:before="160"/>
        <w:rPr>
          <w:color w:val="auto"/>
          <w:sz w:val="22"/>
          <w:szCs w:val="22"/>
        </w:rPr>
      </w:pPr>
      <w:r w:rsidRPr="3AD38E3C">
        <w:rPr>
          <w:color w:val="auto"/>
        </w:rPr>
        <w:t xml:space="preserve">Deliverable: </w:t>
      </w:r>
      <w:r w:rsidR="0678FA06" w:rsidRPr="3AD38E3C">
        <w:rPr>
          <w:color w:val="auto"/>
          <w:sz w:val="22"/>
          <w:szCs w:val="22"/>
        </w:rPr>
        <w:t>Reflection essay + Strategy map</w:t>
      </w:r>
    </w:p>
    <w:p w14:paraId="1BB02EDA" w14:textId="42A483FF" w:rsidR="3BE0E8D7" w:rsidRDefault="3BE0E8D7" w:rsidP="3AD38E3C">
      <w:pPr>
        <w:pStyle w:val="Heading4"/>
        <w:spacing w:before="160"/>
        <w:rPr>
          <w:color w:val="auto"/>
        </w:rPr>
      </w:pPr>
      <w:r w:rsidRPr="3AD38E3C">
        <w:rPr>
          <w:color w:val="auto"/>
        </w:rPr>
        <w:t>Required Readings</w:t>
      </w:r>
    </w:p>
    <w:p w14:paraId="3026B6B7" w14:textId="5FFD9931" w:rsidR="4593D83F" w:rsidRDefault="4593D83F" w:rsidP="00EB72A7">
      <w:pPr>
        <w:pStyle w:val="ListParagraph"/>
        <w:numPr>
          <w:ilvl w:val="0"/>
          <w:numId w:val="3"/>
        </w:numPr>
        <w:rPr>
          <w:color w:val="000000" w:themeColor="text1"/>
        </w:rPr>
      </w:pPr>
      <w:r w:rsidRPr="3AD38E3C">
        <w:rPr>
          <w:color w:val="000000" w:themeColor="text1"/>
        </w:rPr>
        <w:t xml:space="preserve">Smith, D. B., &amp; Becker, J. (2017). The Essential Skills of Cross Sector Leadership. </w:t>
      </w:r>
      <w:r w:rsidRPr="3AD38E3C">
        <w:rPr>
          <w:i/>
          <w:iCs/>
          <w:color w:val="000000" w:themeColor="text1"/>
        </w:rPr>
        <w:t>Stanford Social Innovation Review</w:t>
      </w:r>
      <w:r w:rsidRPr="3AD38E3C">
        <w:rPr>
          <w:color w:val="000000" w:themeColor="text1"/>
        </w:rPr>
        <w:t xml:space="preserve">, 16(1), C4–C6.  </w:t>
      </w:r>
    </w:p>
    <w:p w14:paraId="52C00B3B" w14:textId="5BB5E95F" w:rsidR="4593D83F" w:rsidRDefault="4593D83F" w:rsidP="00EB72A7">
      <w:pPr>
        <w:pStyle w:val="ListParagraph"/>
        <w:numPr>
          <w:ilvl w:val="0"/>
          <w:numId w:val="3"/>
        </w:numPr>
      </w:pPr>
      <w:r>
        <w:t xml:space="preserve">Gilbert, N. &amp; </w:t>
      </w:r>
      <w:proofErr w:type="spellStart"/>
      <w:r>
        <w:t>Verken</w:t>
      </w:r>
      <w:proofErr w:type="spellEnd"/>
      <w:r>
        <w:t xml:space="preserve">, B. (2023). Bridging Beyond Profit: The Corporate Lens. In M. </w:t>
      </w:r>
      <w:proofErr w:type="spellStart"/>
      <w:r>
        <w:t>Gerzon</w:t>
      </w:r>
      <w:proofErr w:type="spellEnd"/>
      <w:r>
        <w:t xml:space="preserve">, C. Lee &amp; S. Pendlebury. Bridging Leadership Voices: Building Trust for Collective Action. </w:t>
      </w:r>
      <w:proofErr w:type="spellStart"/>
      <w:r>
        <w:t>Synergos</w:t>
      </w:r>
      <w:proofErr w:type="spellEnd"/>
      <w:r>
        <w:t xml:space="preserve"> pp.103-117. </w:t>
      </w:r>
    </w:p>
    <w:p w14:paraId="26F26CA3" w14:textId="65272A12" w:rsidR="4593D83F" w:rsidRDefault="4593D83F" w:rsidP="00EB72A7">
      <w:pPr>
        <w:pStyle w:val="ListParagraph"/>
        <w:numPr>
          <w:ilvl w:val="0"/>
          <w:numId w:val="3"/>
        </w:numPr>
      </w:pPr>
      <w:proofErr w:type="spellStart"/>
      <w:r>
        <w:t>Kiessel</w:t>
      </w:r>
      <w:proofErr w:type="spellEnd"/>
      <w:r>
        <w:t xml:space="preserve">, J. Living in the Building While Reshaping its Architecture Together. </w:t>
      </w:r>
      <w:hyperlink r:id="rId20">
        <w:r w:rsidRPr="3AD38E3C">
          <w:rPr>
            <w:rStyle w:val="Hyperlink"/>
          </w:rPr>
          <w:t>https://cep.org/living-in-the-building-while-reshaping-its-architecture-together/</w:t>
        </w:r>
      </w:hyperlink>
    </w:p>
    <w:p w14:paraId="45FBE7AC" w14:textId="1AE0F94B" w:rsidR="3AD38E3C" w:rsidRDefault="3AD38E3C" w:rsidP="3AD38E3C"/>
    <w:p w14:paraId="45E609E5" w14:textId="6DFDE8D7" w:rsidR="3AD38E3C" w:rsidRDefault="3AD38E3C" w:rsidP="3AD38E3C">
      <w:pPr>
        <w:rPr>
          <w:color w:val="000000" w:themeColor="text1"/>
        </w:rPr>
      </w:pPr>
    </w:p>
    <w:p w14:paraId="69FA595F" w14:textId="02A90E2D" w:rsidR="054A8858" w:rsidRDefault="054A8858" w:rsidP="3AD38E3C">
      <w:pPr>
        <w:rPr>
          <w:color w:val="434343"/>
          <w:sz w:val="28"/>
          <w:szCs w:val="28"/>
        </w:rPr>
      </w:pPr>
      <w:r w:rsidRPr="3AD38E3C">
        <w:rPr>
          <w:color w:val="434343"/>
          <w:sz w:val="28"/>
          <w:szCs w:val="28"/>
        </w:rPr>
        <w:t>7.</w:t>
      </w:r>
      <w:r w:rsidR="149552A7" w:rsidRPr="3AD38E3C">
        <w:rPr>
          <w:color w:val="434343"/>
          <w:sz w:val="28"/>
          <w:szCs w:val="28"/>
        </w:rPr>
        <w:t xml:space="preserve"> </w:t>
      </w:r>
      <w:r w:rsidR="1CFF4D12" w:rsidRPr="3AD38E3C">
        <w:rPr>
          <w:color w:val="434343"/>
          <w:sz w:val="28"/>
          <w:szCs w:val="28"/>
        </w:rPr>
        <w:t xml:space="preserve">LEARNING FROM EACH OTHER </w:t>
      </w:r>
    </w:p>
    <w:p w14:paraId="639DE90E" w14:textId="44AF14AF" w:rsidR="1CFF4D12" w:rsidRDefault="1CFF4D12" w:rsidP="3AD38E3C">
      <w:pPr>
        <w:rPr>
          <w:color w:val="434343"/>
          <w:sz w:val="24"/>
          <w:szCs w:val="24"/>
        </w:rPr>
      </w:pPr>
      <w:r w:rsidRPr="3AD38E3C">
        <w:rPr>
          <w:color w:val="434343"/>
          <w:sz w:val="24"/>
          <w:szCs w:val="24"/>
        </w:rPr>
        <w:t xml:space="preserve">Leaders are constant learners. The session is devoted to </w:t>
      </w:r>
      <w:r w:rsidR="2F127C6A" w:rsidRPr="3AD38E3C">
        <w:rPr>
          <w:color w:val="434343"/>
          <w:sz w:val="24"/>
          <w:szCs w:val="24"/>
        </w:rPr>
        <w:t>your presenting</w:t>
      </w:r>
      <w:r w:rsidRPr="3AD38E3C">
        <w:rPr>
          <w:color w:val="434343"/>
          <w:sz w:val="24"/>
          <w:szCs w:val="24"/>
        </w:rPr>
        <w:t xml:space="preserve"> proposed mock collaborations developed this semester, richly informed by </w:t>
      </w:r>
      <w:r w:rsidR="08978C04" w:rsidRPr="3AD38E3C">
        <w:rPr>
          <w:color w:val="434343"/>
          <w:sz w:val="24"/>
          <w:szCs w:val="24"/>
        </w:rPr>
        <w:t>c</w:t>
      </w:r>
      <w:r w:rsidRPr="3AD38E3C">
        <w:rPr>
          <w:color w:val="434343"/>
          <w:sz w:val="24"/>
          <w:szCs w:val="24"/>
        </w:rPr>
        <w:t>our</w:t>
      </w:r>
      <w:r w:rsidR="2C05912C" w:rsidRPr="3AD38E3C">
        <w:rPr>
          <w:color w:val="434343"/>
          <w:sz w:val="24"/>
          <w:szCs w:val="24"/>
        </w:rPr>
        <w:t>se</w:t>
      </w:r>
      <w:r w:rsidRPr="3AD38E3C">
        <w:rPr>
          <w:color w:val="434343"/>
          <w:sz w:val="24"/>
          <w:szCs w:val="24"/>
        </w:rPr>
        <w:t xml:space="preserve"> learnings. </w:t>
      </w:r>
    </w:p>
    <w:p w14:paraId="3842FCEC" w14:textId="275AF26E" w:rsidR="1CFF4D12" w:rsidRDefault="1CFF4D12" w:rsidP="3AD38E3C">
      <w:pPr>
        <w:rPr>
          <w:color w:val="434343"/>
          <w:sz w:val="24"/>
          <w:szCs w:val="24"/>
        </w:rPr>
      </w:pPr>
      <w:r w:rsidRPr="3AD38E3C">
        <w:rPr>
          <w:color w:val="434343"/>
          <w:sz w:val="24"/>
          <w:szCs w:val="24"/>
        </w:rPr>
        <w:t>It is an opportunity to practice sharing feedback</w:t>
      </w:r>
      <w:r w:rsidR="2A5048B7" w:rsidRPr="3AD38E3C">
        <w:rPr>
          <w:color w:val="434343"/>
          <w:sz w:val="24"/>
          <w:szCs w:val="24"/>
        </w:rPr>
        <w:t xml:space="preserve"> and analysis on the proposed collaborations</w:t>
      </w:r>
      <w:r w:rsidRPr="3AD38E3C">
        <w:rPr>
          <w:color w:val="434343"/>
          <w:sz w:val="24"/>
          <w:szCs w:val="24"/>
        </w:rPr>
        <w:t>, and equally, to practice receptive</w:t>
      </w:r>
      <w:r w:rsidR="30DD9CA0" w:rsidRPr="3AD38E3C">
        <w:rPr>
          <w:color w:val="434343"/>
          <w:sz w:val="24"/>
          <w:szCs w:val="24"/>
        </w:rPr>
        <w:t>ness</w:t>
      </w:r>
      <w:r w:rsidRPr="3AD38E3C">
        <w:rPr>
          <w:color w:val="434343"/>
          <w:sz w:val="24"/>
          <w:szCs w:val="24"/>
        </w:rPr>
        <w:t xml:space="preserve"> t</w:t>
      </w:r>
      <w:r w:rsidR="628E9784" w:rsidRPr="3AD38E3C">
        <w:rPr>
          <w:color w:val="434343"/>
          <w:sz w:val="24"/>
          <w:szCs w:val="24"/>
        </w:rPr>
        <w:t xml:space="preserve">o </w:t>
      </w:r>
      <w:r w:rsidRPr="3AD38E3C">
        <w:rPr>
          <w:color w:val="434343"/>
          <w:sz w:val="24"/>
          <w:szCs w:val="24"/>
        </w:rPr>
        <w:t>questions</w:t>
      </w:r>
      <w:r w:rsidR="769B1F50" w:rsidRPr="3AD38E3C">
        <w:rPr>
          <w:color w:val="434343"/>
          <w:sz w:val="24"/>
          <w:szCs w:val="24"/>
        </w:rPr>
        <w:t>, perspectives,</w:t>
      </w:r>
      <w:r w:rsidRPr="3AD38E3C">
        <w:rPr>
          <w:color w:val="434343"/>
          <w:sz w:val="24"/>
          <w:szCs w:val="24"/>
        </w:rPr>
        <w:t xml:space="preserve"> and suggestions.</w:t>
      </w:r>
      <w:r w:rsidR="1B471D0E" w:rsidRPr="3AD38E3C">
        <w:rPr>
          <w:color w:val="434343"/>
          <w:sz w:val="24"/>
          <w:szCs w:val="24"/>
        </w:rPr>
        <w:t xml:space="preserve"> The final strategy recommendations brief grade will depend in part on how well peer comments received in this session are incorporated and addressed.</w:t>
      </w:r>
    </w:p>
    <w:p w14:paraId="7129337D" w14:textId="77DD4D54" w:rsidR="1ED794E9" w:rsidRDefault="1ED794E9" w:rsidP="3AD38E3C">
      <w:pPr>
        <w:pStyle w:val="Heading4"/>
        <w:keepNext w:val="0"/>
        <w:keepLines w:val="0"/>
        <w:spacing w:before="160"/>
        <w:rPr>
          <w:color w:val="auto"/>
          <w:sz w:val="22"/>
          <w:szCs w:val="22"/>
        </w:rPr>
      </w:pPr>
      <w:r w:rsidRPr="3AD38E3C">
        <w:rPr>
          <w:color w:val="auto"/>
        </w:rPr>
        <w:t xml:space="preserve">Deliverable: </w:t>
      </w:r>
      <w:r w:rsidRPr="3AD38E3C">
        <w:rPr>
          <w:color w:val="auto"/>
          <w:sz w:val="22"/>
          <w:szCs w:val="22"/>
        </w:rPr>
        <w:t>Presentation</w:t>
      </w:r>
      <w:r w:rsidR="3DFADF8E" w:rsidRPr="3AD38E3C">
        <w:rPr>
          <w:color w:val="auto"/>
          <w:sz w:val="22"/>
          <w:szCs w:val="22"/>
        </w:rPr>
        <w:t xml:space="preserve"> on your proposed collaboration, in class</w:t>
      </w:r>
    </w:p>
    <w:p w14:paraId="7F03D020" w14:textId="42A483FF" w:rsidR="648AD137" w:rsidRDefault="648AD137" w:rsidP="3AD38E3C">
      <w:pPr>
        <w:pStyle w:val="Heading4"/>
        <w:spacing w:before="160"/>
        <w:rPr>
          <w:color w:val="auto"/>
        </w:rPr>
      </w:pPr>
      <w:r w:rsidRPr="3AD38E3C">
        <w:rPr>
          <w:color w:val="auto"/>
        </w:rPr>
        <w:t>Required Readings</w:t>
      </w:r>
    </w:p>
    <w:p w14:paraId="32C56854" w14:textId="35C694F8" w:rsidR="4F19B6A9" w:rsidRDefault="4F19B6A9" w:rsidP="00EB72A7">
      <w:pPr>
        <w:pStyle w:val="ListParagraph"/>
        <w:numPr>
          <w:ilvl w:val="0"/>
          <w:numId w:val="3"/>
        </w:numPr>
        <w:rPr>
          <w:color w:val="000000" w:themeColor="text1"/>
        </w:rPr>
      </w:pPr>
      <w:proofErr w:type="spellStart"/>
      <w:r w:rsidRPr="3AD38E3C">
        <w:rPr>
          <w:color w:val="000000" w:themeColor="text1"/>
        </w:rPr>
        <w:t>Garbiel</w:t>
      </w:r>
      <w:proofErr w:type="spellEnd"/>
      <w:r w:rsidRPr="3AD38E3C">
        <w:rPr>
          <w:color w:val="000000" w:themeColor="text1"/>
        </w:rPr>
        <w:t xml:space="preserve">, N. (2023). Bridging Leadership for Inclusion and Social Justice. In M. </w:t>
      </w:r>
      <w:proofErr w:type="spellStart"/>
      <w:r w:rsidRPr="3AD38E3C">
        <w:rPr>
          <w:color w:val="000000" w:themeColor="text1"/>
        </w:rPr>
        <w:t>Gerzon</w:t>
      </w:r>
      <w:proofErr w:type="spellEnd"/>
      <w:r w:rsidRPr="3AD38E3C">
        <w:rPr>
          <w:color w:val="000000" w:themeColor="text1"/>
        </w:rPr>
        <w:t xml:space="preserve">, C. Lee &amp; S. Pendlebury. Bridging Leadership Voices: Building Trust for Collective Action. </w:t>
      </w:r>
      <w:proofErr w:type="spellStart"/>
      <w:r w:rsidRPr="3AD38E3C">
        <w:rPr>
          <w:color w:val="000000" w:themeColor="text1"/>
        </w:rPr>
        <w:t>Synergos</w:t>
      </w:r>
      <w:proofErr w:type="spellEnd"/>
      <w:r w:rsidRPr="3AD38E3C">
        <w:rPr>
          <w:color w:val="000000" w:themeColor="text1"/>
        </w:rPr>
        <w:t xml:space="preserve"> pp.217-229.</w:t>
      </w:r>
    </w:p>
    <w:p w14:paraId="4D85C3F0" w14:textId="3A0DA80C" w:rsidR="3AD38E3C" w:rsidRDefault="3AD38E3C" w:rsidP="3AD38E3C">
      <w:pPr>
        <w:rPr>
          <w:color w:val="000000" w:themeColor="text1"/>
        </w:rPr>
      </w:pPr>
    </w:p>
    <w:p w14:paraId="1686D828" w14:textId="2207DE59" w:rsidR="3AD38E3C" w:rsidRDefault="1ED794E9" w:rsidP="009300E3">
      <w:pPr>
        <w:spacing w:before="160" w:after="80"/>
        <w:rPr>
          <w:color w:val="000000" w:themeColor="text1"/>
        </w:rPr>
      </w:pPr>
      <w:r w:rsidRPr="3AD38E3C">
        <w:rPr>
          <w:color w:val="434343"/>
          <w:sz w:val="28"/>
          <w:szCs w:val="28"/>
        </w:rPr>
        <w:t>NOTE</w:t>
      </w:r>
      <w:r>
        <w:t>:</w:t>
      </w:r>
      <w:r w:rsidRPr="3AD38E3C">
        <w:rPr>
          <w:sz w:val="24"/>
          <w:szCs w:val="24"/>
        </w:rPr>
        <w:t xml:space="preserve"> Final Strategy Recommendations brief is due after the final class, on May 11.</w:t>
      </w:r>
      <w:r w:rsidR="009300E3">
        <w:rPr>
          <w:color w:val="000000" w:themeColor="text1"/>
        </w:rPr>
        <w:t xml:space="preserve"> </w:t>
      </w:r>
    </w:p>
    <w:p w14:paraId="4C53C4B7" w14:textId="4B6E5B04" w:rsidR="3AD38E3C" w:rsidRDefault="3AD38E3C">
      <w:r>
        <w:br w:type="page"/>
      </w:r>
    </w:p>
    <w:p w14:paraId="4646B67C" w14:textId="40019DCA" w:rsidR="001855AF" w:rsidRPr="008A62DF" w:rsidRDefault="1EF823CB">
      <w:pPr>
        <w:pStyle w:val="Heading2"/>
      </w:pPr>
      <w:bookmarkStart w:id="7" w:name="_j4ifqkoquew8"/>
      <w:bookmarkEnd w:id="7"/>
      <w:r>
        <w:lastRenderedPageBreak/>
        <w:t xml:space="preserve">Appendix: </w:t>
      </w:r>
      <w:r w:rsidR="2FD9C3EA">
        <w:t>Explanation of Letter Grades and Criteria</w:t>
      </w:r>
    </w:p>
    <w:p w14:paraId="21D37CC7" w14:textId="773DCB82" w:rsidR="001855AF" w:rsidRDefault="00601C9D">
      <w:r>
        <w:t>Letter grades for the entire course will be assigned as follows:</w:t>
      </w:r>
    </w:p>
    <w:p w14:paraId="44242F52" w14:textId="6789B15E" w:rsidR="3AD38E3C" w:rsidRDefault="3AD38E3C" w:rsidP="3AD38E3C">
      <w:pPr>
        <w:rPr>
          <w:rFonts w:eastAsia="Times New Roman"/>
        </w:rPr>
      </w:pPr>
    </w:p>
    <w:p w14:paraId="720043C0" w14:textId="378FD213" w:rsidR="7134DEB8" w:rsidRDefault="7134DEB8" w:rsidP="3AD38E3C">
      <w:pPr>
        <w:rPr>
          <w:rFonts w:eastAsia="Times New Roman"/>
        </w:rPr>
      </w:pPr>
      <w:r w:rsidRPr="3AD38E3C">
        <w:rPr>
          <w:rFonts w:eastAsia="Times New Roman"/>
        </w:rPr>
        <w:t xml:space="preserve">A 4.0 points </w:t>
      </w:r>
      <w:r>
        <w:tab/>
      </w:r>
      <w:r w:rsidRPr="3AD38E3C">
        <w:rPr>
          <w:rFonts w:eastAsia="Times New Roman"/>
        </w:rPr>
        <w:t xml:space="preserve">A- 3.7 points </w:t>
      </w:r>
      <w:r>
        <w:tab/>
      </w:r>
      <w:r w:rsidRPr="3AD38E3C">
        <w:rPr>
          <w:rFonts w:eastAsia="Times New Roman"/>
        </w:rPr>
        <w:t xml:space="preserve">B+ 3.3 points </w:t>
      </w:r>
      <w:r>
        <w:tab/>
      </w:r>
      <w:r w:rsidRPr="3AD38E3C">
        <w:rPr>
          <w:rFonts w:eastAsia="Times New Roman"/>
        </w:rPr>
        <w:t xml:space="preserve">B 3.0 points </w:t>
      </w:r>
      <w:r>
        <w:tab/>
      </w:r>
      <w:r w:rsidRPr="3AD38E3C">
        <w:rPr>
          <w:rFonts w:eastAsia="Times New Roman"/>
        </w:rPr>
        <w:t xml:space="preserve">B- 2.7 points </w:t>
      </w:r>
      <w:r>
        <w:tab/>
      </w:r>
      <w:r w:rsidRPr="3AD38E3C">
        <w:rPr>
          <w:rFonts w:eastAsia="Times New Roman"/>
        </w:rPr>
        <w:t xml:space="preserve">C+ 2.3 points </w:t>
      </w:r>
      <w:r>
        <w:tab/>
      </w:r>
    </w:p>
    <w:p w14:paraId="15A92AC3" w14:textId="70137A7A" w:rsidR="7134DEB8" w:rsidRDefault="7134DEB8" w:rsidP="3AD38E3C">
      <w:pPr>
        <w:rPr>
          <w:rFonts w:eastAsia="Times New Roman"/>
        </w:rPr>
      </w:pPr>
      <w:r w:rsidRPr="3AD38E3C">
        <w:rPr>
          <w:rFonts w:eastAsia="Times New Roman"/>
        </w:rPr>
        <w:t xml:space="preserve">C 2.0 points </w:t>
      </w:r>
      <w:r>
        <w:tab/>
      </w:r>
      <w:r w:rsidRPr="3AD38E3C">
        <w:rPr>
          <w:rFonts w:eastAsia="Times New Roman"/>
        </w:rPr>
        <w:t xml:space="preserve">C- 1.7 points </w:t>
      </w:r>
      <w:r>
        <w:tab/>
      </w:r>
      <w:r w:rsidRPr="3AD38E3C">
        <w:rPr>
          <w:rFonts w:eastAsia="Times New Roman"/>
        </w:rPr>
        <w:t xml:space="preserve">F 0.0 points </w:t>
      </w:r>
      <w:bookmarkStart w:id="8" w:name="_1milcwsslpxy"/>
      <w:bookmarkEnd w:id="8"/>
    </w:p>
    <w:p w14:paraId="5D9B5C20" w14:textId="1043AB17" w:rsidR="3AD38E3C" w:rsidRDefault="3AD38E3C" w:rsidP="3AD38E3C">
      <w:pPr>
        <w:rPr>
          <w:rFonts w:eastAsia="Times New Roman"/>
        </w:rPr>
      </w:pPr>
    </w:p>
    <w:p w14:paraId="5F9E9717" w14:textId="1732F941" w:rsidR="009B639E" w:rsidRPr="008A62DF"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 xml:space="preserve">(A) Excellent: Exceptional work for a graduate student. Work at this level is unusually thorough, </w:t>
      </w:r>
      <w:r w:rsidR="0057112D" w:rsidRPr="008A62DF">
        <w:rPr>
          <w:rFonts w:eastAsia="Times New Roman"/>
          <w:lang w:val="en-US"/>
        </w:rPr>
        <w:t>well-reasoned</w:t>
      </w:r>
      <w:r w:rsidRPr="008A62DF">
        <w:rPr>
          <w:rFonts w:eastAsia="Times New Roman"/>
          <w:lang w:val="en-US"/>
        </w:rPr>
        <w:t>, creative, methodologically sophisticated, and well written. Work is of exceptional, professional quality.</w:t>
      </w:r>
    </w:p>
    <w:p w14:paraId="621749BC"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2749F38" w14:textId="77777777" w:rsidR="009B639E" w:rsidRPr="008A62DF"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3F0CECBA"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DE27D0D" w14:textId="77777777" w:rsidR="009B639E" w:rsidRPr="008A62DF"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24E441A1"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3B67229" w14:textId="77777777" w:rsidR="009B639E" w:rsidRPr="008A62DF"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69468355"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129380F" w14:textId="77777777" w:rsidR="009B639E" w:rsidRPr="008A62DF"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35586BAB"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1C275F42" w14:textId="77777777" w:rsidR="009B639E" w:rsidRPr="008A62DF"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7E1C2D"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651FA7D" w14:textId="048A7230" w:rsidR="005C10B5" w:rsidRPr="005C10B5"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3AD38E3C">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1DE0600A" w14:textId="4D295344" w:rsidR="3AD38E3C" w:rsidRDefault="3AD38E3C" w:rsidP="3AD38E3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sectPr w:rsidR="3AD38E3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E8594" w14:textId="77777777" w:rsidR="003E0BE1" w:rsidRDefault="003E0BE1" w:rsidP="00287DCD">
      <w:pPr>
        <w:spacing w:line="240" w:lineRule="auto"/>
      </w:pPr>
      <w:r>
        <w:separator/>
      </w:r>
    </w:p>
  </w:endnote>
  <w:endnote w:type="continuationSeparator" w:id="0">
    <w:p w14:paraId="2338DE91" w14:textId="77777777" w:rsidR="003E0BE1" w:rsidRDefault="003E0BE1"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D3408A" w:rsidRDefault="00D3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6920ABFA"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1F53DA">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D3408A" w:rsidRDefault="00D3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F591" w14:textId="77777777" w:rsidR="003E0BE1" w:rsidRDefault="003E0BE1" w:rsidP="00287DCD">
      <w:pPr>
        <w:spacing w:line="240" w:lineRule="auto"/>
      </w:pPr>
      <w:r>
        <w:separator/>
      </w:r>
    </w:p>
  </w:footnote>
  <w:footnote w:type="continuationSeparator" w:id="0">
    <w:p w14:paraId="77E1D171" w14:textId="77777777" w:rsidR="003E0BE1" w:rsidRDefault="003E0BE1"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D3408A" w:rsidRDefault="00D3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D3408A" w:rsidRDefault="00D3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D3408A" w:rsidRDefault="00D3408A">
    <w:pPr>
      <w:pStyle w:val="Header"/>
    </w:pPr>
  </w:p>
</w:hdr>
</file>

<file path=word/intelligence2.xml><?xml version="1.0" encoding="utf-8"?>
<int2:intelligence xmlns:int2="http://schemas.microsoft.com/office/intelligence/2020/intelligence">
  <int2:observations>
    <int2:bookmark int2:bookmarkName="_Int_PlMV8nnJ" int2:invalidationBookmarkName="" int2:hashCode="lg748oyLCZW9aa" int2:id="Pye6QWU7">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76D40"/>
    <w:multiLevelType w:val="hybridMultilevel"/>
    <w:tmpl w:val="1EDC61E6"/>
    <w:lvl w:ilvl="0" w:tplc="4D38F71C">
      <w:start w:val="1"/>
      <w:numFmt w:val="bullet"/>
      <w:lvlText w:val=""/>
      <w:lvlJc w:val="left"/>
      <w:pPr>
        <w:ind w:left="720" w:hanging="360"/>
      </w:pPr>
      <w:rPr>
        <w:rFonts w:ascii="Symbol" w:hAnsi="Symbol" w:hint="default"/>
      </w:rPr>
    </w:lvl>
    <w:lvl w:ilvl="1" w:tplc="B9EE6824">
      <w:start w:val="1"/>
      <w:numFmt w:val="bullet"/>
      <w:lvlText w:val="o"/>
      <w:lvlJc w:val="left"/>
      <w:pPr>
        <w:ind w:left="1440" w:hanging="360"/>
      </w:pPr>
      <w:rPr>
        <w:rFonts w:ascii="Courier New" w:hAnsi="Courier New" w:hint="default"/>
      </w:rPr>
    </w:lvl>
    <w:lvl w:ilvl="2" w:tplc="BC4E72AE">
      <w:start w:val="1"/>
      <w:numFmt w:val="bullet"/>
      <w:lvlText w:val=""/>
      <w:lvlJc w:val="left"/>
      <w:pPr>
        <w:ind w:left="2160" w:hanging="360"/>
      </w:pPr>
      <w:rPr>
        <w:rFonts w:ascii="Wingdings" w:hAnsi="Wingdings" w:hint="default"/>
      </w:rPr>
    </w:lvl>
    <w:lvl w:ilvl="3" w:tplc="E44259A6">
      <w:start w:val="1"/>
      <w:numFmt w:val="bullet"/>
      <w:lvlText w:val=""/>
      <w:lvlJc w:val="left"/>
      <w:pPr>
        <w:ind w:left="2880" w:hanging="360"/>
      </w:pPr>
      <w:rPr>
        <w:rFonts w:ascii="Symbol" w:hAnsi="Symbol" w:hint="default"/>
      </w:rPr>
    </w:lvl>
    <w:lvl w:ilvl="4" w:tplc="C80601AA">
      <w:start w:val="1"/>
      <w:numFmt w:val="bullet"/>
      <w:lvlText w:val="o"/>
      <w:lvlJc w:val="left"/>
      <w:pPr>
        <w:ind w:left="3600" w:hanging="360"/>
      </w:pPr>
      <w:rPr>
        <w:rFonts w:ascii="Courier New" w:hAnsi="Courier New" w:hint="default"/>
      </w:rPr>
    </w:lvl>
    <w:lvl w:ilvl="5" w:tplc="37A081F4">
      <w:start w:val="1"/>
      <w:numFmt w:val="bullet"/>
      <w:lvlText w:val=""/>
      <w:lvlJc w:val="left"/>
      <w:pPr>
        <w:ind w:left="4320" w:hanging="360"/>
      </w:pPr>
      <w:rPr>
        <w:rFonts w:ascii="Wingdings" w:hAnsi="Wingdings" w:hint="default"/>
      </w:rPr>
    </w:lvl>
    <w:lvl w:ilvl="6" w:tplc="0882BF10">
      <w:start w:val="1"/>
      <w:numFmt w:val="bullet"/>
      <w:lvlText w:val=""/>
      <w:lvlJc w:val="left"/>
      <w:pPr>
        <w:ind w:left="5040" w:hanging="360"/>
      </w:pPr>
      <w:rPr>
        <w:rFonts w:ascii="Symbol" w:hAnsi="Symbol" w:hint="default"/>
      </w:rPr>
    </w:lvl>
    <w:lvl w:ilvl="7" w:tplc="807C85E2">
      <w:start w:val="1"/>
      <w:numFmt w:val="bullet"/>
      <w:lvlText w:val="o"/>
      <w:lvlJc w:val="left"/>
      <w:pPr>
        <w:ind w:left="5760" w:hanging="360"/>
      </w:pPr>
      <w:rPr>
        <w:rFonts w:ascii="Courier New" w:hAnsi="Courier New" w:hint="default"/>
      </w:rPr>
    </w:lvl>
    <w:lvl w:ilvl="8" w:tplc="D14E484A">
      <w:start w:val="1"/>
      <w:numFmt w:val="bullet"/>
      <w:lvlText w:val=""/>
      <w:lvlJc w:val="left"/>
      <w:pPr>
        <w:ind w:left="6480" w:hanging="360"/>
      </w:pPr>
      <w:rPr>
        <w:rFonts w:ascii="Wingdings" w:hAnsi="Wingdings" w:hint="default"/>
      </w:rPr>
    </w:lvl>
  </w:abstractNum>
  <w:abstractNum w:abstractNumId="2"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CCC56"/>
    <w:multiLevelType w:val="hybridMultilevel"/>
    <w:tmpl w:val="8EBC2518"/>
    <w:lvl w:ilvl="0" w:tplc="90429AB8">
      <w:start w:val="1"/>
      <w:numFmt w:val="bullet"/>
      <w:lvlText w:val=""/>
      <w:lvlJc w:val="left"/>
      <w:pPr>
        <w:ind w:left="720" w:hanging="360"/>
      </w:pPr>
      <w:rPr>
        <w:rFonts w:ascii="Symbol" w:hAnsi="Symbol" w:hint="default"/>
      </w:rPr>
    </w:lvl>
    <w:lvl w:ilvl="1" w:tplc="3188A96C">
      <w:start w:val="1"/>
      <w:numFmt w:val="bullet"/>
      <w:lvlText w:val="o"/>
      <w:lvlJc w:val="left"/>
      <w:pPr>
        <w:ind w:left="1440" w:hanging="360"/>
      </w:pPr>
      <w:rPr>
        <w:rFonts w:ascii="Courier New" w:hAnsi="Courier New" w:hint="default"/>
      </w:rPr>
    </w:lvl>
    <w:lvl w:ilvl="2" w:tplc="0810CE4A">
      <w:start w:val="1"/>
      <w:numFmt w:val="bullet"/>
      <w:lvlText w:val=""/>
      <w:lvlJc w:val="left"/>
      <w:pPr>
        <w:ind w:left="2160" w:hanging="360"/>
      </w:pPr>
      <w:rPr>
        <w:rFonts w:ascii="Wingdings" w:hAnsi="Wingdings" w:hint="default"/>
      </w:rPr>
    </w:lvl>
    <w:lvl w:ilvl="3" w:tplc="8104D49A">
      <w:start w:val="1"/>
      <w:numFmt w:val="bullet"/>
      <w:lvlText w:val=""/>
      <w:lvlJc w:val="left"/>
      <w:pPr>
        <w:ind w:left="2880" w:hanging="360"/>
      </w:pPr>
      <w:rPr>
        <w:rFonts w:ascii="Symbol" w:hAnsi="Symbol" w:hint="default"/>
      </w:rPr>
    </w:lvl>
    <w:lvl w:ilvl="4" w:tplc="D4DA4F08">
      <w:start w:val="1"/>
      <w:numFmt w:val="bullet"/>
      <w:lvlText w:val="o"/>
      <w:lvlJc w:val="left"/>
      <w:pPr>
        <w:ind w:left="3600" w:hanging="360"/>
      </w:pPr>
      <w:rPr>
        <w:rFonts w:ascii="Courier New" w:hAnsi="Courier New" w:hint="default"/>
      </w:rPr>
    </w:lvl>
    <w:lvl w:ilvl="5" w:tplc="6D54BED2">
      <w:start w:val="1"/>
      <w:numFmt w:val="bullet"/>
      <w:lvlText w:val=""/>
      <w:lvlJc w:val="left"/>
      <w:pPr>
        <w:ind w:left="4320" w:hanging="360"/>
      </w:pPr>
      <w:rPr>
        <w:rFonts w:ascii="Wingdings" w:hAnsi="Wingdings" w:hint="default"/>
      </w:rPr>
    </w:lvl>
    <w:lvl w:ilvl="6" w:tplc="1BA4C8AC">
      <w:start w:val="1"/>
      <w:numFmt w:val="bullet"/>
      <w:lvlText w:val=""/>
      <w:lvlJc w:val="left"/>
      <w:pPr>
        <w:ind w:left="5040" w:hanging="360"/>
      </w:pPr>
      <w:rPr>
        <w:rFonts w:ascii="Symbol" w:hAnsi="Symbol" w:hint="default"/>
      </w:rPr>
    </w:lvl>
    <w:lvl w:ilvl="7" w:tplc="FD1E0430">
      <w:start w:val="1"/>
      <w:numFmt w:val="bullet"/>
      <w:lvlText w:val="o"/>
      <w:lvlJc w:val="left"/>
      <w:pPr>
        <w:ind w:left="5760" w:hanging="360"/>
      </w:pPr>
      <w:rPr>
        <w:rFonts w:ascii="Courier New" w:hAnsi="Courier New" w:hint="default"/>
      </w:rPr>
    </w:lvl>
    <w:lvl w:ilvl="8" w:tplc="FED6DE6A">
      <w:start w:val="1"/>
      <w:numFmt w:val="bullet"/>
      <w:lvlText w:val=""/>
      <w:lvlJc w:val="left"/>
      <w:pPr>
        <w:ind w:left="6480" w:hanging="360"/>
      </w:pPr>
      <w:rPr>
        <w:rFonts w:ascii="Wingdings" w:hAnsi="Wingdings" w:hint="default"/>
      </w:rPr>
    </w:lvl>
  </w:abstractNum>
  <w:abstractNum w:abstractNumId="5" w15:restartNumberingAfterBreak="0">
    <w:nsid w:val="452F5D7D"/>
    <w:multiLevelType w:val="multilevel"/>
    <w:tmpl w:val="4F361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CEEF54"/>
    <w:multiLevelType w:val="hybridMultilevel"/>
    <w:tmpl w:val="7BEEF060"/>
    <w:lvl w:ilvl="0" w:tplc="14E26B18">
      <w:start w:val="1"/>
      <w:numFmt w:val="bullet"/>
      <w:lvlText w:val=""/>
      <w:lvlJc w:val="left"/>
      <w:pPr>
        <w:ind w:left="720" w:hanging="360"/>
      </w:pPr>
      <w:rPr>
        <w:rFonts w:ascii="Symbol" w:hAnsi="Symbol" w:hint="default"/>
      </w:rPr>
    </w:lvl>
    <w:lvl w:ilvl="1" w:tplc="1A94E5F0">
      <w:start w:val="1"/>
      <w:numFmt w:val="bullet"/>
      <w:lvlText w:val="o"/>
      <w:lvlJc w:val="left"/>
      <w:pPr>
        <w:ind w:left="1440" w:hanging="360"/>
      </w:pPr>
      <w:rPr>
        <w:rFonts w:ascii="Courier New" w:hAnsi="Courier New" w:hint="default"/>
      </w:rPr>
    </w:lvl>
    <w:lvl w:ilvl="2" w:tplc="E806CF10">
      <w:start w:val="1"/>
      <w:numFmt w:val="bullet"/>
      <w:lvlText w:val=""/>
      <w:lvlJc w:val="left"/>
      <w:pPr>
        <w:ind w:left="2160" w:hanging="360"/>
      </w:pPr>
      <w:rPr>
        <w:rFonts w:ascii="Wingdings" w:hAnsi="Wingdings" w:hint="default"/>
      </w:rPr>
    </w:lvl>
    <w:lvl w:ilvl="3" w:tplc="581A4358">
      <w:start w:val="1"/>
      <w:numFmt w:val="bullet"/>
      <w:lvlText w:val=""/>
      <w:lvlJc w:val="left"/>
      <w:pPr>
        <w:ind w:left="2880" w:hanging="360"/>
      </w:pPr>
      <w:rPr>
        <w:rFonts w:ascii="Symbol" w:hAnsi="Symbol" w:hint="default"/>
      </w:rPr>
    </w:lvl>
    <w:lvl w:ilvl="4" w:tplc="E8046E6C">
      <w:start w:val="1"/>
      <w:numFmt w:val="bullet"/>
      <w:lvlText w:val="o"/>
      <w:lvlJc w:val="left"/>
      <w:pPr>
        <w:ind w:left="3600" w:hanging="360"/>
      </w:pPr>
      <w:rPr>
        <w:rFonts w:ascii="Courier New" w:hAnsi="Courier New" w:hint="default"/>
      </w:rPr>
    </w:lvl>
    <w:lvl w:ilvl="5" w:tplc="B0AC4AA8">
      <w:start w:val="1"/>
      <w:numFmt w:val="bullet"/>
      <w:lvlText w:val=""/>
      <w:lvlJc w:val="left"/>
      <w:pPr>
        <w:ind w:left="4320" w:hanging="360"/>
      </w:pPr>
      <w:rPr>
        <w:rFonts w:ascii="Wingdings" w:hAnsi="Wingdings" w:hint="default"/>
      </w:rPr>
    </w:lvl>
    <w:lvl w:ilvl="6" w:tplc="67A46E5C">
      <w:start w:val="1"/>
      <w:numFmt w:val="bullet"/>
      <w:lvlText w:val=""/>
      <w:lvlJc w:val="left"/>
      <w:pPr>
        <w:ind w:left="5040" w:hanging="360"/>
      </w:pPr>
      <w:rPr>
        <w:rFonts w:ascii="Symbol" w:hAnsi="Symbol" w:hint="default"/>
      </w:rPr>
    </w:lvl>
    <w:lvl w:ilvl="7" w:tplc="5CA0CDB6">
      <w:start w:val="1"/>
      <w:numFmt w:val="bullet"/>
      <w:lvlText w:val="o"/>
      <w:lvlJc w:val="left"/>
      <w:pPr>
        <w:ind w:left="5760" w:hanging="360"/>
      </w:pPr>
      <w:rPr>
        <w:rFonts w:ascii="Courier New" w:hAnsi="Courier New" w:hint="default"/>
      </w:rPr>
    </w:lvl>
    <w:lvl w:ilvl="8" w:tplc="44F6ED06">
      <w:start w:val="1"/>
      <w:numFmt w:val="bullet"/>
      <w:lvlText w:val=""/>
      <w:lvlJc w:val="left"/>
      <w:pPr>
        <w:ind w:left="6480" w:hanging="360"/>
      </w:pPr>
      <w:rPr>
        <w:rFonts w:ascii="Wingdings" w:hAnsi="Wingdings" w:hint="default"/>
      </w:rPr>
    </w:lvl>
  </w:abstractNum>
  <w:abstractNum w:abstractNumId="7" w15:restartNumberingAfterBreak="0">
    <w:nsid w:val="501F322E"/>
    <w:multiLevelType w:val="hybridMultilevel"/>
    <w:tmpl w:val="854E6198"/>
    <w:lvl w:ilvl="0" w:tplc="713A2692">
      <w:start w:val="1"/>
      <w:numFmt w:val="bullet"/>
      <w:lvlText w:val=""/>
      <w:lvlJc w:val="left"/>
      <w:pPr>
        <w:ind w:left="720" w:hanging="360"/>
      </w:pPr>
      <w:rPr>
        <w:rFonts w:ascii="Symbol" w:hAnsi="Symbol" w:hint="default"/>
      </w:rPr>
    </w:lvl>
    <w:lvl w:ilvl="1" w:tplc="10062600">
      <w:start w:val="1"/>
      <w:numFmt w:val="bullet"/>
      <w:lvlText w:val="o"/>
      <w:lvlJc w:val="left"/>
      <w:pPr>
        <w:ind w:left="1440" w:hanging="360"/>
      </w:pPr>
      <w:rPr>
        <w:rFonts w:ascii="Courier New" w:hAnsi="Courier New" w:hint="default"/>
      </w:rPr>
    </w:lvl>
    <w:lvl w:ilvl="2" w:tplc="26B66B46">
      <w:start w:val="1"/>
      <w:numFmt w:val="bullet"/>
      <w:lvlText w:val=""/>
      <w:lvlJc w:val="left"/>
      <w:pPr>
        <w:ind w:left="2160" w:hanging="360"/>
      </w:pPr>
      <w:rPr>
        <w:rFonts w:ascii="Wingdings" w:hAnsi="Wingdings" w:hint="default"/>
      </w:rPr>
    </w:lvl>
    <w:lvl w:ilvl="3" w:tplc="BF68753E">
      <w:start w:val="1"/>
      <w:numFmt w:val="bullet"/>
      <w:lvlText w:val=""/>
      <w:lvlJc w:val="left"/>
      <w:pPr>
        <w:ind w:left="2880" w:hanging="360"/>
      </w:pPr>
      <w:rPr>
        <w:rFonts w:ascii="Symbol" w:hAnsi="Symbol" w:hint="default"/>
      </w:rPr>
    </w:lvl>
    <w:lvl w:ilvl="4" w:tplc="2AE4F8E6">
      <w:start w:val="1"/>
      <w:numFmt w:val="bullet"/>
      <w:lvlText w:val="o"/>
      <w:lvlJc w:val="left"/>
      <w:pPr>
        <w:ind w:left="3600" w:hanging="360"/>
      </w:pPr>
      <w:rPr>
        <w:rFonts w:ascii="Courier New" w:hAnsi="Courier New" w:hint="default"/>
      </w:rPr>
    </w:lvl>
    <w:lvl w:ilvl="5" w:tplc="2CF6574E">
      <w:start w:val="1"/>
      <w:numFmt w:val="bullet"/>
      <w:lvlText w:val=""/>
      <w:lvlJc w:val="left"/>
      <w:pPr>
        <w:ind w:left="4320" w:hanging="360"/>
      </w:pPr>
      <w:rPr>
        <w:rFonts w:ascii="Wingdings" w:hAnsi="Wingdings" w:hint="default"/>
      </w:rPr>
    </w:lvl>
    <w:lvl w:ilvl="6" w:tplc="E41CCB6E">
      <w:start w:val="1"/>
      <w:numFmt w:val="bullet"/>
      <w:lvlText w:val=""/>
      <w:lvlJc w:val="left"/>
      <w:pPr>
        <w:ind w:left="5040" w:hanging="360"/>
      </w:pPr>
      <w:rPr>
        <w:rFonts w:ascii="Symbol" w:hAnsi="Symbol" w:hint="default"/>
      </w:rPr>
    </w:lvl>
    <w:lvl w:ilvl="7" w:tplc="F336F83A">
      <w:start w:val="1"/>
      <w:numFmt w:val="bullet"/>
      <w:lvlText w:val="o"/>
      <w:lvlJc w:val="left"/>
      <w:pPr>
        <w:ind w:left="5760" w:hanging="360"/>
      </w:pPr>
      <w:rPr>
        <w:rFonts w:ascii="Courier New" w:hAnsi="Courier New" w:hint="default"/>
      </w:rPr>
    </w:lvl>
    <w:lvl w:ilvl="8" w:tplc="6078752C">
      <w:start w:val="1"/>
      <w:numFmt w:val="bullet"/>
      <w:lvlText w:val=""/>
      <w:lvlJc w:val="left"/>
      <w:pPr>
        <w:ind w:left="6480" w:hanging="360"/>
      </w:pPr>
      <w:rPr>
        <w:rFonts w:ascii="Wingdings" w:hAnsi="Wingdings" w:hint="default"/>
      </w:rPr>
    </w:lvl>
  </w:abstractNum>
  <w:abstractNum w:abstractNumId="8"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5"/>
  </w:num>
  <w:num w:numId="6">
    <w:abstractNumId w:val="2"/>
  </w:num>
  <w:num w:numId="7">
    <w:abstractNumId w:val="8"/>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249D5"/>
    <w:rsid w:val="00034209"/>
    <w:rsid w:val="00034BEF"/>
    <w:rsid w:val="00035A43"/>
    <w:rsid w:val="00042D75"/>
    <w:rsid w:val="00053407"/>
    <w:rsid w:val="000672C5"/>
    <w:rsid w:val="000752B5"/>
    <w:rsid w:val="00096286"/>
    <w:rsid w:val="000A4964"/>
    <w:rsid w:val="000C3A0C"/>
    <w:rsid w:val="000D0926"/>
    <w:rsid w:val="000D79CD"/>
    <w:rsid w:val="000E5561"/>
    <w:rsid w:val="000F13BF"/>
    <w:rsid w:val="00112704"/>
    <w:rsid w:val="00123C80"/>
    <w:rsid w:val="00156302"/>
    <w:rsid w:val="001855AF"/>
    <w:rsid w:val="001B1950"/>
    <w:rsid w:val="001B7D42"/>
    <w:rsid w:val="001C0FAD"/>
    <w:rsid w:val="001C685A"/>
    <w:rsid w:val="001D45F9"/>
    <w:rsid w:val="001E19E8"/>
    <w:rsid w:val="001E3801"/>
    <w:rsid w:val="001F53DA"/>
    <w:rsid w:val="00231889"/>
    <w:rsid w:val="00231982"/>
    <w:rsid w:val="002357AF"/>
    <w:rsid w:val="00237639"/>
    <w:rsid w:val="00245DB8"/>
    <w:rsid w:val="00263A6F"/>
    <w:rsid w:val="0028142F"/>
    <w:rsid w:val="00287DCD"/>
    <w:rsid w:val="002A265D"/>
    <w:rsid w:val="002B56A5"/>
    <w:rsid w:val="002F4019"/>
    <w:rsid w:val="00311786"/>
    <w:rsid w:val="003245AF"/>
    <w:rsid w:val="003262B4"/>
    <w:rsid w:val="00331F16"/>
    <w:rsid w:val="003426EF"/>
    <w:rsid w:val="00345B88"/>
    <w:rsid w:val="00347527"/>
    <w:rsid w:val="00393516"/>
    <w:rsid w:val="003A4CB2"/>
    <w:rsid w:val="003D2BC7"/>
    <w:rsid w:val="003D739E"/>
    <w:rsid w:val="003E0BE1"/>
    <w:rsid w:val="003F173B"/>
    <w:rsid w:val="004053E2"/>
    <w:rsid w:val="00426BFA"/>
    <w:rsid w:val="00436F90"/>
    <w:rsid w:val="0044022A"/>
    <w:rsid w:val="00445E02"/>
    <w:rsid w:val="00456C32"/>
    <w:rsid w:val="004604E6"/>
    <w:rsid w:val="004A3470"/>
    <w:rsid w:val="004A568C"/>
    <w:rsid w:val="004B07C0"/>
    <w:rsid w:val="004B42C7"/>
    <w:rsid w:val="004D3158"/>
    <w:rsid w:val="004D7473"/>
    <w:rsid w:val="004E22D1"/>
    <w:rsid w:val="004E4AE0"/>
    <w:rsid w:val="00544893"/>
    <w:rsid w:val="0057112D"/>
    <w:rsid w:val="0057E03D"/>
    <w:rsid w:val="005B4651"/>
    <w:rsid w:val="005C10B5"/>
    <w:rsid w:val="005D209E"/>
    <w:rsid w:val="00601C9D"/>
    <w:rsid w:val="00604CA7"/>
    <w:rsid w:val="006151AA"/>
    <w:rsid w:val="00634A86"/>
    <w:rsid w:val="00686503"/>
    <w:rsid w:val="006868C4"/>
    <w:rsid w:val="0068743F"/>
    <w:rsid w:val="006B3249"/>
    <w:rsid w:val="006B5A4A"/>
    <w:rsid w:val="006B7833"/>
    <w:rsid w:val="006C17B3"/>
    <w:rsid w:val="006C4547"/>
    <w:rsid w:val="00727061"/>
    <w:rsid w:val="00784E3C"/>
    <w:rsid w:val="00785A48"/>
    <w:rsid w:val="00794F22"/>
    <w:rsid w:val="007C271A"/>
    <w:rsid w:val="007D5379"/>
    <w:rsid w:val="007D75C3"/>
    <w:rsid w:val="007E684E"/>
    <w:rsid w:val="007F0C67"/>
    <w:rsid w:val="00801DF0"/>
    <w:rsid w:val="008042B8"/>
    <w:rsid w:val="008043D7"/>
    <w:rsid w:val="00820973"/>
    <w:rsid w:val="008221A8"/>
    <w:rsid w:val="00831ED5"/>
    <w:rsid w:val="00875636"/>
    <w:rsid w:val="00876D9C"/>
    <w:rsid w:val="00883DF3"/>
    <w:rsid w:val="00883EEE"/>
    <w:rsid w:val="008A11B6"/>
    <w:rsid w:val="008A323E"/>
    <w:rsid w:val="008A62DF"/>
    <w:rsid w:val="008A6699"/>
    <w:rsid w:val="008B0935"/>
    <w:rsid w:val="00903677"/>
    <w:rsid w:val="00921CB4"/>
    <w:rsid w:val="009300E3"/>
    <w:rsid w:val="00931C6F"/>
    <w:rsid w:val="009363D8"/>
    <w:rsid w:val="00936505"/>
    <w:rsid w:val="00943A41"/>
    <w:rsid w:val="00946A91"/>
    <w:rsid w:val="0096655D"/>
    <w:rsid w:val="0097328D"/>
    <w:rsid w:val="00993D87"/>
    <w:rsid w:val="009B639E"/>
    <w:rsid w:val="009D46E0"/>
    <w:rsid w:val="00A02B66"/>
    <w:rsid w:val="00A30E05"/>
    <w:rsid w:val="00A42D3A"/>
    <w:rsid w:val="00A4784C"/>
    <w:rsid w:val="00A5392F"/>
    <w:rsid w:val="00A56610"/>
    <w:rsid w:val="00A814FD"/>
    <w:rsid w:val="00AA1C99"/>
    <w:rsid w:val="00AA6B1E"/>
    <w:rsid w:val="00AC73E7"/>
    <w:rsid w:val="00B024E0"/>
    <w:rsid w:val="00B144A3"/>
    <w:rsid w:val="00B17949"/>
    <w:rsid w:val="00B24972"/>
    <w:rsid w:val="00B26DCB"/>
    <w:rsid w:val="00B33A19"/>
    <w:rsid w:val="00B40566"/>
    <w:rsid w:val="00B5779F"/>
    <w:rsid w:val="00B772F8"/>
    <w:rsid w:val="00B93ED3"/>
    <w:rsid w:val="00B96B02"/>
    <w:rsid w:val="00BB0433"/>
    <w:rsid w:val="00BC2D16"/>
    <w:rsid w:val="00BF6878"/>
    <w:rsid w:val="00C11043"/>
    <w:rsid w:val="00C25698"/>
    <w:rsid w:val="00C401B7"/>
    <w:rsid w:val="00C43EB6"/>
    <w:rsid w:val="00C50A88"/>
    <w:rsid w:val="00C94BDD"/>
    <w:rsid w:val="00C94D56"/>
    <w:rsid w:val="00C9531D"/>
    <w:rsid w:val="00CA1DC3"/>
    <w:rsid w:val="00CB01DD"/>
    <w:rsid w:val="00CD0323"/>
    <w:rsid w:val="00CE0434"/>
    <w:rsid w:val="00CE43A7"/>
    <w:rsid w:val="00D20288"/>
    <w:rsid w:val="00D3276C"/>
    <w:rsid w:val="00D3394A"/>
    <w:rsid w:val="00D3408A"/>
    <w:rsid w:val="00D372FE"/>
    <w:rsid w:val="00D57759"/>
    <w:rsid w:val="00D864DB"/>
    <w:rsid w:val="00DA5CB3"/>
    <w:rsid w:val="00DB6984"/>
    <w:rsid w:val="00DB7BDB"/>
    <w:rsid w:val="00DE387D"/>
    <w:rsid w:val="00DF4169"/>
    <w:rsid w:val="00E03326"/>
    <w:rsid w:val="00E25385"/>
    <w:rsid w:val="00E37E7B"/>
    <w:rsid w:val="00E39308"/>
    <w:rsid w:val="00E455EA"/>
    <w:rsid w:val="00E4632B"/>
    <w:rsid w:val="00E52C33"/>
    <w:rsid w:val="00E71585"/>
    <w:rsid w:val="00E86398"/>
    <w:rsid w:val="00EB72A7"/>
    <w:rsid w:val="00EE1F6A"/>
    <w:rsid w:val="00EF0734"/>
    <w:rsid w:val="00F371B0"/>
    <w:rsid w:val="00F376CE"/>
    <w:rsid w:val="00F71534"/>
    <w:rsid w:val="00F729B5"/>
    <w:rsid w:val="00F77692"/>
    <w:rsid w:val="00F97530"/>
    <w:rsid w:val="00FC4454"/>
    <w:rsid w:val="00FF7684"/>
    <w:rsid w:val="0158D072"/>
    <w:rsid w:val="01AB0DF3"/>
    <w:rsid w:val="01F8A053"/>
    <w:rsid w:val="02098A8F"/>
    <w:rsid w:val="02144E5E"/>
    <w:rsid w:val="02C62BE4"/>
    <w:rsid w:val="02F4A0D3"/>
    <w:rsid w:val="0312D053"/>
    <w:rsid w:val="03A55AF0"/>
    <w:rsid w:val="03C2A59F"/>
    <w:rsid w:val="03E120AD"/>
    <w:rsid w:val="0460AD7D"/>
    <w:rsid w:val="054A8858"/>
    <w:rsid w:val="055E7600"/>
    <w:rsid w:val="05AA2B85"/>
    <w:rsid w:val="05E22298"/>
    <w:rsid w:val="06170570"/>
    <w:rsid w:val="064E3E07"/>
    <w:rsid w:val="0678FA06"/>
    <w:rsid w:val="080526F2"/>
    <w:rsid w:val="080EF6FE"/>
    <w:rsid w:val="0872C65E"/>
    <w:rsid w:val="08978C04"/>
    <w:rsid w:val="08D7D402"/>
    <w:rsid w:val="0A295ACD"/>
    <w:rsid w:val="0A31E79D"/>
    <w:rsid w:val="0A39C84D"/>
    <w:rsid w:val="0AAE0ED8"/>
    <w:rsid w:val="0BE59E70"/>
    <w:rsid w:val="0BF9C326"/>
    <w:rsid w:val="0C83EC21"/>
    <w:rsid w:val="0CAD7D19"/>
    <w:rsid w:val="0CCCD12B"/>
    <w:rsid w:val="0D54EA8D"/>
    <w:rsid w:val="0D750F9C"/>
    <w:rsid w:val="0EFD9AD0"/>
    <w:rsid w:val="0F56DADA"/>
    <w:rsid w:val="0F791E31"/>
    <w:rsid w:val="0FA9CA79"/>
    <w:rsid w:val="10D9988C"/>
    <w:rsid w:val="11E5FBA0"/>
    <w:rsid w:val="131CBE9D"/>
    <w:rsid w:val="138FCE29"/>
    <w:rsid w:val="13CE300F"/>
    <w:rsid w:val="149552A7"/>
    <w:rsid w:val="14C07C84"/>
    <w:rsid w:val="14EA8210"/>
    <w:rsid w:val="15749A44"/>
    <w:rsid w:val="15782A49"/>
    <w:rsid w:val="15CF3758"/>
    <w:rsid w:val="164CF00C"/>
    <w:rsid w:val="16545F5F"/>
    <w:rsid w:val="165C4CE5"/>
    <w:rsid w:val="165F9634"/>
    <w:rsid w:val="16E7AF96"/>
    <w:rsid w:val="16FA03BC"/>
    <w:rsid w:val="17106AA5"/>
    <w:rsid w:val="17285117"/>
    <w:rsid w:val="1780937A"/>
    <w:rsid w:val="17823D45"/>
    <w:rsid w:val="1786CDA2"/>
    <w:rsid w:val="17FE5B66"/>
    <w:rsid w:val="182E5FE6"/>
    <w:rsid w:val="18810372"/>
    <w:rsid w:val="18BD64D2"/>
    <w:rsid w:val="1972326B"/>
    <w:rsid w:val="19F7A593"/>
    <w:rsid w:val="1AEC3277"/>
    <w:rsid w:val="1B471D0E"/>
    <w:rsid w:val="1CC62C98"/>
    <w:rsid w:val="1CC6636A"/>
    <w:rsid w:val="1CD23AC4"/>
    <w:rsid w:val="1CFF4D12"/>
    <w:rsid w:val="1E0EE09D"/>
    <w:rsid w:val="1ED794E9"/>
    <w:rsid w:val="1EF823CB"/>
    <w:rsid w:val="1F4BFE79"/>
    <w:rsid w:val="1F793AC1"/>
    <w:rsid w:val="1F92789E"/>
    <w:rsid w:val="1FA872AA"/>
    <w:rsid w:val="20032F2B"/>
    <w:rsid w:val="2026A077"/>
    <w:rsid w:val="2052C9FE"/>
    <w:rsid w:val="2080574F"/>
    <w:rsid w:val="20D48D27"/>
    <w:rsid w:val="21290352"/>
    <w:rsid w:val="215B73FB"/>
    <w:rsid w:val="21749C58"/>
    <w:rsid w:val="220323F8"/>
    <w:rsid w:val="22839F3B"/>
    <w:rsid w:val="22BDDC80"/>
    <w:rsid w:val="2313F88E"/>
    <w:rsid w:val="233ACFED"/>
    <w:rsid w:val="237626A6"/>
    <w:rsid w:val="23C87029"/>
    <w:rsid w:val="23F59948"/>
    <w:rsid w:val="2428D836"/>
    <w:rsid w:val="24426805"/>
    <w:rsid w:val="24440023"/>
    <w:rsid w:val="25691ACE"/>
    <w:rsid w:val="25BB3FFD"/>
    <w:rsid w:val="25DE3866"/>
    <w:rsid w:val="260B4989"/>
    <w:rsid w:val="26480D7B"/>
    <w:rsid w:val="264B9950"/>
    <w:rsid w:val="271C4A0C"/>
    <w:rsid w:val="273A8BDF"/>
    <w:rsid w:val="27466267"/>
    <w:rsid w:val="276108A3"/>
    <w:rsid w:val="28D4DE48"/>
    <w:rsid w:val="290675D5"/>
    <w:rsid w:val="29AA1171"/>
    <w:rsid w:val="2A4E2FED"/>
    <w:rsid w:val="2A5048B7"/>
    <w:rsid w:val="2AB1A989"/>
    <w:rsid w:val="2AD6E834"/>
    <w:rsid w:val="2B1F0A73"/>
    <w:rsid w:val="2B2E2FF3"/>
    <w:rsid w:val="2B40B6D3"/>
    <w:rsid w:val="2B7140A4"/>
    <w:rsid w:val="2BEB6063"/>
    <w:rsid w:val="2C05912C"/>
    <w:rsid w:val="2C92F2A7"/>
    <w:rsid w:val="2CBADAD4"/>
    <w:rsid w:val="2CE1B233"/>
    <w:rsid w:val="2D0D1105"/>
    <w:rsid w:val="2D2F373C"/>
    <w:rsid w:val="2DC1C611"/>
    <w:rsid w:val="2DD6C52C"/>
    <w:rsid w:val="2DDF7A3F"/>
    <w:rsid w:val="2DF85A8D"/>
    <w:rsid w:val="2E0277F4"/>
    <w:rsid w:val="2E0EAD4F"/>
    <w:rsid w:val="2E65D0B5"/>
    <w:rsid w:val="2E7D8294"/>
    <w:rsid w:val="2E817E22"/>
    <w:rsid w:val="2EBAD244"/>
    <w:rsid w:val="2F127C6A"/>
    <w:rsid w:val="2FD9C3EA"/>
    <w:rsid w:val="2FF3128D"/>
    <w:rsid w:val="303C2911"/>
    <w:rsid w:val="3059F210"/>
    <w:rsid w:val="30B94C76"/>
    <w:rsid w:val="30DD9CA0"/>
    <w:rsid w:val="3127E695"/>
    <w:rsid w:val="3179854B"/>
    <w:rsid w:val="318EE2EE"/>
    <w:rsid w:val="331555AC"/>
    <w:rsid w:val="336F8213"/>
    <w:rsid w:val="337C5289"/>
    <w:rsid w:val="33A786FC"/>
    <w:rsid w:val="33E976D4"/>
    <w:rsid w:val="34230FEB"/>
    <w:rsid w:val="3426634E"/>
    <w:rsid w:val="342C1091"/>
    <w:rsid w:val="34359366"/>
    <w:rsid w:val="3456EDFE"/>
    <w:rsid w:val="3476094F"/>
    <w:rsid w:val="34B1260D"/>
    <w:rsid w:val="34E69C79"/>
    <w:rsid w:val="34E79919"/>
    <w:rsid w:val="353A4921"/>
    <w:rsid w:val="35BCF7A6"/>
    <w:rsid w:val="35D163C7"/>
    <w:rsid w:val="35D5E291"/>
    <w:rsid w:val="3611D9B0"/>
    <w:rsid w:val="365EDFB6"/>
    <w:rsid w:val="36D61982"/>
    <w:rsid w:val="36DB26E8"/>
    <w:rsid w:val="374B4B5A"/>
    <w:rsid w:val="375E0410"/>
    <w:rsid w:val="3771B2F2"/>
    <w:rsid w:val="37BEED17"/>
    <w:rsid w:val="381F39DB"/>
    <w:rsid w:val="38ABE8CD"/>
    <w:rsid w:val="3910F20F"/>
    <w:rsid w:val="39497A72"/>
    <w:rsid w:val="394D6030"/>
    <w:rsid w:val="396939DD"/>
    <w:rsid w:val="39A14B62"/>
    <w:rsid w:val="39A8835C"/>
    <w:rsid w:val="39A9C6CA"/>
    <w:rsid w:val="39B3010B"/>
    <w:rsid w:val="39BA0D9C"/>
    <w:rsid w:val="39EE2057"/>
    <w:rsid w:val="39F36473"/>
    <w:rsid w:val="3AA4D4EA"/>
    <w:rsid w:val="3AD38E3C"/>
    <w:rsid w:val="3AF6EAA1"/>
    <w:rsid w:val="3B46D8CD"/>
    <w:rsid w:val="3B50A4BE"/>
    <w:rsid w:val="3B55DDFD"/>
    <w:rsid w:val="3B6EC189"/>
    <w:rsid w:val="3BA267E9"/>
    <w:rsid w:val="3BE0E8D7"/>
    <w:rsid w:val="3C40A54B"/>
    <w:rsid w:val="3C4892D1"/>
    <w:rsid w:val="3C5FFC67"/>
    <w:rsid w:val="3CDB1111"/>
    <w:rsid w:val="3D5623B9"/>
    <w:rsid w:val="3DB94836"/>
    <w:rsid w:val="3DCD4594"/>
    <w:rsid w:val="3DFADF8E"/>
    <w:rsid w:val="3E3EE270"/>
    <w:rsid w:val="3E966A6D"/>
    <w:rsid w:val="3EB748D3"/>
    <w:rsid w:val="3EC6D596"/>
    <w:rsid w:val="3ED5A517"/>
    <w:rsid w:val="3F6915F5"/>
    <w:rsid w:val="3F803393"/>
    <w:rsid w:val="3FD7E19D"/>
    <w:rsid w:val="401123DD"/>
    <w:rsid w:val="4034DE2C"/>
    <w:rsid w:val="4075D90C"/>
    <w:rsid w:val="40E339F6"/>
    <w:rsid w:val="40E33CC0"/>
    <w:rsid w:val="40F0E8F8"/>
    <w:rsid w:val="41280206"/>
    <w:rsid w:val="416B1115"/>
    <w:rsid w:val="41848987"/>
    <w:rsid w:val="41ACF43E"/>
    <w:rsid w:val="41C4DAB0"/>
    <w:rsid w:val="420FC5EC"/>
    <w:rsid w:val="428CB959"/>
    <w:rsid w:val="42A0B6B7"/>
    <w:rsid w:val="42FBFEE6"/>
    <w:rsid w:val="4360AB11"/>
    <w:rsid w:val="43AB964D"/>
    <w:rsid w:val="442C0EB8"/>
    <w:rsid w:val="44973FBA"/>
    <w:rsid w:val="453C3B7B"/>
    <w:rsid w:val="454766AE"/>
    <w:rsid w:val="45585A71"/>
    <w:rsid w:val="4593D83F"/>
    <w:rsid w:val="45C7FF33"/>
    <w:rsid w:val="4672CFA0"/>
    <w:rsid w:val="473DB4CE"/>
    <w:rsid w:val="478DA497"/>
    <w:rsid w:val="47A4B1AB"/>
    <w:rsid w:val="47D1A779"/>
    <w:rsid w:val="47EDC47F"/>
    <w:rsid w:val="48142C17"/>
    <w:rsid w:val="483C4E8B"/>
    <w:rsid w:val="490FF83B"/>
    <w:rsid w:val="492759AF"/>
    <w:rsid w:val="4940820C"/>
    <w:rsid w:val="498994E0"/>
    <w:rsid w:val="499DB2A9"/>
    <w:rsid w:val="49E2B82D"/>
    <w:rsid w:val="4A3A38D2"/>
    <w:rsid w:val="4A831A13"/>
    <w:rsid w:val="4ADC526D"/>
    <w:rsid w:val="4AFBBD54"/>
    <w:rsid w:val="4B043F32"/>
    <w:rsid w:val="4B66CE70"/>
    <w:rsid w:val="4B82E2E3"/>
    <w:rsid w:val="4C3B8925"/>
    <w:rsid w:val="4C5EB69B"/>
    <w:rsid w:val="4C5EFA71"/>
    <w:rsid w:val="4C6FC2CE"/>
    <w:rsid w:val="4D0FBFAE"/>
    <w:rsid w:val="4D782CAD"/>
    <w:rsid w:val="4D9D9FB9"/>
    <w:rsid w:val="4DA2899B"/>
    <w:rsid w:val="4DD11BB4"/>
    <w:rsid w:val="4E845293"/>
    <w:rsid w:val="4EA35DB8"/>
    <w:rsid w:val="4EAB4B3E"/>
    <w:rsid w:val="4F19B6A9"/>
    <w:rsid w:val="4F6CB2DF"/>
    <w:rsid w:val="4F872745"/>
    <w:rsid w:val="50494E91"/>
    <w:rsid w:val="50E49714"/>
    <w:rsid w:val="50F0E0D5"/>
    <w:rsid w:val="510ED997"/>
    <w:rsid w:val="51DC3400"/>
    <w:rsid w:val="51F5A4B6"/>
    <w:rsid w:val="52095398"/>
    <w:rsid w:val="521B3FAB"/>
    <w:rsid w:val="52806775"/>
    <w:rsid w:val="52EAA6F0"/>
    <w:rsid w:val="537EBC61"/>
    <w:rsid w:val="53A2A61A"/>
    <w:rsid w:val="53BB1AE4"/>
    <w:rsid w:val="53C9A79D"/>
    <w:rsid w:val="540AC105"/>
    <w:rsid w:val="548B0519"/>
    <w:rsid w:val="548E825D"/>
    <w:rsid w:val="551A8CC2"/>
    <w:rsid w:val="556577FE"/>
    <w:rsid w:val="55B5B9CB"/>
    <w:rsid w:val="55CFA3D6"/>
    <w:rsid w:val="55D13094"/>
    <w:rsid w:val="55EE7B43"/>
    <w:rsid w:val="5626D57A"/>
    <w:rsid w:val="564C05F2"/>
    <w:rsid w:val="57032BE0"/>
    <w:rsid w:val="57708CCA"/>
    <w:rsid w:val="578A4BA4"/>
    <w:rsid w:val="586AA99A"/>
    <w:rsid w:val="58FBD27B"/>
    <w:rsid w:val="595E763C"/>
    <w:rsid w:val="59897AB4"/>
    <w:rsid w:val="59970E16"/>
    <w:rsid w:val="59E2E9A3"/>
    <w:rsid w:val="5AC9D9EC"/>
    <w:rsid w:val="5AE13B60"/>
    <w:rsid w:val="5B367B9F"/>
    <w:rsid w:val="5BB3A49A"/>
    <w:rsid w:val="5C4D43B3"/>
    <w:rsid w:val="5C65AA4D"/>
    <w:rsid w:val="5C9616FE"/>
    <w:rsid w:val="5D4DDFED"/>
    <w:rsid w:val="5D4F74FB"/>
    <w:rsid w:val="5D8FEAE4"/>
    <w:rsid w:val="5DCE560E"/>
    <w:rsid w:val="5E214766"/>
    <w:rsid w:val="5E31E75F"/>
    <w:rsid w:val="5EA17EEB"/>
    <w:rsid w:val="5EA86CF5"/>
    <w:rsid w:val="5EEB455C"/>
    <w:rsid w:val="5F43F7D4"/>
    <w:rsid w:val="5F4DC463"/>
    <w:rsid w:val="5F8AC42F"/>
    <w:rsid w:val="5FD2CE35"/>
    <w:rsid w:val="609FF60B"/>
    <w:rsid w:val="60B8D4A2"/>
    <w:rsid w:val="60C78BA6"/>
    <w:rsid w:val="6114854B"/>
    <w:rsid w:val="61180607"/>
    <w:rsid w:val="61D58F6D"/>
    <w:rsid w:val="628E9784"/>
    <w:rsid w:val="62A93C94"/>
    <w:rsid w:val="62B3D668"/>
    <w:rsid w:val="6470BC32"/>
    <w:rsid w:val="648AD137"/>
    <w:rsid w:val="64D44D83"/>
    <w:rsid w:val="659AFCC9"/>
    <w:rsid w:val="659F1AF1"/>
    <w:rsid w:val="6717B0FA"/>
    <w:rsid w:val="67950A73"/>
    <w:rsid w:val="67D0F1D7"/>
    <w:rsid w:val="681FADA5"/>
    <w:rsid w:val="68CB4996"/>
    <w:rsid w:val="6931A675"/>
    <w:rsid w:val="69442D55"/>
    <w:rsid w:val="6952D1A1"/>
    <w:rsid w:val="69FCF8E2"/>
    <w:rsid w:val="6A0ACA8D"/>
    <w:rsid w:val="6BA94ABB"/>
    <w:rsid w:val="6C1F43C3"/>
    <w:rsid w:val="6C953CCB"/>
    <w:rsid w:val="6D1D562D"/>
    <w:rsid w:val="6D34E25D"/>
    <w:rsid w:val="6D426B4F"/>
    <w:rsid w:val="6DD71118"/>
    <w:rsid w:val="6E0211E7"/>
    <w:rsid w:val="6ED7C4A8"/>
    <w:rsid w:val="6EF2390E"/>
    <w:rsid w:val="6F0AB486"/>
    <w:rsid w:val="6F98D456"/>
    <w:rsid w:val="6F9EEEC0"/>
    <w:rsid w:val="6FA7D902"/>
    <w:rsid w:val="6FCB55C5"/>
    <w:rsid w:val="702C0B24"/>
    <w:rsid w:val="704FA8DD"/>
    <w:rsid w:val="7134DEB8"/>
    <w:rsid w:val="7181A429"/>
    <w:rsid w:val="7199A82E"/>
    <w:rsid w:val="71EB793E"/>
    <w:rsid w:val="7205C4F8"/>
    <w:rsid w:val="7259C44D"/>
    <w:rsid w:val="72E240C1"/>
    <w:rsid w:val="7358BE7D"/>
    <w:rsid w:val="736E47BA"/>
    <w:rsid w:val="73CD64B4"/>
    <w:rsid w:val="73F616E2"/>
    <w:rsid w:val="7465AE6E"/>
    <w:rsid w:val="75231A00"/>
    <w:rsid w:val="75485235"/>
    <w:rsid w:val="7578DC06"/>
    <w:rsid w:val="76216EEC"/>
    <w:rsid w:val="763A222E"/>
    <w:rsid w:val="766C5A28"/>
    <w:rsid w:val="769B1F50"/>
    <w:rsid w:val="76BEEA61"/>
    <w:rsid w:val="76E94D95"/>
    <w:rsid w:val="77325028"/>
    <w:rsid w:val="77BD3F4D"/>
    <w:rsid w:val="77FAC73F"/>
    <w:rsid w:val="782A73CB"/>
    <w:rsid w:val="787409A9"/>
    <w:rsid w:val="7874852F"/>
    <w:rsid w:val="78851DF6"/>
    <w:rsid w:val="78B07CC8"/>
    <w:rsid w:val="78C98805"/>
    <w:rsid w:val="79391F91"/>
    <w:rsid w:val="7982E602"/>
    <w:rsid w:val="798AD388"/>
    <w:rsid w:val="7A2264D5"/>
    <w:rsid w:val="7A7CFCA3"/>
    <w:rsid w:val="7AA5F867"/>
    <w:rsid w:val="7B04E198"/>
    <w:rsid w:val="7B4537B7"/>
    <w:rsid w:val="7BAC25F1"/>
    <w:rsid w:val="7BBE3536"/>
    <w:rsid w:val="7BE81D8A"/>
    <w:rsid w:val="7C189F30"/>
    <w:rsid w:val="7C5A4F64"/>
    <w:rsid w:val="7CB73E0D"/>
    <w:rsid w:val="7D47F652"/>
    <w:rsid w:val="7D4B770E"/>
    <w:rsid w:val="7D6B8FD7"/>
    <w:rsid w:val="7DC0BB04"/>
    <w:rsid w:val="7E602731"/>
    <w:rsid w:val="7EE7476F"/>
    <w:rsid w:val="7EF5D5F8"/>
    <w:rsid w:val="7EF75A11"/>
    <w:rsid w:val="7F40B70F"/>
    <w:rsid w:val="7F56EE2F"/>
    <w:rsid w:val="7F97F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520020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96104581">
      <w:bodyDiv w:val="1"/>
      <w:marLeft w:val="0"/>
      <w:marRight w:val="0"/>
      <w:marTop w:val="0"/>
      <w:marBottom w:val="0"/>
      <w:divBdr>
        <w:top w:val="none" w:sz="0" w:space="0" w:color="auto"/>
        <w:left w:val="none" w:sz="0" w:space="0" w:color="auto"/>
        <w:bottom w:val="none" w:sz="0" w:space="0" w:color="auto"/>
        <w:right w:val="none" w:sz="0" w:space="0" w:color="auto"/>
      </w:divBdr>
      <w:divsChild>
        <w:div w:id="1877622534">
          <w:marLeft w:val="1155"/>
          <w:marRight w:val="0"/>
          <w:marTop w:val="0"/>
          <w:marBottom w:val="0"/>
          <w:divBdr>
            <w:top w:val="none" w:sz="0" w:space="0" w:color="auto"/>
            <w:left w:val="none" w:sz="0" w:space="0" w:color="auto"/>
            <w:bottom w:val="none" w:sz="0" w:space="0" w:color="auto"/>
            <w:right w:val="none" w:sz="0" w:space="0" w:color="auto"/>
          </w:divBdr>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s://thepartneringinitiative.org/knowledge-centre/introduction-to-partnerships/partnership-lifecycl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osescsd@nyu.edu" TargetMode="External"/><Relationship Id="rId17" Type="http://schemas.openxmlformats.org/officeDocument/2006/relationships/hyperlink" Target="https://youtu.be/h-93TWReWdY?si=rUzAI0663jg5TYQ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youtube.com/watch?v=An7wTWfrJao" TargetMode="External"/><Relationship Id="rId20" Type="http://schemas.openxmlformats.org/officeDocument/2006/relationships/hyperlink" Target="https://cep.org/living-in-the-building-while-reshaping-its-architecture-together/" TargetMode="External"/><Relationship Id="R31519ae6bec8487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students/communities-and-groups/students-with-disabilitie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yu.edu/life/safety-health-wellness/wellness-exchange.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agner.nyu.edu/portal/students/policies/academic-oath" TargetMode="External"/><Relationship Id="rId19" Type="http://schemas.openxmlformats.org/officeDocument/2006/relationships/hyperlink" Target="https://shows.acast.com/system-catalysts/episodes/647eae6a524ab90011aff728" TargetMode="External"/><Relationship Id="rId4" Type="http://schemas.openxmlformats.org/officeDocument/2006/relationships/settings" Target="settings.xml"/><Relationship Id="rId9" Type="http://schemas.openxmlformats.org/officeDocument/2006/relationships/hyperlink" Target="https://wagner.nyu.edu/portal/students/policies/code" TargetMode="External"/><Relationship Id="rId14" Type="http://schemas.openxmlformats.org/officeDocument/2006/relationships/hyperlink" Target="mailto:religiousaccommodations@nyu.ed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0073-6592-439E-B357-42F7F757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2024-03-01T21:45:00Z</dcterms:created>
  <dcterms:modified xsi:type="dcterms:W3CDTF">2024-03-01T21:45:00Z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832bdb44aacd9ace702281832bcd214f904e43e478ce58e8d124c234a2a9d9d4</vt:lpwstr>
  </property>
</Properties>
</file>