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A93BD" w14:textId="77777777" w:rsidR="000027BD" w:rsidRDefault="009B0792">
      <w:pPr>
        <w:widowControl w:val="0"/>
        <w:pBdr>
          <w:top w:val="nil"/>
          <w:left w:val="nil"/>
          <w:bottom w:val="nil"/>
          <w:right w:val="nil"/>
          <w:between w:val="nil"/>
        </w:pBdr>
        <w:spacing w:line="247" w:lineRule="auto"/>
        <w:jc w:val="center"/>
        <w:rPr>
          <w:color w:val="000000"/>
        </w:rPr>
      </w:pPr>
      <w:r>
        <w:rPr>
          <w:noProof/>
        </w:rPr>
        <w:drawing>
          <wp:inline distT="114300" distB="114300" distL="114300" distR="114300" wp14:anchorId="58A47FD0" wp14:editId="02CD1728">
            <wp:extent cx="5662613" cy="609600"/>
            <wp:effectExtent l="12700" t="12700" r="12700" b="12700"/>
            <wp:docPr id="1" name="image1.png" descr="Robert F. Wagner Graduate School of Public Service Banner"/>
            <wp:cNvGraphicFramePr/>
            <a:graphic xmlns:a="http://schemas.openxmlformats.org/drawingml/2006/main">
              <a:graphicData uri="http://schemas.openxmlformats.org/drawingml/2006/picture">
                <pic:pic xmlns:pic="http://schemas.openxmlformats.org/drawingml/2006/picture">
                  <pic:nvPicPr>
                    <pic:cNvPr id="1" name="image1.png" descr="Robert F. Wagner Graduate School of Public Service Banner"/>
                    <pic:cNvPicPr preferRelativeResize="0"/>
                  </pic:nvPicPr>
                  <pic:blipFill>
                    <a:blip r:embed="rId7"/>
                    <a:srcRect/>
                    <a:stretch>
                      <a:fillRect/>
                    </a:stretch>
                  </pic:blipFill>
                  <pic:spPr>
                    <a:xfrm>
                      <a:off x="0" y="0"/>
                      <a:ext cx="5662613" cy="609600"/>
                    </a:xfrm>
                    <a:prstGeom prst="rect">
                      <a:avLst/>
                    </a:prstGeom>
                    <a:ln w="12700">
                      <a:solidFill>
                        <a:srgbClr val="000000"/>
                      </a:solidFill>
                      <a:prstDash val="solid"/>
                    </a:ln>
                  </pic:spPr>
                </pic:pic>
              </a:graphicData>
            </a:graphic>
          </wp:inline>
        </w:drawing>
      </w:r>
    </w:p>
    <w:p w14:paraId="45126D49" w14:textId="77777777" w:rsidR="000027BD" w:rsidRDefault="000027BD">
      <w:pPr>
        <w:widowControl w:val="0"/>
        <w:pBdr>
          <w:top w:val="nil"/>
          <w:left w:val="nil"/>
          <w:bottom w:val="nil"/>
          <w:right w:val="nil"/>
          <w:between w:val="nil"/>
        </w:pBdr>
        <w:spacing w:line="247" w:lineRule="auto"/>
        <w:rPr>
          <w:b/>
          <w:sz w:val="34"/>
          <w:szCs w:val="34"/>
        </w:rPr>
      </w:pPr>
    </w:p>
    <w:p w14:paraId="6EF76920" w14:textId="77777777" w:rsidR="000027BD" w:rsidRDefault="009B0792">
      <w:pPr>
        <w:widowControl w:val="0"/>
        <w:pBdr>
          <w:top w:val="nil"/>
          <w:left w:val="nil"/>
          <w:bottom w:val="nil"/>
          <w:right w:val="nil"/>
          <w:between w:val="nil"/>
        </w:pBdr>
        <w:spacing w:line="247" w:lineRule="auto"/>
        <w:jc w:val="center"/>
        <w:rPr>
          <w:b/>
          <w:sz w:val="38"/>
          <w:szCs w:val="38"/>
        </w:rPr>
      </w:pPr>
      <w:r>
        <w:rPr>
          <w:b/>
          <w:color w:val="000000"/>
          <w:sz w:val="34"/>
          <w:szCs w:val="34"/>
        </w:rPr>
        <w:t xml:space="preserve">EXEC-GP 1194 MPA Seminar: Strategic Leadership for Public Service Organizations Fall </w:t>
      </w:r>
      <w:r>
        <w:rPr>
          <w:b/>
          <w:sz w:val="34"/>
          <w:szCs w:val="34"/>
        </w:rPr>
        <w:t>2024</w:t>
      </w:r>
      <w:r>
        <w:rPr>
          <w:b/>
          <w:color w:val="000000"/>
          <w:sz w:val="38"/>
          <w:szCs w:val="38"/>
        </w:rPr>
        <w:t xml:space="preserve"> </w:t>
      </w:r>
    </w:p>
    <w:p w14:paraId="2488E823" w14:textId="77777777" w:rsidR="000027BD" w:rsidRDefault="000027BD">
      <w:pPr>
        <w:widowControl w:val="0"/>
        <w:pBdr>
          <w:top w:val="nil"/>
          <w:left w:val="nil"/>
          <w:bottom w:val="nil"/>
          <w:right w:val="nil"/>
          <w:between w:val="nil"/>
        </w:pBdr>
        <w:spacing w:line="247" w:lineRule="auto"/>
        <w:jc w:val="center"/>
        <w:rPr>
          <w:b/>
          <w:sz w:val="38"/>
          <w:szCs w:val="38"/>
        </w:rPr>
      </w:pPr>
    </w:p>
    <w:p w14:paraId="333E55C4" w14:textId="77777777" w:rsidR="000027BD" w:rsidRDefault="009B0792" w:rsidP="00CA27E2">
      <w:pPr>
        <w:pStyle w:val="Heading1"/>
      </w:pPr>
      <w:r>
        <w:t xml:space="preserve">Course Description </w:t>
      </w:r>
    </w:p>
    <w:p w14:paraId="796D0BE1" w14:textId="77777777" w:rsidR="000027BD" w:rsidRDefault="000027BD">
      <w:pPr>
        <w:widowControl w:val="0"/>
        <w:spacing w:line="229" w:lineRule="auto"/>
      </w:pPr>
    </w:p>
    <w:p w14:paraId="676DA21C" w14:textId="77777777" w:rsidR="000027BD" w:rsidRDefault="009B0792" w:rsidP="00A07F5D">
      <w:pPr>
        <w:widowControl w:val="0"/>
      </w:pPr>
      <w:r>
        <w:t xml:space="preserve">What does it mean to lead? What does it mean to lead with an understanding of identity and culture, within the context of power, privilege and systemic oppression? This course is an exploration of both broad and specific notions of leadership, and what it means to lead with an equity mindset. As a guiding framework, we will study ideas and theories developed at Harvard University by Ron Heifetz and Marty Linsky over the last 30 years about the work of leaders in mobilizing groups to act to solve complex and seemingly intractable problems. We will contrast Heifetz and Linsky’s notion of leadership with more traditional theories of leadership. We will use personal stories, multimedia resources, and real world examples of leadership in action to support students to gain clarity about the “big idea” of leadership, and what types of leaders they are and can be. Throughout the course, students will be challenged to consider how they may lead in ways that disrupt institutional and systemic oppression, rather than reinforce it. </w:t>
      </w:r>
    </w:p>
    <w:p w14:paraId="7D55A18E" w14:textId="77777777" w:rsidR="00251E6E" w:rsidRDefault="009B0792" w:rsidP="00251E6E">
      <w:pPr>
        <w:widowControl w:val="0"/>
        <w:spacing w:before="136"/>
        <w:ind w:left="3" w:right="192" w:firstLine="7"/>
      </w:pPr>
      <w:r>
        <w:t>Strategic Leadership is an intensive leadership course designed to equip mid-career students with the tools, perspectives, and framework for executing high-impact strategy within mission driven organizations.</w:t>
      </w:r>
    </w:p>
    <w:p w14:paraId="7D63FF5C" w14:textId="3C61570F" w:rsidR="000027BD" w:rsidRDefault="009B0792" w:rsidP="00251E6E">
      <w:pPr>
        <w:widowControl w:val="0"/>
        <w:spacing w:before="136"/>
        <w:ind w:left="3" w:right="192" w:firstLine="7"/>
        <w:rPr>
          <w:b/>
          <w:sz w:val="32"/>
          <w:szCs w:val="32"/>
        </w:rPr>
      </w:pPr>
      <w:r>
        <w:t xml:space="preserve"> </w:t>
      </w:r>
    </w:p>
    <w:p w14:paraId="004867D5" w14:textId="77777777" w:rsidR="000027BD" w:rsidRDefault="009B0792" w:rsidP="00CA27E2">
      <w:pPr>
        <w:pStyle w:val="Heading1"/>
      </w:pPr>
      <w:r>
        <w:t xml:space="preserve">Course Meeting Information </w:t>
      </w:r>
    </w:p>
    <w:p w14:paraId="74C41025" w14:textId="77777777" w:rsidR="000027BD" w:rsidRDefault="000027BD">
      <w:pPr>
        <w:widowControl w:val="0"/>
        <w:pBdr>
          <w:top w:val="nil"/>
          <w:left w:val="nil"/>
          <w:bottom w:val="nil"/>
          <w:right w:val="nil"/>
          <w:between w:val="nil"/>
        </w:pBdr>
        <w:ind w:right="436"/>
      </w:pPr>
    </w:p>
    <w:p w14:paraId="20AC5D5F" w14:textId="77777777" w:rsidR="000027BD" w:rsidRDefault="009B0792" w:rsidP="00CA27E2">
      <w:pPr>
        <w:pStyle w:val="Heading2"/>
      </w:pPr>
      <w:r w:rsidRPr="00CA27E2">
        <w:t>August</w:t>
      </w:r>
      <w:r>
        <w:t xml:space="preserve"> (in person class*):</w:t>
      </w:r>
    </w:p>
    <w:p w14:paraId="0F86C607" w14:textId="77777777" w:rsidR="000027BD" w:rsidRDefault="009B0792">
      <w:pPr>
        <w:widowControl w:val="0"/>
        <w:pBdr>
          <w:top w:val="nil"/>
          <w:left w:val="nil"/>
          <w:bottom w:val="nil"/>
          <w:right w:val="nil"/>
          <w:between w:val="nil"/>
        </w:pBdr>
        <w:ind w:right="436"/>
      </w:pPr>
      <w:r>
        <w:t>Tues</w:t>
      </w:r>
      <w:r>
        <w:rPr>
          <w:color w:val="000000"/>
        </w:rPr>
        <w:t xml:space="preserve">day and Wednesday, August </w:t>
      </w:r>
      <w:r>
        <w:t xml:space="preserve">20 </w:t>
      </w:r>
      <w:r>
        <w:rPr>
          <w:color w:val="000000"/>
        </w:rPr>
        <w:t xml:space="preserve">and </w:t>
      </w:r>
      <w:proofErr w:type="gramStart"/>
      <w:r>
        <w:t>21  9</w:t>
      </w:r>
      <w:proofErr w:type="gramEnd"/>
      <w:r>
        <w:t>:00am to 5:00pm</w:t>
      </w:r>
    </w:p>
    <w:p w14:paraId="4067BD14" w14:textId="77777777" w:rsidR="000027BD" w:rsidRDefault="009B0792">
      <w:pPr>
        <w:widowControl w:val="0"/>
        <w:pBdr>
          <w:top w:val="nil"/>
          <w:left w:val="nil"/>
          <w:bottom w:val="nil"/>
          <w:right w:val="nil"/>
          <w:between w:val="nil"/>
        </w:pBdr>
        <w:ind w:right="436"/>
        <w:rPr>
          <w:color w:val="000000"/>
        </w:rPr>
      </w:pPr>
      <w:r>
        <w:t xml:space="preserve">Tuesday and Wednesday, </w:t>
      </w:r>
      <w:r>
        <w:rPr>
          <w:color w:val="000000"/>
        </w:rPr>
        <w:t>August 2</w:t>
      </w:r>
      <w:r>
        <w:t xml:space="preserve">7 </w:t>
      </w:r>
      <w:r>
        <w:rPr>
          <w:color w:val="000000"/>
        </w:rPr>
        <w:t xml:space="preserve">and </w:t>
      </w:r>
      <w:proofErr w:type="gramStart"/>
      <w:r>
        <w:t xml:space="preserve">28  </w:t>
      </w:r>
      <w:r>
        <w:rPr>
          <w:color w:val="000000"/>
        </w:rPr>
        <w:t>9</w:t>
      </w:r>
      <w:proofErr w:type="gramEnd"/>
      <w:r>
        <w:rPr>
          <w:color w:val="000000"/>
        </w:rPr>
        <w:t xml:space="preserve">:00am </w:t>
      </w:r>
      <w:r>
        <w:t>to</w:t>
      </w:r>
      <w:r>
        <w:rPr>
          <w:color w:val="000000"/>
        </w:rPr>
        <w:t xml:space="preserve"> 5:</w:t>
      </w:r>
      <w:r>
        <w:t>0</w:t>
      </w:r>
      <w:r>
        <w:rPr>
          <w:color w:val="000000"/>
        </w:rPr>
        <w:t xml:space="preserve">0pm </w:t>
      </w:r>
    </w:p>
    <w:p w14:paraId="66CD8D7E" w14:textId="77777777" w:rsidR="000027BD" w:rsidRDefault="000027BD">
      <w:pPr>
        <w:widowControl w:val="0"/>
        <w:pBdr>
          <w:top w:val="nil"/>
          <w:left w:val="nil"/>
          <w:bottom w:val="nil"/>
          <w:right w:val="nil"/>
          <w:between w:val="nil"/>
        </w:pBdr>
        <w:ind w:right="436"/>
      </w:pPr>
    </w:p>
    <w:p w14:paraId="76BA03D2" w14:textId="77777777" w:rsidR="000027BD" w:rsidRDefault="009B0792">
      <w:pPr>
        <w:widowControl w:val="0"/>
        <w:pBdr>
          <w:top w:val="nil"/>
          <w:left w:val="nil"/>
          <w:bottom w:val="nil"/>
          <w:right w:val="nil"/>
          <w:between w:val="nil"/>
        </w:pBdr>
        <w:ind w:right="436"/>
      </w:pPr>
      <w:r>
        <w:t xml:space="preserve">After the second class meeting on August 21st, students are invited to an optional happy hour with the instructors from 5:30 to 6:30 at an outside location, a short distance from where the class meets. </w:t>
      </w:r>
    </w:p>
    <w:p w14:paraId="59318274" w14:textId="77777777" w:rsidR="000027BD" w:rsidRDefault="000027BD">
      <w:pPr>
        <w:widowControl w:val="0"/>
        <w:pBdr>
          <w:top w:val="nil"/>
          <w:left w:val="nil"/>
          <w:bottom w:val="nil"/>
          <w:right w:val="nil"/>
          <w:between w:val="nil"/>
        </w:pBdr>
        <w:ind w:right="436"/>
      </w:pPr>
    </w:p>
    <w:p w14:paraId="5B667D06" w14:textId="50FB2976" w:rsidR="000027BD" w:rsidRDefault="009B0792">
      <w:pPr>
        <w:widowControl w:val="0"/>
        <w:ind w:right="436"/>
      </w:pPr>
      <w:r>
        <w:t xml:space="preserve">*If you are sick, please text Michael at (917) 239-3641 and </w:t>
      </w:r>
      <w:r w:rsidR="00A07F5D">
        <w:t>Surabhi</w:t>
      </w:r>
      <w:r>
        <w:t xml:space="preserve"> at </w:t>
      </w:r>
      <w:r w:rsidR="00A07F5D" w:rsidRPr="00A07F5D">
        <w:t>(</w:t>
      </w:r>
      <w:r w:rsidR="00A07F5D" w:rsidRPr="00A07F5D">
        <w:rPr>
          <w:rFonts w:eastAsia="Times New Roman"/>
        </w:rPr>
        <w:t>917) 843-4737</w:t>
      </w:r>
      <w:r w:rsidR="00A07F5D">
        <w:rPr>
          <w:rFonts w:eastAsia="Times New Roman"/>
        </w:rPr>
        <w:t xml:space="preserve"> </w:t>
      </w:r>
      <w:r w:rsidR="00A07F5D">
        <w:t>as soon as you can.</w:t>
      </w:r>
    </w:p>
    <w:p w14:paraId="05D723B4" w14:textId="77777777" w:rsidR="000027BD" w:rsidRDefault="000027BD">
      <w:pPr>
        <w:widowControl w:val="0"/>
        <w:ind w:right="436"/>
      </w:pPr>
    </w:p>
    <w:p w14:paraId="59B60C46" w14:textId="3457A89D" w:rsidR="00251E6E" w:rsidRDefault="009B0792">
      <w:pPr>
        <w:widowControl w:val="0"/>
        <w:pBdr>
          <w:top w:val="nil"/>
          <w:left w:val="nil"/>
          <w:bottom w:val="nil"/>
          <w:right w:val="nil"/>
          <w:between w:val="nil"/>
        </w:pBdr>
        <w:ind w:right="436"/>
      </w:pPr>
      <w:r>
        <w:rPr>
          <w:b/>
        </w:rPr>
        <w:t>August c</w:t>
      </w:r>
      <w:r>
        <w:rPr>
          <w:b/>
          <w:color w:val="000000"/>
        </w:rPr>
        <w:t xml:space="preserve">lass </w:t>
      </w:r>
      <w:r>
        <w:rPr>
          <w:b/>
        </w:rPr>
        <w:t>l</w:t>
      </w:r>
      <w:r>
        <w:rPr>
          <w:b/>
          <w:color w:val="000000"/>
        </w:rPr>
        <w:t>ocation</w:t>
      </w:r>
      <w:r>
        <w:t>: NYU Global Center, 238 Thompson Street</w:t>
      </w:r>
      <w:r w:rsidR="008C29E2">
        <w:t>, Room 475</w:t>
      </w:r>
    </w:p>
    <w:p w14:paraId="1E54E7B8" w14:textId="04D0D2F1" w:rsidR="00251E6E" w:rsidRDefault="00251E6E" w:rsidP="00251E6E">
      <w:pPr>
        <w:rPr>
          <w:b/>
          <w:color w:val="222222"/>
          <w:highlight w:val="white"/>
          <w:u w:val="single"/>
        </w:rPr>
      </w:pPr>
      <w:r>
        <w:br w:type="page"/>
      </w:r>
    </w:p>
    <w:p w14:paraId="3801CEC5" w14:textId="77777777" w:rsidR="000027BD" w:rsidRDefault="009B0792" w:rsidP="00CA27E2">
      <w:pPr>
        <w:pStyle w:val="Heading2"/>
        <w:rPr>
          <w:highlight w:val="white"/>
        </w:rPr>
      </w:pPr>
      <w:r>
        <w:rPr>
          <w:highlight w:val="white"/>
        </w:rPr>
        <w:lastRenderedPageBreak/>
        <w:t xml:space="preserve">September: </w:t>
      </w:r>
    </w:p>
    <w:p w14:paraId="38662047" w14:textId="77777777" w:rsidR="000027BD" w:rsidRDefault="009B0792">
      <w:pPr>
        <w:widowControl w:val="0"/>
        <w:pBdr>
          <w:top w:val="nil"/>
          <w:left w:val="nil"/>
          <w:bottom w:val="nil"/>
          <w:right w:val="nil"/>
          <w:between w:val="nil"/>
        </w:pBdr>
        <w:ind w:right="436"/>
        <w:rPr>
          <w:color w:val="222222"/>
          <w:highlight w:val="white"/>
        </w:rPr>
      </w:pPr>
      <w:r>
        <w:rPr>
          <w:b/>
          <w:color w:val="222222"/>
          <w:highlight w:val="white"/>
        </w:rPr>
        <w:t>Team presentation</w:t>
      </w:r>
      <w:r>
        <w:rPr>
          <w:color w:val="222222"/>
          <w:highlight w:val="white"/>
        </w:rPr>
        <w:t xml:space="preserve"> - Check-ins with instructor</w:t>
      </w:r>
      <w:r>
        <w:rPr>
          <w:b/>
          <w:color w:val="222222"/>
          <w:highlight w:val="white"/>
        </w:rPr>
        <w:t xml:space="preserve"> </w:t>
      </w:r>
      <w:r>
        <w:rPr>
          <w:color w:val="222222"/>
          <w:highlight w:val="white"/>
        </w:rPr>
        <w:t>(date/time will be dependent upon which group you are a part of):</w:t>
      </w:r>
    </w:p>
    <w:p w14:paraId="40F10CEC" w14:textId="77777777" w:rsidR="000027BD" w:rsidRDefault="000027BD">
      <w:pPr>
        <w:widowControl w:val="0"/>
        <w:pBdr>
          <w:top w:val="nil"/>
          <w:left w:val="nil"/>
          <w:bottom w:val="nil"/>
          <w:right w:val="nil"/>
          <w:between w:val="nil"/>
        </w:pBdr>
        <w:ind w:right="436"/>
        <w:rPr>
          <w:color w:val="222222"/>
          <w:highlight w:val="white"/>
        </w:rPr>
      </w:pPr>
    </w:p>
    <w:p w14:paraId="7A899E5C" w14:textId="42321CF8" w:rsidR="000027BD" w:rsidRDefault="009B0792">
      <w:pPr>
        <w:widowControl w:val="0"/>
        <w:pBdr>
          <w:top w:val="nil"/>
          <w:left w:val="nil"/>
          <w:bottom w:val="nil"/>
          <w:right w:val="nil"/>
          <w:between w:val="nil"/>
        </w:pBdr>
        <w:ind w:right="436"/>
        <w:rPr>
          <w:color w:val="222222"/>
          <w:highlight w:val="white"/>
        </w:rPr>
      </w:pPr>
      <w:r>
        <w:rPr>
          <w:color w:val="222222"/>
          <w:highlight w:val="white"/>
        </w:rPr>
        <w:t>Wednesday, September 18 5:30pm to 6:30pm</w:t>
      </w:r>
      <w:proofErr w:type="gramStart"/>
      <w:r>
        <w:rPr>
          <w:color w:val="222222"/>
          <w:highlight w:val="white"/>
        </w:rPr>
        <w:t>*  (</w:t>
      </w:r>
      <w:proofErr w:type="gramEnd"/>
      <w:r w:rsidR="00A07F5D">
        <w:rPr>
          <w:color w:val="222222"/>
          <w:highlight w:val="white"/>
        </w:rPr>
        <w:t>Surabhi</w:t>
      </w:r>
      <w:r>
        <w:rPr>
          <w:color w:val="222222"/>
          <w:highlight w:val="white"/>
        </w:rPr>
        <w:t>’s groups)</w:t>
      </w:r>
    </w:p>
    <w:p w14:paraId="0C8D2D74" w14:textId="77777777" w:rsidR="000027BD" w:rsidRDefault="000027BD">
      <w:pPr>
        <w:widowControl w:val="0"/>
        <w:pBdr>
          <w:top w:val="nil"/>
          <w:left w:val="nil"/>
          <w:bottom w:val="nil"/>
          <w:right w:val="nil"/>
          <w:between w:val="nil"/>
        </w:pBdr>
        <w:ind w:right="436"/>
        <w:rPr>
          <w:b/>
          <w:color w:val="222222"/>
          <w:highlight w:val="white"/>
        </w:rPr>
      </w:pPr>
    </w:p>
    <w:p w14:paraId="1F1582B3" w14:textId="77777777" w:rsidR="000027BD" w:rsidRDefault="009B0792">
      <w:pPr>
        <w:widowControl w:val="0"/>
        <w:pBdr>
          <w:top w:val="nil"/>
          <w:left w:val="nil"/>
          <w:bottom w:val="nil"/>
          <w:right w:val="nil"/>
          <w:between w:val="nil"/>
        </w:pBdr>
        <w:ind w:right="436"/>
        <w:rPr>
          <w:b/>
          <w:color w:val="222222"/>
          <w:highlight w:val="white"/>
        </w:rPr>
      </w:pPr>
      <w:r>
        <w:rPr>
          <w:b/>
          <w:color w:val="222222"/>
          <w:highlight w:val="white"/>
        </w:rPr>
        <w:t>OR</w:t>
      </w:r>
    </w:p>
    <w:p w14:paraId="1743D26A" w14:textId="77777777" w:rsidR="000027BD" w:rsidRDefault="000027BD">
      <w:pPr>
        <w:widowControl w:val="0"/>
        <w:pBdr>
          <w:top w:val="nil"/>
          <w:left w:val="nil"/>
          <w:bottom w:val="nil"/>
          <w:right w:val="nil"/>
          <w:between w:val="nil"/>
        </w:pBdr>
        <w:ind w:right="436"/>
        <w:rPr>
          <w:color w:val="222222"/>
          <w:highlight w:val="white"/>
        </w:rPr>
      </w:pPr>
    </w:p>
    <w:p w14:paraId="1FEBE7A1" w14:textId="77777777" w:rsidR="000027BD" w:rsidRDefault="009B0792">
      <w:pPr>
        <w:widowControl w:val="0"/>
        <w:pBdr>
          <w:top w:val="nil"/>
          <w:left w:val="nil"/>
          <w:bottom w:val="nil"/>
          <w:right w:val="nil"/>
          <w:between w:val="nil"/>
        </w:pBdr>
        <w:ind w:right="436"/>
        <w:rPr>
          <w:color w:val="222222"/>
          <w:highlight w:val="white"/>
        </w:rPr>
      </w:pPr>
      <w:r>
        <w:rPr>
          <w:color w:val="222222"/>
          <w:highlight w:val="white"/>
        </w:rPr>
        <w:t>Thursday September 19, 5:30-6:30* (Michael’s groups)</w:t>
      </w:r>
    </w:p>
    <w:p w14:paraId="3821CB07" w14:textId="77777777" w:rsidR="000027BD" w:rsidRDefault="000027BD">
      <w:pPr>
        <w:widowControl w:val="0"/>
        <w:pBdr>
          <w:top w:val="nil"/>
          <w:left w:val="nil"/>
          <w:bottom w:val="nil"/>
          <w:right w:val="nil"/>
          <w:between w:val="nil"/>
        </w:pBdr>
        <w:ind w:right="436"/>
        <w:rPr>
          <w:color w:val="222222"/>
          <w:highlight w:val="white"/>
        </w:rPr>
      </w:pPr>
    </w:p>
    <w:p w14:paraId="0376A696" w14:textId="77777777" w:rsidR="000027BD" w:rsidRDefault="009B0792">
      <w:pPr>
        <w:widowControl w:val="0"/>
        <w:pBdr>
          <w:top w:val="nil"/>
          <w:left w:val="nil"/>
          <w:bottom w:val="nil"/>
          <w:right w:val="nil"/>
          <w:between w:val="nil"/>
        </w:pBdr>
        <w:ind w:right="436"/>
        <w:rPr>
          <w:color w:val="222222"/>
          <w:highlight w:val="white"/>
        </w:rPr>
      </w:pPr>
      <w:r>
        <w:rPr>
          <w:b/>
          <w:color w:val="222222"/>
          <w:highlight w:val="white"/>
        </w:rPr>
        <w:t xml:space="preserve">Location: NYU </w:t>
      </w:r>
      <w:r>
        <w:rPr>
          <w:color w:val="222222"/>
          <w:highlight w:val="white"/>
        </w:rPr>
        <w:t>Zoom link to be posted to Brightspace</w:t>
      </w:r>
    </w:p>
    <w:p w14:paraId="79E17033" w14:textId="77777777" w:rsidR="000027BD" w:rsidRDefault="000027BD">
      <w:pPr>
        <w:widowControl w:val="0"/>
        <w:pBdr>
          <w:top w:val="nil"/>
          <w:left w:val="nil"/>
          <w:bottom w:val="nil"/>
          <w:right w:val="nil"/>
          <w:between w:val="nil"/>
        </w:pBdr>
      </w:pPr>
    </w:p>
    <w:p w14:paraId="589A5F12" w14:textId="77777777" w:rsidR="000027BD" w:rsidRDefault="009B0792" w:rsidP="00CA27E2">
      <w:pPr>
        <w:pStyle w:val="Heading2"/>
      </w:pPr>
      <w:r>
        <w:t>October</w:t>
      </w:r>
    </w:p>
    <w:p w14:paraId="353E09D6" w14:textId="77777777" w:rsidR="000027BD" w:rsidRDefault="009B0792">
      <w:pPr>
        <w:widowControl w:val="0"/>
        <w:pBdr>
          <w:top w:val="nil"/>
          <w:left w:val="nil"/>
          <w:bottom w:val="nil"/>
          <w:right w:val="nil"/>
          <w:between w:val="nil"/>
        </w:pBdr>
      </w:pPr>
      <w:r>
        <w:rPr>
          <w:b/>
        </w:rPr>
        <w:t>Adaptive leadership team presentations</w:t>
      </w:r>
      <w:r>
        <w:t>:</w:t>
      </w:r>
    </w:p>
    <w:p w14:paraId="280C177B" w14:textId="77777777" w:rsidR="000027BD" w:rsidRDefault="000027BD">
      <w:pPr>
        <w:widowControl w:val="0"/>
        <w:pBdr>
          <w:top w:val="nil"/>
          <w:left w:val="nil"/>
          <w:bottom w:val="nil"/>
          <w:right w:val="nil"/>
          <w:between w:val="nil"/>
        </w:pBdr>
      </w:pPr>
    </w:p>
    <w:p w14:paraId="214B217E" w14:textId="592B2B9B" w:rsidR="000027BD" w:rsidRDefault="009B0792">
      <w:pPr>
        <w:widowControl w:val="0"/>
        <w:pBdr>
          <w:top w:val="nil"/>
          <w:left w:val="nil"/>
          <w:bottom w:val="nil"/>
          <w:right w:val="nil"/>
          <w:between w:val="nil"/>
        </w:pBdr>
        <w:rPr>
          <w:color w:val="000000"/>
        </w:rPr>
      </w:pPr>
      <w:r>
        <w:rPr>
          <w:color w:val="000000"/>
        </w:rPr>
        <w:t xml:space="preserve">Thursday, October </w:t>
      </w:r>
      <w:r>
        <w:t>24</w:t>
      </w:r>
      <w:r>
        <w:rPr>
          <w:color w:val="000000"/>
        </w:rPr>
        <w:t>, 5:00pm - 8:30pm</w:t>
      </w:r>
    </w:p>
    <w:p w14:paraId="6834BC10" w14:textId="77777777" w:rsidR="00251E6E" w:rsidRDefault="00251E6E">
      <w:pPr>
        <w:widowControl w:val="0"/>
        <w:pBdr>
          <w:top w:val="nil"/>
          <w:left w:val="nil"/>
          <w:bottom w:val="nil"/>
          <w:right w:val="nil"/>
          <w:between w:val="nil"/>
        </w:pBdr>
        <w:rPr>
          <w:b/>
        </w:rPr>
      </w:pPr>
    </w:p>
    <w:p w14:paraId="5A50A2BB" w14:textId="77777777" w:rsidR="000027BD" w:rsidRDefault="009B0792">
      <w:pPr>
        <w:widowControl w:val="0"/>
        <w:pBdr>
          <w:top w:val="nil"/>
          <w:left w:val="nil"/>
          <w:bottom w:val="nil"/>
          <w:right w:val="nil"/>
          <w:between w:val="nil"/>
        </w:pBdr>
      </w:pPr>
      <w:r>
        <w:rPr>
          <w:b/>
        </w:rPr>
        <w:t>October class location</w:t>
      </w:r>
      <w:r>
        <w:t>: TBD</w:t>
      </w:r>
    </w:p>
    <w:p w14:paraId="627FD678" w14:textId="77777777" w:rsidR="000027BD" w:rsidRDefault="000027BD">
      <w:pPr>
        <w:widowControl w:val="0"/>
        <w:spacing w:line="247" w:lineRule="auto"/>
        <w:rPr>
          <w:b/>
          <w:sz w:val="32"/>
          <w:szCs w:val="32"/>
        </w:rPr>
      </w:pPr>
    </w:p>
    <w:p w14:paraId="5D53A111" w14:textId="77777777" w:rsidR="000027BD" w:rsidRPr="00CA27E2" w:rsidRDefault="009B0792" w:rsidP="00CA27E2">
      <w:pPr>
        <w:pStyle w:val="Heading1"/>
        <w:rPr>
          <w:u w:val="single"/>
        </w:rPr>
      </w:pPr>
      <w:r w:rsidRPr="00CA27E2">
        <w:rPr>
          <w:u w:val="single"/>
        </w:rPr>
        <w:t>Instructors</w:t>
      </w:r>
    </w:p>
    <w:p w14:paraId="6C570375" w14:textId="411D6BD6" w:rsidR="000027BD" w:rsidRDefault="009B0792">
      <w:pPr>
        <w:widowControl w:val="0"/>
        <w:spacing w:before="257" w:line="240" w:lineRule="auto"/>
      </w:pPr>
      <w:r>
        <w:t xml:space="preserve">The course is being team-taught by </w:t>
      </w:r>
      <w:r w:rsidR="00812301">
        <w:t>Surabhi Lal</w:t>
      </w:r>
      <w:r>
        <w:t xml:space="preserve"> and Michael Thomas Duffy.</w:t>
      </w:r>
    </w:p>
    <w:p w14:paraId="612C8A20" w14:textId="77777777" w:rsidR="000027BD" w:rsidRDefault="000027BD">
      <w:pPr>
        <w:widowControl w:val="0"/>
        <w:spacing w:before="257" w:line="240" w:lineRule="auto"/>
      </w:pPr>
    </w:p>
    <w:p w14:paraId="04BBD9C0" w14:textId="5564FCC1" w:rsidR="000027BD" w:rsidRPr="00C55331" w:rsidRDefault="00812301">
      <w:pPr>
        <w:keepLines/>
        <w:widowControl w:val="0"/>
      </w:pPr>
      <w:r w:rsidRPr="00C55331">
        <w:rPr>
          <w:b/>
        </w:rPr>
        <w:t>Surabhi Lal</w:t>
      </w:r>
    </w:p>
    <w:p w14:paraId="359D5259" w14:textId="1E4162F7" w:rsidR="000027BD" w:rsidRPr="00C55331" w:rsidRDefault="00812301" w:rsidP="00812301">
      <w:pPr>
        <w:spacing w:line="240" w:lineRule="auto"/>
        <w:rPr>
          <w:rFonts w:eastAsia="Times New Roman"/>
          <w:sz w:val="24"/>
          <w:szCs w:val="24"/>
        </w:rPr>
      </w:pPr>
      <w:r w:rsidRPr="00C55331">
        <w:rPr>
          <w:rFonts w:eastAsia="Times New Roman"/>
          <w:sz w:val="24"/>
          <w:szCs w:val="24"/>
        </w:rPr>
        <w:t>S</w:t>
      </w:r>
      <w:r w:rsidRPr="00812301">
        <w:rPr>
          <w:rFonts w:eastAsia="Times New Roman"/>
          <w:sz w:val="24"/>
          <w:szCs w:val="24"/>
        </w:rPr>
        <w:t>urabhi.lal@gmail.com</w:t>
      </w:r>
    </w:p>
    <w:p w14:paraId="543975C5" w14:textId="021AEEA3" w:rsidR="00251E6E" w:rsidRDefault="009B0792" w:rsidP="00C55331">
      <w:pPr>
        <w:rPr>
          <w:rFonts w:eastAsia="Times New Roman"/>
          <w:sz w:val="24"/>
          <w:szCs w:val="24"/>
        </w:rPr>
      </w:pPr>
      <w:r w:rsidRPr="00C55331">
        <w:t>(</w:t>
      </w:r>
      <w:r w:rsidR="002E7509" w:rsidRPr="00C55331">
        <w:rPr>
          <w:rFonts w:eastAsia="Times New Roman"/>
          <w:sz w:val="24"/>
          <w:szCs w:val="24"/>
        </w:rPr>
        <w:t>917</w:t>
      </w:r>
      <w:r w:rsidR="00C55331" w:rsidRPr="00C55331">
        <w:rPr>
          <w:rFonts w:eastAsia="Times New Roman"/>
          <w:sz w:val="24"/>
          <w:szCs w:val="24"/>
        </w:rPr>
        <w:t xml:space="preserve">) </w:t>
      </w:r>
      <w:r w:rsidR="002E7509" w:rsidRPr="00C55331">
        <w:rPr>
          <w:rFonts w:eastAsia="Times New Roman"/>
          <w:sz w:val="24"/>
          <w:szCs w:val="24"/>
        </w:rPr>
        <w:t>843-4737</w:t>
      </w:r>
    </w:p>
    <w:p w14:paraId="5E419364" w14:textId="77777777" w:rsidR="00251E6E" w:rsidRDefault="00251E6E" w:rsidP="00C55331">
      <w:pPr>
        <w:rPr>
          <w:rFonts w:eastAsia="Times New Roman"/>
          <w:sz w:val="24"/>
          <w:szCs w:val="24"/>
        </w:rPr>
      </w:pPr>
    </w:p>
    <w:p w14:paraId="1DA54A19" w14:textId="78BAD576" w:rsidR="00251E6E" w:rsidRDefault="00251E6E" w:rsidP="00C55331">
      <w:pPr>
        <w:rPr>
          <w:b/>
        </w:rPr>
      </w:pPr>
      <w:r w:rsidRPr="00C55331">
        <w:rPr>
          <w:b/>
        </w:rPr>
        <w:t>Michael Thomas Duffy</w:t>
      </w:r>
    </w:p>
    <w:p w14:paraId="263E6A04" w14:textId="77777777" w:rsidR="00251E6E" w:rsidRPr="00C55331" w:rsidRDefault="00251E6E" w:rsidP="00251E6E">
      <w:pPr>
        <w:spacing w:line="240" w:lineRule="auto"/>
        <w:rPr>
          <w:rFonts w:eastAsia="Times New Roman"/>
          <w:sz w:val="24"/>
          <w:szCs w:val="24"/>
        </w:rPr>
      </w:pPr>
      <w:r w:rsidRPr="00C55331">
        <w:t>MDuffy@GreatOaksCharter.org</w:t>
      </w:r>
    </w:p>
    <w:p w14:paraId="329C037C" w14:textId="2133A59B" w:rsidR="00251E6E" w:rsidRPr="00C55331" w:rsidRDefault="00251E6E" w:rsidP="00C55331">
      <w:pPr>
        <w:rPr>
          <w:rFonts w:eastAsia="Times New Roman"/>
          <w:sz w:val="24"/>
          <w:szCs w:val="24"/>
        </w:rPr>
      </w:pPr>
      <w:r w:rsidRPr="00C55331">
        <w:t>(917) 239-3641</w:t>
      </w:r>
    </w:p>
    <w:p w14:paraId="417E8A66" w14:textId="11FA9A81" w:rsidR="000027BD" w:rsidRDefault="000027BD">
      <w:pPr>
        <w:keepLines/>
        <w:widowControl w:val="0"/>
      </w:pPr>
    </w:p>
    <w:p w14:paraId="7DB57969" w14:textId="5C7650B2" w:rsidR="00812301" w:rsidRPr="00812301" w:rsidRDefault="00812301" w:rsidP="00812301">
      <w:pPr>
        <w:rPr>
          <w:rFonts w:ascii="Times New Roman" w:eastAsia="Times New Roman" w:hAnsi="Times New Roman" w:cs="Times New Roman"/>
        </w:rPr>
      </w:pPr>
      <w:r w:rsidRPr="00812301">
        <w:rPr>
          <w:rFonts w:eastAsia="Times New Roman"/>
          <w:color w:val="222222"/>
        </w:rPr>
        <w:t>Surabhi Lal</w:t>
      </w:r>
      <w:r>
        <w:rPr>
          <w:rFonts w:eastAsia="Times New Roman"/>
          <w:color w:val="222222"/>
        </w:rPr>
        <w:t xml:space="preserve"> (she/her)</w:t>
      </w:r>
      <w:r w:rsidRPr="00812301">
        <w:rPr>
          <w:rFonts w:eastAsia="Times New Roman"/>
          <w:color w:val="222222"/>
        </w:rPr>
        <w:t xml:space="preserve"> is rooted in the belief that we can create a better future of work that is rooted in our humanity and collective belonging. A boundary-spanning leader, she has worked in social impact, higher education, start-ups, and workforce development before starting her own consulting practice, </w:t>
      </w:r>
      <w:hyperlink r:id="rId8" w:tgtFrame="_blank" w:history="1">
        <w:r w:rsidRPr="00812301">
          <w:rPr>
            <w:rFonts w:eastAsia="Times New Roman"/>
            <w:color w:val="0000FF"/>
            <w:u w:val="single"/>
          </w:rPr>
          <w:t>SL Collaborative Ventures</w:t>
        </w:r>
      </w:hyperlink>
      <w:r w:rsidRPr="00812301">
        <w:rPr>
          <w:rFonts w:eastAsia="Times New Roman"/>
          <w:color w:val="222222"/>
        </w:rPr>
        <w:t xml:space="preserve">. Working in and across organizations, she sees the interstitial connections between people and organizations to create spaces where people feel connected to their work and each other in remote, hybrid, and in-person environments. She is multi-passionate with a strong sense of curiosity which she brings to her roles as a facilitator, consultant, creator and host of SIPS &amp; Leadership, </w:t>
      </w:r>
      <w:proofErr w:type="spellStart"/>
      <w:r w:rsidRPr="00812301">
        <w:rPr>
          <w:rFonts w:eastAsia="Times New Roman"/>
          <w:color w:val="222222"/>
        </w:rPr>
        <w:t>CliftonStrengths</w:t>
      </w:r>
      <w:proofErr w:type="spellEnd"/>
      <w:r w:rsidRPr="00812301">
        <w:rPr>
          <w:rFonts w:eastAsia="Times New Roman"/>
          <w:color w:val="222222"/>
        </w:rPr>
        <w:t xml:space="preserve"> coach, educator, and board member. Using empathy and strategy she has coached thousands of job seekers, entrepreneurs, and organizations to help them create a better future of work. She is pursuing a PhD in Leadership and Change where her research is focused on understanding the ecosystem of belonging in the workplace. In addition to savoring her craft, she feeds her creativity (literally) through exploring food markets, cooking, travel, and dining, and is a parent to an active and curious tween in NYC. </w:t>
      </w:r>
    </w:p>
    <w:p w14:paraId="7108C757" w14:textId="77777777" w:rsidR="000027BD" w:rsidRDefault="000027BD">
      <w:pPr>
        <w:rPr>
          <w:rFonts w:ascii="Montserrat" w:eastAsia="Montserrat" w:hAnsi="Montserrat" w:cs="Montserrat"/>
          <w:highlight w:val="white"/>
        </w:rPr>
      </w:pPr>
    </w:p>
    <w:p w14:paraId="78D4588D" w14:textId="56489445" w:rsidR="000027BD" w:rsidRDefault="009B0792">
      <w:pPr>
        <w:widowControl w:val="0"/>
        <w:rPr>
          <w:color w:val="1F1F1F"/>
        </w:rPr>
      </w:pPr>
      <w:r>
        <w:rPr>
          <w:color w:val="1F1F1F"/>
        </w:rPr>
        <w:t xml:space="preserve">Michael (he/him) is the president of </w:t>
      </w:r>
      <w:hyperlink r:id="rId9" w:history="1">
        <w:r w:rsidR="00A07F5D" w:rsidRPr="00A07F5D">
          <w:rPr>
            <w:rStyle w:val="Hyperlink"/>
          </w:rPr>
          <w:t>GO</w:t>
        </w:r>
      </w:hyperlink>
      <w:r>
        <w:rPr>
          <w:color w:val="1F1F1F"/>
        </w:rPr>
        <w:t>, which has a mission to provide students with access to a quality education through high dosage tutoring. Previously he worked at the NYC Department of Education, working for three years in the administration of Mayor Michael Bloomberg to expand the number of high</w:t>
      </w:r>
      <w:r w:rsidR="00812301">
        <w:rPr>
          <w:color w:val="1F1F1F"/>
        </w:rPr>
        <w:t>-</w:t>
      </w:r>
      <w:r>
        <w:rPr>
          <w:color w:val="1F1F1F"/>
        </w:rPr>
        <w:t>quality charter schools</w:t>
      </w:r>
      <w:r w:rsidR="00A07F5D">
        <w:rPr>
          <w:color w:val="1F1F1F"/>
        </w:rPr>
        <w:t xml:space="preserve"> in NYC</w:t>
      </w:r>
      <w:r>
        <w:rPr>
          <w:color w:val="1F1F1F"/>
        </w:rPr>
        <w:t xml:space="preserve">. Michael’s efforts in education grew out of his work in the civil rights movement, having served as Chairman and Commissioner of the Commonwealth of Massachusetts’ civil rights enforcement agency, a position he held for six years. He has also held leadership positions in the non-profit sector: he served on the Board of Directors of the Human Rights Campaign, for several years as its co-chair; two terms on the vestry of St. Bartholomew’s Episcopal Church in Manhattan; and is currently chair of the board of the Lyme Academy of Fine Arts. </w:t>
      </w:r>
      <w:r w:rsidR="00812301">
        <w:rPr>
          <w:color w:val="1F1F1F"/>
        </w:rPr>
        <w:t>He was twice a candidate for public office</w:t>
      </w:r>
      <w:r w:rsidR="008C29E2">
        <w:rPr>
          <w:color w:val="1F1F1F"/>
        </w:rPr>
        <w:t xml:space="preserve"> in Massachusetts</w:t>
      </w:r>
      <w:r w:rsidR="00812301">
        <w:rPr>
          <w:color w:val="1F1F1F"/>
        </w:rPr>
        <w:t xml:space="preserve">. </w:t>
      </w:r>
      <w:r>
        <w:rPr>
          <w:color w:val="1F1F1F"/>
        </w:rPr>
        <w:t>Michael has a master’s degree in public policy from the Kennedy School of Government at Harvard University and a degree in Economics from Trinity College in Connecticut.</w:t>
      </w:r>
      <w:r w:rsidR="00812301">
        <w:rPr>
          <w:color w:val="1F1F1F"/>
        </w:rPr>
        <w:t xml:space="preserve"> He splits his time between NY and CT with his husband, Patrick and French Bulldog, Loulou. </w:t>
      </w:r>
    </w:p>
    <w:p w14:paraId="606EEBA8" w14:textId="77777777" w:rsidR="00CA27E2" w:rsidRDefault="00CA27E2" w:rsidP="00CA27E2">
      <w:pPr>
        <w:pStyle w:val="Heading1"/>
      </w:pPr>
    </w:p>
    <w:p w14:paraId="0556147C" w14:textId="13B34BC8" w:rsidR="000027BD" w:rsidRDefault="009B0792" w:rsidP="00CA27E2">
      <w:pPr>
        <w:pStyle w:val="Heading1"/>
      </w:pPr>
      <w:r>
        <w:t xml:space="preserve">Course and Learning Objectives </w:t>
      </w:r>
    </w:p>
    <w:p w14:paraId="525C84E1" w14:textId="77777777" w:rsidR="000027BD" w:rsidRDefault="000027BD">
      <w:pPr>
        <w:widowControl w:val="0"/>
        <w:spacing w:line="229" w:lineRule="auto"/>
      </w:pPr>
    </w:p>
    <w:p w14:paraId="42628F8B" w14:textId="77777777" w:rsidR="000027BD" w:rsidRDefault="009B0792">
      <w:pPr>
        <w:widowControl w:val="0"/>
        <w:spacing w:line="229" w:lineRule="auto"/>
      </w:pPr>
      <w:r>
        <w:t xml:space="preserve">In this course, students will: </w:t>
      </w:r>
    </w:p>
    <w:p w14:paraId="5A299F3C" w14:textId="77777777" w:rsidR="000027BD" w:rsidRDefault="000027BD">
      <w:pPr>
        <w:widowControl w:val="0"/>
        <w:spacing w:line="229" w:lineRule="auto"/>
      </w:pPr>
    </w:p>
    <w:p w14:paraId="09CEB58A" w14:textId="77777777" w:rsidR="000027BD" w:rsidRDefault="009B0792" w:rsidP="008C29E2">
      <w:pPr>
        <w:widowControl w:val="0"/>
      </w:pPr>
      <w:r>
        <w:t xml:space="preserve">(1) learn how to distinguish technical challenges from adaptive ones; </w:t>
      </w:r>
    </w:p>
    <w:p w14:paraId="5A172275" w14:textId="77777777" w:rsidR="000027BD" w:rsidRDefault="009B0792" w:rsidP="008C29E2">
      <w:pPr>
        <w:widowControl w:val="0"/>
      </w:pPr>
      <w:r>
        <w:t xml:space="preserve">(2) understand group dynamics and work avoidance when it comes to facing adaptive challenges; </w:t>
      </w:r>
    </w:p>
    <w:p w14:paraId="4491CC9A" w14:textId="77777777" w:rsidR="000027BD" w:rsidRDefault="009B0792" w:rsidP="008C29E2">
      <w:pPr>
        <w:widowControl w:val="0"/>
      </w:pPr>
      <w:r>
        <w:t xml:space="preserve">(3) consider how identity and the role of power in society impacts leadership; </w:t>
      </w:r>
    </w:p>
    <w:p w14:paraId="28631194" w14:textId="77777777" w:rsidR="000027BD" w:rsidRDefault="009B0792" w:rsidP="008C29E2">
      <w:pPr>
        <w:widowControl w:val="0"/>
      </w:pPr>
      <w:r>
        <w:t xml:space="preserve">(4) explore the tactics of adaptive leadership, including pacing, forging partnerships, acting politically and distinguishing between the view from the 'balcony' and the 'dance floor'; </w:t>
      </w:r>
    </w:p>
    <w:p w14:paraId="7BA6283D" w14:textId="77777777" w:rsidR="000027BD" w:rsidRDefault="009B0792" w:rsidP="008C29E2">
      <w:pPr>
        <w:widowControl w:val="0"/>
      </w:pPr>
      <w:r>
        <w:t xml:space="preserve">(5) Explore the impact of white supremacy culture on organizations and how to disrupt it </w:t>
      </w:r>
    </w:p>
    <w:p w14:paraId="3062A552" w14:textId="77777777" w:rsidR="000027BD" w:rsidRDefault="009B0792" w:rsidP="008C29E2">
      <w:pPr>
        <w:widowControl w:val="0"/>
      </w:pPr>
      <w:r>
        <w:t>(6) consider the risks to those who take on adaptive leadership challenges.</w:t>
      </w:r>
    </w:p>
    <w:p w14:paraId="536D09B0" w14:textId="77777777" w:rsidR="000027BD" w:rsidRDefault="009B0792" w:rsidP="008C29E2">
      <w:pPr>
        <w:widowControl w:val="0"/>
      </w:pPr>
      <w:r>
        <w:t xml:space="preserve"> </w:t>
      </w:r>
    </w:p>
    <w:p w14:paraId="1919890B" w14:textId="77777777" w:rsidR="000027BD" w:rsidRDefault="009B0792" w:rsidP="008C29E2">
      <w:pPr>
        <w:widowControl w:val="0"/>
      </w:pPr>
      <w:r>
        <w:t xml:space="preserve">After taking the course, students will have a stronger sense of their own opportunity to lead, regardless of the formal authority that they may or may not possess. </w:t>
      </w:r>
      <w:r>
        <w:rPr>
          <w:i/>
        </w:rPr>
        <w:t>Strategic Leadership for Public Service Organizations</w:t>
      </w:r>
      <w:r>
        <w:t xml:space="preserve"> will equip students with both a better understanding of how to approach threats that have resisted past attempts at resolution and a set of practical tools that they can employ in tackling those threats.</w:t>
      </w:r>
    </w:p>
    <w:p w14:paraId="03AB3840" w14:textId="77777777" w:rsidR="000027BD" w:rsidRDefault="000027BD">
      <w:pPr>
        <w:widowControl w:val="0"/>
        <w:spacing w:line="229" w:lineRule="auto"/>
      </w:pPr>
    </w:p>
    <w:p w14:paraId="5A99AD24" w14:textId="77777777" w:rsidR="000027BD" w:rsidRDefault="009B0792" w:rsidP="00CA27E2">
      <w:pPr>
        <w:pStyle w:val="Heading1"/>
        <w:rPr>
          <w:color w:val="666666"/>
          <w:sz w:val="24"/>
          <w:szCs w:val="24"/>
        </w:rPr>
      </w:pPr>
      <w:r>
        <w:rPr>
          <w:color w:val="000000"/>
        </w:rPr>
        <w:t xml:space="preserve">Course </w:t>
      </w:r>
      <w:r>
        <w:t>Materials</w:t>
      </w:r>
      <w:r>
        <w:rPr>
          <w:color w:val="000000"/>
        </w:rPr>
        <w:t xml:space="preserve"> </w:t>
      </w:r>
    </w:p>
    <w:p w14:paraId="54941944" w14:textId="77777777" w:rsidR="000027BD" w:rsidRDefault="009B0792" w:rsidP="008C29E2">
      <w:pPr>
        <w:widowControl w:val="0"/>
        <w:pBdr>
          <w:top w:val="nil"/>
          <w:left w:val="nil"/>
          <w:bottom w:val="nil"/>
          <w:right w:val="nil"/>
          <w:between w:val="nil"/>
        </w:pBdr>
        <w:spacing w:before="120"/>
        <w:ind w:left="13" w:right="284" w:firstLine="6"/>
        <w:rPr>
          <w:color w:val="000000"/>
        </w:rPr>
      </w:pPr>
      <w:r>
        <w:t>The following</w:t>
      </w:r>
      <w:r>
        <w:rPr>
          <w:color w:val="000000"/>
        </w:rPr>
        <w:t xml:space="preserve"> course materials include books, articles, videos, podca</w:t>
      </w:r>
      <w:r>
        <w:t>sts</w:t>
      </w:r>
      <w:r>
        <w:rPr>
          <w:color w:val="000000"/>
        </w:rPr>
        <w:t xml:space="preserve"> and other online resources that </w:t>
      </w:r>
      <w:r>
        <w:t xml:space="preserve">may need to be </w:t>
      </w:r>
      <w:r>
        <w:rPr>
          <w:color w:val="000000"/>
        </w:rPr>
        <w:t xml:space="preserve">purchased and should be </w:t>
      </w:r>
      <w:r>
        <w:t xml:space="preserve">reviewed </w:t>
      </w:r>
      <w:r>
        <w:rPr>
          <w:color w:val="000000"/>
        </w:rPr>
        <w:t xml:space="preserve">before the start of the course: </w:t>
      </w:r>
    </w:p>
    <w:p w14:paraId="509A21B7" w14:textId="77777777" w:rsidR="000027BD" w:rsidRDefault="000027BD">
      <w:pPr>
        <w:widowControl w:val="0"/>
        <w:pBdr>
          <w:top w:val="nil"/>
          <w:left w:val="nil"/>
          <w:bottom w:val="nil"/>
          <w:right w:val="nil"/>
          <w:between w:val="nil"/>
        </w:pBdr>
        <w:spacing w:line="240" w:lineRule="auto"/>
      </w:pPr>
    </w:p>
    <w:p w14:paraId="440C456B" w14:textId="77777777" w:rsidR="000027BD" w:rsidRDefault="009B0792">
      <w:pPr>
        <w:widowControl w:val="0"/>
        <w:pBdr>
          <w:top w:val="nil"/>
          <w:left w:val="nil"/>
          <w:bottom w:val="nil"/>
          <w:right w:val="nil"/>
          <w:between w:val="nil"/>
        </w:pBdr>
        <w:spacing w:line="240" w:lineRule="auto"/>
        <w:rPr>
          <w:b/>
        </w:rPr>
      </w:pPr>
      <w:r>
        <w:rPr>
          <w:b/>
        </w:rPr>
        <w:t>Books:</w:t>
      </w:r>
    </w:p>
    <w:p w14:paraId="25CFEED7" w14:textId="77777777" w:rsidR="000027BD" w:rsidRDefault="000027BD">
      <w:pPr>
        <w:widowControl w:val="0"/>
        <w:pBdr>
          <w:top w:val="nil"/>
          <w:left w:val="nil"/>
          <w:bottom w:val="nil"/>
          <w:right w:val="nil"/>
          <w:between w:val="nil"/>
        </w:pBdr>
        <w:spacing w:line="240" w:lineRule="auto"/>
        <w:rPr>
          <w:b/>
        </w:rPr>
      </w:pPr>
    </w:p>
    <w:p w14:paraId="350A8732" w14:textId="77777777" w:rsidR="000027BD" w:rsidRDefault="009B0792">
      <w:pPr>
        <w:widowControl w:val="0"/>
        <w:spacing w:line="240" w:lineRule="auto"/>
        <w:ind w:left="720" w:right="1447"/>
      </w:pPr>
      <w:r>
        <w:t xml:space="preserve">Collins, Jim, </w:t>
      </w:r>
      <w:r>
        <w:rPr>
          <w:b/>
        </w:rPr>
        <w:t>Good to Great and the Social Sectors</w:t>
      </w:r>
      <w:r>
        <w:t>. HarperCollins, 2005</w:t>
      </w:r>
    </w:p>
    <w:p w14:paraId="6FF161E0" w14:textId="77777777" w:rsidR="000027BD" w:rsidRDefault="000027BD">
      <w:pPr>
        <w:widowControl w:val="0"/>
        <w:spacing w:line="240" w:lineRule="auto"/>
        <w:ind w:right="690"/>
        <w:rPr>
          <w:rFonts w:ascii="Noto Sans Symbols" w:eastAsia="Noto Sans Symbols" w:hAnsi="Noto Sans Symbols" w:cs="Noto Sans Symbols"/>
        </w:rPr>
      </w:pPr>
    </w:p>
    <w:p w14:paraId="1A44D0FA" w14:textId="77777777" w:rsidR="000027BD" w:rsidRDefault="009B0792">
      <w:pPr>
        <w:widowControl w:val="0"/>
        <w:spacing w:line="240" w:lineRule="auto"/>
        <w:ind w:left="720" w:right="690"/>
      </w:pPr>
      <w:r>
        <w:t xml:space="preserve">Heifetz, Ronald, </w:t>
      </w:r>
      <w:proofErr w:type="spellStart"/>
      <w:r>
        <w:t>Grashow</w:t>
      </w:r>
      <w:proofErr w:type="spellEnd"/>
      <w:r>
        <w:t xml:space="preserve">, Alexander and </w:t>
      </w:r>
      <w:proofErr w:type="spellStart"/>
      <w:r>
        <w:t>Linsky</w:t>
      </w:r>
      <w:proofErr w:type="spellEnd"/>
      <w:r>
        <w:t xml:space="preserve">, Marty, </w:t>
      </w:r>
      <w:r>
        <w:rPr>
          <w:u w:val="single"/>
        </w:rPr>
        <w:t xml:space="preserve">The Practice of </w:t>
      </w:r>
      <w:proofErr w:type="gramStart"/>
      <w:r>
        <w:rPr>
          <w:u w:val="single"/>
        </w:rPr>
        <w:t>Adaptive  Leadership</w:t>
      </w:r>
      <w:proofErr w:type="gramEnd"/>
      <w:r>
        <w:rPr>
          <w:b/>
        </w:rPr>
        <w:t xml:space="preserve">, </w:t>
      </w:r>
      <w:r>
        <w:t>Harvard Business Press, Cambridge, MA, 2009</w:t>
      </w:r>
    </w:p>
    <w:p w14:paraId="5D11D15F" w14:textId="77777777" w:rsidR="000027BD" w:rsidRDefault="000027BD">
      <w:pPr>
        <w:widowControl w:val="0"/>
        <w:spacing w:line="240" w:lineRule="auto"/>
        <w:ind w:right="1175"/>
      </w:pPr>
    </w:p>
    <w:p w14:paraId="0F9A1F74" w14:textId="77777777" w:rsidR="000027BD" w:rsidRDefault="009B0792">
      <w:pPr>
        <w:widowControl w:val="0"/>
        <w:spacing w:line="240" w:lineRule="auto"/>
        <w:ind w:right="1175" w:firstLine="720"/>
        <w:rPr>
          <w:b/>
        </w:rPr>
      </w:pPr>
      <w:r>
        <w:t xml:space="preserve">Sanders, Chad, </w:t>
      </w:r>
      <w:r>
        <w:rPr>
          <w:u w:val="single"/>
        </w:rPr>
        <w:t>Black Magic</w:t>
      </w:r>
      <w:r>
        <w:rPr>
          <w:b/>
        </w:rPr>
        <w:t xml:space="preserve">, </w:t>
      </w:r>
      <w:r>
        <w:t>Simon &amp; Schuster, 2021</w:t>
      </w:r>
      <w:r>
        <w:rPr>
          <w:b/>
        </w:rPr>
        <w:t xml:space="preserve"> </w:t>
      </w:r>
    </w:p>
    <w:p w14:paraId="26B554DF" w14:textId="77777777" w:rsidR="000027BD" w:rsidRDefault="000027BD">
      <w:pPr>
        <w:widowControl w:val="0"/>
        <w:spacing w:line="240" w:lineRule="auto"/>
        <w:ind w:right="1175"/>
        <w:rPr>
          <w:b/>
        </w:rPr>
      </w:pPr>
    </w:p>
    <w:p w14:paraId="1585BD8A" w14:textId="77777777" w:rsidR="000027BD" w:rsidRDefault="009B0792">
      <w:pPr>
        <w:widowControl w:val="0"/>
        <w:spacing w:line="240" w:lineRule="auto"/>
        <w:ind w:left="720" w:right="1175"/>
      </w:pPr>
      <w:r>
        <w:t xml:space="preserve">Stone, Douglas; Patton, Bruce; Heen, Sheila </w:t>
      </w:r>
      <w:r>
        <w:rPr>
          <w:u w:val="single"/>
        </w:rPr>
        <w:t>Difficult Conversations</w:t>
      </w:r>
      <w:r>
        <w:rPr>
          <w:b/>
        </w:rPr>
        <w:t>,</w:t>
      </w:r>
      <w:r>
        <w:t xml:space="preserve"> Penguin Books, 2010</w:t>
      </w:r>
    </w:p>
    <w:p w14:paraId="46C51865" w14:textId="77777777" w:rsidR="000027BD" w:rsidRDefault="000027BD">
      <w:pPr>
        <w:widowControl w:val="0"/>
        <w:pBdr>
          <w:top w:val="nil"/>
          <w:left w:val="nil"/>
          <w:bottom w:val="nil"/>
          <w:right w:val="nil"/>
          <w:between w:val="nil"/>
        </w:pBdr>
        <w:spacing w:line="240" w:lineRule="auto"/>
        <w:ind w:left="191"/>
      </w:pPr>
    </w:p>
    <w:p w14:paraId="1245BC8D" w14:textId="77777777" w:rsidR="000027BD" w:rsidRDefault="009B0792">
      <w:pPr>
        <w:widowControl w:val="0"/>
        <w:pBdr>
          <w:top w:val="nil"/>
          <w:left w:val="nil"/>
          <w:bottom w:val="nil"/>
          <w:right w:val="nil"/>
          <w:between w:val="nil"/>
        </w:pBdr>
        <w:spacing w:line="240" w:lineRule="auto"/>
        <w:ind w:left="191"/>
        <w:rPr>
          <w:color w:val="000000"/>
        </w:rPr>
      </w:pPr>
      <w:r>
        <w:rPr>
          <w:b/>
        </w:rPr>
        <w:t>Media:</w:t>
      </w:r>
    </w:p>
    <w:p w14:paraId="185F293E" w14:textId="77777777" w:rsidR="000027BD" w:rsidRDefault="000027BD">
      <w:pPr>
        <w:widowControl w:val="0"/>
        <w:pBdr>
          <w:top w:val="nil"/>
          <w:left w:val="nil"/>
          <w:bottom w:val="nil"/>
          <w:right w:val="nil"/>
          <w:between w:val="nil"/>
        </w:pBdr>
        <w:spacing w:line="240" w:lineRule="auto"/>
        <w:ind w:right="246"/>
      </w:pPr>
    </w:p>
    <w:p w14:paraId="15BDF5F5" w14:textId="58ED8466" w:rsidR="00251E6E" w:rsidRDefault="0048764B" w:rsidP="00251E6E">
      <w:pPr>
        <w:widowControl w:val="0"/>
        <w:spacing w:line="240" w:lineRule="auto"/>
        <w:ind w:left="180" w:right="1175" w:firstLine="540"/>
        <w:rPr>
          <w:color w:val="1155CC"/>
          <w:u w:val="single"/>
        </w:rPr>
      </w:pPr>
      <w:hyperlink r:id="rId10">
        <w:r w:rsidR="009B0792">
          <w:rPr>
            <w:i/>
            <w:color w:val="1155CC"/>
            <w:u w:val="single"/>
          </w:rPr>
          <w:t>Shane</w:t>
        </w:r>
      </w:hyperlink>
      <w:r w:rsidR="009B0792">
        <w:t xml:space="preserve">, Paramount, 1953 </w:t>
      </w:r>
      <w:r w:rsidR="009B0792">
        <w:rPr>
          <w:b/>
        </w:rPr>
        <w:t>Note</w:t>
      </w:r>
      <w:r w:rsidR="009B0792">
        <w:t xml:space="preserve">: Option to watch for free </w:t>
      </w:r>
      <w:hyperlink r:id="rId11">
        <w:r w:rsidR="009B0792">
          <w:rPr>
            <w:color w:val="1155CC"/>
            <w:u w:val="single"/>
          </w:rPr>
          <w:t>is here</w:t>
        </w:r>
      </w:hyperlink>
    </w:p>
    <w:p w14:paraId="2AFD213C" w14:textId="77777777" w:rsidR="00251E6E" w:rsidRDefault="00251E6E" w:rsidP="00251E6E">
      <w:pPr>
        <w:widowControl w:val="0"/>
        <w:spacing w:line="240" w:lineRule="auto"/>
        <w:ind w:left="180" w:right="1175" w:firstLine="540"/>
      </w:pPr>
    </w:p>
    <w:p w14:paraId="71196E35" w14:textId="14C05BAB" w:rsidR="000027BD" w:rsidRDefault="0048764B" w:rsidP="00251E6E">
      <w:pPr>
        <w:widowControl w:val="0"/>
        <w:spacing w:line="268" w:lineRule="auto"/>
        <w:ind w:left="719" w:right="775"/>
      </w:pPr>
      <w:hyperlink r:id="rId12">
        <w:r w:rsidR="009B0792">
          <w:rPr>
            <w:i/>
            <w:color w:val="1155CC"/>
            <w:u w:val="single"/>
          </w:rPr>
          <w:t>The Times of Harvey Milk</w:t>
        </w:r>
      </w:hyperlink>
      <w:r w:rsidR="009B0792">
        <w:rPr>
          <w:i/>
        </w:rPr>
        <w:t xml:space="preserve">, </w:t>
      </w:r>
      <w:r w:rsidR="009B0792">
        <w:t xml:space="preserve">Criterion Films, 1984 </w:t>
      </w:r>
    </w:p>
    <w:p w14:paraId="77A5EDE6" w14:textId="77777777" w:rsidR="000027BD" w:rsidRDefault="000027BD">
      <w:pPr>
        <w:widowControl w:val="0"/>
        <w:pBdr>
          <w:top w:val="nil"/>
          <w:left w:val="nil"/>
          <w:bottom w:val="nil"/>
          <w:right w:val="nil"/>
          <w:between w:val="nil"/>
        </w:pBdr>
        <w:spacing w:line="240" w:lineRule="auto"/>
        <w:ind w:left="467" w:right="690" w:hanging="275"/>
        <w:rPr>
          <w:i/>
        </w:rPr>
      </w:pPr>
    </w:p>
    <w:p w14:paraId="33A47A21" w14:textId="77777777" w:rsidR="000027BD" w:rsidRDefault="0048764B">
      <w:pPr>
        <w:widowControl w:val="0"/>
        <w:pBdr>
          <w:top w:val="nil"/>
          <w:left w:val="nil"/>
          <w:bottom w:val="nil"/>
          <w:right w:val="nil"/>
          <w:between w:val="nil"/>
        </w:pBdr>
        <w:spacing w:line="240" w:lineRule="auto"/>
        <w:ind w:left="191" w:firstLine="528"/>
        <w:rPr>
          <w:i/>
        </w:rPr>
      </w:pPr>
      <w:hyperlink r:id="rId13">
        <w:r w:rsidR="009B0792">
          <w:rPr>
            <w:i/>
            <w:color w:val="1155CC"/>
            <w:u w:val="single"/>
          </w:rPr>
          <w:t>Crip Camp A Disability Revolution</w:t>
        </w:r>
      </w:hyperlink>
      <w:r w:rsidR="009B0792">
        <w:rPr>
          <w:i/>
        </w:rPr>
        <w:t xml:space="preserve">  Netflix, 2020</w:t>
      </w:r>
    </w:p>
    <w:p w14:paraId="47EE1B48" w14:textId="77777777" w:rsidR="000027BD" w:rsidRDefault="000027BD">
      <w:pPr>
        <w:widowControl w:val="0"/>
        <w:pBdr>
          <w:top w:val="nil"/>
          <w:left w:val="nil"/>
          <w:bottom w:val="nil"/>
          <w:right w:val="nil"/>
          <w:between w:val="nil"/>
        </w:pBdr>
        <w:spacing w:line="240" w:lineRule="auto"/>
        <w:ind w:left="191" w:firstLine="528"/>
      </w:pPr>
    </w:p>
    <w:p w14:paraId="14996416" w14:textId="77777777" w:rsidR="000027BD" w:rsidRDefault="009B0792">
      <w:pPr>
        <w:widowControl w:val="0"/>
        <w:spacing w:line="240" w:lineRule="auto"/>
        <w:ind w:left="720" w:right="1175"/>
      </w:pPr>
      <w:r>
        <w:rPr>
          <w:i/>
        </w:rPr>
        <w:t>The Wire</w:t>
      </w:r>
      <w:r>
        <w:t>, Season 3, Episode 4, “</w:t>
      </w:r>
      <w:proofErr w:type="spellStart"/>
      <w:r>
        <w:t>Hamsterdam</w:t>
      </w:r>
      <w:proofErr w:type="spellEnd"/>
      <w:r>
        <w:t xml:space="preserve">” &amp; Episode 9, “Slapstick”, HBO 2004 (Available on HBO Max, Prime)* </w:t>
      </w:r>
      <w:r>
        <w:rPr>
          <w:b/>
        </w:rPr>
        <w:t>Note</w:t>
      </w:r>
      <w:r>
        <w:t xml:space="preserve">: if you are unable to access the episode, please read </w:t>
      </w:r>
      <w:hyperlink r:id="rId14">
        <w:r>
          <w:rPr>
            <w:color w:val="1155CC"/>
            <w:u w:val="single"/>
          </w:rPr>
          <w:t>this summary</w:t>
        </w:r>
      </w:hyperlink>
      <w:r>
        <w:t>.</w:t>
      </w:r>
    </w:p>
    <w:p w14:paraId="5BA16C0B" w14:textId="77777777" w:rsidR="000027BD" w:rsidRDefault="000027BD">
      <w:pPr>
        <w:widowControl w:val="0"/>
        <w:spacing w:line="240" w:lineRule="auto"/>
        <w:ind w:left="720" w:right="1175"/>
      </w:pPr>
    </w:p>
    <w:p w14:paraId="5ABAC9D8" w14:textId="77777777" w:rsidR="000027BD" w:rsidRDefault="0048764B">
      <w:pPr>
        <w:widowControl w:val="0"/>
        <w:spacing w:line="240" w:lineRule="auto"/>
        <w:ind w:left="720" w:right="839"/>
      </w:pPr>
      <w:hyperlink r:id="rId15">
        <w:r w:rsidR="009B0792">
          <w:rPr>
            <w:color w:val="1155CC"/>
            <w:u w:val="single"/>
          </w:rPr>
          <w:t>Mr. Bates vs the Post Office</w:t>
        </w:r>
      </w:hyperlink>
      <w:r w:rsidR="009B0792">
        <w:t>, Episode 1 (available via Amazon, Hulu, PBS)</w:t>
      </w:r>
    </w:p>
    <w:p w14:paraId="4ADE5A3B" w14:textId="77777777" w:rsidR="000027BD" w:rsidRDefault="000027BD">
      <w:pPr>
        <w:widowControl w:val="0"/>
        <w:pBdr>
          <w:top w:val="nil"/>
          <w:left w:val="nil"/>
          <w:bottom w:val="nil"/>
          <w:right w:val="nil"/>
          <w:between w:val="nil"/>
        </w:pBdr>
        <w:spacing w:line="240" w:lineRule="auto"/>
        <w:ind w:left="191" w:firstLine="528"/>
      </w:pPr>
    </w:p>
    <w:p w14:paraId="4F385F73" w14:textId="77777777" w:rsidR="000027BD" w:rsidRDefault="009B0792">
      <w:pPr>
        <w:widowControl w:val="0"/>
        <w:pBdr>
          <w:top w:val="nil"/>
          <w:left w:val="nil"/>
          <w:bottom w:val="nil"/>
          <w:right w:val="nil"/>
          <w:between w:val="nil"/>
        </w:pBdr>
        <w:spacing w:line="240" w:lineRule="auto"/>
        <w:ind w:right="1175"/>
      </w:pPr>
      <w:r>
        <w:rPr>
          <w:b/>
        </w:rPr>
        <w:t>Articles</w:t>
      </w:r>
      <w:r>
        <w:t>:</w:t>
      </w:r>
    </w:p>
    <w:p w14:paraId="40B2ACB3" w14:textId="77777777" w:rsidR="000027BD" w:rsidRDefault="000027BD">
      <w:pPr>
        <w:widowControl w:val="0"/>
        <w:spacing w:line="240" w:lineRule="auto"/>
        <w:ind w:left="720" w:right="246"/>
      </w:pPr>
    </w:p>
    <w:p w14:paraId="2198146A" w14:textId="77777777" w:rsidR="000027BD" w:rsidRDefault="0048764B">
      <w:pPr>
        <w:widowControl w:val="0"/>
        <w:spacing w:line="240" w:lineRule="auto"/>
        <w:ind w:left="720" w:right="246"/>
      </w:pPr>
      <w:hyperlink r:id="rId16">
        <w:r w:rsidR="009B0792">
          <w:rPr>
            <w:color w:val="1155CC"/>
            <w:u w:val="single"/>
          </w:rPr>
          <w:t>Former Away employees describe a toxic work environment at the luggage company - The Verge</w:t>
        </w:r>
      </w:hyperlink>
    </w:p>
    <w:p w14:paraId="6253E1A0" w14:textId="77777777" w:rsidR="000027BD" w:rsidRDefault="000027BD">
      <w:pPr>
        <w:widowControl w:val="0"/>
        <w:spacing w:line="240" w:lineRule="auto"/>
        <w:ind w:right="246"/>
      </w:pPr>
    </w:p>
    <w:p w14:paraId="47039D07" w14:textId="77777777" w:rsidR="000027BD" w:rsidRDefault="009B0792">
      <w:pPr>
        <w:widowControl w:val="0"/>
        <w:spacing w:line="240" w:lineRule="auto"/>
        <w:ind w:left="720" w:right="246"/>
      </w:pPr>
      <w:r>
        <w:t xml:space="preserve">Ancona, Deborah et al., </w:t>
      </w:r>
      <w:hyperlink r:id="rId17">
        <w:r>
          <w:rPr>
            <w:b/>
            <w:color w:val="1155CC"/>
            <w:u w:val="single"/>
          </w:rPr>
          <w:t>In Praise of the Incomplete Leader</w:t>
        </w:r>
      </w:hyperlink>
      <w:r>
        <w:t xml:space="preserve"> Harvard Business Review, 2008</w:t>
      </w:r>
    </w:p>
    <w:p w14:paraId="70ABF094" w14:textId="77777777" w:rsidR="000027BD" w:rsidRDefault="000027BD">
      <w:pPr>
        <w:widowControl w:val="0"/>
        <w:spacing w:line="268" w:lineRule="auto"/>
        <w:ind w:right="839" w:firstLine="720"/>
      </w:pPr>
    </w:p>
    <w:p w14:paraId="0F395235" w14:textId="77777777" w:rsidR="000027BD" w:rsidRDefault="009B0792">
      <w:pPr>
        <w:widowControl w:val="0"/>
        <w:spacing w:line="268" w:lineRule="auto"/>
        <w:ind w:left="720" w:right="839"/>
      </w:pPr>
      <w:r>
        <w:t xml:space="preserve">Gray, Asya </w:t>
      </w:r>
      <w:hyperlink r:id="rId18">
        <w:r>
          <w:rPr>
            <w:color w:val="1155CC"/>
            <w:u w:val="single"/>
          </w:rPr>
          <w:t>The Bias of Professionalism Standards</w:t>
        </w:r>
      </w:hyperlink>
      <w:r>
        <w:t xml:space="preserve"> Stanford Social Innovation Review, 2019</w:t>
      </w:r>
    </w:p>
    <w:p w14:paraId="25137939" w14:textId="77777777" w:rsidR="000027BD" w:rsidRDefault="000027BD">
      <w:pPr>
        <w:widowControl w:val="0"/>
        <w:spacing w:line="268" w:lineRule="auto"/>
        <w:ind w:left="720" w:right="839"/>
      </w:pPr>
    </w:p>
    <w:p w14:paraId="771E3B7F" w14:textId="77777777" w:rsidR="000027BD" w:rsidRDefault="009B0792">
      <w:pPr>
        <w:widowControl w:val="0"/>
        <w:spacing w:line="268" w:lineRule="auto"/>
        <w:ind w:left="720" w:right="839"/>
      </w:pPr>
      <w:r>
        <w:t xml:space="preserve">Meyerson, Debra E., </w:t>
      </w:r>
      <w:r>
        <w:rPr>
          <w:i/>
        </w:rPr>
        <w:t>Radical Change the Quiet Way</w:t>
      </w:r>
      <w:r>
        <w:t xml:space="preserve">, Harvard Business </w:t>
      </w:r>
      <w:proofErr w:type="gramStart"/>
      <w:r>
        <w:t>Review,  October</w:t>
      </w:r>
      <w:proofErr w:type="gramEnd"/>
      <w:r>
        <w:t xml:space="preserve"> 2001. (available on Brightspace) </w:t>
      </w:r>
    </w:p>
    <w:p w14:paraId="5DDD7564" w14:textId="77777777" w:rsidR="000027BD" w:rsidRDefault="000027BD">
      <w:pPr>
        <w:ind w:left="720"/>
      </w:pPr>
    </w:p>
    <w:p w14:paraId="13ED59B8" w14:textId="51F5C221" w:rsidR="000027BD" w:rsidRDefault="009B0792">
      <w:pPr>
        <w:ind w:left="720"/>
      </w:pPr>
      <w:r>
        <w:t xml:space="preserve">Coco-Net: White Supremacy Culture in Organizations </w:t>
      </w:r>
      <w:hyperlink r:id="rId19">
        <w:r>
          <w:rPr>
            <w:color w:val="1155CC"/>
            <w:u w:val="single"/>
          </w:rPr>
          <w:t>website</w:t>
        </w:r>
      </w:hyperlink>
      <w:r>
        <w:t xml:space="preserve"> and </w:t>
      </w:r>
      <w:hyperlink r:id="rId20">
        <w:r>
          <w:rPr>
            <w:color w:val="1155CC"/>
            <w:u w:val="single"/>
          </w:rPr>
          <w:t>PDF</w:t>
        </w:r>
      </w:hyperlink>
      <w:r>
        <w:t xml:space="preserve"> (all)</w:t>
      </w:r>
    </w:p>
    <w:p w14:paraId="5C25460D" w14:textId="1CFD474D" w:rsidR="004F62D3" w:rsidRDefault="004F62D3">
      <w:pPr>
        <w:ind w:left="720"/>
      </w:pPr>
    </w:p>
    <w:p w14:paraId="49162959" w14:textId="77777777" w:rsidR="004F62D3" w:rsidRPr="00C55331" w:rsidRDefault="004F62D3" w:rsidP="004F62D3">
      <w:pPr>
        <w:spacing w:line="240" w:lineRule="auto"/>
        <w:ind w:left="720"/>
        <w:rPr>
          <w:rFonts w:eastAsia="Times New Roman"/>
        </w:rPr>
      </w:pPr>
      <w:proofErr w:type="spellStart"/>
      <w:r w:rsidRPr="00C55331">
        <w:rPr>
          <w:rFonts w:eastAsia="Times New Roman"/>
          <w:color w:val="000000"/>
        </w:rPr>
        <w:t>Raelin</w:t>
      </w:r>
      <w:proofErr w:type="spellEnd"/>
      <w:r w:rsidRPr="00C55331">
        <w:rPr>
          <w:rFonts w:eastAsia="Times New Roman"/>
          <w:color w:val="000000"/>
        </w:rPr>
        <w:t xml:space="preserve">, J. A. (2005). We the leaders: In order to form a leaderful organization. </w:t>
      </w:r>
      <w:r w:rsidRPr="00C55331">
        <w:rPr>
          <w:rFonts w:eastAsia="Times New Roman"/>
          <w:i/>
          <w:iCs/>
          <w:color w:val="000000"/>
        </w:rPr>
        <w:t>Journal of Leadership &amp; Organizational Studies</w:t>
      </w:r>
      <w:r w:rsidRPr="00C55331">
        <w:rPr>
          <w:rFonts w:eastAsia="Times New Roman"/>
          <w:color w:val="000000"/>
        </w:rPr>
        <w:t xml:space="preserve">, </w:t>
      </w:r>
      <w:r w:rsidRPr="00C55331">
        <w:rPr>
          <w:rFonts w:eastAsia="Times New Roman"/>
          <w:i/>
          <w:iCs/>
          <w:color w:val="000000"/>
        </w:rPr>
        <w:t>12</w:t>
      </w:r>
      <w:r w:rsidRPr="00C55331">
        <w:rPr>
          <w:rFonts w:eastAsia="Times New Roman"/>
          <w:color w:val="000000"/>
        </w:rPr>
        <w:t>(2), 18-30.</w:t>
      </w:r>
    </w:p>
    <w:p w14:paraId="723D22E1" w14:textId="77777777" w:rsidR="004F62D3" w:rsidRPr="00C55331" w:rsidRDefault="004F62D3" w:rsidP="004F62D3">
      <w:pPr>
        <w:spacing w:line="240" w:lineRule="auto"/>
        <w:rPr>
          <w:rFonts w:eastAsia="Times New Roman"/>
        </w:rPr>
      </w:pPr>
    </w:p>
    <w:p w14:paraId="2E7012FE" w14:textId="77777777" w:rsidR="004F62D3" w:rsidRPr="00CA27E2" w:rsidRDefault="004F62D3" w:rsidP="004F62D3">
      <w:pPr>
        <w:spacing w:line="240" w:lineRule="auto"/>
        <w:ind w:left="720"/>
        <w:rPr>
          <w:rFonts w:eastAsia="Times New Roman"/>
          <w:color w:val="548DD4" w:themeColor="text2" w:themeTint="99"/>
        </w:rPr>
      </w:pPr>
      <w:r w:rsidRPr="004F62D3">
        <w:rPr>
          <w:rFonts w:eastAsia="Times New Roman"/>
        </w:rPr>
        <w:t xml:space="preserve">Harvard Business Review, </w:t>
      </w:r>
      <w:hyperlink r:id="rId21" w:tgtFrame="_blank" w:history="1">
        <w:r w:rsidRPr="00CA27E2">
          <w:rPr>
            <w:rFonts w:eastAsia="Times New Roman"/>
            <w:b/>
            <w:bCs/>
            <w:color w:val="17365D" w:themeColor="text2" w:themeShade="BF"/>
            <w:u w:val="single"/>
          </w:rPr>
          <w:t>5 Harmful Ways Women Must Adapt in the Workplace</w:t>
        </w:r>
      </w:hyperlink>
    </w:p>
    <w:p w14:paraId="3BA52200" w14:textId="77777777" w:rsidR="004F62D3" w:rsidRDefault="004F62D3">
      <w:pPr>
        <w:ind w:left="720"/>
      </w:pPr>
    </w:p>
    <w:p w14:paraId="139799E6" w14:textId="77777777" w:rsidR="000027BD" w:rsidRDefault="000027BD">
      <w:pPr>
        <w:widowControl w:val="0"/>
        <w:spacing w:line="240" w:lineRule="auto"/>
        <w:rPr>
          <w:b/>
        </w:rPr>
      </w:pPr>
    </w:p>
    <w:p w14:paraId="39F7CCEB" w14:textId="77777777" w:rsidR="000027BD" w:rsidRDefault="009B0792">
      <w:pPr>
        <w:widowControl w:val="0"/>
        <w:spacing w:line="240" w:lineRule="auto"/>
      </w:pPr>
      <w:r>
        <w:rPr>
          <w:b/>
        </w:rPr>
        <w:t>Podcasts</w:t>
      </w:r>
      <w:r>
        <w:t>:</w:t>
      </w:r>
    </w:p>
    <w:p w14:paraId="727D2E55" w14:textId="77777777" w:rsidR="000027BD" w:rsidRDefault="000027BD">
      <w:pPr>
        <w:widowControl w:val="0"/>
        <w:spacing w:line="240" w:lineRule="auto"/>
        <w:ind w:firstLine="720"/>
      </w:pPr>
    </w:p>
    <w:p w14:paraId="47676059" w14:textId="77777777" w:rsidR="000027BD" w:rsidRDefault="009B0792">
      <w:pPr>
        <w:widowControl w:val="0"/>
        <w:spacing w:line="240" w:lineRule="auto"/>
        <w:ind w:firstLine="720"/>
        <w:rPr>
          <w:i/>
        </w:rPr>
      </w:pPr>
      <w:r>
        <w:t xml:space="preserve">70 over 70, </w:t>
      </w:r>
      <w:hyperlink r:id="rId22">
        <w:r>
          <w:rPr>
            <w:i/>
            <w:color w:val="1155CC"/>
            <w:u w:val="single"/>
          </w:rPr>
          <w:t>“Prologue: The Balcony and the Dance Floor with Marty Linsky”</w:t>
        </w:r>
      </w:hyperlink>
    </w:p>
    <w:p w14:paraId="63E81EB5" w14:textId="77777777" w:rsidR="000027BD" w:rsidRDefault="000027BD">
      <w:pPr>
        <w:widowControl w:val="0"/>
        <w:spacing w:line="240" w:lineRule="auto"/>
        <w:rPr>
          <w:i/>
        </w:rPr>
      </w:pPr>
    </w:p>
    <w:p w14:paraId="5AEEE091" w14:textId="719B2077" w:rsidR="000027BD" w:rsidRPr="004F62D3" w:rsidRDefault="009B0792">
      <w:pPr>
        <w:widowControl w:val="0"/>
        <w:spacing w:line="240" w:lineRule="auto"/>
        <w:ind w:left="720"/>
      </w:pPr>
      <w:r w:rsidRPr="004F62D3">
        <w:t>Black Woman Leading, “</w:t>
      </w:r>
      <w:hyperlink r:id="rId23">
        <w:r w:rsidRPr="004F62D3">
          <w:rPr>
            <w:color w:val="1155CC"/>
            <w:u w:val="single"/>
          </w:rPr>
          <w:t>Black Women’s Work Past, Present, and Future with Dr. Crystal Moten</w:t>
        </w:r>
      </w:hyperlink>
      <w:r w:rsidRPr="004F62D3">
        <w:t>”</w:t>
      </w:r>
    </w:p>
    <w:p w14:paraId="1929FA36" w14:textId="435085C1" w:rsidR="000027BD" w:rsidRPr="004F62D3" w:rsidRDefault="000027BD">
      <w:pPr>
        <w:widowControl w:val="0"/>
        <w:spacing w:line="240" w:lineRule="auto"/>
        <w:rPr>
          <w:iCs/>
        </w:rPr>
      </w:pPr>
    </w:p>
    <w:p w14:paraId="49B8CEB2" w14:textId="48D43FF2" w:rsidR="00C55331" w:rsidRPr="00C55331" w:rsidRDefault="00C55331" w:rsidP="00C55331">
      <w:pPr>
        <w:spacing w:line="240" w:lineRule="auto"/>
        <w:ind w:left="720"/>
        <w:rPr>
          <w:rFonts w:eastAsia="Times New Roman"/>
          <w:sz w:val="24"/>
          <w:szCs w:val="24"/>
        </w:rPr>
      </w:pPr>
      <w:r w:rsidRPr="004F62D3">
        <w:rPr>
          <w:rFonts w:eastAsia="Times New Roman"/>
          <w:sz w:val="24"/>
          <w:szCs w:val="24"/>
        </w:rPr>
        <w:t>Stepping Into the Truth</w:t>
      </w:r>
      <w:r w:rsidR="004F62D3" w:rsidRPr="004F62D3">
        <w:rPr>
          <w:rFonts w:eastAsia="Times New Roman"/>
          <w:sz w:val="24"/>
          <w:szCs w:val="24"/>
        </w:rPr>
        <w:t>,</w:t>
      </w:r>
      <w:r w:rsidRPr="004F62D3">
        <w:rPr>
          <w:rFonts w:eastAsia="Times New Roman"/>
          <w:sz w:val="24"/>
          <w:szCs w:val="24"/>
        </w:rPr>
        <w:t xml:space="preserve"> </w:t>
      </w:r>
      <w:hyperlink r:id="rId24" w:tgtFrame="_blank" w:history="1">
        <w:r w:rsidRPr="00C55331">
          <w:rPr>
            <w:rFonts w:eastAsia="Times New Roman"/>
            <w:color w:val="0000FF"/>
            <w:sz w:val="24"/>
            <w:szCs w:val="24"/>
            <w:u w:val="single"/>
          </w:rPr>
          <w:t xml:space="preserve">Shawn </w:t>
        </w:r>
        <w:proofErr w:type="spellStart"/>
        <w:r w:rsidRPr="00C55331">
          <w:rPr>
            <w:rFonts w:eastAsia="Times New Roman"/>
            <w:color w:val="0000FF"/>
            <w:sz w:val="24"/>
            <w:szCs w:val="24"/>
            <w:u w:val="single"/>
          </w:rPr>
          <w:t>Ginwright</w:t>
        </w:r>
        <w:proofErr w:type="spellEnd"/>
        <w:r w:rsidRPr="00C55331">
          <w:rPr>
            <w:rFonts w:eastAsia="Times New Roman"/>
            <w:color w:val="0000FF"/>
            <w:sz w:val="24"/>
            <w:szCs w:val="24"/>
            <w:u w:val="single"/>
          </w:rPr>
          <w:t xml:space="preserve"> and the Four Pivots</w:t>
        </w:r>
      </w:hyperlink>
    </w:p>
    <w:p w14:paraId="5C783C8C" w14:textId="77777777" w:rsidR="00C55331" w:rsidRPr="00C55331" w:rsidRDefault="00C55331" w:rsidP="00C55331">
      <w:pPr>
        <w:spacing w:line="240" w:lineRule="auto"/>
        <w:rPr>
          <w:rFonts w:eastAsia="Times New Roman"/>
          <w:sz w:val="24"/>
          <w:szCs w:val="24"/>
        </w:rPr>
      </w:pPr>
    </w:p>
    <w:p w14:paraId="0BB7BC93" w14:textId="584E2452" w:rsidR="00C55331" w:rsidRPr="00C55331" w:rsidRDefault="004F62D3" w:rsidP="00C55331">
      <w:pPr>
        <w:spacing w:line="240" w:lineRule="auto"/>
        <w:ind w:left="720"/>
        <w:rPr>
          <w:rFonts w:eastAsia="Times New Roman"/>
          <w:sz w:val="24"/>
          <w:szCs w:val="24"/>
        </w:rPr>
      </w:pPr>
      <w:proofErr w:type="spellStart"/>
      <w:r w:rsidRPr="004F62D3">
        <w:rPr>
          <w:rFonts w:eastAsia="Times New Roman"/>
          <w:sz w:val="24"/>
          <w:szCs w:val="24"/>
        </w:rPr>
        <w:lastRenderedPageBreak/>
        <w:t>WorkLife</w:t>
      </w:r>
      <w:proofErr w:type="spellEnd"/>
      <w:r w:rsidRPr="004F62D3">
        <w:rPr>
          <w:rFonts w:eastAsia="Times New Roman"/>
          <w:sz w:val="24"/>
          <w:szCs w:val="24"/>
        </w:rPr>
        <w:t xml:space="preserve">, </w:t>
      </w:r>
      <w:hyperlink r:id="rId25" w:tgtFrame="_blank" w:history="1">
        <w:r w:rsidR="00C55331" w:rsidRPr="00C55331">
          <w:rPr>
            <w:rFonts w:eastAsia="Times New Roman"/>
            <w:color w:val="0000FF"/>
            <w:sz w:val="24"/>
            <w:szCs w:val="24"/>
            <w:u w:val="single"/>
          </w:rPr>
          <w:t>The Daily Show's Secret to Creativity</w:t>
        </w:r>
      </w:hyperlink>
    </w:p>
    <w:p w14:paraId="03281B3A" w14:textId="34A938F1" w:rsidR="00C55331" w:rsidRDefault="00C55331">
      <w:pPr>
        <w:widowControl w:val="0"/>
        <w:spacing w:line="240" w:lineRule="auto"/>
        <w:rPr>
          <w:iCs/>
        </w:rPr>
      </w:pPr>
    </w:p>
    <w:p w14:paraId="5AFA4A39" w14:textId="77777777" w:rsidR="00C55331" w:rsidRPr="00C55331" w:rsidRDefault="00C55331">
      <w:pPr>
        <w:widowControl w:val="0"/>
        <w:spacing w:line="240" w:lineRule="auto"/>
        <w:rPr>
          <w:iCs/>
        </w:rPr>
      </w:pPr>
    </w:p>
    <w:p w14:paraId="7A70B3CB" w14:textId="77777777" w:rsidR="000027BD" w:rsidRDefault="009B0792">
      <w:pPr>
        <w:widowControl w:val="0"/>
        <w:spacing w:line="240" w:lineRule="auto"/>
      </w:pPr>
      <w:r>
        <w:rPr>
          <w:b/>
        </w:rPr>
        <w:t>Additional resources (optional):</w:t>
      </w:r>
    </w:p>
    <w:p w14:paraId="50AE6C34" w14:textId="77777777" w:rsidR="000027BD" w:rsidRDefault="000027BD">
      <w:pPr>
        <w:widowControl w:val="0"/>
        <w:spacing w:line="240" w:lineRule="auto"/>
        <w:ind w:left="720"/>
      </w:pPr>
    </w:p>
    <w:p w14:paraId="4E79F1AA" w14:textId="77777777" w:rsidR="000027BD" w:rsidRDefault="009B0792">
      <w:pPr>
        <w:widowControl w:val="0"/>
        <w:spacing w:line="240" w:lineRule="auto"/>
        <w:ind w:left="720"/>
      </w:pPr>
      <w:r>
        <w:t xml:space="preserve">Heumann, J. and Joiner, K. </w:t>
      </w:r>
      <w:r>
        <w:rPr>
          <w:u w:val="single"/>
        </w:rPr>
        <w:t xml:space="preserve">Being </w:t>
      </w:r>
      <w:proofErr w:type="spellStart"/>
      <w:r>
        <w:rPr>
          <w:u w:val="single"/>
        </w:rPr>
        <w:t>Huemann</w:t>
      </w:r>
      <w:proofErr w:type="spellEnd"/>
      <w:r>
        <w:rPr>
          <w:u w:val="single"/>
        </w:rPr>
        <w:t>: An Unrepentant Memoir of a Disability Rights Activist</w:t>
      </w:r>
      <w:r>
        <w:t xml:space="preserve"> Penguin Random House, 2020</w:t>
      </w:r>
    </w:p>
    <w:p w14:paraId="3738DA61" w14:textId="77777777" w:rsidR="000027BD" w:rsidRDefault="000027BD">
      <w:pPr>
        <w:widowControl w:val="0"/>
        <w:spacing w:line="240" w:lineRule="auto"/>
        <w:ind w:left="720"/>
      </w:pPr>
    </w:p>
    <w:p w14:paraId="1B1E89FE" w14:textId="77777777" w:rsidR="000027BD" w:rsidRDefault="009B0792">
      <w:pPr>
        <w:ind w:left="720"/>
      </w:pPr>
      <w:r>
        <w:t xml:space="preserve">Truss, Joe </w:t>
      </w:r>
      <w:hyperlink r:id="rId26">
        <w:r>
          <w:rPr>
            <w:color w:val="1155CC"/>
            <w:u w:val="single"/>
          </w:rPr>
          <w:t>What happened when my school started to dismantle white supremacy culture</w:t>
        </w:r>
      </w:hyperlink>
      <w:r>
        <w:t>. Ed Week 2018</w:t>
      </w:r>
    </w:p>
    <w:p w14:paraId="7DA08513" w14:textId="77777777" w:rsidR="000027BD" w:rsidRDefault="000027BD">
      <w:pPr>
        <w:widowControl w:val="0"/>
        <w:spacing w:line="240" w:lineRule="auto"/>
        <w:ind w:left="720"/>
      </w:pPr>
    </w:p>
    <w:p w14:paraId="121E25C3" w14:textId="77777777" w:rsidR="000027BD" w:rsidRDefault="009B0792">
      <w:pPr>
        <w:widowControl w:val="0"/>
        <w:spacing w:line="240" w:lineRule="auto"/>
        <w:ind w:left="191" w:firstLine="528"/>
      </w:pPr>
      <w:r>
        <w:t xml:space="preserve">Ancona, Deborah, </w:t>
      </w:r>
      <w:r>
        <w:rPr>
          <w:b/>
          <w:color w:val="0000FF"/>
          <w:u w:val="single"/>
        </w:rPr>
        <w:t xml:space="preserve">Leading in a World of Uncertainty </w:t>
      </w:r>
      <w:r>
        <w:t>(video, approx. 1 hr.)</w:t>
      </w:r>
    </w:p>
    <w:p w14:paraId="299B670F" w14:textId="77777777" w:rsidR="000027BD" w:rsidRDefault="000027BD">
      <w:pPr>
        <w:widowControl w:val="0"/>
        <w:pBdr>
          <w:top w:val="nil"/>
          <w:left w:val="nil"/>
          <w:bottom w:val="nil"/>
          <w:right w:val="nil"/>
          <w:between w:val="nil"/>
        </w:pBdr>
        <w:spacing w:line="240" w:lineRule="auto"/>
        <w:rPr>
          <w:i/>
        </w:rPr>
      </w:pPr>
    </w:p>
    <w:p w14:paraId="49CD6D49" w14:textId="77777777" w:rsidR="000027BD" w:rsidRDefault="009B0792" w:rsidP="00CA27E2">
      <w:pPr>
        <w:pStyle w:val="Heading1"/>
      </w:pPr>
      <w:r>
        <w:t xml:space="preserve">Assignments </w:t>
      </w:r>
    </w:p>
    <w:p w14:paraId="68E66441" w14:textId="77777777" w:rsidR="000027BD" w:rsidRDefault="009B0792" w:rsidP="008C29E2">
      <w:pPr>
        <w:widowControl w:val="0"/>
        <w:spacing w:before="136"/>
        <w:ind w:left="3" w:right="192" w:firstLine="7"/>
      </w:pPr>
      <w:r>
        <w:t xml:space="preserve">Student performance in this course is evaluated and graded on the basis of class participation, written assignments and team presentations. The course requires reading, small group work, classroom participation and reflection papers. </w:t>
      </w:r>
    </w:p>
    <w:p w14:paraId="69A1108A" w14:textId="77777777" w:rsidR="000027BD" w:rsidRDefault="000027BD">
      <w:pPr>
        <w:widowControl w:val="0"/>
        <w:spacing w:line="240" w:lineRule="auto"/>
        <w:rPr>
          <w:b/>
          <w:color w:val="434343"/>
          <w:sz w:val="28"/>
          <w:szCs w:val="28"/>
        </w:rPr>
      </w:pPr>
    </w:p>
    <w:p w14:paraId="630472CB" w14:textId="77777777" w:rsidR="000027BD" w:rsidRDefault="009B0792">
      <w:pPr>
        <w:widowControl w:val="0"/>
        <w:spacing w:line="240" w:lineRule="auto"/>
        <w:ind w:left="12"/>
        <w:rPr>
          <w:b/>
          <w:color w:val="434343"/>
          <w:sz w:val="28"/>
          <w:szCs w:val="28"/>
        </w:rPr>
      </w:pPr>
      <w:r>
        <w:rPr>
          <w:b/>
          <w:color w:val="434343"/>
          <w:sz w:val="28"/>
          <w:szCs w:val="28"/>
        </w:rPr>
        <w:t xml:space="preserve">Grading Table </w:t>
      </w:r>
    </w:p>
    <w:p w14:paraId="3CB4CED5" w14:textId="77777777" w:rsidR="000027BD" w:rsidRDefault="000027BD">
      <w:pPr>
        <w:widowControl w:val="0"/>
        <w:spacing w:line="240" w:lineRule="auto"/>
        <w:ind w:left="12"/>
        <w:rPr>
          <w:b/>
          <w:color w:val="434343"/>
          <w:sz w:val="28"/>
          <w:szCs w:val="28"/>
        </w:rPr>
      </w:pPr>
    </w:p>
    <w:tbl>
      <w:tblPr>
        <w:tblStyle w:val="a"/>
        <w:tblW w:w="7137" w:type="dxa"/>
        <w:tblInd w:w="1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716"/>
        <w:gridCol w:w="3421"/>
      </w:tblGrid>
      <w:tr w:rsidR="000027BD" w14:paraId="4ED27E3C" w14:textId="77777777" w:rsidTr="00BF1090">
        <w:trPr>
          <w:trHeight w:val="525"/>
        </w:trPr>
        <w:tc>
          <w:tcPr>
            <w:tcW w:w="3716" w:type="dxa"/>
            <w:shd w:val="clear" w:color="auto" w:fill="auto"/>
            <w:tcMar>
              <w:top w:w="100" w:type="dxa"/>
              <w:left w:w="100" w:type="dxa"/>
              <w:bottom w:w="100" w:type="dxa"/>
              <w:right w:w="100" w:type="dxa"/>
            </w:tcMar>
          </w:tcPr>
          <w:p w14:paraId="7F6F893B" w14:textId="77777777" w:rsidR="000027BD" w:rsidRDefault="009B0792">
            <w:pPr>
              <w:widowControl w:val="0"/>
              <w:spacing w:line="240" w:lineRule="auto"/>
              <w:ind w:left="120"/>
              <w:rPr>
                <w:b/>
                <w:sz w:val="24"/>
                <w:szCs w:val="24"/>
              </w:rPr>
            </w:pPr>
            <w:r>
              <w:rPr>
                <w:b/>
                <w:sz w:val="24"/>
                <w:szCs w:val="24"/>
              </w:rPr>
              <w:t xml:space="preserve">Graded Assignments </w:t>
            </w:r>
          </w:p>
        </w:tc>
        <w:tc>
          <w:tcPr>
            <w:tcW w:w="3421" w:type="dxa"/>
            <w:shd w:val="clear" w:color="auto" w:fill="auto"/>
            <w:tcMar>
              <w:top w:w="100" w:type="dxa"/>
              <w:left w:w="100" w:type="dxa"/>
              <w:bottom w:w="100" w:type="dxa"/>
              <w:right w:w="100" w:type="dxa"/>
            </w:tcMar>
          </w:tcPr>
          <w:p w14:paraId="74F0A40D" w14:textId="77777777" w:rsidR="000027BD" w:rsidRDefault="009B0792">
            <w:pPr>
              <w:widowControl w:val="0"/>
              <w:spacing w:line="240" w:lineRule="auto"/>
              <w:ind w:left="114"/>
              <w:rPr>
                <w:b/>
                <w:sz w:val="24"/>
                <w:szCs w:val="24"/>
              </w:rPr>
            </w:pPr>
            <w:r>
              <w:rPr>
                <w:b/>
                <w:sz w:val="24"/>
                <w:szCs w:val="24"/>
              </w:rPr>
              <w:t>Value</w:t>
            </w:r>
          </w:p>
        </w:tc>
      </w:tr>
      <w:tr w:rsidR="000027BD" w14:paraId="1ABC18C0" w14:textId="77777777" w:rsidTr="00BF1090">
        <w:trPr>
          <w:trHeight w:val="530"/>
        </w:trPr>
        <w:tc>
          <w:tcPr>
            <w:tcW w:w="3716" w:type="dxa"/>
            <w:shd w:val="clear" w:color="auto" w:fill="auto"/>
            <w:tcMar>
              <w:top w:w="100" w:type="dxa"/>
              <w:left w:w="100" w:type="dxa"/>
              <w:bottom w:w="100" w:type="dxa"/>
              <w:right w:w="100" w:type="dxa"/>
            </w:tcMar>
          </w:tcPr>
          <w:p w14:paraId="7C4192D8" w14:textId="77777777" w:rsidR="000027BD" w:rsidRDefault="009B0792">
            <w:pPr>
              <w:widowControl w:val="0"/>
              <w:spacing w:line="240" w:lineRule="auto"/>
              <w:ind w:left="120"/>
              <w:rPr>
                <w:sz w:val="24"/>
                <w:szCs w:val="24"/>
              </w:rPr>
            </w:pPr>
            <w:r>
              <w:rPr>
                <w:sz w:val="24"/>
                <w:szCs w:val="24"/>
              </w:rPr>
              <w:t>Reading Reflections</w:t>
            </w:r>
          </w:p>
        </w:tc>
        <w:tc>
          <w:tcPr>
            <w:tcW w:w="3421" w:type="dxa"/>
            <w:shd w:val="clear" w:color="auto" w:fill="auto"/>
            <w:tcMar>
              <w:top w:w="100" w:type="dxa"/>
              <w:left w:w="100" w:type="dxa"/>
              <w:bottom w:w="100" w:type="dxa"/>
              <w:right w:w="100" w:type="dxa"/>
            </w:tcMar>
          </w:tcPr>
          <w:p w14:paraId="7AAB5A82" w14:textId="77777777" w:rsidR="000027BD" w:rsidRDefault="009B0792">
            <w:pPr>
              <w:widowControl w:val="0"/>
              <w:spacing w:line="240" w:lineRule="auto"/>
              <w:ind w:left="118"/>
              <w:rPr>
                <w:sz w:val="24"/>
                <w:szCs w:val="24"/>
              </w:rPr>
            </w:pPr>
            <w:r>
              <w:rPr>
                <w:sz w:val="24"/>
                <w:szCs w:val="24"/>
              </w:rPr>
              <w:t>20%</w:t>
            </w:r>
          </w:p>
        </w:tc>
      </w:tr>
      <w:tr w:rsidR="000027BD" w14:paraId="590200AD" w14:textId="77777777" w:rsidTr="00BF1090">
        <w:trPr>
          <w:trHeight w:val="530"/>
        </w:trPr>
        <w:tc>
          <w:tcPr>
            <w:tcW w:w="3716" w:type="dxa"/>
            <w:shd w:val="clear" w:color="auto" w:fill="auto"/>
            <w:tcMar>
              <w:top w:w="100" w:type="dxa"/>
              <w:left w:w="100" w:type="dxa"/>
              <w:bottom w:w="100" w:type="dxa"/>
              <w:right w:w="100" w:type="dxa"/>
            </w:tcMar>
          </w:tcPr>
          <w:p w14:paraId="3D0E4A67" w14:textId="77777777" w:rsidR="000027BD" w:rsidRDefault="009B0792">
            <w:pPr>
              <w:widowControl w:val="0"/>
              <w:spacing w:line="240" w:lineRule="auto"/>
              <w:ind w:left="120"/>
              <w:rPr>
                <w:sz w:val="24"/>
                <w:szCs w:val="24"/>
              </w:rPr>
            </w:pPr>
            <w:r>
              <w:rPr>
                <w:sz w:val="24"/>
                <w:szCs w:val="24"/>
              </w:rPr>
              <w:t xml:space="preserve">Failure Case Study </w:t>
            </w:r>
          </w:p>
        </w:tc>
        <w:tc>
          <w:tcPr>
            <w:tcW w:w="3421" w:type="dxa"/>
            <w:shd w:val="clear" w:color="auto" w:fill="auto"/>
            <w:tcMar>
              <w:top w:w="100" w:type="dxa"/>
              <w:left w:w="100" w:type="dxa"/>
              <w:bottom w:w="100" w:type="dxa"/>
              <w:right w:w="100" w:type="dxa"/>
            </w:tcMar>
          </w:tcPr>
          <w:p w14:paraId="68492449" w14:textId="77777777" w:rsidR="000027BD" w:rsidRDefault="009B0792">
            <w:pPr>
              <w:widowControl w:val="0"/>
              <w:spacing w:line="240" w:lineRule="auto"/>
              <w:ind w:left="118"/>
              <w:rPr>
                <w:sz w:val="24"/>
                <w:szCs w:val="24"/>
              </w:rPr>
            </w:pPr>
            <w:r>
              <w:rPr>
                <w:sz w:val="24"/>
                <w:szCs w:val="24"/>
              </w:rPr>
              <w:t>20%</w:t>
            </w:r>
          </w:p>
        </w:tc>
      </w:tr>
      <w:tr w:rsidR="000027BD" w14:paraId="0549F045" w14:textId="77777777" w:rsidTr="00BF1090">
        <w:trPr>
          <w:trHeight w:val="525"/>
        </w:trPr>
        <w:tc>
          <w:tcPr>
            <w:tcW w:w="3716" w:type="dxa"/>
            <w:shd w:val="clear" w:color="auto" w:fill="auto"/>
            <w:tcMar>
              <w:top w:w="100" w:type="dxa"/>
              <w:left w:w="100" w:type="dxa"/>
              <w:bottom w:w="100" w:type="dxa"/>
              <w:right w:w="100" w:type="dxa"/>
            </w:tcMar>
          </w:tcPr>
          <w:p w14:paraId="3CE0C5DD" w14:textId="77777777" w:rsidR="000027BD" w:rsidRDefault="009B0792">
            <w:pPr>
              <w:widowControl w:val="0"/>
              <w:spacing w:line="240" w:lineRule="auto"/>
              <w:ind w:left="131"/>
              <w:rPr>
                <w:sz w:val="24"/>
                <w:szCs w:val="24"/>
              </w:rPr>
            </w:pPr>
            <w:r>
              <w:rPr>
                <w:sz w:val="24"/>
                <w:szCs w:val="24"/>
              </w:rPr>
              <w:t>Team Project</w:t>
            </w:r>
          </w:p>
        </w:tc>
        <w:tc>
          <w:tcPr>
            <w:tcW w:w="3421" w:type="dxa"/>
            <w:shd w:val="clear" w:color="auto" w:fill="auto"/>
            <w:tcMar>
              <w:top w:w="100" w:type="dxa"/>
              <w:left w:w="100" w:type="dxa"/>
              <w:bottom w:w="100" w:type="dxa"/>
              <w:right w:w="100" w:type="dxa"/>
            </w:tcMar>
          </w:tcPr>
          <w:p w14:paraId="16138109" w14:textId="77777777" w:rsidR="000027BD" w:rsidRDefault="009B0792">
            <w:pPr>
              <w:widowControl w:val="0"/>
              <w:spacing w:line="240" w:lineRule="auto"/>
              <w:ind w:left="118"/>
              <w:rPr>
                <w:sz w:val="24"/>
                <w:szCs w:val="24"/>
              </w:rPr>
            </w:pPr>
            <w:r>
              <w:rPr>
                <w:sz w:val="24"/>
                <w:szCs w:val="24"/>
              </w:rPr>
              <w:t>20%</w:t>
            </w:r>
          </w:p>
        </w:tc>
      </w:tr>
      <w:tr w:rsidR="000027BD" w14:paraId="6A9845F8" w14:textId="77777777" w:rsidTr="00BF1090">
        <w:trPr>
          <w:trHeight w:val="525"/>
        </w:trPr>
        <w:tc>
          <w:tcPr>
            <w:tcW w:w="3716" w:type="dxa"/>
            <w:shd w:val="clear" w:color="auto" w:fill="auto"/>
            <w:tcMar>
              <w:top w:w="100" w:type="dxa"/>
              <w:left w:w="100" w:type="dxa"/>
              <w:bottom w:w="100" w:type="dxa"/>
              <w:right w:w="100" w:type="dxa"/>
            </w:tcMar>
          </w:tcPr>
          <w:p w14:paraId="00932AD0" w14:textId="77777777" w:rsidR="000027BD" w:rsidRDefault="009B0792">
            <w:pPr>
              <w:widowControl w:val="0"/>
              <w:spacing w:line="240" w:lineRule="auto"/>
              <w:ind w:left="113"/>
              <w:rPr>
                <w:sz w:val="24"/>
                <w:szCs w:val="24"/>
              </w:rPr>
            </w:pPr>
            <w:r>
              <w:rPr>
                <w:sz w:val="24"/>
                <w:szCs w:val="24"/>
              </w:rPr>
              <w:t xml:space="preserve">Final Paper </w:t>
            </w:r>
          </w:p>
        </w:tc>
        <w:tc>
          <w:tcPr>
            <w:tcW w:w="3421" w:type="dxa"/>
            <w:shd w:val="clear" w:color="auto" w:fill="auto"/>
            <w:tcMar>
              <w:top w:w="100" w:type="dxa"/>
              <w:left w:w="100" w:type="dxa"/>
              <w:bottom w:w="100" w:type="dxa"/>
              <w:right w:w="100" w:type="dxa"/>
            </w:tcMar>
          </w:tcPr>
          <w:p w14:paraId="28DE1354" w14:textId="77777777" w:rsidR="000027BD" w:rsidRDefault="009B0792">
            <w:pPr>
              <w:widowControl w:val="0"/>
              <w:spacing w:line="240" w:lineRule="auto"/>
              <w:ind w:left="116"/>
              <w:rPr>
                <w:sz w:val="24"/>
                <w:szCs w:val="24"/>
              </w:rPr>
            </w:pPr>
            <w:r>
              <w:rPr>
                <w:sz w:val="24"/>
                <w:szCs w:val="24"/>
              </w:rPr>
              <w:t>20%</w:t>
            </w:r>
          </w:p>
        </w:tc>
      </w:tr>
      <w:tr w:rsidR="000027BD" w14:paraId="5575679E" w14:textId="77777777" w:rsidTr="00BF1090">
        <w:trPr>
          <w:trHeight w:val="525"/>
        </w:trPr>
        <w:tc>
          <w:tcPr>
            <w:tcW w:w="3716" w:type="dxa"/>
            <w:shd w:val="clear" w:color="auto" w:fill="auto"/>
            <w:tcMar>
              <w:top w:w="100" w:type="dxa"/>
              <w:left w:w="100" w:type="dxa"/>
              <w:bottom w:w="100" w:type="dxa"/>
              <w:right w:w="100" w:type="dxa"/>
            </w:tcMar>
          </w:tcPr>
          <w:p w14:paraId="6EC1393C" w14:textId="77777777" w:rsidR="000027BD" w:rsidRDefault="009B0792">
            <w:pPr>
              <w:widowControl w:val="0"/>
              <w:spacing w:line="240" w:lineRule="auto"/>
              <w:ind w:left="130"/>
              <w:rPr>
                <w:sz w:val="24"/>
                <w:szCs w:val="24"/>
              </w:rPr>
            </w:pPr>
            <w:r>
              <w:rPr>
                <w:sz w:val="24"/>
                <w:szCs w:val="24"/>
              </w:rPr>
              <w:t>Class Participation</w:t>
            </w:r>
          </w:p>
        </w:tc>
        <w:tc>
          <w:tcPr>
            <w:tcW w:w="3421" w:type="dxa"/>
            <w:shd w:val="clear" w:color="auto" w:fill="auto"/>
            <w:tcMar>
              <w:top w:w="100" w:type="dxa"/>
              <w:left w:w="100" w:type="dxa"/>
              <w:bottom w:w="100" w:type="dxa"/>
              <w:right w:w="100" w:type="dxa"/>
            </w:tcMar>
          </w:tcPr>
          <w:p w14:paraId="05BD97CE" w14:textId="77777777" w:rsidR="000027BD" w:rsidRDefault="009B0792">
            <w:pPr>
              <w:widowControl w:val="0"/>
              <w:spacing w:line="240" w:lineRule="auto"/>
              <w:ind w:left="116"/>
              <w:rPr>
                <w:sz w:val="24"/>
                <w:szCs w:val="24"/>
              </w:rPr>
            </w:pPr>
            <w:r>
              <w:rPr>
                <w:sz w:val="24"/>
                <w:szCs w:val="24"/>
              </w:rPr>
              <w:t>20%</w:t>
            </w:r>
          </w:p>
        </w:tc>
      </w:tr>
    </w:tbl>
    <w:p w14:paraId="1414F191" w14:textId="77777777" w:rsidR="000027BD" w:rsidRDefault="009B0792">
      <w:pPr>
        <w:widowControl w:val="0"/>
        <w:pBdr>
          <w:top w:val="nil"/>
          <w:left w:val="nil"/>
          <w:bottom w:val="nil"/>
          <w:right w:val="nil"/>
          <w:between w:val="nil"/>
        </w:pBdr>
        <w:spacing w:before="285" w:line="264" w:lineRule="auto"/>
        <w:ind w:right="133"/>
      </w:pPr>
      <w:r>
        <w:rPr>
          <w:b/>
          <w:color w:val="000000"/>
        </w:rPr>
        <w:t xml:space="preserve">Reading Reflections (due </w:t>
      </w:r>
      <w:r>
        <w:rPr>
          <w:b/>
        </w:rPr>
        <w:t>Friday</w:t>
      </w:r>
      <w:r>
        <w:rPr>
          <w:b/>
          <w:color w:val="000000"/>
        </w:rPr>
        <w:t xml:space="preserve">, August </w:t>
      </w:r>
      <w:r>
        <w:rPr>
          <w:b/>
        </w:rPr>
        <w:t>16</w:t>
      </w:r>
      <w:r>
        <w:rPr>
          <w:b/>
          <w:color w:val="000000"/>
        </w:rPr>
        <w:t xml:space="preserve"> &amp; Friday</w:t>
      </w:r>
      <w:r>
        <w:rPr>
          <w:b/>
        </w:rPr>
        <w:t>, August 23</w:t>
      </w:r>
      <w:r>
        <w:rPr>
          <w:b/>
          <w:color w:val="000000"/>
        </w:rPr>
        <w:t xml:space="preserve">) </w:t>
      </w:r>
      <w:r>
        <w:rPr>
          <w:color w:val="000000"/>
        </w:rPr>
        <w:t xml:space="preserve">– Write a paper of up to </w:t>
      </w:r>
      <w:r>
        <w:t>750 words that engages with</w:t>
      </w:r>
      <w:r>
        <w:rPr>
          <w:color w:val="000000"/>
        </w:rPr>
        <w:t xml:space="preserve"> </w:t>
      </w:r>
      <w:r>
        <w:t xml:space="preserve">the course material assigned for: </w:t>
      </w:r>
    </w:p>
    <w:p w14:paraId="02840100" w14:textId="77777777" w:rsidR="000027BD" w:rsidRDefault="009B0792">
      <w:pPr>
        <w:widowControl w:val="0"/>
        <w:numPr>
          <w:ilvl w:val="0"/>
          <w:numId w:val="1"/>
        </w:numPr>
        <w:pBdr>
          <w:top w:val="nil"/>
          <w:left w:val="nil"/>
          <w:bottom w:val="nil"/>
          <w:right w:val="nil"/>
          <w:between w:val="nil"/>
        </w:pBdr>
        <w:spacing w:before="285" w:line="264" w:lineRule="auto"/>
        <w:ind w:right="133"/>
      </w:pPr>
      <w:r>
        <w:t xml:space="preserve">Sessions I &amp; II due by 8/16 </w:t>
      </w:r>
    </w:p>
    <w:p w14:paraId="1D270EC1" w14:textId="77777777" w:rsidR="000027BD" w:rsidRDefault="009B0792">
      <w:pPr>
        <w:widowControl w:val="0"/>
        <w:numPr>
          <w:ilvl w:val="0"/>
          <w:numId w:val="1"/>
        </w:numPr>
        <w:pBdr>
          <w:top w:val="nil"/>
          <w:left w:val="nil"/>
          <w:bottom w:val="nil"/>
          <w:right w:val="nil"/>
          <w:between w:val="nil"/>
        </w:pBdr>
        <w:spacing w:line="264" w:lineRule="auto"/>
        <w:ind w:right="133"/>
      </w:pPr>
      <w:r>
        <w:t xml:space="preserve">Sessions III &amp; IV due by 8/23 </w:t>
      </w:r>
    </w:p>
    <w:p w14:paraId="7E6DCCF7" w14:textId="77777777" w:rsidR="000027BD" w:rsidRDefault="009B0792">
      <w:pPr>
        <w:widowControl w:val="0"/>
        <w:pBdr>
          <w:top w:val="nil"/>
          <w:left w:val="nil"/>
          <w:bottom w:val="nil"/>
          <w:right w:val="nil"/>
          <w:between w:val="nil"/>
        </w:pBdr>
        <w:spacing w:before="285" w:line="264" w:lineRule="auto"/>
        <w:ind w:right="133"/>
      </w:pPr>
      <w:r>
        <w:rPr>
          <w:color w:val="000000"/>
        </w:rPr>
        <w:t>Please title your document with your last name and the words “</w:t>
      </w:r>
      <w:r>
        <w:t>Reading Reflection</w:t>
      </w:r>
      <w:r>
        <w:rPr>
          <w:color w:val="000000"/>
        </w:rPr>
        <w:t>s”</w:t>
      </w:r>
      <w:r>
        <w:t xml:space="preserve"> when p</w:t>
      </w:r>
      <w:r>
        <w:rPr>
          <w:color w:val="000000"/>
        </w:rPr>
        <w:t xml:space="preserve">osting on Brightspace. </w:t>
      </w:r>
    </w:p>
    <w:p w14:paraId="555D222E" w14:textId="77777777" w:rsidR="000027BD" w:rsidRDefault="000027BD">
      <w:pPr>
        <w:widowControl w:val="0"/>
        <w:spacing w:line="264" w:lineRule="auto"/>
        <w:ind w:left="360"/>
      </w:pPr>
    </w:p>
    <w:p w14:paraId="70F521B0" w14:textId="77777777" w:rsidR="000027BD" w:rsidRDefault="009B0792">
      <w:pPr>
        <w:widowControl w:val="0"/>
        <w:spacing w:line="264" w:lineRule="auto"/>
      </w:pPr>
      <w:r>
        <w:t>Reading Reflections will be evaluated using this 10 point rubric:</w:t>
      </w:r>
    </w:p>
    <w:p w14:paraId="071A5B1F" w14:textId="77777777" w:rsidR="000027BD" w:rsidRDefault="009B0792">
      <w:pPr>
        <w:widowControl w:val="0"/>
        <w:spacing w:line="264" w:lineRule="auto"/>
        <w:ind w:left="360"/>
      </w:pPr>
      <w:r>
        <w:t xml:space="preserve"> </w:t>
      </w:r>
    </w:p>
    <w:tbl>
      <w:tblPr>
        <w:tblStyle w:val="a0"/>
        <w:tblW w:w="8475" w:type="dxa"/>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1305"/>
        <w:gridCol w:w="2625"/>
        <w:gridCol w:w="4545"/>
      </w:tblGrid>
      <w:tr w:rsidR="000027BD" w14:paraId="1CDC70BB" w14:textId="77777777" w:rsidTr="00BF1090">
        <w:trPr>
          <w:trHeight w:val="570"/>
        </w:trPr>
        <w:tc>
          <w:tcPr>
            <w:tcW w:w="1305" w:type="dxa"/>
            <w:tcBorders>
              <w:top w:val="single" w:sz="8" w:space="0" w:color="FFFFFF"/>
              <w:left w:val="single" w:sz="8" w:space="0" w:color="FFFFFF"/>
              <w:bottom w:val="single" w:sz="8" w:space="0" w:color="FFFFFF"/>
            </w:tcBorders>
            <w:shd w:val="clear" w:color="auto" w:fill="9BBB59"/>
            <w:tcMar>
              <w:top w:w="0" w:type="dxa"/>
              <w:left w:w="100" w:type="dxa"/>
              <w:bottom w:w="0" w:type="dxa"/>
              <w:right w:w="100" w:type="dxa"/>
            </w:tcMar>
          </w:tcPr>
          <w:p w14:paraId="1926633F" w14:textId="77777777" w:rsidR="000027BD" w:rsidRDefault="009B0792">
            <w:pPr>
              <w:widowControl w:val="0"/>
              <w:spacing w:line="264" w:lineRule="auto"/>
              <w:ind w:left="225"/>
              <w:rPr>
                <w:b/>
              </w:rPr>
            </w:pPr>
            <w:r>
              <w:rPr>
                <w:b/>
              </w:rPr>
              <w:lastRenderedPageBreak/>
              <w:t>Points</w:t>
            </w:r>
          </w:p>
          <w:p w14:paraId="70BA1717" w14:textId="77777777" w:rsidR="000027BD" w:rsidRDefault="009B0792">
            <w:pPr>
              <w:widowControl w:val="0"/>
              <w:spacing w:line="264" w:lineRule="auto"/>
              <w:ind w:left="225"/>
              <w:rPr>
                <w:b/>
              </w:rPr>
            </w:pPr>
            <w:r>
              <w:rPr>
                <w:b/>
              </w:rPr>
              <w:t xml:space="preserve"> </w:t>
            </w:r>
          </w:p>
        </w:tc>
        <w:tc>
          <w:tcPr>
            <w:tcW w:w="2625" w:type="dxa"/>
            <w:tcBorders>
              <w:top w:val="single" w:sz="8" w:space="0" w:color="FFFFFF"/>
              <w:bottom w:val="single" w:sz="8" w:space="0" w:color="FFFFFF"/>
            </w:tcBorders>
            <w:shd w:val="clear" w:color="auto" w:fill="9BBB59"/>
            <w:tcMar>
              <w:top w:w="0" w:type="dxa"/>
              <w:left w:w="100" w:type="dxa"/>
              <w:bottom w:w="0" w:type="dxa"/>
              <w:right w:w="100" w:type="dxa"/>
            </w:tcMar>
          </w:tcPr>
          <w:p w14:paraId="2E14B7D4" w14:textId="77777777" w:rsidR="000027BD" w:rsidRDefault="009B0792">
            <w:pPr>
              <w:widowControl w:val="0"/>
              <w:spacing w:line="264" w:lineRule="auto"/>
              <w:ind w:left="600"/>
              <w:rPr>
                <w:b/>
              </w:rPr>
            </w:pPr>
            <w:r>
              <w:rPr>
                <w:b/>
              </w:rPr>
              <w:t>Item</w:t>
            </w:r>
          </w:p>
        </w:tc>
        <w:tc>
          <w:tcPr>
            <w:tcW w:w="4545" w:type="dxa"/>
            <w:tcBorders>
              <w:top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6BDD1E33" w14:textId="77777777" w:rsidR="000027BD" w:rsidRDefault="009B0792">
            <w:pPr>
              <w:widowControl w:val="0"/>
              <w:spacing w:line="264" w:lineRule="auto"/>
              <w:ind w:left="600"/>
              <w:rPr>
                <w:b/>
              </w:rPr>
            </w:pPr>
            <w:r>
              <w:rPr>
                <w:b/>
              </w:rPr>
              <w:t>Explanation</w:t>
            </w:r>
          </w:p>
        </w:tc>
      </w:tr>
      <w:tr w:rsidR="000027BD" w14:paraId="2EE7130E" w14:textId="77777777" w:rsidTr="00BF1090">
        <w:trPr>
          <w:trHeight w:val="855"/>
        </w:trPr>
        <w:tc>
          <w:tcPr>
            <w:tcW w:w="1305" w:type="dxa"/>
            <w:tcBorders>
              <w:left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4FDD867B" w14:textId="77777777" w:rsidR="000027BD" w:rsidRDefault="009B0792">
            <w:pPr>
              <w:widowControl w:val="0"/>
              <w:spacing w:line="264" w:lineRule="auto"/>
              <w:ind w:left="225"/>
              <w:rPr>
                <w:b/>
              </w:rPr>
            </w:pPr>
            <w:r>
              <w:rPr>
                <w:b/>
              </w:rPr>
              <w:t xml:space="preserve">   5</w:t>
            </w:r>
          </w:p>
        </w:tc>
        <w:tc>
          <w:tcPr>
            <w:tcW w:w="2625" w:type="dxa"/>
            <w:tcBorders>
              <w:bottom w:val="single" w:sz="8" w:space="0" w:color="FFFFFF"/>
              <w:right w:val="single" w:sz="8" w:space="0" w:color="FFFFFF"/>
            </w:tcBorders>
            <w:shd w:val="clear" w:color="auto" w:fill="D6E3BC"/>
            <w:tcMar>
              <w:top w:w="0" w:type="dxa"/>
              <w:left w:w="100" w:type="dxa"/>
              <w:bottom w:w="0" w:type="dxa"/>
              <w:right w:w="100" w:type="dxa"/>
            </w:tcMar>
          </w:tcPr>
          <w:p w14:paraId="007D00A4" w14:textId="77777777" w:rsidR="000027BD" w:rsidRDefault="009B0792">
            <w:pPr>
              <w:widowControl w:val="0"/>
              <w:spacing w:line="264" w:lineRule="auto"/>
              <w:ind w:left="600"/>
            </w:pPr>
            <w:r>
              <w:t>Comprehension</w:t>
            </w:r>
          </w:p>
        </w:tc>
        <w:tc>
          <w:tcPr>
            <w:tcW w:w="4545" w:type="dxa"/>
            <w:tcBorders>
              <w:bottom w:val="single" w:sz="8" w:space="0" w:color="FFFFFF"/>
              <w:right w:val="single" w:sz="8" w:space="0" w:color="FFFFFF"/>
            </w:tcBorders>
            <w:shd w:val="clear" w:color="auto" w:fill="D6E3BC"/>
            <w:tcMar>
              <w:top w:w="0" w:type="dxa"/>
              <w:left w:w="100" w:type="dxa"/>
              <w:bottom w:w="0" w:type="dxa"/>
              <w:right w:w="100" w:type="dxa"/>
            </w:tcMar>
          </w:tcPr>
          <w:p w14:paraId="568E52E4" w14:textId="77777777" w:rsidR="000027BD" w:rsidRDefault="009B0792">
            <w:pPr>
              <w:widowControl w:val="0"/>
              <w:spacing w:line="264" w:lineRule="auto"/>
              <w:ind w:left="600"/>
            </w:pPr>
            <w:r>
              <w:t>Student demonstrates an understanding of the essential issues raised in the course material</w:t>
            </w:r>
          </w:p>
          <w:p w14:paraId="2D0EE154" w14:textId="77777777" w:rsidR="000027BD" w:rsidRDefault="009B0792">
            <w:pPr>
              <w:widowControl w:val="0"/>
              <w:spacing w:line="264" w:lineRule="auto"/>
              <w:ind w:left="600"/>
            </w:pPr>
            <w:r>
              <w:t xml:space="preserve"> </w:t>
            </w:r>
          </w:p>
        </w:tc>
      </w:tr>
      <w:tr w:rsidR="000027BD" w14:paraId="15E0DE06" w14:textId="77777777" w:rsidTr="00BF1090">
        <w:trPr>
          <w:trHeight w:val="855"/>
        </w:trPr>
        <w:tc>
          <w:tcPr>
            <w:tcW w:w="1305" w:type="dxa"/>
            <w:tcBorders>
              <w:left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71D2DB1F" w14:textId="77777777" w:rsidR="000027BD" w:rsidRDefault="009B0792">
            <w:pPr>
              <w:widowControl w:val="0"/>
              <w:spacing w:line="264" w:lineRule="auto"/>
              <w:ind w:left="225"/>
              <w:rPr>
                <w:b/>
              </w:rPr>
            </w:pPr>
            <w:r>
              <w:rPr>
                <w:b/>
              </w:rPr>
              <w:t xml:space="preserve">   5</w:t>
            </w:r>
          </w:p>
        </w:tc>
        <w:tc>
          <w:tcPr>
            <w:tcW w:w="2625" w:type="dxa"/>
            <w:tcBorders>
              <w:bottom w:val="single" w:sz="8" w:space="0" w:color="FFFFFF"/>
              <w:right w:val="single" w:sz="8" w:space="0" w:color="FFFFFF"/>
            </w:tcBorders>
            <w:shd w:val="clear" w:color="auto" w:fill="EAF1DD"/>
            <w:tcMar>
              <w:top w:w="0" w:type="dxa"/>
              <w:left w:w="100" w:type="dxa"/>
              <w:bottom w:w="0" w:type="dxa"/>
              <w:right w:w="100" w:type="dxa"/>
            </w:tcMar>
          </w:tcPr>
          <w:p w14:paraId="412D28B3" w14:textId="77777777" w:rsidR="000027BD" w:rsidRDefault="009B0792">
            <w:pPr>
              <w:widowControl w:val="0"/>
              <w:spacing w:line="264" w:lineRule="auto"/>
              <w:ind w:left="600"/>
            </w:pPr>
            <w:r>
              <w:t>Analysis</w:t>
            </w:r>
          </w:p>
        </w:tc>
        <w:tc>
          <w:tcPr>
            <w:tcW w:w="4545" w:type="dxa"/>
            <w:tcBorders>
              <w:bottom w:val="single" w:sz="8" w:space="0" w:color="FFFFFF"/>
              <w:right w:val="single" w:sz="8" w:space="0" w:color="FFFFFF"/>
            </w:tcBorders>
            <w:shd w:val="clear" w:color="auto" w:fill="EAF1DD"/>
            <w:tcMar>
              <w:top w:w="0" w:type="dxa"/>
              <w:left w:w="100" w:type="dxa"/>
              <w:bottom w:w="0" w:type="dxa"/>
              <w:right w:w="100" w:type="dxa"/>
            </w:tcMar>
          </w:tcPr>
          <w:p w14:paraId="7C7F3F5A" w14:textId="77777777" w:rsidR="000027BD" w:rsidRDefault="009B0792">
            <w:pPr>
              <w:widowControl w:val="0"/>
              <w:spacing w:line="264" w:lineRule="auto"/>
              <w:ind w:left="600"/>
            </w:pPr>
            <w:r>
              <w:t xml:space="preserve">Student provides insights into the issues presented by the course material along with select past and present professional </w:t>
            </w:r>
            <w:proofErr w:type="gramStart"/>
            <w:r>
              <w:t>experiences,  and</w:t>
            </w:r>
            <w:proofErr w:type="gramEnd"/>
            <w:r>
              <w:t xml:space="preserve"> is able to apply it</w:t>
            </w:r>
          </w:p>
          <w:p w14:paraId="38AE6837" w14:textId="77777777" w:rsidR="000027BD" w:rsidRDefault="009B0792">
            <w:pPr>
              <w:widowControl w:val="0"/>
              <w:spacing w:line="264" w:lineRule="auto"/>
              <w:ind w:left="600"/>
            </w:pPr>
            <w:r>
              <w:t xml:space="preserve"> </w:t>
            </w:r>
          </w:p>
        </w:tc>
      </w:tr>
    </w:tbl>
    <w:p w14:paraId="6EB25010" w14:textId="77777777" w:rsidR="000027BD" w:rsidRDefault="000027BD">
      <w:pPr>
        <w:widowControl w:val="0"/>
        <w:pBdr>
          <w:top w:val="nil"/>
          <w:left w:val="nil"/>
          <w:bottom w:val="nil"/>
          <w:right w:val="nil"/>
          <w:between w:val="nil"/>
        </w:pBdr>
        <w:spacing w:before="308" w:line="264" w:lineRule="auto"/>
        <w:ind w:right="42"/>
        <w:rPr>
          <w:b/>
        </w:rPr>
      </w:pPr>
    </w:p>
    <w:p w14:paraId="49B66561" w14:textId="77777777" w:rsidR="000027BD" w:rsidRDefault="009B0792" w:rsidP="008C29E2">
      <w:pPr>
        <w:widowControl w:val="0"/>
        <w:pBdr>
          <w:top w:val="nil"/>
          <w:left w:val="nil"/>
          <w:bottom w:val="nil"/>
          <w:right w:val="nil"/>
          <w:between w:val="nil"/>
        </w:pBdr>
        <w:spacing w:before="308"/>
        <w:ind w:right="42"/>
        <w:rPr>
          <w:color w:val="000000"/>
        </w:rPr>
      </w:pPr>
      <w:r>
        <w:rPr>
          <w:b/>
        </w:rPr>
        <w:t>Failure Case Study</w:t>
      </w:r>
      <w:r>
        <w:rPr>
          <w:b/>
          <w:color w:val="000000"/>
        </w:rPr>
        <w:t xml:space="preserve"> (</w:t>
      </w:r>
      <w:r>
        <w:rPr>
          <w:b/>
        </w:rPr>
        <w:t>due Wednesday</w:t>
      </w:r>
      <w:r>
        <w:rPr>
          <w:b/>
          <w:color w:val="000000"/>
        </w:rPr>
        <w:t>, August</w:t>
      </w:r>
      <w:r>
        <w:rPr>
          <w:b/>
        </w:rPr>
        <w:t xml:space="preserve"> 21</w:t>
      </w:r>
      <w:r>
        <w:rPr>
          <w:b/>
          <w:color w:val="000000"/>
        </w:rPr>
        <w:t xml:space="preserve">) </w:t>
      </w:r>
      <w:r>
        <w:rPr>
          <w:color w:val="000000"/>
        </w:rPr>
        <w:t>- Using a structured and facilitated</w:t>
      </w:r>
      <w:r>
        <w:t xml:space="preserve"> </w:t>
      </w:r>
      <w:r>
        <w:rPr>
          <w:color w:val="000000"/>
        </w:rPr>
        <w:t>process, each student will have the opportunity to receive peer feedback in a small group setting on a</w:t>
      </w:r>
      <w:r>
        <w:t xml:space="preserve"> past instance when they (literally) failed in </w:t>
      </w:r>
      <w:r>
        <w:rPr>
          <w:color w:val="000000"/>
        </w:rPr>
        <w:t xml:space="preserve">a professional or </w:t>
      </w:r>
      <w:r>
        <w:t>personal</w:t>
      </w:r>
      <w:r>
        <w:rPr>
          <w:color w:val="000000"/>
        </w:rPr>
        <w:t xml:space="preserve"> context that involved a</w:t>
      </w:r>
      <w:r>
        <w:t>n adaptive challenge</w:t>
      </w:r>
      <w:r>
        <w:rPr>
          <w:color w:val="000000"/>
        </w:rPr>
        <w:t>. Write a one-page description of your per</w:t>
      </w:r>
      <w:r>
        <w:t>sonal Failure Case Study</w:t>
      </w:r>
      <w:r>
        <w:rPr>
          <w:color w:val="000000"/>
        </w:rPr>
        <w:t xml:space="preserve"> using the protocol posted on Brightspace. </w:t>
      </w:r>
    </w:p>
    <w:p w14:paraId="7B2A39E9" w14:textId="31E76EAF" w:rsidR="00251E6E" w:rsidRDefault="009B0792" w:rsidP="00251E6E">
      <w:pPr>
        <w:widowControl w:val="0"/>
        <w:pBdr>
          <w:top w:val="nil"/>
          <w:left w:val="nil"/>
          <w:bottom w:val="nil"/>
          <w:right w:val="nil"/>
          <w:between w:val="nil"/>
        </w:pBdr>
        <w:spacing w:before="308"/>
        <w:ind w:right="42"/>
        <w:rPr>
          <w:color w:val="000000"/>
        </w:rPr>
      </w:pPr>
      <w:r>
        <w:rPr>
          <w:color w:val="000000"/>
        </w:rPr>
        <w:t>Please title your document with your last name and the words “</w:t>
      </w:r>
      <w:r>
        <w:t>Failure Case Study</w:t>
      </w:r>
      <w:r>
        <w:rPr>
          <w:color w:val="000000"/>
        </w:rPr>
        <w:t xml:space="preserve">” and send via email to both instructors. </w:t>
      </w:r>
      <w:r>
        <w:t>B</w:t>
      </w:r>
      <w:r>
        <w:rPr>
          <w:color w:val="000000"/>
        </w:rPr>
        <w:t xml:space="preserve">ring </w:t>
      </w:r>
      <w:r>
        <w:t>10</w:t>
      </w:r>
      <w:r>
        <w:rPr>
          <w:color w:val="000000"/>
        </w:rPr>
        <w:t xml:space="preserve"> </w:t>
      </w:r>
      <w:r>
        <w:t>printed</w:t>
      </w:r>
      <w:r>
        <w:rPr>
          <w:color w:val="000000"/>
        </w:rPr>
        <w:t xml:space="preserve"> copies of your </w:t>
      </w:r>
      <w:r>
        <w:t>Failure Case Study</w:t>
      </w:r>
      <w:r>
        <w:rPr>
          <w:color w:val="000000"/>
        </w:rPr>
        <w:t xml:space="preserve"> </w:t>
      </w:r>
      <w:r>
        <w:t>to Session II</w:t>
      </w:r>
      <w:r>
        <w:rPr>
          <w:color w:val="000000"/>
        </w:rPr>
        <w:t>.</w:t>
      </w:r>
    </w:p>
    <w:p w14:paraId="168DFF27" w14:textId="77777777" w:rsidR="00251E6E" w:rsidRPr="00251E6E" w:rsidRDefault="00251E6E" w:rsidP="00251E6E">
      <w:pPr>
        <w:widowControl w:val="0"/>
        <w:pBdr>
          <w:top w:val="nil"/>
          <w:left w:val="nil"/>
          <w:bottom w:val="nil"/>
          <w:right w:val="nil"/>
          <w:between w:val="nil"/>
        </w:pBdr>
        <w:ind w:right="42"/>
        <w:rPr>
          <w:color w:val="000000"/>
        </w:rPr>
      </w:pPr>
    </w:p>
    <w:p w14:paraId="5A55868E" w14:textId="77777777" w:rsidR="000027BD" w:rsidRDefault="009B0792" w:rsidP="008C29E2">
      <w:pPr>
        <w:widowControl w:val="0"/>
      </w:pPr>
      <w:r>
        <w:t>Failure Case Studies will be evaluated using this 20 point rubric:</w:t>
      </w:r>
    </w:p>
    <w:p w14:paraId="1E17D054" w14:textId="77777777" w:rsidR="000027BD" w:rsidRDefault="009B0792">
      <w:pPr>
        <w:widowControl w:val="0"/>
        <w:spacing w:line="264" w:lineRule="auto"/>
        <w:ind w:left="360"/>
      </w:pPr>
      <w:r>
        <w:t xml:space="preserve"> </w:t>
      </w:r>
    </w:p>
    <w:tbl>
      <w:tblPr>
        <w:tblStyle w:val="a1"/>
        <w:tblW w:w="8595" w:type="dxa"/>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1230"/>
        <w:gridCol w:w="2520"/>
        <w:gridCol w:w="4845"/>
      </w:tblGrid>
      <w:tr w:rsidR="000027BD" w14:paraId="439C2BCB" w14:textId="77777777" w:rsidTr="00BF1090">
        <w:trPr>
          <w:trHeight w:val="570"/>
        </w:trPr>
        <w:tc>
          <w:tcPr>
            <w:tcW w:w="1230" w:type="dxa"/>
            <w:tcBorders>
              <w:top w:val="single" w:sz="8" w:space="0" w:color="FFFFFF"/>
              <w:left w:val="single" w:sz="8" w:space="0" w:color="FFFFFF"/>
              <w:bottom w:val="single" w:sz="8" w:space="0" w:color="FFFFFF"/>
            </w:tcBorders>
            <w:shd w:val="clear" w:color="auto" w:fill="9BBB59"/>
            <w:tcMar>
              <w:top w:w="0" w:type="dxa"/>
              <w:left w:w="100" w:type="dxa"/>
              <w:bottom w:w="0" w:type="dxa"/>
              <w:right w:w="100" w:type="dxa"/>
            </w:tcMar>
          </w:tcPr>
          <w:p w14:paraId="129FD8B8" w14:textId="77777777" w:rsidR="000027BD" w:rsidRDefault="009B0792">
            <w:pPr>
              <w:widowControl w:val="0"/>
              <w:spacing w:line="264" w:lineRule="auto"/>
              <w:ind w:left="225"/>
              <w:rPr>
                <w:b/>
              </w:rPr>
            </w:pPr>
            <w:r>
              <w:rPr>
                <w:b/>
              </w:rPr>
              <w:t>Points</w:t>
            </w:r>
          </w:p>
          <w:p w14:paraId="1949D926" w14:textId="77777777" w:rsidR="000027BD" w:rsidRDefault="009B0792">
            <w:pPr>
              <w:widowControl w:val="0"/>
              <w:spacing w:line="264" w:lineRule="auto"/>
              <w:ind w:left="225"/>
              <w:rPr>
                <w:b/>
              </w:rPr>
            </w:pPr>
            <w:r>
              <w:rPr>
                <w:b/>
              </w:rPr>
              <w:t xml:space="preserve"> </w:t>
            </w:r>
          </w:p>
        </w:tc>
        <w:tc>
          <w:tcPr>
            <w:tcW w:w="2520" w:type="dxa"/>
            <w:tcBorders>
              <w:top w:val="single" w:sz="8" w:space="0" w:color="FFFFFF"/>
              <w:bottom w:val="single" w:sz="8" w:space="0" w:color="FFFFFF"/>
            </w:tcBorders>
            <w:shd w:val="clear" w:color="auto" w:fill="9BBB59"/>
            <w:tcMar>
              <w:top w:w="0" w:type="dxa"/>
              <w:left w:w="100" w:type="dxa"/>
              <w:bottom w:w="0" w:type="dxa"/>
              <w:right w:w="100" w:type="dxa"/>
            </w:tcMar>
          </w:tcPr>
          <w:p w14:paraId="411C332A" w14:textId="77777777" w:rsidR="000027BD" w:rsidRDefault="009B0792">
            <w:pPr>
              <w:widowControl w:val="0"/>
              <w:spacing w:line="264" w:lineRule="auto"/>
              <w:ind w:left="600"/>
              <w:rPr>
                <w:b/>
              </w:rPr>
            </w:pPr>
            <w:r>
              <w:rPr>
                <w:b/>
              </w:rPr>
              <w:t>Item</w:t>
            </w:r>
          </w:p>
        </w:tc>
        <w:tc>
          <w:tcPr>
            <w:tcW w:w="4845" w:type="dxa"/>
            <w:tcBorders>
              <w:top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71E39A1C" w14:textId="77777777" w:rsidR="000027BD" w:rsidRDefault="009B0792">
            <w:pPr>
              <w:widowControl w:val="0"/>
              <w:spacing w:line="264" w:lineRule="auto"/>
              <w:ind w:left="600"/>
              <w:rPr>
                <w:b/>
              </w:rPr>
            </w:pPr>
            <w:r>
              <w:rPr>
                <w:b/>
              </w:rPr>
              <w:t>Explanation</w:t>
            </w:r>
          </w:p>
        </w:tc>
      </w:tr>
      <w:tr w:rsidR="000027BD" w14:paraId="45ADB05B" w14:textId="77777777" w:rsidTr="00BF1090">
        <w:trPr>
          <w:trHeight w:val="855"/>
        </w:trPr>
        <w:tc>
          <w:tcPr>
            <w:tcW w:w="1230" w:type="dxa"/>
            <w:tcBorders>
              <w:left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5948DBE4" w14:textId="77777777" w:rsidR="000027BD" w:rsidRDefault="009B0792">
            <w:pPr>
              <w:widowControl w:val="0"/>
              <w:spacing w:line="264" w:lineRule="auto"/>
              <w:ind w:left="225"/>
              <w:rPr>
                <w:b/>
              </w:rPr>
            </w:pPr>
            <w:r>
              <w:rPr>
                <w:b/>
              </w:rPr>
              <w:t xml:space="preserve">   10</w:t>
            </w:r>
          </w:p>
        </w:tc>
        <w:tc>
          <w:tcPr>
            <w:tcW w:w="2520" w:type="dxa"/>
            <w:tcBorders>
              <w:bottom w:val="single" w:sz="8" w:space="0" w:color="FFFFFF"/>
              <w:right w:val="single" w:sz="8" w:space="0" w:color="FFFFFF"/>
            </w:tcBorders>
            <w:shd w:val="clear" w:color="auto" w:fill="D6E3BC"/>
            <w:tcMar>
              <w:top w:w="0" w:type="dxa"/>
              <w:left w:w="100" w:type="dxa"/>
              <w:bottom w:w="0" w:type="dxa"/>
              <w:right w:w="100" w:type="dxa"/>
            </w:tcMar>
          </w:tcPr>
          <w:p w14:paraId="5B28AF2A" w14:textId="77777777" w:rsidR="000027BD" w:rsidRDefault="009B0792">
            <w:pPr>
              <w:widowControl w:val="0"/>
              <w:spacing w:line="264" w:lineRule="auto"/>
              <w:ind w:left="600"/>
            </w:pPr>
            <w:r>
              <w:t>Authenticity</w:t>
            </w:r>
          </w:p>
        </w:tc>
        <w:tc>
          <w:tcPr>
            <w:tcW w:w="4845" w:type="dxa"/>
            <w:tcBorders>
              <w:bottom w:val="single" w:sz="8" w:space="0" w:color="FFFFFF"/>
              <w:right w:val="single" w:sz="8" w:space="0" w:color="FFFFFF"/>
            </w:tcBorders>
            <w:shd w:val="clear" w:color="auto" w:fill="D6E3BC"/>
            <w:tcMar>
              <w:top w:w="0" w:type="dxa"/>
              <w:left w:w="100" w:type="dxa"/>
              <w:bottom w:w="0" w:type="dxa"/>
              <w:right w:w="100" w:type="dxa"/>
            </w:tcMar>
          </w:tcPr>
          <w:p w14:paraId="42D4C955" w14:textId="77777777" w:rsidR="000027BD" w:rsidRDefault="009B0792">
            <w:pPr>
              <w:widowControl w:val="0"/>
              <w:spacing w:line="264" w:lineRule="auto"/>
              <w:ind w:left="600"/>
            </w:pPr>
            <w:r>
              <w:t>Student presented a genuine instance of personal or professional failure</w:t>
            </w:r>
          </w:p>
          <w:p w14:paraId="783C8B01" w14:textId="77777777" w:rsidR="000027BD" w:rsidRDefault="009B0792">
            <w:pPr>
              <w:widowControl w:val="0"/>
              <w:spacing w:line="264" w:lineRule="auto"/>
              <w:ind w:left="600"/>
            </w:pPr>
            <w:r>
              <w:t xml:space="preserve"> </w:t>
            </w:r>
          </w:p>
        </w:tc>
      </w:tr>
      <w:tr w:rsidR="000027BD" w14:paraId="7E693223" w14:textId="77777777" w:rsidTr="00BF1090">
        <w:trPr>
          <w:trHeight w:val="855"/>
        </w:trPr>
        <w:tc>
          <w:tcPr>
            <w:tcW w:w="1230" w:type="dxa"/>
            <w:tcBorders>
              <w:left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33536ACD" w14:textId="77777777" w:rsidR="000027BD" w:rsidRDefault="009B0792">
            <w:pPr>
              <w:widowControl w:val="0"/>
              <w:spacing w:line="264" w:lineRule="auto"/>
              <w:ind w:left="225"/>
              <w:rPr>
                <w:b/>
              </w:rPr>
            </w:pPr>
            <w:r>
              <w:rPr>
                <w:b/>
              </w:rPr>
              <w:t xml:space="preserve">   10</w:t>
            </w:r>
          </w:p>
        </w:tc>
        <w:tc>
          <w:tcPr>
            <w:tcW w:w="2520" w:type="dxa"/>
            <w:tcBorders>
              <w:bottom w:val="single" w:sz="8" w:space="0" w:color="FFFFFF"/>
              <w:right w:val="single" w:sz="8" w:space="0" w:color="FFFFFF"/>
            </w:tcBorders>
            <w:shd w:val="clear" w:color="auto" w:fill="EAF1DD"/>
            <w:tcMar>
              <w:top w:w="0" w:type="dxa"/>
              <w:left w:w="100" w:type="dxa"/>
              <w:bottom w:w="0" w:type="dxa"/>
              <w:right w:w="100" w:type="dxa"/>
            </w:tcMar>
          </w:tcPr>
          <w:p w14:paraId="223508DA" w14:textId="77777777" w:rsidR="000027BD" w:rsidRDefault="009B0792">
            <w:pPr>
              <w:widowControl w:val="0"/>
              <w:spacing w:line="264" w:lineRule="auto"/>
              <w:ind w:left="600"/>
            </w:pPr>
            <w:r>
              <w:t>Relevance</w:t>
            </w:r>
          </w:p>
        </w:tc>
        <w:tc>
          <w:tcPr>
            <w:tcW w:w="4845" w:type="dxa"/>
            <w:tcBorders>
              <w:bottom w:val="single" w:sz="8" w:space="0" w:color="FFFFFF"/>
              <w:right w:val="single" w:sz="8" w:space="0" w:color="FFFFFF"/>
            </w:tcBorders>
            <w:shd w:val="clear" w:color="auto" w:fill="EAF1DD"/>
            <w:tcMar>
              <w:top w:w="0" w:type="dxa"/>
              <w:left w:w="100" w:type="dxa"/>
              <w:bottom w:w="0" w:type="dxa"/>
              <w:right w:w="100" w:type="dxa"/>
            </w:tcMar>
          </w:tcPr>
          <w:p w14:paraId="67A14685" w14:textId="77777777" w:rsidR="000027BD" w:rsidRDefault="009B0792">
            <w:pPr>
              <w:widowControl w:val="0"/>
              <w:spacing w:line="264" w:lineRule="auto"/>
              <w:ind w:left="600"/>
            </w:pPr>
            <w:r>
              <w:t>The issues raised by the Failure Case Study implicated an adaptive challenge that was clearly laid out as such</w:t>
            </w:r>
          </w:p>
          <w:p w14:paraId="311B466B" w14:textId="77777777" w:rsidR="000027BD" w:rsidRDefault="000027BD">
            <w:pPr>
              <w:widowControl w:val="0"/>
              <w:spacing w:line="264" w:lineRule="auto"/>
              <w:ind w:left="600"/>
            </w:pPr>
          </w:p>
        </w:tc>
      </w:tr>
    </w:tbl>
    <w:p w14:paraId="24B55C8E" w14:textId="77777777" w:rsidR="000027BD" w:rsidRDefault="009B0792">
      <w:pPr>
        <w:widowControl w:val="0"/>
        <w:pBdr>
          <w:top w:val="nil"/>
          <w:left w:val="nil"/>
          <w:bottom w:val="nil"/>
          <w:right w:val="nil"/>
          <w:between w:val="nil"/>
        </w:pBdr>
        <w:spacing w:before="300" w:line="264" w:lineRule="auto"/>
        <w:ind w:right="80"/>
        <w:rPr>
          <w:highlight w:val="white"/>
        </w:rPr>
      </w:pPr>
      <w:r>
        <w:rPr>
          <w:b/>
          <w:color w:val="000000"/>
        </w:rPr>
        <w:t xml:space="preserve">Team Presentations (due Thursday, October </w:t>
      </w:r>
      <w:r>
        <w:rPr>
          <w:b/>
        </w:rPr>
        <w:t>24</w:t>
      </w:r>
      <w:r>
        <w:rPr>
          <w:b/>
          <w:color w:val="000000"/>
        </w:rPr>
        <w:t xml:space="preserve">) </w:t>
      </w:r>
      <w:r>
        <w:rPr>
          <w:color w:val="000000"/>
        </w:rPr>
        <w:t xml:space="preserve">– Small group </w:t>
      </w:r>
      <w:r>
        <w:rPr>
          <w:highlight w:val="white"/>
        </w:rPr>
        <w:t xml:space="preserve">teams begin their project at the conclusion of Session IV, bringing their newly acquired knowledge and work/life experience to bear on real-time adaptive challenges based in an organization of their choosing. </w:t>
      </w:r>
    </w:p>
    <w:p w14:paraId="5CAC8688" w14:textId="77777777" w:rsidR="000027BD" w:rsidRDefault="009B0792">
      <w:pPr>
        <w:widowControl w:val="0"/>
        <w:pBdr>
          <w:top w:val="nil"/>
          <w:left w:val="nil"/>
          <w:bottom w:val="nil"/>
          <w:right w:val="nil"/>
          <w:between w:val="nil"/>
        </w:pBdr>
        <w:spacing w:before="300" w:line="264" w:lineRule="auto"/>
        <w:ind w:right="80"/>
        <w:rPr>
          <w:color w:val="000000"/>
        </w:rPr>
      </w:pPr>
      <w:r>
        <w:rPr>
          <w:color w:val="222222"/>
          <w:highlight w:val="white"/>
        </w:rPr>
        <w:t>Each team prepares a</w:t>
      </w:r>
      <w:r>
        <w:rPr>
          <w:color w:val="000000"/>
        </w:rPr>
        <w:t xml:space="preserve"> 15-minute presentation on </w:t>
      </w:r>
      <w:r>
        <w:t>the adaptive leadership challenge they’ve identified within an organization</w:t>
      </w:r>
      <w:r>
        <w:rPr>
          <w:color w:val="000000"/>
        </w:rPr>
        <w:t xml:space="preserve"> on the evening of Thursday, October </w:t>
      </w:r>
      <w:r>
        <w:t>24</w:t>
      </w:r>
      <w:r>
        <w:rPr>
          <w:color w:val="000000"/>
        </w:rPr>
        <w:t xml:space="preserve">. </w:t>
      </w:r>
    </w:p>
    <w:p w14:paraId="61B1EC2A" w14:textId="77777777" w:rsidR="000027BD" w:rsidRDefault="009B0792">
      <w:pPr>
        <w:widowControl w:val="0"/>
        <w:spacing w:before="300" w:line="264" w:lineRule="auto"/>
        <w:ind w:right="80"/>
      </w:pPr>
      <w:r>
        <w:t xml:space="preserve">Students are encouraged to create presentations that clearly communicate their understanding of the adaptive challenges present, along with their suggestions for how to </w:t>
      </w:r>
      <w:r>
        <w:lastRenderedPageBreak/>
        <w:t xml:space="preserve">effectively address them. Presentations should incorporate visual aids such as slides, video clips, and/or handouts, and teams are encouraged to approach the presentation from a creative and/or interactive perspective. </w:t>
      </w:r>
    </w:p>
    <w:p w14:paraId="01BE0285" w14:textId="77777777" w:rsidR="000027BD" w:rsidRDefault="009B0792">
      <w:pPr>
        <w:widowControl w:val="0"/>
        <w:pBdr>
          <w:top w:val="nil"/>
          <w:left w:val="nil"/>
          <w:bottom w:val="nil"/>
          <w:right w:val="nil"/>
          <w:between w:val="nil"/>
        </w:pBdr>
        <w:spacing w:before="300" w:line="264" w:lineRule="auto"/>
        <w:ind w:right="80"/>
      </w:pPr>
      <w:r>
        <w:t>Each</w:t>
      </w:r>
      <w:r>
        <w:rPr>
          <w:color w:val="000000"/>
        </w:rPr>
        <w:t xml:space="preserve"> team will be graded by the instructors on their presentation. </w:t>
      </w:r>
    </w:p>
    <w:p w14:paraId="294CFA87" w14:textId="396D0910" w:rsidR="000027BD" w:rsidRDefault="009B0792">
      <w:pPr>
        <w:widowControl w:val="0"/>
        <w:pBdr>
          <w:top w:val="nil"/>
          <w:left w:val="nil"/>
          <w:bottom w:val="nil"/>
          <w:right w:val="nil"/>
          <w:between w:val="nil"/>
        </w:pBdr>
        <w:spacing w:before="300" w:line="264" w:lineRule="auto"/>
        <w:ind w:right="80"/>
      </w:pPr>
      <w:r>
        <w:t>In advance of the presentations, each team will each have the opportunity for a 30-minute consultation with the instructors during which they will receive feedback on their proposed Adaptive Leadership challenge.</w:t>
      </w:r>
    </w:p>
    <w:p w14:paraId="0933D20E" w14:textId="77777777" w:rsidR="000027BD" w:rsidRDefault="009B0792">
      <w:pPr>
        <w:widowControl w:val="0"/>
        <w:pBdr>
          <w:top w:val="nil"/>
          <w:left w:val="nil"/>
          <w:bottom w:val="nil"/>
          <w:right w:val="nil"/>
          <w:between w:val="nil"/>
        </w:pBdr>
        <w:spacing w:before="300" w:line="264" w:lineRule="auto"/>
        <w:ind w:right="80"/>
      </w:pPr>
      <w:r>
        <w:t>Team Presentations will be evaluated using this 20 point rubric:</w:t>
      </w:r>
    </w:p>
    <w:p w14:paraId="240E21BA" w14:textId="77777777" w:rsidR="000027BD" w:rsidRDefault="000027BD">
      <w:pPr>
        <w:widowControl w:val="0"/>
        <w:spacing w:line="264" w:lineRule="auto"/>
        <w:ind w:left="360"/>
      </w:pPr>
    </w:p>
    <w:tbl>
      <w:tblPr>
        <w:tblStyle w:val="a2"/>
        <w:tblW w:w="8595" w:type="dxa"/>
        <w:tblInd w:w="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1230"/>
        <w:gridCol w:w="2520"/>
        <w:gridCol w:w="4845"/>
      </w:tblGrid>
      <w:tr w:rsidR="000027BD" w14:paraId="205D8961" w14:textId="77777777" w:rsidTr="00BF1090">
        <w:trPr>
          <w:trHeight w:val="570"/>
        </w:trPr>
        <w:tc>
          <w:tcPr>
            <w:tcW w:w="1230" w:type="dxa"/>
            <w:tcBorders>
              <w:top w:val="single" w:sz="8" w:space="0" w:color="FFFFFF"/>
              <w:left w:val="single" w:sz="8" w:space="0" w:color="FFFFFF"/>
              <w:bottom w:val="single" w:sz="8" w:space="0" w:color="FFFFFF"/>
            </w:tcBorders>
            <w:shd w:val="clear" w:color="auto" w:fill="9BBB59"/>
            <w:tcMar>
              <w:top w:w="0" w:type="dxa"/>
              <w:left w:w="100" w:type="dxa"/>
              <w:bottom w:w="0" w:type="dxa"/>
              <w:right w:w="100" w:type="dxa"/>
            </w:tcMar>
          </w:tcPr>
          <w:p w14:paraId="4D30B0B7" w14:textId="77777777" w:rsidR="000027BD" w:rsidRDefault="009B0792">
            <w:pPr>
              <w:widowControl w:val="0"/>
              <w:spacing w:line="264" w:lineRule="auto"/>
              <w:ind w:left="225"/>
              <w:rPr>
                <w:b/>
              </w:rPr>
            </w:pPr>
            <w:r>
              <w:rPr>
                <w:b/>
              </w:rPr>
              <w:t>Points</w:t>
            </w:r>
          </w:p>
          <w:p w14:paraId="5FF835A5" w14:textId="77777777" w:rsidR="000027BD" w:rsidRDefault="009B0792">
            <w:pPr>
              <w:widowControl w:val="0"/>
              <w:spacing w:line="264" w:lineRule="auto"/>
              <w:ind w:left="225"/>
              <w:rPr>
                <w:b/>
              </w:rPr>
            </w:pPr>
            <w:r>
              <w:rPr>
                <w:b/>
              </w:rPr>
              <w:t xml:space="preserve"> </w:t>
            </w:r>
          </w:p>
        </w:tc>
        <w:tc>
          <w:tcPr>
            <w:tcW w:w="2520" w:type="dxa"/>
            <w:tcBorders>
              <w:top w:val="single" w:sz="8" w:space="0" w:color="FFFFFF"/>
              <w:bottom w:val="single" w:sz="8" w:space="0" w:color="FFFFFF"/>
            </w:tcBorders>
            <w:shd w:val="clear" w:color="auto" w:fill="9BBB59"/>
            <w:tcMar>
              <w:top w:w="0" w:type="dxa"/>
              <w:left w:w="100" w:type="dxa"/>
              <w:bottom w:w="0" w:type="dxa"/>
              <w:right w:w="100" w:type="dxa"/>
            </w:tcMar>
          </w:tcPr>
          <w:p w14:paraId="502EDAA0" w14:textId="77777777" w:rsidR="000027BD" w:rsidRDefault="009B0792">
            <w:pPr>
              <w:widowControl w:val="0"/>
              <w:spacing w:line="264" w:lineRule="auto"/>
              <w:ind w:left="600"/>
              <w:rPr>
                <w:b/>
              </w:rPr>
            </w:pPr>
            <w:r>
              <w:rPr>
                <w:b/>
              </w:rPr>
              <w:t>Item</w:t>
            </w:r>
          </w:p>
        </w:tc>
        <w:tc>
          <w:tcPr>
            <w:tcW w:w="4845" w:type="dxa"/>
            <w:tcBorders>
              <w:top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3086043E" w14:textId="77777777" w:rsidR="000027BD" w:rsidRDefault="009B0792">
            <w:pPr>
              <w:widowControl w:val="0"/>
              <w:spacing w:line="264" w:lineRule="auto"/>
              <w:ind w:left="600"/>
              <w:rPr>
                <w:b/>
              </w:rPr>
            </w:pPr>
            <w:r>
              <w:rPr>
                <w:b/>
              </w:rPr>
              <w:t>Explanation</w:t>
            </w:r>
          </w:p>
        </w:tc>
      </w:tr>
      <w:tr w:rsidR="000027BD" w14:paraId="7982DBD2" w14:textId="77777777" w:rsidTr="00BF1090">
        <w:trPr>
          <w:trHeight w:val="855"/>
        </w:trPr>
        <w:tc>
          <w:tcPr>
            <w:tcW w:w="1230" w:type="dxa"/>
            <w:tcBorders>
              <w:left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3F6C1353" w14:textId="77777777" w:rsidR="000027BD" w:rsidRDefault="009B0792">
            <w:pPr>
              <w:widowControl w:val="0"/>
              <w:spacing w:line="264" w:lineRule="auto"/>
              <w:ind w:left="225"/>
              <w:rPr>
                <w:b/>
              </w:rPr>
            </w:pPr>
            <w:r>
              <w:rPr>
                <w:b/>
              </w:rPr>
              <w:t xml:space="preserve">   10</w:t>
            </w:r>
          </w:p>
        </w:tc>
        <w:tc>
          <w:tcPr>
            <w:tcW w:w="2520" w:type="dxa"/>
            <w:tcBorders>
              <w:bottom w:val="single" w:sz="8" w:space="0" w:color="FFFFFF"/>
              <w:right w:val="single" w:sz="8" w:space="0" w:color="FFFFFF"/>
            </w:tcBorders>
            <w:shd w:val="clear" w:color="auto" w:fill="D6E3BC"/>
            <w:tcMar>
              <w:top w:w="0" w:type="dxa"/>
              <w:left w:w="100" w:type="dxa"/>
              <w:bottom w:w="0" w:type="dxa"/>
              <w:right w:w="100" w:type="dxa"/>
            </w:tcMar>
          </w:tcPr>
          <w:p w14:paraId="302E1CC3" w14:textId="77777777" w:rsidR="000027BD" w:rsidRDefault="009B0792">
            <w:pPr>
              <w:widowControl w:val="0"/>
              <w:spacing w:line="264" w:lineRule="auto"/>
              <w:ind w:left="600"/>
            </w:pPr>
            <w:r>
              <w:t>Communication</w:t>
            </w:r>
          </w:p>
        </w:tc>
        <w:tc>
          <w:tcPr>
            <w:tcW w:w="4845" w:type="dxa"/>
            <w:tcBorders>
              <w:bottom w:val="single" w:sz="8" w:space="0" w:color="FFFFFF"/>
              <w:right w:val="single" w:sz="8" w:space="0" w:color="FFFFFF"/>
            </w:tcBorders>
            <w:shd w:val="clear" w:color="auto" w:fill="D6E3BC"/>
            <w:tcMar>
              <w:top w:w="0" w:type="dxa"/>
              <w:left w:w="100" w:type="dxa"/>
              <w:bottom w:w="0" w:type="dxa"/>
              <w:right w:w="100" w:type="dxa"/>
            </w:tcMar>
          </w:tcPr>
          <w:p w14:paraId="741234DC" w14:textId="77777777" w:rsidR="000027BD" w:rsidRDefault="009B0792">
            <w:pPr>
              <w:widowControl w:val="0"/>
              <w:spacing w:line="264" w:lineRule="auto"/>
              <w:ind w:left="600"/>
            </w:pPr>
            <w:r>
              <w:t xml:space="preserve">Students expressed their ideas clearly and persuasively   </w:t>
            </w:r>
          </w:p>
        </w:tc>
      </w:tr>
      <w:tr w:rsidR="000027BD" w14:paraId="1B431A52" w14:textId="77777777" w:rsidTr="00BF1090">
        <w:trPr>
          <w:trHeight w:val="855"/>
        </w:trPr>
        <w:tc>
          <w:tcPr>
            <w:tcW w:w="1230" w:type="dxa"/>
            <w:tcBorders>
              <w:left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2C3809E4" w14:textId="77777777" w:rsidR="000027BD" w:rsidRDefault="009B0792">
            <w:pPr>
              <w:widowControl w:val="0"/>
              <w:spacing w:line="264" w:lineRule="auto"/>
              <w:ind w:left="225"/>
              <w:rPr>
                <w:b/>
              </w:rPr>
            </w:pPr>
            <w:r>
              <w:rPr>
                <w:b/>
              </w:rPr>
              <w:t xml:space="preserve">   10</w:t>
            </w:r>
          </w:p>
        </w:tc>
        <w:tc>
          <w:tcPr>
            <w:tcW w:w="2520" w:type="dxa"/>
            <w:tcBorders>
              <w:bottom w:val="single" w:sz="8" w:space="0" w:color="FFFFFF"/>
              <w:right w:val="single" w:sz="8" w:space="0" w:color="FFFFFF"/>
            </w:tcBorders>
            <w:shd w:val="clear" w:color="auto" w:fill="EAF1DD"/>
            <w:tcMar>
              <w:top w:w="0" w:type="dxa"/>
              <w:left w:w="100" w:type="dxa"/>
              <w:bottom w:w="0" w:type="dxa"/>
              <w:right w:w="100" w:type="dxa"/>
            </w:tcMar>
          </w:tcPr>
          <w:p w14:paraId="7CE03A61" w14:textId="77777777" w:rsidR="000027BD" w:rsidRDefault="009B0792">
            <w:pPr>
              <w:widowControl w:val="0"/>
              <w:spacing w:line="264" w:lineRule="auto"/>
              <w:ind w:left="600"/>
            </w:pPr>
            <w:r>
              <w:t>Relevance</w:t>
            </w:r>
          </w:p>
        </w:tc>
        <w:tc>
          <w:tcPr>
            <w:tcW w:w="4845" w:type="dxa"/>
            <w:tcBorders>
              <w:bottom w:val="single" w:sz="8" w:space="0" w:color="FFFFFF"/>
              <w:right w:val="single" w:sz="8" w:space="0" w:color="FFFFFF"/>
            </w:tcBorders>
            <w:shd w:val="clear" w:color="auto" w:fill="EAF1DD"/>
            <w:tcMar>
              <w:top w:w="0" w:type="dxa"/>
              <w:left w:w="100" w:type="dxa"/>
              <w:bottom w:w="0" w:type="dxa"/>
              <w:right w:w="100" w:type="dxa"/>
            </w:tcMar>
          </w:tcPr>
          <w:p w14:paraId="412C912D" w14:textId="77777777" w:rsidR="000027BD" w:rsidRDefault="009B0792">
            <w:pPr>
              <w:widowControl w:val="0"/>
              <w:spacing w:line="264" w:lineRule="auto"/>
              <w:ind w:left="600"/>
            </w:pPr>
            <w:r>
              <w:t>The issues raised by the Team Project implicated an adaptive challenge</w:t>
            </w:r>
          </w:p>
          <w:p w14:paraId="65CA4197" w14:textId="77777777" w:rsidR="000027BD" w:rsidRDefault="009B0792">
            <w:pPr>
              <w:widowControl w:val="0"/>
              <w:spacing w:line="264" w:lineRule="auto"/>
              <w:ind w:left="600"/>
            </w:pPr>
            <w:r>
              <w:t xml:space="preserve"> </w:t>
            </w:r>
          </w:p>
        </w:tc>
      </w:tr>
    </w:tbl>
    <w:p w14:paraId="785574CE" w14:textId="77777777" w:rsidR="000027BD" w:rsidRDefault="009B0792" w:rsidP="008C29E2">
      <w:pPr>
        <w:widowControl w:val="0"/>
        <w:pBdr>
          <w:top w:val="nil"/>
          <w:left w:val="nil"/>
          <w:bottom w:val="nil"/>
          <w:right w:val="nil"/>
          <w:between w:val="nil"/>
        </w:pBdr>
        <w:spacing w:before="306"/>
        <w:ind w:right="31"/>
        <w:rPr>
          <w:color w:val="000000"/>
        </w:rPr>
      </w:pPr>
      <w:r>
        <w:rPr>
          <w:b/>
        </w:rPr>
        <w:t>Final</w:t>
      </w:r>
      <w:r>
        <w:rPr>
          <w:b/>
          <w:color w:val="000000"/>
        </w:rPr>
        <w:t xml:space="preserve"> </w:t>
      </w:r>
      <w:r>
        <w:rPr>
          <w:b/>
        </w:rPr>
        <w:t>Paper</w:t>
      </w:r>
      <w:r>
        <w:rPr>
          <w:b/>
          <w:color w:val="000000"/>
        </w:rPr>
        <w:t xml:space="preserve"> (due </w:t>
      </w:r>
      <w:r>
        <w:rPr>
          <w:b/>
        </w:rPr>
        <w:t>Monday</w:t>
      </w:r>
      <w:r>
        <w:rPr>
          <w:b/>
          <w:color w:val="000000"/>
        </w:rPr>
        <w:t xml:space="preserve"> </w:t>
      </w:r>
      <w:r>
        <w:rPr>
          <w:b/>
        </w:rPr>
        <w:t>November 4</w:t>
      </w:r>
      <w:proofErr w:type="gramStart"/>
      <w:r>
        <w:rPr>
          <w:b/>
        </w:rPr>
        <w:t>th</w:t>
      </w:r>
      <w:r>
        <w:rPr>
          <w:b/>
          <w:color w:val="000000"/>
        </w:rPr>
        <w:t xml:space="preserve"> )</w:t>
      </w:r>
      <w:proofErr w:type="gramEnd"/>
      <w:r>
        <w:rPr>
          <w:b/>
          <w:color w:val="000000"/>
        </w:rPr>
        <w:t xml:space="preserve"> </w:t>
      </w:r>
      <w:r>
        <w:t>– W</w:t>
      </w:r>
      <w:r>
        <w:rPr>
          <w:color w:val="000000"/>
        </w:rPr>
        <w:t xml:space="preserve">rite a 1,250 word </w:t>
      </w:r>
      <w:r>
        <w:t>paper</w:t>
      </w:r>
      <w:r>
        <w:rPr>
          <w:color w:val="000000"/>
        </w:rPr>
        <w:t xml:space="preserve"> which synthesizes key lessons learned in the course and which analyzes the </w:t>
      </w:r>
      <w:r>
        <w:t>strengths and weaknesses of the Adaptive Leadership framework</w:t>
      </w:r>
      <w:r>
        <w:rPr>
          <w:color w:val="000000"/>
        </w:rPr>
        <w:t xml:space="preserve">. </w:t>
      </w:r>
    </w:p>
    <w:p w14:paraId="016F0BCF" w14:textId="77777777" w:rsidR="000027BD" w:rsidRDefault="009B0792" w:rsidP="008C29E2">
      <w:pPr>
        <w:widowControl w:val="0"/>
        <w:pBdr>
          <w:top w:val="nil"/>
          <w:left w:val="nil"/>
          <w:bottom w:val="nil"/>
          <w:right w:val="nil"/>
          <w:between w:val="nil"/>
        </w:pBdr>
        <w:spacing w:before="306"/>
        <w:ind w:right="31"/>
        <w:rPr>
          <w:color w:val="000000"/>
        </w:rPr>
      </w:pPr>
      <w:r>
        <w:rPr>
          <w:color w:val="000000"/>
        </w:rPr>
        <w:t xml:space="preserve">Critical points to include: </w:t>
      </w:r>
    </w:p>
    <w:p w14:paraId="1C24B92D" w14:textId="77777777" w:rsidR="000027BD" w:rsidRDefault="009B0792" w:rsidP="008C29E2">
      <w:pPr>
        <w:widowControl w:val="0"/>
        <w:numPr>
          <w:ilvl w:val="0"/>
          <w:numId w:val="3"/>
        </w:numPr>
        <w:pBdr>
          <w:top w:val="nil"/>
          <w:left w:val="nil"/>
          <w:bottom w:val="nil"/>
          <w:right w:val="nil"/>
          <w:between w:val="nil"/>
        </w:pBdr>
        <w:spacing w:before="306"/>
        <w:ind w:right="31"/>
      </w:pPr>
      <w:r>
        <w:t xml:space="preserve">lessons learned about the </w:t>
      </w:r>
      <w:r>
        <w:rPr>
          <w:color w:val="000000"/>
        </w:rPr>
        <w:t>applications of the the</w:t>
      </w:r>
      <w:r>
        <w:t>ory</w:t>
      </w:r>
      <w:r>
        <w:rPr>
          <w:color w:val="000000"/>
        </w:rPr>
        <w:t xml:space="preserve"> from the course about the practice of leadership in public service organizations or in your </w:t>
      </w:r>
      <w:r>
        <w:t>personal life</w:t>
      </w:r>
      <w:r>
        <w:rPr>
          <w:color w:val="000000"/>
        </w:rPr>
        <w:t>;</w:t>
      </w:r>
    </w:p>
    <w:p w14:paraId="47E0B6EF" w14:textId="77777777" w:rsidR="000027BD" w:rsidRDefault="009B0792" w:rsidP="008C29E2">
      <w:pPr>
        <w:widowControl w:val="0"/>
        <w:numPr>
          <w:ilvl w:val="0"/>
          <w:numId w:val="3"/>
        </w:numPr>
        <w:pBdr>
          <w:top w:val="nil"/>
          <w:left w:val="nil"/>
          <w:bottom w:val="nil"/>
          <w:right w:val="nil"/>
          <w:between w:val="nil"/>
        </w:pBdr>
        <w:ind w:right="31"/>
      </w:pPr>
      <w:r>
        <w:rPr>
          <w:color w:val="000000"/>
        </w:rPr>
        <w:t>the differences between technical and adaptive challenges</w:t>
      </w:r>
      <w:r>
        <w:t>;</w:t>
      </w:r>
    </w:p>
    <w:p w14:paraId="12D6CE06" w14:textId="77777777" w:rsidR="000027BD" w:rsidRDefault="009B0792" w:rsidP="008C29E2">
      <w:pPr>
        <w:widowControl w:val="0"/>
        <w:numPr>
          <w:ilvl w:val="0"/>
          <w:numId w:val="3"/>
        </w:numPr>
        <w:pBdr>
          <w:top w:val="nil"/>
          <w:left w:val="nil"/>
          <w:bottom w:val="nil"/>
          <w:right w:val="nil"/>
          <w:between w:val="nil"/>
        </w:pBdr>
        <w:ind w:right="31"/>
      </w:pPr>
      <w:r>
        <w:t>c</w:t>
      </w:r>
      <w:r>
        <w:rPr>
          <w:color w:val="000000"/>
        </w:rPr>
        <w:t>ite relevant course reading, videos, films, discussions, and team presentations.</w:t>
      </w:r>
    </w:p>
    <w:p w14:paraId="55AA7A38" w14:textId="77777777" w:rsidR="000027BD" w:rsidRDefault="009B0792" w:rsidP="008C29E2">
      <w:pPr>
        <w:widowControl w:val="0"/>
        <w:numPr>
          <w:ilvl w:val="0"/>
          <w:numId w:val="3"/>
        </w:numPr>
        <w:pBdr>
          <w:top w:val="nil"/>
          <w:left w:val="nil"/>
          <w:bottom w:val="nil"/>
          <w:right w:val="nil"/>
          <w:between w:val="nil"/>
        </w:pBdr>
        <w:ind w:right="31"/>
      </w:pPr>
      <w:r>
        <w:t>reflections on their fellow team members’ participation in the group project;</w:t>
      </w:r>
    </w:p>
    <w:p w14:paraId="081F9F79" w14:textId="77777777" w:rsidR="000027BD" w:rsidRDefault="009B0792" w:rsidP="008C29E2">
      <w:pPr>
        <w:widowControl w:val="0"/>
        <w:numPr>
          <w:ilvl w:val="0"/>
          <w:numId w:val="3"/>
        </w:numPr>
        <w:pBdr>
          <w:top w:val="nil"/>
          <w:left w:val="nil"/>
          <w:bottom w:val="nil"/>
          <w:right w:val="nil"/>
          <w:between w:val="nil"/>
        </w:pBdr>
        <w:ind w:right="31"/>
      </w:pPr>
      <w:proofErr w:type="spellStart"/>
      <w:r>
        <w:t>noticings</w:t>
      </w:r>
      <w:proofErr w:type="spellEnd"/>
      <w:r>
        <w:t xml:space="preserve"> about the adaptive leadership dynamics present in the course</w:t>
      </w:r>
    </w:p>
    <w:p w14:paraId="4035925D" w14:textId="77777777" w:rsidR="000027BD" w:rsidRDefault="009B0792" w:rsidP="008C29E2">
      <w:pPr>
        <w:widowControl w:val="0"/>
        <w:pBdr>
          <w:top w:val="nil"/>
          <w:left w:val="nil"/>
          <w:bottom w:val="nil"/>
          <w:right w:val="nil"/>
          <w:between w:val="nil"/>
        </w:pBdr>
        <w:spacing w:before="306"/>
        <w:ind w:right="31"/>
      </w:pPr>
      <w:r>
        <w:t>Final papers will be evaluated based on this 20 point rubric:</w:t>
      </w:r>
    </w:p>
    <w:p w14:paraId="623CD678" w14:textId="77777777" w:rsidR="000027BD" w:rsidRDefault="000027BD">
      <w:pPr>
        <w:widowControl w:val="0"/>
        <w:pBdr>
          <w:top w:val="nil"/>
          <w:left w:val="nil"/>
          <w:bottom w:val="nil"/>
          <w:right w:val="nil"/>
          <w:between w:val="nil"/>
        </w:pBdr>
        <w:spacing w:before="306" w:line="264" w:lineRule="auto"/>
        <w:ind w:right="31"/>
      </w:pPr>
    </w:p>
    <w:tbl>
      <w:tblPr>
        <w:tblStyle w:val="a3"/>
        <w:tblW w:w="8490"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1530"/>
        <w:gridCol w:w="2550"/>
        <w:gridCol w:w="4410"/>
      </w:tblGrid>
      <w:tr w:rsidR="000027BD" w14:paraId="31034E93" w14:textId="77777777" w:rsidTr="00BF1090">
        <w:trPr>
          <w:trHeight w:val="570"/>
        </w:trPr>
        <w:tc>
          <w:tcPr>
            <w:tcW w:w="1530" w:type="dxa"/>
            <w:tcBorders>
              <w:top w:val="single" w:sz="8" w:space="0" w:color="FFFFFF"/>
              <w:left w:val="single" w:sz="8" w:space="0" w:color="FFFFFF"/>
              <w:bottom w:val="single" w:sz="8" w:space="0" w:color="FFFFFF"/>
            </w:tcBorders>
            <w:shd w:val="clear" w:color="auto" w:fill="9BBB59"/>
            <w:tcMar>
              <w:top w:w="0" w:type="dxa"/>
              <w:left w:w="100" w:type="dxa"/>
              <w:bottom w:w="0" w:type="dxa"/>
              <w:right w:w="100" w:type="dxa"/>
            </w:tcMar>
          </w:tcPr>
          <w:p w14:paraId="52FCADE2" w14:textId="77777777" w:rsidR="000027BD" w:rsidRDefault="009B0792">
            <w:pPr>
              <w:widowControl w:val="0"/>
              <w:spacing w:line="264" w:lineRule="auto"/>
              <w:ind w:left="600"/>
              <w:rPr>
                <w:b/>
              </w:rPr>
            </w:pPr>
            <w:r>
              <w:rPr>
                <w:b/>
              </w:rPr>
              <w:t>Points</w:t>
            </w:r>
          </w:p>
          <w:p w14:paraId="42A78D58" w14:textId="77777777" w:rsidR="000027BD" w:rsidRDefault="009B0792">
            <w:pPr>
              <w:widowControl w:val="0"/>
              <w:spacing w:line="264" w:lineRule="auto"/>
              <w:ind w:left="600"/>
              <w:rPr>
                <w:b/>
              </w:rPr>
            </w:pPr>
            <w:r>
              <w:rPr>
                <w:b/>
              </w:rPr>
              <w:t xml:space="preserve"> </w:t>
            </w:r>
          </w:p>
        </w:tc>
        <w:tc>
          <w:tcPr>
            <w:tcW w:w="2550" w:type="dxa"/>
            <w:tcBorders>
              <w:top w:val="single" w:sz="8" w:space="0" w:color="FFFFFF"/>
              <w:bottom w:val="single" w:sz="8" w:space="0" w:color="FFFFFF"/>
            </w:tcBorders>
            <w:shd w:val="clear" w:color="auto" w:fill="9BBB59"/>
            <w:tcMar>
              <w:top w:w="0" w:type="dxa"/>
              <w:left w:w="100" w:type="dxa"/>
              <w:bottom w:w="0" w:type="dxa"/>
              <w:right w:w="100" w:type="dxa"/>
            </w:tcMar>
          </w:tcPr>
          <w:p w14:paraId="30E6456E" w14:textId="77777777" w:rsidR="000027BD" w:rsidRDefault="009B0792">
            <w:pPr>
              <w:widowControl w:val="0"/>
              <w:spacing w:line="264" w:lineRule="auto"/>
              <w:ind w:left="600"/>
              <w:rPr>
                <w:b/>
              </w:rPr>
            </w:pPr>
            <w:r>
              <w:rPr>
                <w:b/>
              </w:rPr>
              <w:t>Item</w:t>
            </w:r>
          </w:p>
        </w:tc>
        <w:tc>
          <w:tcPr>
            <w:tcW w:w="4410" w:type="dxa"/>
            <w:tcBorders>
              <w:top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0D026C59" w14:textId="77777777" w:rsidR="000027BD" w:rsidRDefault="009B0792">
            <w:pPr>
              <w:widowControl w:val="0"/>
              <w:spacing w:line="264" w:lineRule="auto"/>
              <w:ind w:left="600"/>
              <w:rPr>
                <w:b/>
              </w:rPr>
            </w:pPr>
            <w:r>
              <w:rPr>
                <w:b/>
              </w:rPr>
              <w:t>Notes</w:t>
            </w:r>
          </w:p>
        </w:tc>
      </w:tr>
      <w:tr w:rsidR="000027BD" w14:paraId="16E3DB89" w14:textId="77777777" w:rsidTr="00BF1090">
        <w:trPr>
          <w:trHeight w:val="855"/>
        </w:trPr>
        <w:tc>
          <w:tcPr>
            <w:tcW w:w="1530" w:type="dxa"/>
            <w:tcBorders>
              <w:left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66EA38BD" w14:textId="77777777" w:rsidR="000027BD" w:rsidRDefault="009B0792">
            <w:pPr>
              <w:widowControl w:val="0"/>
              <w:spacing w:line="264" w:lineRule="auto"/>
              <w:ind w:left="600"/>
              <w:jc w:val="center"/>
              <w:rPr>
                <w:b/>
              </w:rPr>
            </w:pPr>
            <w:r>
              <w:rPr>
                <w:b/>
              </w:rPr>
              <w:t>5</w:t>
            </w:r>
          </w:p>
        </w:tc>
        <w:tc>
          <w:tcPr>
            <w:tcW w:w="2550" w:type="dxa"/>
            <w:tcBorders>
              <w:bottom w:val="single" w:sz="8" w:space="0" w:color="FFFFFF"/>
              <w:right w:val="single" w:sz="8" w:space="0" w:color="FFFFFF"/>
            </w:tcBorders>
            <w:shd w:val="clear" w:color="auto" w:fill="D6E3BC"/>
            <w:tcMar>
              <w:top w:w="0" w:type="dxa"/>
              <w:left w:w="100" w:type="dxa"/>
              <w:bottom w:w="0" w:type="dxa"/>
              <w:right w:w="100" w:type="dxa"/>
            </w:tcMar>
          </w:tcPr>
          <w:p w14:paraId="428F949C" w14:textId="77777777" w:rsidR="000027BD" w:rsidRDefault="009B0792">
            <w:pPr>
              <w:widowControl w:val="0"/>
              <w:spacing w:line="264" w:lineRule="auto"/>
              <w:ind w:left="600"/>
            </w:pPr>
            <w:r>
              <w:t>Writing</w:t>
            </w:r>
          </w:p>
          <w:p w14:paraId="1944F85F" w14:textId="77777777" w:rsidR="000027BD" w:rsidRDefault="009B0792">
            <w:pPr>
              <w:widowControl w:val="0"/>
              <w:spacing w:line="264" w:lineRule="auto"/>
              <w:ind w:left="600"/>
            </w:pPr>
            <w:r>
              <w:t xml:space="preserve"> </w:t>
            </w:r>
          </w:p>
        </w:tc>
        <w:tc>
          <w:tcPr>
            <w:tcW w:w="4410" w:type="dxa"/>
            <w:tcBorders>
              <w:bottom w:val="single" w:sz="8" w:space="0" w:color="FFFFFF"/>
              <w:right w:val="single" w:sz="8" w:space="0" w:color="FFFFFF"/>
            </w:tcBorders>
            <w:shd w:val="clear" w:color="auto" w:fill="D6E3BC"/>
            <w:tcMar>
              <w:top w:w="0" w:type="dxa"/>
              <w:left w:w="100" w:type="dxa"/>
              <w:bottom w:w="0" w:type="dxa"/>
              <w:right w:w="100" w:type="dxa"/>
            </w:tcMar>
          </w:tcPr>
          <w:p w14:paraId="05F903DF" w14:textId="77777777" w:rsidR="000027BD" w:rsidRDefault="009B0792">
            <w:pPr>
              <w:widowControl w:val="0"/>
              <w:spacing w:line="264" w:lineRule="auto"/>
              <w:ind w:left="600"/>
            </w:pPr>
            <w:r>
              <w:t>Student is able to express their thinking clearly and persuasively</w:t>
            </w:r>
          </w:p>
          <w:p w14:paraId="3D162DB2" w14:textId="77777777" w:rsidR="000027BD" w:rsidRDefault="009B0792">
            <w:pPr>
              <w:widowControl w:val="0"/>
              <w:spacing w:line="264" w:lineRule="auto"/>
              <w:ind w:left="600"/>
            </w:pPr>
            <w:r>
              <w:t xml:space="preserve"> </w:t>
            </w:r>
          </w:p>
        </w:tc>
      </w:tr>
      <w:tr w:rsidR="000027BD" w14:paraId="13F9A143" w14:textId="77777777" w:rsidTr="00BF1090">
        <w:trPr>
          <w:trHeight w:val="855"/>
        </w:trPr>
        <w:tc>
          <w:tcPr>
            <w:tcW w:w="1530" w:type="dxa"/>
            <w:tcBorders>
              <w:left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3E69D064" w14:textId="77777777" w:rsidR="000027BD" w:rsidRDefault="009B0792">
            <w:pPr>
              <w:widowControl w:val="0"/>
              <w:spacing w:line="264" w:lineRule="auto"/>
              <w:ind w:left="600"/>
              <w:jc w:val="center"/>
              <w:rPr>
                <w:b/>
              </w:rPr>
            </w:pPr>
            <w:r>
              <w:rPr>
                <w:b/>
              </w:rPr>
              <w:t>5</w:t>
            </w:r>
          </w:p>
        </w:tc>
        <w:tc>
          <w:tcPr>
            <w:tcW w:w="2550" w:type="dxa"/>
            <w:tcBorders>
              <w:bottom w:val="single" w:sz="8" w:space="0" w:color="FFFFFF"/>
              <w:right w:val="single" w:sz="8" w:space="0" w:color="FFFFFF"/>
            </w:tcBorders>
            <w:shd w:val="clear" w:color="auto" w:fill="EAF1DD"/>
            <w:tcMar>
              <w:top w:w="0" w:type="dxa"/>
              <w:left w:w="100" w:type="dxa"/>
              <w:bottom w:w="0" w:type="dxa"/>
              <w:right w:w="100" w:type="dxa"/>
            </w:tcMar>
          </w:tcPr>
          <w:p w14:paraId="7C6C59F3" w14:textId="77777777" w:rsidR="000027BD" w:rsidRDefault="009B0792">
            <w:pPr>
              <w:widowControl w:val="0"/>
              <w:spacing w:line="264" w:lineRule="auto"/>
              <w:ind w:left="600"/>
            </w:pPr>
            <w:r>
              <w:t>Comprehension</w:t>
            </w:r>
          </w:p>
        </w:tc>
        <w:tc>
          <w:tcPr>
            <w:tcW w:w="4410" w:type="dxa"/>
            <w:tcBorders>
              <w:bottom w:val="single" w:sz="8" w:space="0" w:color="FFFFFF"/>
              <w:right w:val="single" w:sz="8" w:space="0" w:color="FFFFFF"/>
            </w:tcBorders>
            <w:shd w:val="clear" w:color="auto" w:fill="EAF1DD"/>
            <w:tcMar>
              <w:top w:w="0" w:type="dxa"/>
              <w:left w:w="100" w:type="dxa"/>
              <w:bottom w:w="0" w:type="dxa"/>
              <w:right w:w="100" w:type="dxa"/>
            </w:tcMar>
          </w:tcPr>
          <w:p w14:paraId="63C3C65F" w14:textId="77777777" w:rsidR="000027BD" w:rsidRDefault="009B0792">
            <w:pPr>
              <w:widowControl w:val="0"/>
              <w:spacing w:line="264" w:lineRule="auto"/>
              <w:ind w:left="600"/>
            </w:pPr>
            <w:r>
              <w:t>Student demonstrates an understanding of the content of the course</w:t>
            </w:r>
          </w:p>
          <w:p w14:paraId="689E1788" w14:textId="77777777" w:rsidR="000027BD" w:rsidRDefault="009B0792">
            <w:pPr>
              <w:widowControl w:val="0"/>
              <w:spacing w:line="264" w:lineRule="auto"/>
              <w:ind w:left="600"/>
            </w:pPr>
            <w:r>
              <w:t xml:space="preserve"> </w:t>
            </w:r>
          </w:p>
        </w:tc>
      </w:tr>
      <w:tr w:rsidR="000027BD" w14:paraId="7846FC72" w14:textId="77777777" w:rsidTr="00BF1090">
        <w:trPr>
          <w:trHeight w:val="945"/>
        </w:trPr>
        <w:tc>
          <w:tcPr>
            <w:tcW w:w="1530" w:type="dxa"/>
            <w:tcBorders>
              <w:left w:val="single" w:sz="8" w:space="0" w:color="FFFFFF"/>
              <w:bottom w:val="single" w:sz="8" w:space="0" w:color="FFFFFF"/>
              <w:right w:val="single" w:sz="8" w:space="0" w:color="FFFFFF"/>
            </w:tcBorders>
            <w:shd w:val="clear" w:color="auto" w:fill="9BBB59"/>
            <w:tcMar>
              <w:top w:w="0" w:type="dxa"/>
              <w:left w:w="100" w:type="dxa"/>
              <w:bottom w:w="0" w:type="dxa"/>
              <w:right w:w="100" w:type="dxa"/>
            </w:tcMar>
          </w:tcPr>
          <w:p w14:paraId="6AAC4D8C" w14:textId="77777777" w:rsidR="000027BD" w:rsidRDefault="009B0792">
            <w:pPr>
              <w:widowControl w:val="0"/>
              <w:spacing w:line="264" w:lineRule="auto"/>
              <w:ind w:left="600"/>
              <w:jc w:val="center"/>
              <w:rPr>
                <w:b/>
              </w:rPr>
            </w:pPr>
            <w:r>
              <w:rPr>
                <w:b/>
              </w:rPr>
              <w:lastRenderedPageBreak/>
              <w:t>10</w:t>
            </w:r>
          </w:p>
        </w:tc>
        <w:tc>
          <w:tcPr>
            <w:tcW w:w="2550" w:type="dxa"/>
            <w:tcBorders>
              <w:bottom w:val="single" w:sz="8" w:space="0" w:color="FFFFFF"/>
              <w:right w:val="single" w:sz="8" w:space="0" w:color="FFFFFF"/>
            </w:tcBorders>
            <w:shd w:val="clear" w:color="auto" w:fill="D6E3BC"/>
            <w:tcMar>
              <w:top w:w="0" w:type="dxa"/>
              <w:left w:w="100" w:type="dxa"/>
              <w:bottom w:w="0" w:type="dxa"/>
              <w:right w:w="100" w:type="dxa"/>
            </w:tcMar>
          </w:tcPr>
          <w:p w14:paraId="6F27D543" w14:textId="77777777" w:rsidR="000027BD" w:rsidRDefault="009B0792">
            <w:pPr>
              <w:widowControl w:val="0"/>
              <w:spacing w:line="264" w:lineRule="auto"/>
              <w:ind w:left="600"/>
            </w:pPr>
            <w:r>
              <w:t>Analysis</w:t>
            </w:r>
          </w:p>
        </w:tc>
        <w:tc>
          <w:tcPr>
            <w:tcW w:w="4410" w:type="dxa"/>
            <w:tcBorders>
              <w:bottom w:val="single" w:sz="8" w:space="0" w:color="FFFFFF"/>
              <w:right w:val="single" w:sz="8" w:space="0" w:color="FFFFFF"/>
            </w:tcBorders>
            <w:shd w:val="clear" w:color="auto" w:fill="D6E3BC"/>
            <w:tcMar>
              <w:top w:w="0" w:type="dxa"/>
              <w:left w:w="100" w:type="dxa"/>
              <w:bottom w:w="0" w:type="dxa"/>
              <w:right w:w="100" w:type="dxa"/>
            </w:tcMar>
          </w:tcPr>
          <w:p w14:paraId="662D70A3" w14:textId="77777777" w:rsidR="000027BD" w:rsidRDefault="009B0792">
            <w:pPr>
              <w:widowControl w:val="0"/>
              <w:spacing w:line="264" w:lineRule="auto"/>
              <w:ind w:left="600"/>
            </w:pPr>
            <w:r>
              <w:t xml:space="preserve">Student provides insights into the lessons learned, and is able to apply them </w:t>
            </w:r>
          </w:p>
        </w:tc>
      </w:tr>
    </w:tbl>
    <w:p w14:paraId="564F9C72" w14:textId="77777777" w:rsidR="000027BD" w:rsidRDefault="000027BD">
      <w:pPr>
        <w:widowControl w:val="0"/>
        <w:pBdr>
          <w:top w:val="nil"/>
          <w:left w:val="nil"/>
          <w:bottom w:val="nil"/>
          <w:right w:val="nil"/>
          <w:between w:val="nil"/>
        </w:pBdr>
        <w:spacing w:line="240" w:lineRule="auto"/>
        <w:ind w:right="9"/>
      </w:pPr>
    </w:p>
    <w:p w14:paraId="4731A525" w14:textId="77777777" w:rsidR="000027BD" w:rsidRDefault="000027BD">
      <w:pPr>
        <w:widowControl w:val="0"/>
        <w:pBdr>
          <w:top w:val="nil"/>
          <w:left w:val="nil"/>
          <w:bottom w:val="nil"/>
          <w:right w:val="nil"/>
          <w:between w:val="nil"/>
        </w:pBdr>
        <w:spacing w:line="240" w:lineRule="auto"/>
        <w:ind w:right="9"/>
        <w:rPr>
          <w:b/>
        </w:rPr>
      </w:pPr>
    </w:p>
    <w:p w14:paraId="5234097A" w14:textId="2701772B" w:rsidR="000027BD" w:rsidRDefault="009B0792" w:rsidP="008C29E2">
      <w:pPr>
        <w:widowControl w:val="0"/>
        <w:pBdr>
          <w:top w:val="nil"/>
          <w:left w:val="nil"/>
          <w:bottom w:val="nil"/>
          <w:right w:val="nil"/>
          <w:between w:val="nil"/>
        </w:pBdr>
        <w:ind w:right="9"/>
      </w:pPr>
      <w:r>
        <w:rPr>
          <w:b/>
        </w:rPr>
        <w:t>Class Participation</w:t>
      </w:r>
      <w:r>
        <w:t xml:space="preserve"> – Attendance and meaningful participation in all 4 class sessions is mandatory and extremely important for the success of this fast paced and highly interactive course. Students will be able to earn up to 5 points for each of the 4 regular class meetings. The components of the points are: </w:t>
      </w:r>
    </w:p>
    <w:p w14:paraId="315C66A3" w14:textId="77777777" w:rsidR="000027BD" w:rsidRDefault="009B0792" w:rsidP="008C29E2">
      <w:pPr>
        <w:widowControl w:val="0"/>
        <w:numPr>
          <w:ilvl w:val="0"/>
          <w:numId w:val="2"/>
        </w:numPr>
        <w:pBdr>
          <w:top w:val="nil"/>
          <w:left w:val="nil"/>
          <w:bottom w:val="nil"/>
          <w:right w:val="nil"/>
          <w:between w:val="nil"/>
        </w:pBdr>
        <w:ind w:right="9"/>
      </w:pPr>
      <w:r>
        <w:t>Attendance</w:t>
      </w:r>
    </w:p>
    <w:p w14:paraId="40DA4279" w14:textId="77777777" w:rsidR="000027BD" w:rsidRDefault="009B0792" w:rsidP="008C29E2">
      <w:pPr>
        <w:widowControl w:val="0"/>
        <w:numPr>
          <w:ilvl w:val="0"/>
          <w:numId w:val="2"/>
        </w:numPr>
        <w:pBdr>
          <w:top w:val="nil"/>
          <w:left w:val="nil"/>
          <w:bottom w:val="nil"/>
          <w:right w:val="nil"/>
          <w:between w:val="nil"/>
        </w:pBdr>
        <w:ind w:right="9"/>
      </w:pPr>
      <w:r>
        <w:t xml:space="preserve">Frequency of participation; </w:t>
      </w:r>
    </w:p>
    <w:p w14:paraId="1034EBD5" w14:textId="77777777" w:rsidR="000027BD" w:rsidRDefault="009B0792" w:rsidP="008C29E2">
      <w:pPr>
        <w:widowControl w:val="0"/>
        <w:numPr>
          <w:ilvl w:val="0"/>
          <w:numId w:val="2"/>
        </w:numPr>
        <w:pBdr>
          <w:top w:val="nil"/>
          <w:left w:val="nil"/>
          <w:bottom w:val="nil"/>
          <w:right w:val="nil"/>
          <w:between w:val="nil"/>
        </w:pBdr>
        <w:ind w:right="9"/>
      </w:pPr>
      <w:r>
        <w:t xml:space="preserve">Quality of participation (meaningful contributions that push the thinking of the group) </w:t>
      </w:r>
    </w:p>
    <w:p w14:paraId="594815FB" w14:textId="77777777" w:rsidR="000027BD" w:rsidRDefault="000027BD">
      <w:pPr>
        <w:widowControl w:val="0"/>
        <w:pBdr>
          <w:top w:val="nil"/>
          <w:left w:val="nil"/>
          <w:bottom w:val="nil"/>
          <w:right w:val="nil"/>
          <w:between w:val="nil"/>
        </w:pBdr>
        <w:spacing w:line="240" w:lineRule="auto"/>
      </w:pPr>
    </w:p>
    <w:p w14:paraId="3D802297" w14:textId="77777777" w:rsidR="000027BD" w:rsidRDefault="009B0792" w:rsidP="00CA27E2">
      <w:pPr>
        <w:pStyle w:val="Heading1"/>
      </w:pPr>
      <w:r>
        <w:t xml:space="preserve">Course Schedule </w:t>
      </w:r>
    </w:p>
    <w:p w14:paraId="77BBBD9D" w14:textId="77777777" w:rsidR="000027BD" w:rsidRDefault="009B0792" w:rsidP="008C29E2">
      <w:pPr>
        <w:widowControl w:val="0"/>
        <w:pBdr>
          <w:top w:val="nil"/>
          <w:left w:val="nil"/>
          <w:bottom w:val="nil"/>
          <w:right w:val="nil"/>
          <w:between w:val="nil"/>
        </w:pBdr>
        <w:spacing w:before="176"/>
        <w:ind w:left="7" w:right="259" w:hanging="3"/>
      </w:pPr>
      <w:r>
        <w:rPr>
          <w:color w:val="000000"/>
        </w:rPr>
        <w:t>The corresponding pre-work and readings for each class session are listed</w:t>
      </w:r>
      <w:r>
        <w:t xml:space="preserve"> below</w:t>
      </w:r>
      <w:r>
        <w:rPr>
          <w:color w:val="000000"/>
        </w:rPr>
        <w:t xml:space="preserve"> and in Brightspace. Please complete </w:t>
      </w:r>
      <w:r>
        <w:t>the assigned</w:t>
      </w:r>
      <w:r>
        <w:rPr>
          <w:color w:val="000000"/>
        </w:rPr>
        <w:t xml:space="preserve"> readings and viewin</w:t>
      </w:r>
      <w:r>
        <w:t>gs</w:t>
      </w:r>
      <w:r>
        <w:rPr>
          <w:color w:val="000000"/>
        </w:rPr>
        <w:t xml:space="preserve"> for each session in advance of class.  </w:t>
      </w:r>
    </w:p>
    <w:p w14:paraId="78662A2A" w14:textId="77777777" w:rsidR="000027BD" w:rsidRDefault="009B0792" w:rsidP="008C29E2">
      <w:pPr>
        <w:widowControl w:val="0"/>
        <w:pBdr>
          <w:top w:val="nil"/>
          <w:left w:val="nil"/>
          <w:bottom w:val="nil"/>
          <w:right w:val="nil"/>
          <w:between w:val="nil"/>
        </w:pBdr>
        <w:spacing w:before="176"/>
        <w:ind w:left="7" w:right="259" w:hanging="3"/>
        <w:rPr>
          <w:color w:val="666666"/>
          <w:sz w:val="24"/>
          <w:szCs w:val="24"/>
        </w:rPr>
      </w:pPr>
      <w:r>
        <w:rPr>
          <w:b/>
          <w:color w:val="434343"/>
          <w:sz w:val="26"/>
          <w:szCs w:val="26"/>
        </w:rPr>
        <w:t>Session I: Tuesday, August 20</w:t>
      </w:r>
    </w:p>
    <w:p w14:paraId="026C9076" w14:textId="77777777" w:rsidR="000027BD" w:rsidRDefault="009B0792" w:rsidP="008C29E2">
      <w:pPr>
        <w:keepLines/>
        <w:widowControl w:val="0"/>
      </w:pPr>
      <w:r>
        <w:t xml:space="preserve">Historically, how has leadership been defined? How do you define leadership? What is the relationship between </w:t>
      </w:r>
      <w:r>
        <w:rPr>
          <w:i/>
        </w:rPr>
        <w:t>leadership</w:t>
      </w:r>
      <w:r>
        <w:t xml:space="preserve"> and </w:t>
      </w:r>
      <w:r>
        <w:rPr>
          <w:i/>
        </w:rPr>
        <w:t>authority</w:t>
      </w:r>
      <w:r>
        <w:t>? What are the Platonic concepts of leadership? What are the uses and limits of these conceptions? How is leadership experienced by those of all identities within an organization, and why does that matter? How does identity, power and marginalization impact our understanding of leadership?</w:t>
      </w:r>
    </w:p>
    <w:p w14:paraId="19EEB472" w14:textId="77777777" w:rsidR="000027BD" w:rsidRDefault="000027BD">
      <w:pPr>
        <w:keepLines/>
        <w:widowControl w:val="0"/>
        <w:pBdr>
          <w:top w:val="nil"/>
          <w:left w:val="nil"/>
          <w:bottom w:val="nil"/>
          <w:right w:val="nil"/>
          <w:between w:val="nil"/>
        </w:pBdr>
        <w:spacing w:line="240" w:lineRule="auto"/>
        <w:ind w:left="720" w:right="775"/>
      </w:pPr>
    </w:p>
    <w:p w14:paraId="758D2805" w14:textId="77777777" w:rsidR="000027BD" w:rsidRDefault="009B0792">
      <w:pPr>
        <w:keepLines/>
        <w:widowControl w:val="0"/>
        <w:pBdr>
          <w:top w:val="nil"/>
          <w:left w:val="nil"/>
          <w:bottom w:val="nil"/>
          <w:right w:val="nil"/>
          <w:between w:val="nil"/>
        </w:pBdr>
        <w:spacing w:line="240" w:lineRule="auto"/>
        <w:ind w:left="720" w:right="775"/>
        <w:rPr>
          <w:b/>
        </w:rPr>
      </w:pPr>
      <w:r>
        <w:rPr>
          <w:color w:val="000000"/>
        </w:rPr>
        <w:t xml:space="preserve">Heifetz, </w:t>
      </w:r>
      <w:proofErr w:type="spellStart"/>
      <w:r>
        <w:rPr>
          <w:color w:val="000000"/>
        </w:rPr>
        <w:t>Grashow</w:t>
      </w:r>
      <w:proofErr w:type="spellEnd"/>
      <w:r>
        <w:rPr>
          <w:color w:val="000000"/>
        </w:rPr>
        <w:t xml:space="preserve">, and </w:t>
      </w:r>
      <w:proofErr w:type="spellStart"/>
      <w:r>
        <w:rPr>
          <w:color w:val="000000"/>
        </w:rPr>
        <w:t>Linsky</w:t>
      </w:r>
      <w:proofErr w:type="spellEnd"/>
      <w:r>
        <w:rPr>
          <w:color w:val="000000"/>
        </w:rPr>
        <w:t xml:space="preserve">, </w:t>
      </w:r>
      <w:r>
        <w:rPr>
          <w:color w:val="000000"/>
          <w:u w:val="single"/>
        </w:rPr>
        <w:t>The Practice of Adaptive Leadership</w:t>
      </w:r>
      <w:r>
        <w:rPr>
          <w:color w:val="000000"/>
        </w:rPr>
        <w:t xml:space="preserve">, </w:t>
      </w:r>
      <w:r>
        <w:rPr>
          <w:b/>
        </w:rPr>
        <w:t>Chapters 1 through 6</w:t>
      </w:r>
    </w:p>
    <w:p w14:paraId="434537E9" w14:textId="77777777" w:rsidR="000027BD" w:rsidRDefault="000027BD">
      <w:pPr>
        <w:keepLines/>
        <w:widowControl w:val="0"/>
        <w:pBdr>
          <w:top w:val="nil"/>
          <w:left w:val="nil"/>
          <w:bottom w:val="nil"/>
          <w:right w:val="nil"/>
          <w:between w:val="nil"/>
        </w:pBdr>
        <w:spacing w:line="240" w:lineRule="auto"/>
        <w:ind w:left="720" w:right="775"/>
        <w:rPr>
          <w:b/>
        </w:rPr>
      </w:pPr>
    </w:p>
    <w:p w14:paraId="517EB54B" w14:textId="77777777" w:rsidR="000027BD" w:rsidRDefault="009B0792">
      <w:pPr>
        <w:keepLines/>
        <w:widowControl w:val="0"/>
        <w:spacing w:line="240" w:lineRule="auto"/>
        <w:ind w:left="720" w:right="1175"/>
      </w:pPr>
      <w:r>
        <w:t xml:space="preserve">Stone, Douglas; Patton, Bruce; Heen, Sheila </w:t>
      </w:r>
      <w:r>
        <w:rPr>
          <w:u w:val="single"/>
        </w:rPr>
        <w:t>Difficult Conversations</w:t>
      </w:r>
      <w:r>
        <w:rPr>
          <w:b/>
        </w:rPr>
        <w:t>,</w:t>
      </w:r>
      <w:r>
        <w:t xml:space="preserve"> Penguin Books, 2010, all</w:t>
      </w:r>
    </w:p>
    <w:p w14:paraId="04FDDB50" w14:textId="77777777" w:rsidR="000027BD" w:rsidRDefault="000027BD">
      <w:pPr>
        <w:keepLines/>
        <w:widowControl w:val="0"/>
        <w:pBdr>
          <w:top w:val="nil"/>
          <w:left w:val="nil"/>
          <w:bottom w:val="nil"/>
          <w:right w:val="nil"/>
          <w:between w:val="nil"/>
        </w:pBdr>
        <w:spacing w:line="240" w:lineRule="auto"/>
        <w:ind w:left="720" w:right="775"/>
      </w:pPr>
    </w:p>
    <w:p w14:paraId="19D3301B" w14:textId="77777777" w:rsidR="000027BD" w:rsidRDefault="009B0792">
      <w:pPr>
        <w:keepLines/>
        <w:widowControl w:val="0"/>
        <w:pBdr>
          <w:top w:val="nil"/>
          <w:left w:val="nil"/>
          <w:bottom w:val="nil"/>
          <w:right w:val="nil"/>
          <w:between w:val="nil"/>
        </w:pBdr>
        <w:spacing w:line="240" w:lineRule="auto"/>
        <w:ind w:left="720" w:right="775"/>
        <w:rPr>
          <w:color w:val="000000"/>
        </w:rPr>
      </w:pPr>
      <w:r>
        <w:t xml:space="preserve">Sanders, </w:t>
      </w:r>
      <w:r>
        <w:rPr>
          <w:u w:val="single"/>
        </w:rPr>
        <w:t>Black Magic</w:t>
      </w:r>
      <w:r>
        <w:t xml:space="preserve">, all </w:t>
      </w:r>
    </w:p>
    <w:p w14:paraId="55E93D72" w14:textId="77777777" w:rsidR="000027BD" w:rsidRDefault="000027BD">
      <w:pPr>
        <w:keepLines/>
        <w:widowControl w:val="0"/>
        <w:pBdr>
          <w:top w:val="nil"/>
          <w:left w:val="nil"/>
          <w:bottom w:val="nil"/>
          <w:right w:val="nil"/>
          <w:between w:val="nil"/>
        </w:pBdr>
        <w:spacing w:line="240" w:lineRule="auto"/>
        <w:ind w:firstLine="720"/>
      </w:pPr>
    </w:p>
    <w:p w14:paraId="6FE71CBF" w14:textId="77777777" w:rsidR="000027BD" w:rsidRDefault="009B0792">
      <w:pPr>
        <w:keepLines/>
        <w:widowControl w:val="0"/>
        <w:pBdr>
          <w:top w:val="nil"/>
          <w:left w:val="nil"/>
          <w:bottom w:val="nil"/>
          <w:right w:val="nil"/>
          <w:between w:val="nil"/>
        </w:pBdr>
        <w:spacing w:line="240" w:lineRule="auto"/>
        <w:ind w:firstLine="720"/>
        <w:rPr>
          <w:color w:val="000000"/>
        </w:rPr>
      </w:pPr>
      <w:r>
        <w:rPr>
          <w:i/>
        </w:rPr>
        <w:t>Shane</w:t>
      </w:r>
      <w:r>
        <w:t>, Paramount, 1953</w:t>
      </w:r>
    </w:p>
    <w:p w14:paraId="1046BF87" w14:textId="77777777" w:rsidR="000027BD" w:rsidRDefault="000027BD">
      <w:pPr>
        <w:keepLines/>
        <w:widowControl w:val="0"/>
        <w:pBdr>
          <w:top w:val="nil"/>
          <w:left w:val="nil"/>
          <w:bottom w:val="nil"/>
          <w:right w:val="nil"/>
          <w:between w:val="nil"/>
        </w:pBdr>
        <w:spacing w:line="240" w:lineRule="auto"/>
        <w:ind w:firstLine="720"/>
      </w:pPr>
    </w:p>
    <w:p w14:paraId="052E6681" w14:textId="406F9F90" w:rsidR="000027BD" w:rsidRDefault="0048764B">
      <w:pPr>
        <w:keepLines/>
        <w:widowControl w:val="0"/>
        <w:spacing w:line="240" w:lineRule="auto"/>
        <w:ind w:left="720" w:right="246"/>
        <w:rPr>
          <w:color w:val="1155CC"/>
          <w:u w:val="single"/>
        </w:rPr>
      </w:pPr>
      <w:hyperlink r:id="rId27">
        <w:r w:rsidR="009B0792">
          <w:rPr>
            <w:color w:val="1155CC"/>
            <w:u w:val="single"/>
          </w:rPr>
          <w:t>Former Away employees describe a toxic work environment at the luggage company - The Verge</w:t>
        </w:r>
      </w:hyperlink>
    </w:p>
    <w:p w14:paraId="154931C1" w14:textId="340675CE" w:rsidR="004E15C8" w:rsidRDefault="004E15C8">
      <w:pPr>
        <w:keepLines/>
        <w:widowControl w:val="0"/>
        <w:spacing w:line="240" w:lineRule="auto"/>
        <w:ind w:left="720" w:right="246"/>
        <w:rPr>
          <w:color w:val="1155CC"/>
          <w:u w:val="single"/>
        </w:rPr>
      </w:pPr>
    </w:p>
    <w:p w14:paraId="60892AFB" w14:textId="77777777" w:rsidR="004E15C8" w:rsidRPr="00C55331" w:rsidRDefault="004E15C8" w:rsidP="004E15C8">
      <w:pPr>
        <w:spacing w:line="240" w:lineRule="auto"/>
        <w:ind w:left="720"/>
        <w:rPr>
          <w:rFonts w:eastAsia="Times New Roman"/>
        </w:rPr>
      </w:pPr>
      <w:r w:rsidRPr="004F62D3">
        <w:rPr>
          <w:rFonts w:eastAsia="Times New Roman"/>
        </w:rPr>
        <w:t xml:space="preserve">Harvard Business Review, </w:t>
      </w:r>
      <w:hyperlink r:id="rId28" w:tgtFrame="_blank" w:history="1">
        <w:r w:rsidRPr="00CA27E2">
          <w:rPr>
            <w:rFonts w:eastAsia="Times New Roman"/>
            <w:b/>
            <w:bCs/>
            <w:color w:val="17365D" w:themeColor="text2" w:themeShade="BF"/>
            <w:u w:val="single"/>
          </w:rPr>
          <w:t>5 Harmful Ways Women Must Adapt in the Workplace</w:t>
        </w:r>
      </w:hyperlink>
    </w:p>
    <w:p w14:paraId="76E23E9E" w14:textId="77777777" w:rsidR="004E15C8" w:rsidRDefault="004E15C8">
      <w:pPr>
        <w:keepLines/>
        <w:widowControl w:val="0"/>
        <w:spacing w:line="240" w:lineRule="auto"/>
        <w:ind w:left="720" w:right="246"/>
      </w:pPr>
    </w:p>
    <w:p w14:paraId="601F08C6" w14:textId="77777777" w:rsidR="000027BD" w:rsidRDefault="000027BD">
      <w:pPr>
        <w:keepLines/>
        <w:widowControl w:val="0"/>
        <w:spacing w:line="240" w:lineRule="auto"/>
        <w:ind w:left="720" w:right="246"/>
      </w:pPr>
    </w:p>
    <w:p w14:paraId="21A090B0" w14:textId="77777777" w:rsidR="000027BD" w:rsidRDefault="009B0792">
      <w:pPr>
        <w:keepLines/>
        <w:widowControl w:val="0"/>
        <w:pBdr>
          <w:top w:val="nil"/>
          <w:left w:val="nil"/>
          <w:bottom w:val="nil"/>
          <w:right w:val="nil"/>
          <w:between w:val="nil"/>
        </w:pBdr>
        <w:spacing w:line="240" w:lineRule="auto"/>
        <w:ind w:right="58"/>
        <w:rPr>
          <w:color w:val="000000"/>
          <w:sz w:val="24"/>
          <w:szCs w:val="24"/>
        </w:rPr>
      </w:pPr>
      <w:r>
        <w:rPr>
          <w:b/>
          <w:color w:val="434343"/>
          <w:sz w:val="26"/>
          <w:szCs w:val="26"/>
        </w:rPr>
        <w:t>Session II: Wednesday, August 21</w:t>
      </w:r>
      <w:r>
        <w:rPr>
          <w:color w:val="000000"/>
          <w:sz w:val="24"/>
          <w:szCs w:val="24"/>
        </w:rPr>
        <w:t xml:space="preserve"> </w:t>
      </w:r>
    </w:p>
    <w:p w14:paraId="27DB73F9" w14:textId="77777777" w:rsidR="000027BD" w:rsidRDefault="009B0792" w:rsidP="008C29E2">
      <w:pPr>
        <w:widowControl w:val="0"/>
      </w:pPr>
      <w:r>
        <w:t xml:space="preserve">Understanding the difference between technical and adaptive leadership challenges. Why is the distinction important in thinking about the work of leadership? How can issues present as both technical and adaptive challenges? What happens when the work of leadership feels “messy”? How has white supremacy culture influenced individuals, notions </w:t>
      </w:r>
      <w:r>
        <w:lastRenderedPageBreak/>
        <w:t>of leadership, and organizations…and how can it be disrupted?</w:t>
      </w:r>
    </w:p>
    <w:p w14:paraId="28FCEE9A" w14:textId="77777777" w:rsidR="000027BD" w:rsidRDefault="009B0792">
      <w:pPr>
        <w:widowControl w:val="0"/>
        <w:spacing w:before="323" w:line="268" w:lineRule="auto"/>
        <w:ind w:left="720" w:right="775"/>
      </w:pPr>
      <w:r>
        <w:t xml:space="preserve">Heifetz, </w:t>
      </w:r>
      <w:proofErr w:type="spellStart"/>
      <w:r>
        <w:t>Grashow</w:t>
      </w:r>
      <w:proofErr w:type="spellEnd"/>
      <w:r>
        <w:t xml:space="preserve">, and </w:t>
      </w:r>
      <w:proofErr w:type="spellStart"/>
      <w:r>
        <w:t>Linsky</w:t>
      </w:r>
      <w:proofErr w:type="spellEnd"/>
      <w:r>
        <w:t xml:space="preserve">, </w:t>
      </w:r>
      <w:r>
        <w:rPr>
          <w:u w:val="single"/>
        </w:rPr>
        <w:t>The Practice of Adaptive Leadership</w:t>
      </w:r>
      <w:r>
        <w:t>, Chapters 7 through 12</w:t>
      </w:r>
    </w:p>
    <w:p w14:paraId="0A5A46F1" w14:textId="77777777" w:rsidR="000027BD" w:rsidRDefault="000027BD">
      <w:pPr>
        <w:ind w:left="720"/>
      </w:pPr>
    </w:p>
    <w:p w14:paraId="4460397B" w14:textId="77777777" w:rsidR="000027BD" w:rsidRDefault="009B0792">
      <w:pPr>
        <w:ind w:left="720"/>
      </w:pPr>
      <w:r>
        <w:t xml:space="preserve">Coco-Net: White Supremacy Culture in Organizations </w:t>
      </w:r>
      <w:hyperlink r:id="rId29">
        <w:r>
          <w:rPr>
            <w:color w:val="1155CC"/>
            <w:u w:val="single"/>
          </w:rPr>
          <w:t>website</w:t>
        </w:r>
      </w:hyperlink>
      <w:r>
        <w:t xml:space="preserve"> and  </w:t>
      </w:r>
      <w:hyperlink r:id="rId30">
        <w:r>
          <w:rPr>
            <w:color w:val="1155CC"/>
            <w:u w:val="single"/>
          </w:rPr>
          <w:t>PDF</w:t>
        </w:r>
      </w:hyperlink>
      <w:r>
        <w:t xml:space="preserve"> (all)</w:t>
      </w:r>
    </w:p>
    <w:p w14:paraId="3A8A0AC9" w14:textId="77777777" w:rsidR="000027BD" w:rsidRDefault="000027BD">
      <w:pPr>
        <w:widowControl w:val="0"/>
        <w:spacing w:line="240" w:lineRule="auto"/>
        <w:ind w:right="1175"/>
        <w:rPr>
          <w:i/>
        </w:rPr>
      </w:pPr>
    </w:p>
    <w:p w14:paraId="5CCC9876" w14:textId="77777777" w:rsidR="000027BD" w:rsidRDefault="009B0792">
      <w:pPr>
        <w:widowControl w:val="0"/>
        <w:spacing w:line="240" w:lineRule="auto"/>
        <w:ind w:right="1175" w:firstLine="720"/>
      </w:pPr>
      <w:r>
        <w:rPr>
          <w:i/>
        </w:rPr>
        <w:t>The Wire</w:t>
      </w:r>
      <w:r>
        <w:t>, Season 3, Episode 4, “</w:t>
      </w:r>
      <w:proofErr w:type="spellStart"/>
      <w:r>
        <w:t>Hamsterdam</w:t>
      </w:r>
      <w:proofErr w:type="spellEnd"/>
      <w:r>
        <w:t>”, Episode 9, “Slapstick”</w:t>
      </w:r>
    </w:p>
    <w:p w14:paraId="3001BFBC" w14:textId="77777777" w:rsidR="000027BD" w:rsidRDefault="000027BD">
      <w:pPr>
        <w:widowControl w:val="0"/>
        <w:spacing w:line="240" w:lineRule="auto"/>
        <w:ind w:right="1175" w:firstLine="720"/>
      </w:pPr>
    </w:p>
    <w:p w14:paraId="4B125480" w14:textId="10D18472" w:rsidR="000027BD" w:rsidRDefault="0048764B" w:rsidP="00251E6E">
      <w:pPr>
        <w:widowControl w:val="0"/>
        <w:spacing w:line="240" w:lineRule="auto"/>
        <w:ind w:right="1175" w:firstLine="720"/>
        <w:rPr>
          <w:color w:val="1155CC"/>
          <w:u w:val="single"/>
        </w:rPr>
      </w:pPr>
      <w:hyperlink r:id="rId31">
        <w:r w:rsidR="009B0792">
          <w:rPr>
            <w:b/>
            <w:color w:val="1155CC"/>
            <w:u w:val="single"/>
          </w:rPr>
          <w:t>Deepa</w:t>
        </w:r>
      </w:hyperlink>
      <w:hyperlink r:id="rId32">
        <w:r w:rsidR="009B0792">
          <w:rPr>
            <w:color w:val="1155CC"/>
            <w:u w:val="single"/>
          </w:rPr>
          <w:t xml:space="preserve"> Iyer Workshop on mapping social roles in a change ecosystem</w:t>
        </w:r>
      </w:hyperlink>
    </w:p>
    <w:p w14:paraId="50D2BF5D" w14:textId="77777777" w:rsidR="00251E6E" w:rsidRDefault="00251E6E" w:rsidP="00251E6E">
      <w:pPr>
        <w:widowControl w:val="0"/>
        <w:spacing w:line="240" w:lineRule="auto"/>
        <w:ind w:right="1175" w:firstLine="720"/>
        <w:rPr>
          <w:b/>
          <w:color w:val="434343"/>
          <w:sz w:val="28"/>
          <w:szCs w:val="28"/>
        </w:rPr>
      </w:pPr>
    </w:p>
    <w:p w14:paraId="194085AC" w14:textId="77777777" w:rsidR="000027BD" w:rsidRDefault="009B0792">
      <w:pPr>
        <w:widowControl w:val="0"/>
        <w:spacing w:line="240" w:lineRule="auto"/>
        <w:ind w:right="1175"/>
        <w:rPr>
          <w:color w:val="666666"/>
          <w:sz w:val="24"/>
          <w:szCs w:val="24"/>
        </w:rPr>
      </w:pPr>
      <w:r>
        <w:rPr>
          <w:b/>
          <w:color w:val="434343"/>
          <w:sz w:val="28"/>
          <w:szCs w:val="28"/>
        </w:rPr>
        <w:t>Session III: Tuesday, August 27</w:t>
      </w:r>
      <w:r>
        <w:rPr>
          <w:color w:val="666666"/>
          <w:sz w:val="24"/>
          <w:szCs w:val="24"/>
        </w:rPr>
        <w:t xml:space="preserve">  </w:t>
      </w:r>
    </w:p>
    <w:p w14:paraId="5B54E2C9" w14:textId="77777777" w:rsidR="000027BD" w:rsidRDefault="009B0792" w:rsidP="008C29E2">
      <w:pPr>
        <w:widowControl w:val="0"/>
      </w:pPr>
      <w:r>
        <w:t>What are the tools an adaptive leader can deploy? How does an adaptive leader go about orchestrating conflict towards a productive end? What does it mean to give the work back to the group? What might success look like for adaptive leaders and the groups they lead? How and why do groups conspire to neutralize adaptive leaders? Discussion of literal and figurative examples of leader “assassination”. What is possible when we expand our notions of “who a leader is”?</w:t>
      </w:r>
    </w:p>
    <w:p w14:paraId="628D27E9" w14:textId="77777777" w:rsidR="000027BD" w:rsidRDefault="000027BD">
      <w:pPr>
        <w:widowControl w:val="0"/>
        <w:spacing w:line="268" w:lineRule="auto"/>
        <w:ind w:right="775"/>
      </w:pPr>
    </w:p>
    <w:p w14:paraId="5C410F40" w14:textId="77777777" w:rsidR="000027BD" w:rsidRDefault="009B0792">
      <w:pPr>
        <w:widowControl w:val="0"/>
        <w:spacing w:line="268" w:lineRule="auto"/>
        <w:ind w:left="720" w:right="775"/>
      </w:pPr>
      <w:r>
        <w:t xml:space="preserve">Heifetz, </w:t>
      </w:r>
      <w:proofErr w:type="spellStart"/>
      <w:r>
        <w:t>Grashow</w:t>
      </w:r>
      <w:proofErr w:type="spellEnd"/>
      <w:r>
        <w:t xml:space="preserve">, and </w:t>
      </w:r>
      <w:proofErr w:type="spellStart"/>
      <w:r>
        <w:t>Linsky</w:t>
      </w:r>
      <w:proofErr w:type="spellEnd"/>
      <w:r>
        <w:t xml:space="preserve">, </w:t>
      </w:r>
      <w:r>
        <w:rPr>
          <w:u w:val="single"/>
        </w:rPr>
        <w:t>The Practice of Adaptive Leadership</w:t>
      </w:r>
      <w:r>
        <w:t>, Chapters 13 through 18</w:t>
      </w:r>
    </w:p>
    <w:p w14:paraId="46F302E2" w14:textId="77777777" w:rsidR="000027BD" w:rsidRDefault="009B0792">
      <w:pPr>
        <w:widowControl w:val="0"/>
        <w:spacing w:before="134" w:line="263" w:lineRule="auto"/>
        <w:ind w:right="839" w:firstLine="720"/>
      </w:pPr>
      <w:r>
        <w:t>Collins, Jim. Good to Great and the Social Sectors. HarperCollins, 2005.</w:t>
      </w:r>
    </w:p>
    <w:p w14:paraId="73C282DF" w14:textId="77777777" w:rsidR="000027BD" w:rsidRDefault="000027BD">
      <w:pPr>
        <w:widowControl w:val="0"/>
        <w:spacing w:line="268" w:lineRule="auto"/>
        <w:ind w:right="775"/>
      </w:pPr>
    </w:p>
    <w:p w14:paraId="08239F00" w14:textId="77777777" w:rsidR="000027BD" w:rsidRDefault="009B0792">
      <w:pPr>
        <w:widowControl w:val="0"/>
        <w:spacing w:line="268" w:lineRule="auto"/>
        <w:ind w:right="775" w:firstLine="720"/>
      </w:pPr>
      <w:r>
        <w:rPr>
          <w:i/>
          <w:sz w:val="24"/>
          <w:szCs w:val="24"/>
        </w:rPr>
        <w:t xml:space="preserve">The Times of Harvey Milk, </w:t>
      </w:r>
      <w:r>
        <w:rPr>
          <w:sz w:val="24"/>
          <w:szCs w:val="24"/>
        </w:rPr>
        <w:t>Criterion Films, 1984</w:t>
      </w:r>
      <w:r>
        <w:t xml:space="preserve"> </w:t>
      </w:r>
    </w:p>
    <w:p w14:paraId="59976B63" w14:textId="77777777" w:rsidR="000027BD" w:rsidRDefault="000027BD">
      <w:pPr>
        <w:widowControl w:val="0"/>
        <w:spacing w:line="268" w:lineRule="auto"/>
        <w:ind w:right="775"/>
      </w:pPr>
    </w:p>
    <w:p w14:paraId="20FF8B22" w14:textId="77777777" w:rsidR="000027BD" w:rsidRDefault="0048764B">
      <w:pPr>
        <w:widowControl w:val="0"/>
        <w:spacing w:line="240" w:lineRule="auto"/>
        <w:ind w:left="191" w:firstLine="528"/>
        <w:rPr>
          <w:i/>
        </w:rPr>
      </w:pPr>
      <w:hyperlink r:id="rId33">
        <w:r w:rsidR="009B0792">
          <w:rPr>
            <w:i/>
            <w:color w:val="1155CC"/>
            <w:u w:val="single"/>
          </w:rPr>
          <w:t>Crip Camp A Disability Revolution</w:t>
        </w:r>
      </w:hyperlink>
      <w:r w:rsidR="009B0792">
        <w:rPr>
          <w:i/>
        </w:rPr>
        <w:t xml:space="preserve">  Netflix, 2020</w:t>
      </w:r>
    </w:p>
    <w:p w14:paraId="06896CD9" w14:textId="77777777" w:rsidR="000027BD" w:rsidRDefault="000027BD">
      <w:pPr>
        <w:widowControl w:val="0"/>
        <w:spacing w:line="268" w:lineRule="auto"/>
        <w:ind w:right="775"/>
      </w:pPr>
    </w:p>
    <w:p w14:paraId="61217DF9" w14:textId="77777777" w:rsidR="000027BD" w:rsidRDefault="009B0792">
      <w:pPr>
        <w:widowControl w:val="0"/>
        <w:pBdr>
          <w:top w:val="nil"/>
          <w:left w:val="nil"/>
          <w:bottom w:val="nil"/>
          <w:right w:val="nil"/>
          <w:between w:val="nil"/>
        </w:pBdr>
        <w:spacing w:line="268" w:lineRule="auto"/>
        <w:ind w:left="720" w:right="839"/>
        <w:rPr>
          <w:color w:val="000000"/>
        </w:rPr>
      </w:pPr>
      <w:r>
        <w:t xml:space="preserve">Ancona, Deborah et. al., “In Praise of the Incomplete Leader”, Harvard </w:t>
      </w:r>
      <w:proofErr w:type="gramStart"/>
      <w:r>
        <w:t>Business  Review</w:t>
      </w:r>
      <w:proofErr w:type="gramEnd"/>
      <w:r>
        <w:t>, 2005.</w:t>
      </w:r>
    </w:p>
    <w:p w14:paraId="5CEA9BB0" w14:textId="77777777" w:rsidR="000027BD" w:rsidRDefault="009B0792">
      <w:pPr>
        <w:widowControl w:val="0"/>
        <w:pBdr>
          <w:top w:val="nil"/>
          <w:left w:val="nil"/>
          <w:bottom w:val="nil"/>
          <w:right w:val="nil"/>
          <w:between w:val="nil"/>
        </w:pBdr>
        <w:spacing w:before="331" w:line="240" w:lineRule="auto"/>
        <w:ind w:left="14"/>
        <w:rPr>
          <w:sz w:val="24"/>
          <w:szCs w:val="24"/>
        </w:rPr>
      </w:pPr>
      <w:r>
        <w:rPr>
          <w:b/>
          <w:color w:val="000000"/>
          <w:sz w:val="28"/>
          <w:szCs w:val="28"/>
        </w:rPr>
        <w:t xml:space="preserve">Session </w:t>
      </w:r>
      <w:r>
        <w:rPr>
          <w:b/>
          <w:sz w:val="28"/>
          <w:szCs w:val="28"/>
        </w:rPr>
        <w:t>IV</w:t>
      </w:r>
      <w:r>
        <w:rPr>
          <w:b/>
          <w:color w:val="000000"/>
          <w:sz w:val="28"/>
          <w:szCs w:val="28"/>
        </w:rPr>
        <w:t xml:space="preserve">: </w:t>
      </w:r>
      <w:r>
        <w:rPr>
          <w:b/>
          <w:sz w:val="28"/>
          <w:szCs w:val="28"/>
        </w:rPr>
        <w:t>Wednesday</w:t>
      </w:r>
      <w:r>
        <w:rPr>
          <w:b/>
          <w:color w:val="000000"/>
          <w:sz w:val="28"/>
          <w:szCs w:val="28"/>
        </w:rPr>
        <w:t xml:space="preserve">, August </w:t>
      </w:r>
      <w:r>
        <w:rPr>
          <w:b/>
          <w:sz w:val="28"/>
          <w:szCs w:val="28"/>
        </w:rPr>
        <w:t>28</w:t>
      </w:r>
      <w:r>
        <w:rPr>
          <w:color w:val="000000"/>
          <w:sz w:val="28"/>
          <w:szCs w:val="28"/>
        </w:rPr>
        <w:t xml:space="preserve"> </w:t>
      </w:r>
    </w:p>
    <w:p w14:paraId="2F638DCC" w14:textId="77777777" w:rsidR="000027BD" w:rsidRDefault="009B0792" w:rsidP="008C29E2">
      <w:pPr>
        <w:widowControl w:val="0"/>
      </w:pPr>
      <w:r>
        <w:t>Understanding the systems that thwart attempts to resolve adaptive challenges. Exploring how systemic challenges and barriers are reflected within organizations, and within our placements in movements for change. What are the uses of the metaphor of “Getting on the Balcony” and what is meant by the admonition to “Think Politically” when it comes to adaptive leadership?</w:t>
      </w:r>
    </w:p>
    <w:p w14:paraId="1943A34D" w14:textId="77777777" w:rsidR="000027BD" w:rsidRDefault="000027BD">
      <w:pPr>
        <w:widowControl w:val="0"/>
        <w:spacing w:line="240" w:lineRule="auto"/>
      </w:pPr>
    </w:p>
    <w:p w14:paraId="52DC92CB" w14:textId="77777777" w:rsidR="000027BD" w:rsidRDefault="009B0792">
      <w:pPr>
        <w:widowControl w:val="0"/>
        <w:pBdr>
          <w:top w:val="nil"/>
          <w:left w:val="nil"/>
          <w:bottom w:val="nil"/>
          <w:right w:val="nil"/>
          <w:between w:val="nil"/>
        </w:pBdr>
        <w:spacing w:line="240" w:lineRule="auto"/>
        <w:ind w:left="734"/>
      </w:pPr>
      <w:r>
        <w:t xml:space="preserve">Heifetz, </w:t>
      </w:r>
      <w:proofErr w:type="spellStart"/>
      <w:r>
        <w:t>Grashow</w:t>
      </w:r>
      <w:proofErr w:type="spellEnd"/>
      <w:r>
        <w:t xml:space="preserve">, and </w:t>
      </w:r>
      <w:proofErr w:type="spellStart"/>
      <w:r>
        <w:t>Linsky</w:t>
      </w:r>
      <w:proofErr w:type="spellEnd"/>
      <w:r>
        <w:t xml:space="preserve">, </w:t>
      </w:r>
      <w:r>
        <w:rPr>
          <w:u w:val="single"/>
        </w:rPr>
        <w:t>The Practice of Adaptive Leadership</w:t>
      </w:r>
      <w:r>
        <w:t>, Chapters 19 through 24</w:t>
      </w:r>
    </w:p>
    <w:p w14:paraId="72F85D12" w14:textId="77777777" w:rsidR="000027BD" w:rsidRDefault="000027BD">
      <w:pPr>
        <w:widowControl w:val="0"/>
        <w:spacing w:line="240" w:lineRule="auto"/>
        <w:ind w:left="720"/>
      </w:pPr>
    </w:p>
    <w:p w14:paraId="3D1767E3" w14:textId="77777777" w:rsidR="000027BD" w:rsidRDefault="0048764B">
      <w:pPr>
        <w:widowControl w:val="0"/>
        <w:spacing w:line="240" w:lineRule="auto"/>
        <w:ind w:left="720"/>
        <w:rPr>
          <w:color w:val="0000FF"/>
        </w:rPr>
      </w:pPr>
      <w:hyperlink r:id="rId34">
        <w:r w:rsidR="009B0792">
          <w:rPr>
            <w:i/>
            <w:color w:val="1155CC"/>
            <w:u w:val="single"/>
          </w:rPr>
          <w:t>S2E2: Black Women’s Work Past, Present, and Future with Dr. Crystal Moten Black Woman Leading</w:t>
        </w:r>
      </w:hyperlink>
    </w:p>
    <w:p w14:paraId="45F93C1E" w14:textId="77777777" w:rsidR="000027BD" w:rsidRDefault="000027BD">
      <w:pPr>
        <w:widowControl w:val="0"/>
        <w:spacing w:line="240" w:lineRule="auto"/>
      </w:pPr>
    </w:p>
    <w:p w14:paraId="05841DC6" w14:textId="77777777" w:rsidR="000027BD" w:rsidRDefault="0048764B">
      <w:pPr>
        <w:widowControl w:val="0"/>
        <w:spacing w:line="240" w:lineRule="auto"/>
        <w:ind w:left="720" w:right="839"/>
      </w:pPr>
      <w:hyperlink r:id="rId35">
        <w:r w:rsidR="009B0792">
          <w:rPr>
            <w:color w:val="1155CC"/>
            <w:u w:val="single"/>
          </w:rPr>
          <w:t>Mr. Bates vs the Post Office</w:t>
        </w:r>
      </w:hyperlink>
      <w:r w:rsidR="009B0792">
        <w:t>, Episode 1 (available via Amazon, Hulu, PBS)</w:t>
      </w:r>
    </w:p>
    <w:p w14:paraId="3876E45C" w14:textId="77777777" w:rsidR="000027BD" w:rsidRDefault="000027BD">
      <w:pPr>
        <w:widowControl w:val="0"/>
        <w:spacing w:line="240" w:lineRule="auto"/>
        <w:ind w:left="720" w:right="839"/>
      </w:pPr>
    </w:p>
    <w:p w14:paraId="44237670" w14:textId="77777777" w:rsidR="000027BD" w:rsidRDefault="009B0792">
      <w:pPr>
        <w:widowControl w:val="0"/>
        <w:spacing w:line="240" w:lineRule="auto"/>
        <w:ind w:left="720" w:right="839"/>
      </w:pPr>
      <w:r>
        <w:t xml:space="preserve">Gray, Asya </w:t>
      </w:r>
      <w:hyperlink r:id="rId36">
        <w:r>
          <w:rPr>
            <w:color w:val="1155CC"/>
            <w:u w:val="single"/>
          </w:rPr>
          <w:t>The Bias of Professionalism Standards</w:t>
        </w:r>
      </w:hyperlink>
      <w:r>
        <w:t xml:space="preserve"> Stanford Social </w:t>
      </w:r>
    </w:p>
    <w:p w14:paraId="1F837870" w14:textId="77777777" w:rsidR="000027BD" w:rsidRDefault="000027BD">
      <w:pPr>
        <w:widowControl w:val="0"/>
        <w:spacing w:line="240" w:lineRule="auto"/>
        <w:ind w:left="720" w:right="839"/>
      </w:pPr>
    </w:p>
    <w:p w14:paraId="11B01AAF" w14:textId="77777777" w:rsidR="000027BD" w:rsidRDefault="009B0792">
      <w:pPr>
        <w:widowControl w:val="0"/>
        <w:spacing w:line="268" w:lineRule="auto"/>
        <w:ind w:left="720" w:right="839"/>
        <w:rPr>
          <w:b/>
        </w:rPr>
      </w:pPr>
      <w:r>
        <w:t xml:space="preserve">Meyerson, Debra E., Radical Change the Quiet Way, Harvard Business </w:t>
      </w:r>
      <w:r>
        <w:lastRenderedPageBreak/>
        <w:t>Review, October 2001. (available on Brightspace)</w:t>
      </w:r>
    </w:p>
    <w:p w14:paraId="2BFC75AE" w14:textId="77777777" w:rsidR="000027BD" w:rsidRDefault="000027BD">
      <w:pPr>
        <w:widowControl w:val="0"/>
        <w:spacing w:line="240" w:lineRule="auto"/>
        <w:ind w:left="720"/>
        <w:rPr>
          <w:b/>
        </w:rPr>
      </w:pPr>
    </w:p>
    <w:p w14:paraId="0F3B6057" w14:textId="77777777" w:rsidR="000027BD" w:rsidRDefault="009B0792">
      <w:pPr>
        <w:widowControl w:val="0"/>
        <w:spacing w:line="240" w:lineRule="auto"/>
        <w:ind w:left="720"/>
        <w:rPr>
          <w:i/>
        </w:rPr>
      </w:pPr>
      <w:r>
        <w:rPr>
          <w:b/>
        </w:rPr>
        <w:t>70 over 70</w:t>
      </w:r>
      <w:r>
        <w:t xml:space="preserve"> </w:t>
      </w:r>
      <w:proofErr w:type="gramStart"/>
      <w:r>
        <w:t>podcast</w:t>
      </w:r>
      <w:proofErr w:type="gramEnd"/>
      <w:r>
        <w:t xml:space="preserve">, </w:t>
      </w:r>
      <w:r>
        <w:rPr>
          <w:i/>
        </w:rPr>
        <w:t>“Prologue: The Balcony and the Dance Floor with Marty Linsky”</w:t>
      </w:r>
    </w:p>
    <w:p w14:paraId="73EBB20F" w14:textId="77777777" w:rsidR="000027BD" w:rsidRDefault="000027BD">
      <w:pPr>
        <w:widowControl w:val="0"/>
        <w:spacing w:line="240" w:lineRule="auto"/>
        <w:ind w:left="720"/>
        <w:rPr>
          <w:i/>
        </w:rPr>
      </w:pPr>
    </w:p>
    <w:p w14:paraId="341ADC17" w14:textId="5E905723" w:rsidR="000027BD" w:rsidRDefault="0048764B">
      <w:pPr>
        <w:widowControl w:val="0"/>
        <w:spacing w:line="240" w:lineRule="auto"/>
        <w:ind w:left="720"/>
      </w:pPr>
      <w:hyperlink r:id="rId37">
        <w:r w:rsidR="009B0792">
          <w:rPr>
            <w:color w:val="1155CC"/>
            <w:u w:val="single"/>
          </w:rPr>
          <w:t>Mapping our roles in the social change ecosystem</w:t>
        </w:r>
      </w:hyperlink>
      <w:r w:rsidR="009B0792">
        <w:t>- recording</w:t>
      </w:r>
    </w:p>
    <w:p w14:paraId="626BD5B8" w14:textId="5DF2E549" w:rsidR="00A07F5D" w:rsidRDefault="00A07F5D">
      <w:pPr>
        <w:widowControl w:val="0"/>
        <w:spacing w:line="240" w:lineRule="auto"/>
        <w:ind w:left="720"/>
      </w:pPr>
    </w:p>
    <w:p w14:paraId="6C8789D5" w14:textId="77777777" w:rsidR="00A07F5D" w:rsidRPr="00C55331" w:rsidRDefault="00A07F5D" w:rsidP="00A07F5D">
      <w:pPr>
        <w:spacing w:line="240" w:lineRule="auto"/>
        <w:ind w:left="720"/>
        <w:rPr>
          <w:rFonts w:eastAsia="Times New Roman"/>
        </w:rPr>
      </w:pPr>
      <w:proofErr w:type="spellStart"/>
      <w:r w:rsidRPr="00C55331">
        <w:rPr>
          <w:rFonts w:eastAsia="Times New Roman"/>
          <w:color w:val="000000"/>
        </w:rPr>
        <w:t>Raelin</w:t>
      </w:r>
      <w:proofErr w:type="spellEnd"/>
      <w:r w:rsidRPr="00C55331">
        <w:rPr>
          <w:rFonts w:eastAsia="Times New Roman"/>
          <w:color w:val="000000"/>
        </w:rPr>
        <w:t xml:space="preserve">, J. A. (2005). We the leaders: In order to form a leaderful organization. </w:t>
      </w:r>
      <w:r w:rsidRPr="00C55331">
        <w:rPr>
          <w:rFonts w:eastAsia="Times New Roman"/>
          <w:i/>
          <w:iCs/>
          <w:color w:val="000000"/>
        </w:rPr>
        <w:t>Journal of Leadership &amp; Organizational Studies</w:t>
      </w:r>
      <w:r w:rsidRPr="00C55331">
        <w:rPr>
          <w:rFonts w:eastAsia="Times New Roman"/>
          <w:color w:val="000000"/>
        </w:rPr>
        <w:t xml:space="preserve">, </w:t>
      </w:r>
      <w:r w:rsidRPr="00C55331">
        <w:rPr>
          <w:rFonts w:eastAsia="Times New Roman"/>
          <w:i/>
          <w:iCs/>
          <w:color w:val="000000"/>
        </w:rPr>
        <w:t>12</w:t>
      </w:r>
      <w:r w:rsidRPr="00C55331">
        <w:rPr>
          <w:rFonts w:eastAsia="Times New Roman"/>
          <w:color w:val="000000"/>
        </w:rPr>
        <w:t>(2), 18-30.</w:t>
      </w:r>
    </w:p>
    <w:p w14:paraId="4A52FB82" w14:textId="506128E1" w:rsidR="00A07F5D" w:rsidRDefault="00A07F5D">
      <w:pPr>
        <w:widowControl w:val="0"/>
        <w:spacing w:line="240" w:lineRule="auto"/>
        <w:ind w:left="720"/>
      </w:pPr>
    </w:p>
    <w:p w14:paraId="1513410B" w14:textId="77777777" w:rsidR="00A07F5D" w:rsidRPr="00C55331" w:rsidRDefault="00A07F5D" w:rsidP="00A07F5D">
      <w:pPr>
        <w:spacing w:line="240" w:lineRule="auto"/>
        <w:ind w:left="720"/>
        <w:rPr>
          <w:rFonts w:eastAsia="Times New Roman"/>
          <w:sz w:val="24"/>
          <w:szCs w:val="24"/>
        </w:rPr>
      </w:pPr>
      <w:r w:rsidRPr="004F62D3">
        <w:rPr>
          <w:rFonts w:eastAsia="Times New Roman"/>
          <w:sz w:val="24"/>
          <w:szCs w:val="24"/>
        </w:rPr>
        <w:t xml:space="preserve">Stepping Into the Truth, </w:t>
      </w:r>
      <w:hyperlink r:id="rId38" w:tgtFrame="_blank" w:history="1">
        <w:r w:rsidRPr="00C55331">
          <w:rPr>
            <w:rFonts w:eastAsia="Times New Roman"/>
            <w:color w:val="0000FF"/>
            <w:sz w:val="24"/>
            <w:szCs w:val="24"/>
            <w:u w:val="single"/>
          </w:rPr>
          <w:t xml:space="preserve">Shawn </w:t>
        </w:r>
        <w:proofErr w:type="spellStart"/>
        <w:r w:rsidRPr="00C55331">
          <w:rPr>
            <w:rFonts w:eastAsia="Times New Roman"/>
            <w:color w:val="0000FF"/>
            <w:sz w:val="24"/>
            <w:szCs w:val="24"/>
            <w:u w:val="single"/>
          </w:rPr>
          <w:t>Ginwright</w:t>
        </w:r>
        <w:proofErr w:type="spellEnd"/>
        <w:r w:rsidRPr="00C55331">
          <w:rPr>
            <w:rFonts w:eastAsia="Times New Roman"/>
            <w:color w:val="0000FF"/>
            <w:sz w:val="24"/>
            <w:szCs w:val="24"/>
            <w:u w:val="single"/>
          </w:rPr>
          <w:t xml:space="preserve"> and the Four Pivots</w:t>
        </w:r>
      </w:hyperlink>
    </w:p>
    <w:p w14:paraId="1EB2F1AE" w14:textId="77777777" w:rsidR="00A07F5D" w:rsidRPr="00C55331" w:rsidRDefault="00A07F5D" w:rsidP="00A07F5D">
      <w:pPr>
        <w:spacing w:line="240" w:lineRule="auto"/>
        <w:rPr>
          <w:rFonts w:eastAsia="Times New Roman"/>
          <w:sz w:val="24"/>
          <w:szCs w:val="24"/>
        </w:rPr>
      </w:pPr>
    </w:p>
    <w:p w14:paraId="517B62F1" w14:textId="79EED647" w:rsidR="000027BD" w:rsidRDefault="00A07F5D" w:rsidP="00251E6E">
      <w:pPr>
        <w:spacing w:line="240" w:lineRule="auto"/>
        <w:ind w:left="720"/>
        <w:rPr>
          <w:rFonts w:eastAsia="Times New Roman"/>
          <w:color w:val="0000FF"/>
          <w:sz w:val="24"/>
          <w:szCs w:val="24"/>
          <w:u w:val="single"/>
        </w:rPr>
      </w:pPr>
      <w:proofErr w:type="spellStart"/>
      <w:r w:rsidRPr="004F62D3">
        <w:rPr>
          <w:rFonts w:eastAsia="Times New Roman"/>
          <w:sz w:val="24"/>
          <w:szCs w:val="24"/>
        </w:rPr>
        <w:t>WorkLife</w:t>
      </w:r>
      <w:proofErr w:type="spellEnd"/>
      <w:r w:rsidRPr="004F62D3">
        <w:rPr>
          <w:rFonts w:eastAsia="Times New Roman"/>
          <w:sz w:val="24"/>
          <w:szCs w:val="24"/>
        </w:rPr>
        <w:t xml:space="preserve">, </w:t>
      </w:r>
      <w:hyperlink r:id="rId39" w:tgtFrame="_blank" w:history="1">
        <w:r w:rsidRPr="00C55331">
          <w:rPr>
            <w:rFonts w:eastAsia="Times New Roman"/>
            <w:color w:val="0000FF"/>
            <w:sz w:val="24"/>
            <w:szCs w:val="24"/>
            <w:u w:val="single"/>
          </w:rPr>
          <w:t>The Daily Show's Secret to Creativity</w:t>
        </w:r>
      </w:hyperlink>
    </w:p>
    <w:p w14:paraId="5A9F62BE" w14:textId="2F9C0417" w:rsidR="00251E6E" w:rsidRDefault="00251E6E" w:rsidP="00251E6E">
      <w:pPr>
        <w:spacing w:line="240" w:lineRule="auto"/>
        <w:ind w:left="720"/>
        <w:rPr>
          <w:b/>
          <w:sz w:val="32"/>
          <w:szCs w:val="32"/>
        </w:rPr>
      </w:pPr>
    </w:p>
    <w:p w14:paraId="0F55C3DF" w14:textId="77777777" w:rsidR="00251E6E" w:rsidRDefault="00251E6E" w:rsidP="00251E6E">
      <w:pPr>
        <w:spacing w:line="240" w:lineRule="auto"/>
        <w:ind w:left="720"/>
        <w:rPr>
          <w:b/>
          <w:sz w:val="32"/>
          <w:szCs w:val="32"/>
        </w:rPr>
      </w:pPr>
    </w:p>
    <w:p w14:paraId="058F9BA9" w14:textId="77777777" w:rsidR="000027BD" w:rsidRDefault="009B0792" w:rsidP="00CA27E2">
      <w:pPr>
        <w:pStyle w:val="Heading1"/>
      </w:pPr>
      <w:r>
        <w:t xml:space="preserve">Academic Integrity </w:t>
      </w:r>
    </w:p>
    <w:p w14:paraId="71534948" w14:textId="3FFBEDE0" w:rsidR="000027BD" w:rsidRDefault="009B0792" w:rsidP="008C29E2">
      <w:pPr>
        <w:widowControl w:val="0"/>
        <w:pBdr>
          <w:top w:val="nil"/>
          <w:left w:val="nil"/>
          <w:bottom w:val="nil"/>
          <w:right w:val="nil"/>
          <w:between w:val="nil"/>
        </w:pBdr>
        <w:spacing w:before="191"/>
        <w:ind w:right="71"/>
        <w:rPr>
          <w:highlight w:val="white"/>
        </w:rPr>
      </w:pPr>
      <w:r>
        <w:rPr>
          <w:color w:val="000000"/>
          <w:highlight w:val="white"/>
        </w:rPr>
        <w:t xml:space="preserve">Academic integrity is a vital component of Wagner and NYU. All students enrolled in </w:t>
      </w:r>
      <w:proofErr w:type="gramStart"/>
      <w:r>
        <w:rPr>
          <w:color w:val="000000"/>
          <w:highlight w:val="white"/>
        </w:rPr>
        <w:t xml:space="preserve">this </w:t>
      </w:r>
      <w:r>
        <w:rPr>
          <w:color w:val="000000"/>
        </w:rPr>
        <w:t xml:space="preserve"> </w:t>
      </w:r>
      <w:r>
        <w:rPr>
          <w:color w:val="000000"/>
          <w:highlight w:val="white"/>
        </w:rPr>
        <w:t>class</w:t>
      </w:r>
      <w:proofErr w:type="gramEnd"/>
      <w:r>
        <w:rPr>
          <w:color w:val="000000"/>
          <w:highlight w:val="white"/>
        </w:rPr>
        <w:t xml:space="preserve"> are required to read and abide by Wagner’s Academic Code. All Wagner </w:t>
      </w:r>
      <w:proofErr w:type="gramStart"/>
      <w:r>
        <w:rPr>
          <w:color w:val="000000"/>
          <w:highlight w:val="white"/>
        </w:rPr>
        <w:t xml:space="preserve">students </w:t>
      </w:r>
      <w:r>
        <w:rPr>
          <w:color w:val="000000"/>
        </w:rPr>
        <w:t xml:space="preserve"> </w:t>
      </w:r>
      <w:r>
        <w:rPr>
          <w:color w:val="000000"/>
          <w:highlight w:val="white"/>
        </w:rPr>
        <w:t>have</w:t>
      </w:r>
      <w:proofErr w:type="gramEnd"/>
      <w:r>
        <w:rPr>
          <w:color w:val="000000"/>
          <w:highlight w:val="white"/>
        </w:rPr>
        <w:t xml:space="preserve"> already read and signed the Wagner Academic Oath. Plagiarism of any form will not be tolerated and students in this class are expected to report violations to me. If any student in this class is unsure about what is expected of you and how to abide by the academic code, </w:t>
      </w:r>
      <w:r>
        <w:rPr>
          <w:highlight w:val="white"/>
        </w:rPr>
        <w:t xml:space="preserve">you are welcome to </w:t>
      </w:r>
      <w:r>
        <w:rPr>
          <w:color w:val="000000"/>
          <w:highlight w:val="white"/>
        </w:rPr>
        <w:t>consult with</w:t>
      </w:r>
      <w:r>
        <w:rPr>
          <w:highlight w:val="white"/>
        </w:rPr>
        <w:t xml:space="preserve"> either one of the instructors at any time</w:t>
      </w:r>
      <w:r>
        <w:rPr>
          <w:color w:val="000000"/>
          <w:highlight w:val="white"/>
        </w:rPr>
        <w:t>.</w:t>
      </w:r>
    </w:p>
    <w:p w14:paraId="4649FCBB" w14:textId="77777777" w:rsidR="00CA27E2" w:rsidRDefault="00CA27E2" w:rsidP="00CA27E2">
      <w:pPr>
        <w:pStyle w:val="Heading1"/>
      </w:pPr>
    </w:p>
    <w:p w14:paraId="232F336A" w14:textId="70033660" w:rsidR="000027BD" w:rsidRDefault="009B0792" w:rsidP="00CA27E2">
      <w:pPr>
        <w:pStyle w:val="Heading1"/>
        <w:rPr>
          <w:sz w:val="28"/>
          <w:szCs w:val="28"/>
        </w:rPr>
      </w:pPr>
      <w:r>
        <w:t>Students with Disabilities at NYU</w:t>
      </w:r>
      <w:r>
        <w:rPr>
          <w:sz w:val="28"/>
          <w:szCs w:val="28"/>
        </w:rPr>
        <w:t xml:space="preserve"> </w:t>
      </w:r>
    </w:p>
    <w:p w14:paraId="64D41E7B" w14:textId="77777777" w:rsidR="000027BD" w:rsidRDefault="009B0792" w:rsidP="008C29E2">
      <w:pPr>
        <w:widowControl w:val="0"/>
        <w:pBdr>
          <w:top w:val="nil"/>
          <w:left w:val="nil"/>
          <w:bottom w:val="nil"/>
          <w:right w:val="nil"/>
          <w:between w:val="nil"/>
        </w:pBdr>
        <w:spacing w:before="163"/>
        <w:ind w:left="8" w:right="194" w:hanging="4"/>
        <w:rPr>
          <w:color w:val="000000"/>
        </w:rPr>
      </w:pPr>
      <w:r>
        <w:rPr>
          <w:color w:val="000000"/>
        </w:rPr>
        <w:t xml:space="preserve">Academic accommodations are available for students with disabilities. Please visit the </w:t>
      </w:r>
      <w:proofErr w:type="gramStart"/>
      <w:r>
        <w:rPr>
          <w:color w:val="0000FF"/>
          <w:u w:val="single"/>
        </w:rPr>
        <w:t xml:space="preserve">Moses </w:t>
      </w:r>
      <w:r>
        <w:rPr>
          <w:color w:val="0000FF"/>
        </w:rPr>
        <w:t xml:space="preserve"> </w:t>
      </w:r>
      <w:r>
        <w:rPr>
          <w:color w:val="0000FF"/>
          <w:u w:val="single"/>
        </w:rPr>
        <w:t>Center</w:t>
      </w:r>
      <w:proofErr w:type="gramEnd"/>
      <w:r>
        <w:rPr>
          <w:color w:val="0000FF"/>
          <w:u w:val="single"/>
        </w:rPr>
        <w:t xml:space="preserve"> for Students with Disabilities (CSD) website </w:t>
      </w:r>
      <w:r>
        <w:rPr>
          <w:color w:val="000000"/>
        </w:rPr>
        <w:t xml:space="preserve">and click on Reasonable Accommodations and How to Register tab or call or email CSD at (212-998-4980 or </w:t>
      </w:r>
      <w:r>
        <w:rPr>
          <w:color w:val="0000FF"/>
          <w:u w:val="single"/>
        </w:rPr>
        <w:t>mosescsd@nyu.edu</w:t>
      </w:r>
      <w:r>
        <w:rPr>
          <w:color w:val="000000"/>
        </w:rPr>
        <w:t xml:space="preserve">) for information. Students who are requesting academic accommodations are strongly advised </w:t>
      </w:r>
      <w:proofErr w:type="gramStart"/>
      <w:r>
        <w:rPr>
          <w:color w:val="000000"/>
        </w:rPr>
        <w:t>to  reach</w:t>
      </w:r>
      <w:proofErr w:type="gramEnd"/>
      <w:r>
        <w:rPr>
          <w:color w:val="000000"/>
        </w:rPr>
        <w:t xml:space="preserve"> out to the Moses Center as early as possible in the semester for assistance. </w:t>
      </w:r>
    </w:p>
    <w:p w14:paraId="15424D25" w14:textId="77777777" w:rsidR="00CA27E2" w:rsidRDefault="00CA27E2" w:rsidP="008C29E2">
      <w:pPr>
        <w:widowControl w:val="0"/>
        <w:pBdr>
          <w:top w:val="nil"/>
          <w:left w:val="nil"/>
          <w:bottom w:val="nil"/>
          <w:right w:val="nil"/>
          <w:between w:val="nil"/>
        </w:pBdr>
        <w:spacing w:before="163"/>
        <w:ind w:left="8" w:right="194" w:hanging="4"/>
        <w:rPr>
          <w:color w:val="000000"/>
        </w:rPr>
      </w:pPr>
    </w:p>
    <w:p w14:paraId="38A23EA2" w14:textId="77777777" w:rsidR="000027BD" w:rsidRDefault="009B0792" w:rsidP="00CA27E2">
      <w:pPr>
        <w:pStyle w:val="Heading1"/>
      </w:pPr>
      <w:r>
        <w:t xml:space="preserve">NYU’s Calendar Policy on Religious Holidays </w:t>
      </w:r>
    </w:p>
    <w:p w14:paraId="0B3A2FD1" w14:textId="29D5A2C7" w:rsidR="000027BD" w:rsidRDefault="009B0792" w:rsidP="00251E6E">
      <w:pPr>
        <w:widowControl w:val="0"/>
        <w:pBdr>
          <w:top w:val="nil"/>
          <w:left w:val="nil"/>
          <w:bottom w:val="nil"/>
          <w:right w:val="nil"/>
          <w:between w:val="nil"/>
        </w:pBdr>
        <w:spacing w:before="176"/>
        <w:ind w:left="3" w:right="199" w:firstLine="13"/>
        <w:rPr>
          <w:sz w:val="24"/>
          <w:szCs w:val="24"/>
        </w:rPr>
      </w:pPr>
      <w:r>
        <w:rPr>
          <w:color w:val="0000FF"/>
          <w:u w:val="single"/>
        </w:rPr>
        <w:t xml:space="preserve">NYU’s Calendar Policy on Religious Holidays </w:t>
      </w:r>
      <w:r>
        <w:rPr>
          <w:color w:val="000000"/>
        </w:rPr>
        <w:t xml:space="preserve">states that members of any religious group </w:t>
      </w:r>
      <w:bookmarkStart w:id="0" w:name="_GoBack"/>
      <w:bookmarkEnd w:id="0"/>
      <w:proofErr w:type="gramStart"/>
      <w:r>
        <w:rPr>
          <w:color w:val="000000"/>
        </w:rPr>
        <w:t>may,  without</w:t>
      </w:r>
      <w:proofErr w:type="gramEnd"/>
      <w:r>
        <w:rPr>
          <w:color w:val="000000"/>
        </w:rPr>
        <w:t xml:space="preserve"> penalty, absent themselves from classes when required in compliance with their  religious obligations. Please notify me in advance of religious holidays that might coincide </w:t>
      </w:r>
      <w:proofErr w:type="gramStart"/>
      <w:r>
        <w:rPr>
          <w:color w:val="000000"/>
        </w:rPr>
        <w:t>with  exams</w:t>
      </w:r>
      <w:proofErr w:type="gramEnd"/>
      <w:r>
        <w:rPr>
          <w:color w:val="000000"/>
        </w:rPr>
        <w:t xml:space="preserve"> to schedule mutually acceptable alternatives.</w:t>
      </w:r>
      <w:r w:rsidR="00251E6E">
        <w:rPr>
          <w:sz w:val="24"/>
          <w:szCs w:val="24"/>
        </w:rPr>
        <w:t xml:space="preserve"> </w:t>
      </w:r>
    </w:p>
    <w:p w14:paraId="52491481" w14:textId="77777777" w:rsidR="000027BD" w:rsidRDefault="000027BD">
      <w:pPr>
        <w:widowControl w:val="0"/>
        <w:pBdr>
          <w:top w:val="nil"/>
          <w:left w:val="nil"/>
          <w:bottom w:val="nil"/>
          <w:right w:val="nil"/>
          <w:between w:val="nil"/>
        </w:pBdr>
        <w:spacing w:before="176" w:line="263" w:lineRule="auto"/>
        <w:ind w:right="199"/>
        <w:rPr>
          <w:sz w:val="24"/>
          <w:szCs w:val="24"/>
        </w:rPr>
      </w:pPr>
    </w:p>
    <w:sectPr w:rsidR="000027BD">
      <w:headerReference w:type="default" r:id="rId40"/>
      <w:pgSz w:w="12240" w:h="15840"/>
      <w:pgMar w:top="1420" w:right="1381" w:bottom="765" w:left="19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C964A" w14:textId="77777777" w:rsidR="0048764B" w:rsidRDefault="0048764B">
      <w:pPr>
        <w:spacing w:line="240" w:lineRule="auto"/>
      </w:pPr>
      <w:r>
        <w:separator/>
      </w:r>
    </w:p>
  </w:endnote>
  <w:endnote w:type="continuationSeparator" w:id="0">
    <w:p w14:paraId="2A453F6B" w14:textId="77777777" w:rsidR="0048764B" w:rsidRDefault="00487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modern"/>
    <w:notTrueType/>
    <w:pitch w:val="variable"/>
    <w:sig w:usb0="2000020F" w:usb1="00000003" w:usb2="00000000" w:usb3="00000000" w:csb0="00000197"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30062" w14:textId="77777777" w:rsidR="0048764B" w:rsidRDefault="0048764B">
      <w:pPr>
        <w:spacing w:line="240" w:lineRule="auto"/>
      </w:pPr>
      <w:r>
        <w:separator/>
      </w:r>
    </w:p>
  </w:footnote>
  <w:footnote w:type="continuationSeparator" w:id="0">
    <w:p w14:paraId="0D4FE113" w14:textId="77777777" w:rsidR="0048764B" w:rsidRDefault="004876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10ABD" w14:textId="77777777" w:rsidR="000027BD" w:rsidRDefault="009B0792">
    <w:pPr>
      <w:jc w:val="right"/>
    </w:pPr>
    <w:r>
      <w:fldChar w:fldCharType="begin"/>
    </w:r>
    <w:r>
      <w:instrText>PAGE</w:instrText>
    </w:r>
    <w:r>
      <w:fldChar w:fldCharType="separate"/>
    </w:r>
    <w:r w:rsidR="0081230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87B"/>
    <w:multiLevelType w:val="multilevel"/>
    <w:tmpl w:val="E716F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8752C0"/>
    <w:multiLevelType w:val="multilevel"/>
    <w:tmpl w:val="C1462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1666BD"/>
    <w:multiLevelType w:val="multilevel"/>
    <w:tmpl w:val="6632F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BD"/>
    <w:rsid w:val="000027BD"/>
    <w:rsid w:val="000E3459"/>
    <w:rsid w:val="00251E6E"/>
    <w:rsid w:val="002E7509"/>
    <w:rsid w:val="0048764B"/>
    <w:rsid w:val="004E15C8"/>
    <w:rsid w:val="004F62D3"/>
    <w:rsid w:val="00812301"/>
    <w:rsid w:val="008C29E2"/>
    <w:rsid w:val="009B0792"/>
    <w:rsid w:val="00A07F5D"/>
    <w:rsid w:val="00BF1090"/>
    <w:rsid w:val="00C55331"/>
    <w:rsid w:val="00CA27E2"/>
    <w:rsid w:val="00ED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DE2FE"/>
  <w15:docId w15:val="{412E57F8-31CE-224C-A28D-7728039D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CA27E2"/>
    <w:pPr>
      <w:widowControl w:val="0"/>
      <w:spacing w:line="240" w:lineRule="auto"/>
      <w:outlineLvl w:val="0"/>
    </w:pPr>
    <w:rPr>
      <w:b/>
      <w:sz w:val="32"/>
      <w:szCs w:val="32"/>
    </w:rPr>
  </w:style>
  <w:style w:type="paragraph" w:styleId="Heading2">
    <w:name w:val="heading 2"/>
    <w:basedOn w:val="Normal"/>
    <w:next w:val="Normal"/>
    <w:uiPriority w:val="9"/>
    <w:unhideWhenUsed/>
    <w:qFormat/>
    <w:rsid w:val="00CA27E2"/>
    <w:pPr>
      <w:widowControl w:val="0"/>
      <w:pBdr>
        <w:top w:val="nil"/>
        <w:left w:val="nil"/>
        <w:bottom w:val="nil"/>
        <w:right w:val="nil"/>
        <w:between w:val="nil"/>
      </w:pBdr>
      <w:ind w:right="436"/>
      <w:outlineLvl w:val="1"/>
    </w:pPr>
    <w:rPr>
      <w:b/>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customStyle="1" w:styleId="il">
    <w:name w:val="il"/>
    <w:basedOn w:val="DefaultParagraphFont"/>
    <w:rsid w:val="00812301"/>
  </w:style>
  <w:style w:type="character" w:styleId="Hyperlink">
    <w:name w:val="Hyperlink"/>
    <w:basedOn w:val="DefaultParagraphFont"/>
    <w:uiPriority w:val="99"/>
    <w:unhideWhenUsed/>
    <w:rsid w:val="00812301"/>
    <w:rPr>
      <w:color w:val="0000FF"/>
      <w:u w:val="single"/>
    </w:rPr>
  </w:style>
  <w:style w:type="character" w:customStyle="1" w:styleId="go">
    <w:name w:val="go"/>
    <w:basedOn w:val="DefaultParagraphFont"/>
    <w:rsid w:val="00812301"/>
  </w:style>
  <w:style w:type="character" w:styleId="UnresolvedMention">
    <w:name w:val="Unresolved Mention"/>
    <w:basedOn w:val="DefaultParagraphFont"/>
    <w:uiPriority w:val="99"/>
    <w:semiHidden/>
    <w:unhideWhenUsed/>
    <w:rsid w:val="00A07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823443">
      <w:bodyDiv w:val="1"/>
      <w:marLeft w:val="0"/>
      <w:marRight w:val="0"/>
      <w:marTop w:val="0"/>
      <w:marBottom w:val="0"/>
      <w:divBdr>
        <w:top w:val="none" w:sz="0" w:space="0" w:color="auto"/>
        <w:left w:val="none" w:sz="0" w:space="0" w:color="auto"/>
        <w:bottom w:val="none" w:sz="0" w:space="0" w:color="auto"/>
        <w:right w:val="none" w:sz="0" w:space="0" w:color="auto"/>
      </w:divBdr>
      <w:divsChild>
        <w:div w:id="850265029">
          <w:marLeft w:val="0"/>
          <w:marRight w:val="0"/>
          <w:marTop w:val="0"/>
          <w:marBottom w:val="0"/>
          <w:divBdr>
            <w:top w:val="none" w:sz="0" w:space="0" w:color="auto"/>
            <w:left w:val="none" w:sz="0" w:space="0" w:color="auto"/>
            <w:bottom w:val="none" w:sz="0" w:space="0" w:color="auto"/>
            <w:right w:val="none" w:sz="0" w:space="0" w:color="auto"/>
          </w:divBdr>
          <w:divsChild>
            <w:div w:id="627131978">
              <w:marLeft w:val="0"/>
              <w:marRight w:val="0"/>
              <w:marTop w:val="0"/>
              <w:marBottom w:val="0"/>
              <w:divBdr>
                <w:top w:val="none" w:sz="0" w:space="0" w:color="auto"/>
                <w:left w:val="none" w:sz="0" w:space="0" w:color="auto"/>
                <w:bottom w:val="none" w:sz="0" w:space="0" w:color="auto"/>
                <w:right w:val="none" w:sz="0" w:space="0" w:color="auto"/>
              </w:divBdr>
            </w:div>
          </w:divsChild>
        </w:div>
        <w:div w:id="597754106">
          <w:marLeft w:val="0"/>
          <w:marRight w:val="0"/>
          <w:marTop w:val="0"/>
          <w:marBottom w:val="0"/>
          <w:divBdr>
            <w:top w:val="none" w:sz="0" w:space="0" w:color="auto"/>
            <w:left w:val="none" w:sz="0" w:space="0" w:color="auto"/>
            <w:bottom w:val="none" w:sz="0" w:space="0" w:color="auto"/>
            <w:right w:val="none" w:sz="0" w:space="0" w:color="auto"/>
          </w:divBdr>
        </w:div>
        <w:div w:id="2129548745">
          <w:marLeft w:val="0"/>
          <w:marRight w:val="0"/>
          <w:marTop w:val="0"/>
          <w:marBottom w:val="0"/>
          <w:divBdr>
            <w:top w:val="none" w:sz="0" w:space="0" w:color="auto"/>
            <w:left w:val="none" w:sz="0" w:space="0" w:color="auto"/>
            <w:bottom w:val="none" w:sz="0" w:space="0" w:color="auto"/>
            <w:right w:val="none" w:sz="0" w:space="0" w:color="auto"/>
          </w:divBdr>
        </w:div>
        <w:div w:id="452527931">
          <w:marLeft w:val="0"/>
          <w:marRight w:val="0"/>
          <w:marTop w:val="0"/>
          <w:marBottom w:val="0"/>
          <w:divBdr>
            <w:top w:val="none" w:sz="0" w:space="0" w:color="auto"/>
            <w:left w:val="none" w:sz="0" w:space="0" w:color="auto"/>
            <w:bottom w:val="none" w:sz="0" w:space="0" w:color="auto"/>
            <w:right w:val="none" w:sz="0" w:space="0" w:color="auto"/>
          </w:divBdr>
        </w:div>
        <w:div w:id="1870754631">
          <w:marLeft w:val="0"/>
          <w:marRight w:val="0"/>
          <w:marTop w:val="0"/>
          <w:marBottom w:val="0"/>
          <w:divBdr>
            <w:top w:val="none" w:sz="0" w:space="0" w:color="auto"/>
            <w:left w:val="none" w:sz="0" w:space="0" w:color="auto"/>
            <w:bottom w:val="none" w:sz="0" w:space="0" w:color="auto"/>
            <w:right w:val="none" w:sz="0" w:space="0" w:color="auto"/>
          </w:divBdr>
        </w:div>
        <w:div w:id="274485245">
          <w:marLeft w:val="0"/>
          <w:marRight w:val="0"/>
          <w:marTop w:val="0"/>
          <w:marBottom w:val="0"/>
          <w:divBdr>
            <w:top w:val="none" w:sz="0" w:space="0" w:color="auto"/>
            <w:left w:val="none" w:sz="0" w:space="0" w:color="auto"/>
            <w:bottom w:val="none" w:sz="0" w:space="0" w:color="auto"/>
            <w:right w:val="none" w:sz="0" w:space="0" w:color="auto"/>
          </w:divBdr>
        </w:div>
        <w:div w:id="936138379">
          <w:marLeft w:val="0"/>
          <w:marRight w:val="0"/>
          <w:marTop w:val="0"/>
          <w:marBottom w:val="0"/>
          <w:divBdr>
            <w:top w:val="none" w:sz="0" w:space="0" w:color="auto"/>
            <w:left w:val="none" w:sz="0" w:space="0" w:color="auto"/>
            <w:bottom w:val="none" w:sz="0" w:space="0" w:color="auto"/>
            <w:right w:val="none" w:sz="0" w:space="0" w:color="auto"/>
          </w:divBdr>
        </w:div>
        <w:div w:id="1521314768">
          <w:marLeft w:val="0"/>
          <w:marRight w:val="0"/>
          <w:marTop w:val="0"/>
          <w:marBottom w:val="0"/>
          <w:divBdr>
            <w:top w:val="none" w:sz="0" w:space="0" w:color="auto"/>
            <w:left w:val="none" w:sz="0" w:space="0" w:color="auto"/>
            <w:bottom w:val="none" w:sz="0" w:space="0" w:color="auto"/>
            <w:right w:val="none" w:sz="0" w:space="0" w:color="auto"/>
          </w:divBdr>
          <w:divsChild>
            <w:div w:id="856044613">
              <w:marLeft w:val="0"/>
              <w:marRight w:val="0"/>
              <w:marTop w:val="0"/>
              <w:marBottom w:val="0"/>
              <w:divBdr>
                <w:top w:val="none" w:sz="0" w:space="0" w:color="auto"/>
                <w:left w:val="none" w:sz="0" w:space="0" w:color="auto"/>
                <w:bottom w:val="none" w:sz="0" w:space="0" w:color="auto"/>
                <w:right w:val="none" w:sz="0" w:space="0" w:color="auto"/>
              </w:divBdr>
            </w:div>
            <w:div w:id="1226648442">
              <w:marLeft w:val="0"/>
              <w:marRight w:val="0"/>
              <w:marTop w:val="0"/>
              <w:marBottom w:val="0"/>
              <w:divBdr>
                <w:top w:val="none" w:sz="0" w:space="0" w:color="auto"/>
                <w:left w:val="none" w:sz="0" w:space="0" w:color="auto"/>
                <w:bottom w:val="none" w:sz="0" w:space="0" w:color="auto"/>
                <w:right w:val="none" w:sz="0" w:space="0" w:color="auto"/>
              </w:divBdr>
            </w:div>
            <w:div w:id="2049912906">
              <w:marLeft w:val="0"/>
              <w:marRight w:val="0"/>
              <w:marTop w:val="0"/>
              <w:marBottom w:val="0"/>
              <w:divBdr>
                <w:top w:val="none" w:sz="0" w:space="0" w:color="auto"/>
                <w:left w:val="none" w:sz="0" w:space="0" w:color="auto"/>
                <w:bottom w:val="none" w:sz="0" w:space="0" w:color="auto"/>
                <w:right w:val="none" w:sz="0" w:space="0" w:color="auto"/>
              </w:divBdr>
            </w:div>
            <w:div w:id="6640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1726">
      <w:bodyDiv w:val="1"/>
      <w:marLeft w:val="0"/>
      <w:marRight w:val="0"/>
      <w:marTop w:val="0"/>
      <w:marBottom w:val="0"/>
      <w:divBdr>
        <w:top w:val="none" w:sz="0" w:space="0" w:color="auto"/>
        <w:left w:val="none" w:sz="0" w:space="0" w:color="auto"/>
        <w:bottom w:val="none" w:sz="0" w:space="0" w:color="auto"/>
        <w:right w:val="none" w:sz="0" w:space="0" w:color="auto"/>
      </w:divBdr>
    </w:div>
    <w:div w:id="1462573384">
      <w:bodyDiv w:val="1"/>
      <w:marLeft w:val="0"/>
      <w:marRight w:val="0"/>
      <w:marTop w:val="0"/>
      <w:marBottom w:val="0"/>
      <w:divBdr>
        <w:top w:val="none" w:sz="0" w:space="0" w:color="auto"/>
        <w:left w:val="none" w:sz="0" w:space="0" w:color="auto"/>
        <w:bottom w:val="none" w:sz="0" w:space="0" w:color="auto"/>
        <w:right w:val="none" w:sz="0" w:space="0" w:color="auto"/>
      </w:divBdr>
    </w:div>
    <w:div w:id="146357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u.be/OFS8SpwioZ4" TargetMode="External"/><Relationship Id="rId18" Type="http://schemas.openxmlformats.org/officeDocument/2006/relationships/hyperlink" Target="https://ssir.org/articles/entry/the_bias_of_professionalism_standards" TargetMode="External"/><Relationship Id="rId26" Type="http://schemas.openxmlformats.org/officeDocument/2006/relationships/hyperlink" Target="https://www.edweek.org/leadership/opinion-what-happened-when-my-school-started-to-dismantle-white-supremacy-culture/2019/07" TargetMode="External"/><Relationship Id="rId39" Type="http://schemas.openxmlformats.org/officeDocument/2006/relationships/hyperlink" Target="https://www.ted.com/talks/worklife_with_adam_grant_the_daily_show_s_secret_to_creativity/transcript" TargetMode="External"/><Relationship Id="rId21" Type="http://schemas.openxmlformats.org/officeDocument/2006/relationships/hyperlink" Target="https://hbr.org/2022/10/5-harmful-ways-women-feel-they-must-adapt-in-corporate-america" TargetMode="External"/><Relationship Id="rId34" Type="http://schemas.openxmlformats.org/officeDocument/2006/relationships/hyperlink" Target="https://podcasts.apple.com/us/podcast/black-woman-leading/id1561551317?i=1000542338782"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theverge.com/2019/12/5/20995453/away-luggage-ceo-steph-korey-toxic-work-environment-travel-inclusion" TargetMode="External"/><Relationship Id="rId20" Type="http://schemas.openxmlformats.org/officeDocument/2006/relationships/hyperlink" Target="https://coco-net.org/wp-content/uploads/2019/11/Coco-WhiteSupCulture-ENG4.pdf" TargetMode="External"/><Relationship Id="rId29" Type="http://schemas.openxmlformats.org/officeDocument/2006/relationships/hyperlink" Target="https://coco-net.org/white-supremacy-culture-in-organization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eegreatmovies.com/Free-Movie/Shane/4255" TargetMode="External"/><Relationship Id="rId24" Type="http://schemas.openxmlformats.org/officeDocument/2006/relationships/hyperlink" Target="https://podcasts.apple.com/us/podcast/shawn-ginwright-and-the-four-pivots/id1399794075?i=1000561886640" TargetMode="External"/><Relationship Id="rId32" Type="http://schemas.openxmlformats.org/officeDocument/2006/relationships/hyperlink" Target="https://solidarityis.org/our-work/tools-resources/principles-of-transformative-solidarity-practice/capacity/" TargetMode="External"/><Relationship Id="rId37" Type="http://schemas.openxmlformats.org/officeDocument/2006/relationships/hyperlink" Target="https://solidarityis.org/our-work/tools-resources/principles-of-transformative-solidarity-practice/capacity/"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bs.org/wgbh/masterpiece/shows/mr-bates-vs-the-post-office/" TargetMode="External"/><Relationship Id="rId23" Type="http://schemas.openxmlformats.org/officeDocument/2006/relationships/hyperlink" Target="https://podcasts.apple.com/us/podcast/black-woman-leading/id1561551317?i=1000542338782" TargetMode="External"/><Relationship Id="rId28" Type="http://schemas.openxmlformats.org/officeDocument/2006/relationships/hyperlink" Target="https://hbr.org/2022/10/5-harmful-ways-women-feel-they-must-adapt-in-corporate-america" TargetMode="External"/><Relationship Id="rId36" Type="http://schemas.openxmlformats.org/officeDocument/2006/relationships/hyperlink" Target="https://ssir.org/articles/entry/the_bias_of_professionalism_standards" TargetMode="External"/><Relationship Id="rId10" Type="http://schemas.openxmlformats.org/officeDocument/2006/relationships/hyperlink" Target="https://www.paramountmovies.com/movies/shane" TargetMode="External"/><Relationship Id="rId19" Type="http://schemas.openxmlformats.org/officeDocument/2006/relationships/hyperlink" Target="https://coco-net.org/white-supremacy-culture-in-organizations/" TargetMode="External"/><Relationship Id="rId31" Type="http://schemas.openxmlformats.org/officeDocument/2006/relationships/hyperlink" Target="https://solidarityis.org/our-work/tools-resources/principles-of-transformative-solidarity-practice/capacity/" TargetMode="External"/><Relationship Id="rId4" Type="http://schemas.openxmlformats.org/officeDocument/2006/relationships/webSettings" Target="webSettings.xml"/><Relationship Id="rId9" Type="http://schemas.openxmlformats.org/officeDocument/2006/relationships/hyperlink" Target="https://gofellows.org/" TargetMode="External"/><Relationship Id="rId14" Type="http://schemas.openxmlformats.org/officeDocument/2006/relationships/hyperlink" Target="https://en.wikipedia.org/wiki/Slapstick_(The_Wire)" TargetMode="External"/><Relationship Id="rId22" Type="http://schemas.openxmlformats.org/officeDocument/2006/relationships/hyperlink" Target="https://podcasts.apple.com/us/podcast/prologue-the-balcony-and-the-dance-floor-with-marty-linsky/id1565264740?i=1000522325680" TargetMode="External"/><Relationship Id="rId27" Type="http://schemas.openxmlformats.org/officeDocument/2006/relationships/hyperlink" Target="https://www.theverge.com/2019/12/5/20995453/away-luggage-ceo-steph-korey-toxic-work-environment-travel-inclusion" TargetMode="External"/><Relationship Id="rId30" Type="http://schemas.openxmlformats.org/officeDocument/2006/relationships/hyperlink" Target="https://coco-net.org/wp-content/uploads/2019/11/Coco-WhiteSupCulture-ENG4.pdf" TargetMode="External"/><Relationship Id="rId35" Type="http://schemas.openxmlformats.org/officeDocument/2006/relationships/hyperlink" Target="https://www.pbs.org/wgbh/masterpiece/shows/mr-bates-vs-the-post-office/" TargetMode="External"/><Relationship Id="rId8" Type="http://schemas.openxmlformats.org/officeDocument/2006/relationships/hyperlink" Target="http://www.surabhilal.com" TargetMode="External"/><Relationship Id="rId3" Type="http://schemas.openxmlformats.org/officeDocument/2006/relationships/settings" Target="settings.xml"/><Relationship Id="rId12" Type="http://schemas.openxmlformats.org/officeDocument/2006/relationships/hyperlink" Target="https://www.youtube.com/watch?v=qjpKuP9LEDU" TargetMode="External"/><Relationship Id="rId17" Type="http://schemas.openxmlformats.org/officeDocument/2006/relationships/hyperlink" Target="https://drive.google.com/file/d/1Gfivr7wpZz4QANXBdL6YgeGCkZn2d_pC/view?usp=sharing" TargetMode="External"/><Relationship Id="rId25" Type="http://schemas.openxmlformats.org/officeDocument/2006/relationships/hyperlink" Target="https://www.ted.com/talks/worklife_with_adam_grant_the_daily_show_s_secret_to_creativity/transcript" TargetMode="External"/><Relationship Id="rId33" Type="http://schemas.openxmlformats.org/officeDocument/2006/relationships/hyperlink" Target="https://youtu.be/OFS8SpwioZ4" TargetMode="External"/><Relationship Id="rId38" Type="http://schemas.openxmlformats.org/officeDocument/2006/relationships/hyperlink" Target="https://podcasts.apple.com/us/podcast/shawn-ginwright-and-the-four-pivots/id1399794075?i=1000561886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Maya Van Rosendaal</cp:lastModifiedBy>
  <cp:revision>5</cp:revision>
  <dcterms:created xsi:type="dcterms:W3CDTF">2024-07-22T19:55:00Z</dcterms:created>
  <dcterms:modified xsi:type="dcterms:W3CDTF">2024-11-14T18:21:00Z</dcterms:modified>
</cp:coreProperties>
</file>