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440EE1" w14:textId="77777777" w:rsidR="009A47F2" w:rsidRDefault="001F0DF4">
      <w:pPr>
        <w:pStyle w:val="Standard"/>
        <w:jc w:val="center"/>
      </w:pPr>
      <w:r>
        <w:rPr>
          <w:noProof/>
        </w:rPr>
        <w:drawing>
          <wp:inline distT="0" distB="0" distL="0" distR="0" wp14:anchorId="5C69190C" wp14:editId="763AE1A1">
            <wp:extent cx="4624577" cy="523768"/>
            <wp:effectExtent l="0" t="0" r="4573" b="0"/>
            <wp:docPr id="332697574" name="image2.jpg" descr="NYU Wagner Logo"/>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lum/>
                      <a:alphaModFix/>
                    </a:blip>
                    <a:srcRect/>
                    <a:stretch>
                      <a:fillRect/>
                    </a:stretch>
                  </pic:blipFill>
                  <pic:spPr>
                    <a:xfrm>
                      <a:off x="0" y="0"/>
                      <a:ext cx="4624577" cy="523768"/>
                    </a:xfrm>
                    <a:prstGeom prst="rect">
                      <a:avLst/>
                    </a:prstGeom>
                    <a:noFill/>
                    <a:ln>
                      <a:noFill/>
                      <a:prstDash/>
                    </a:ln>
                  </pic:spPr>
                </pic:pic>
              </a:graphicData>
            </a:graphic>
          </wp:inline>
        </w:drawing>
      </w:r>
      <w:r>
        <w:rPr>
          <w:rFonts w:cs="Times New Roman"/>
          <w:b/>
        </w:rPr>
        <w:t xml:space="preserve"> </w:t>
      </w:r>
    </w:p>
    <w:p w14:paraId="39440EE2" w14:textId="77777777" w:rsidR="009A47F2" w:rsidRDefault="009A47F2">
      <w:pPr>
        <w:pStyle w:val="Standard"/>
        <w:jc w:val="center"/>
        <w:rPr>
          <w:rFonts w:eastAsia="Georgia" w:cs="Times New Roman"/>
          <w:b/>
        </w:rPr>
      </w:pPr>
    </w:p>
    <w:p w14:paraId="39440EE3" w14:textId="77777777" w:rsidR="009A47F2" w:rsidRDefault="001F0DF4">
      <w:pPr>
        <w:pStyle w:val="Standard"/>
        <w:jc w:val="center"/>
        <w:rPr>
          <w:rFonts w:eastAsia="Georgia" w:cs="Times New Roman"/>
          <w:b/>
        </w:rPr>
      </w:pPr>
      <w:r>
        <w:rPr>
          <w:rFonts w:eastAsia="Georgia" w:cs="Times New Roman"/>
          <w:b/>
        </w:rPr>
        <w:t>PADM-GP 2214</w:t>
      </w:r>
    </w:p>
    <w:p w14:paraId="39440EE4" w14:textId="77777777" w:rsidR="009A47F2" w:rsidRDefault="001F0DF4">
      <w:pPr>
        <w:pStyle w:val="Standard"/>
        <w:jc w:val="center"/>
        <w:rPr>
          <w:rFonts w:eastAsia="Georgia" w:cs="Times New Roman"/>
          <w:b/>
        </w:rPr>
      </w:pPr>
      <w:r>
        <w:rPr>
          <w:rFonts w:eastAsia="Georgia" w:cs="Times New Roman"/>
          <w:b/>
        </w:rPr>
        <w:t>Constructing National Development Strategies</w:t>
      </w:r>
    </w:p>
    <w:p w14:paraId="39440EE5" w14:textId="43FBA586" w:rsidR="009A47F2" w:rsidRDefault="001F0DF4">
      <w:pPr>
        <w:pStyle w:val="Standard"/>
        <w:jc w:val="center"/>
      </w:pPr>
      <w:r>
        <w:rPr>
          <w:rFonts w:eastAsia="Georgia" w:cs="Times New Roman"/>
          <w:b/>
        </w:rPr>
        <w:t>Spring 202</w:t>
      </w:r>
      <w:r w:rsidR="009E7E3B">
        <w:rPr>
          <w:rFonts w:eastAsia="Georgia" w:cs="Times New Roman"/>
          <w:b/>
        </w:rPr>
        <w:t>5</w:t>
      </w:r>
    </w:p>
    <w:p w14:paraId="39440EE6" w14:textId="77777777" w:rsidR="009A47F2" w:rsidRDefault="009A47F2">
      <w:pPr>
        <w:pStyle w:val="Standard"/>
        <w:jc w:val="center"/>
        <w:rPr>
          <w:rFonts w:eastAsia="Georgia" w:cs="Times New Roman"/>
          <w:b/>
        </w:rPr>
      </w:pPr>
    </w:p>
    <w:p w14:paraId="39440EE9" w14:textId="0446CD4B" w:rsidR="009A47F2" w:rsidRDefault="006D2A9E">
      <w:pPr>
        <w:pStyle w:val="Standard"/>
        <w:jc w:val="center"/>
        <w:rPr>
          <w:rFonts w:eastAsia="Georgia" w:cs="Times New Roman"/>
          <w:b/>
          <w:bCs/>
        </w:rPr>
      </w:pPr>
      <w:r>
        <w:rPr>
          <w:rFonts w:eastAsia="Georgia" w:cs="Times New Roman"/>
          <w:b/>
          <w:bCs/>
        </w:rPr>
        <w:t xml:space="preserve">Wed. </w:t>
      </w:r>
      <w:r w:rsidR="008903BD">
        <w:rPr>
          <w:rFonts w:eastAsia="Georgia" w:cs="Times New Roman"/>
          <w:b/>
          <w:bCs/>
        </w:rPr>
        <w:t>4:55-6:35</w:t>
      </w:r>
    </w:p>
    <w:p w14:paraId="14EC0A10" w14:textId="557C9127" w:rsidR="008903BD" w:rsidRDefault="008903BD">
      <w:pPr>
        <w:pStyle w:val="Standard"/>
        <w:jc w:val="center"/>
        <w:rPr>
          <w:rFonts w:eastAsia="Georgia" w:cs="Times New Roman"/>
          <w:b/>
          <w:bCs/>
        </w:rPr>
      </w:pPr>
      <w:r>
        <w:rPr>
          <w:rFonts w:eastAsia="Georgia" w:cs="Times New Roman"/>
          <w:b/>
          <w:bCs/>
        </w:rPr>
        <w:t>181 Mercer St. (Paulson Center), Room 302 (Washington Square)</w:t>
      </w:r>
    </w:p>
    <w:p w14:paraId="1ED69234" w14:textId="77777777" w:rsidR="007B2D82" w:rsidRDefault="007B2D82">
      <w:pPr>
        <w:pStyle w:val="Standard"/>
        <w:jc w:val="center"/>
      </w:pPr>
    </w:p>
    <w:p w14:paraId="125623EA" w14:textId="4DAEAA90" w:rsidR="001278BE" w:rsidRDefault="001F0DF4">
      <w:pPr>
        <w:pStyle w:val="Standard"/>
        <w:jc w:val="center"/>
        <w:rPr>
          <w:rFonts w:eastAsia="Georgia" w:cs="Georgia"/>
          <w:i/>
          <w:iCs/>
        </w:rPr>
      </w:pPr>
      <w:r w:rsidRPr="0A0BE4D2">
        <w:rPr>
          <w:rFonts w:eastAsia="Georgia" w:cs="Georgia"/>
          <w:i/>
          <w:iCs/>
        </w:rPr>
        <w:t>This version:</w:t>
      </w:r>
      <w:r w:rsidR="00AE1009" w:rsidRPr="0A0BE4D2">
        <w:rPr>
          <w:rFonts w:eastAsia="Georgia" w:cs="Georgia"/>
          <w:i/>
          <w:iCs/>
        </w:rPr>
        <w:t xml:space="preserve"> </w:t>
      </w:r>
      <w:r w:rsidRPr="0A0BE4D2">
        <w:rPr>
          <w:rFonts w:eastAsia="Georgia" w:cs="Georgia"/>
          <w:i/>
          <w:iCs/>
        </w:rPr>
        <w:t>Januar</w:t>
      </w:r>
      <w:r w:rsidR="00E17C11" w:rsidRPr="0A0BE4D2">
        <w:rPr>
          <w:rFonts w:eastAsia="Georgia" w:cs="Georgia"/>
          <w:i/>
          <w:iCs/>
        </w:rPr>
        <w:t xml:space="preserve">y </w:t>
      </w:r>
      <w:r w:rsidR="10E3591C" w:rsidRPr="0A0BE4D2">
        <w:rPr>
          <w:rFonts w:eastAsia="Georgia" w:cs="Georgia"/>
          <w:i/>
          <w:iCs/>
        </w:rPr>
        <w:t>22</w:t>
      </w:r>
      <w:r w:rsidRPr="0A0BE4D2">
        <w:rPr>
          <w:rFonts w:eastAsia="Georgia" w:cs="Georgia"/>
          <w:i/>
          <w:iCs/>
        </w:rPr>
        <w:t>, 202</w:t>
      </w:r>
      <w:r w:rsidR="007B2D82" w:rsidRPr="0A0BE4D2">
        <w:rPr>
          <w:rFonts w:eastAsia="Georgia" w:cs="Georgia"/>
          <w:i/>
          <w:iCs/>
        </w:rPr>
        <w:t>5</w:t>
      </w:r>
    </w:p>
    <w:p w14:paraId="40D23A6B" w14:textId="5C17E81F" w:rsidR="001278BE" w:rsidRDefault="001278BE">
      <w:pPr>
        <w:pStyle w:val="Standard"/>
        <w:jc w:val="center"/>
        <w:rPr>
          <w:rFonts w:eastAsia="Georgia" w:cs="Times New Roman"/>
        </w:rPr>
      </w:pPr>
    </w:p>
    <w:p w14:paraId="1C30D185" w14:textId="77777777" w:rsidR="001278BE" w:rsidRDefault="001278BE">
      <w:pPr>
        <w:pStyle w:val="Standard"/>
        <w:jc w:val="center"/>
        <w:rPr>
          <w:rFonts w:eastAsia="Georgia" w:cs="Times New Roman"/>
        </w:rPr>
      </w:pPr>
    </w:p>
    <w:p w14:paraId="39440EEF" w14:textId="219C8AA9" w:rsidR="009A47F2" w:rsidRPr="000D34A6" w:rsidRDefault="001F0DF4">
      <w:pPr>
        <w:pStyle w:val="Standard"/>
        <w:rPr>
          <w:rFonts w:ascii="Times New Roman" w:hAnsi="Times New Roman" w:cs="Times New Roman"/>
        </w:rPr>
      </w:pPr>
      <w:r w:rsidRPr="0A0BE4D2">
        <w:rPr>
          <w:rFonts w:ascii="Times New Roman" w:eastAsia="Georgia" w:hAnsi="Times New Roman" w:cs="Times New Roman"/>
        </w:rPr>
        <w:t xml:space="preserve">Scott B. Martin: </w:t>
      </w:r>
      <w:r w:rsidR="02BAD9EE" w:rsidRPr="0A0BE4D2">
        <w:rPr>
          <w:rFonts w:ascii="Times New Roman" w:eastAsia="Georgia" w:hAnsi="Times New Roman" w:cs="Times New Roman"/>
        </w:rPr>
        <w:t>sbm9836@nyu.edu</w:t>
      </w:r>
      <w:r w:rsidRPr="0A0BE4D2">
        <w:rPr>
          <w:rFonts w:ascii="Times New Roman" w:eastAsia="Georgia" w:hAnsi="Times New Roman" w:cs="Times New Roman"/>
        </w:rPr>
        <w:t xml:space="preserve"> </w:t>
      </w:r>
      <w:r w:rsidRPr="0A0BE4D2">
        <w:rPr>
          <w:rFonts w:ascii="Times New Roman" w:hAnsi="Times New Roman" w:cs="Times New Roman"/>
        </w:rPr>
        <w:t>(also srm2@columbia.edu)</w:t>
      </w:r>
    </w:p>
    <w:p w14:paraId="0C62F456" w14:textId="77777777" w:rsidR="001278BE" w:rsidRDefault="001F0DF4" w:rsidP="001278BE">
      <w:pPr>
        <w:pStyle w:val="Standard"/>
        <w:rPr>
          <w:rFonts w:ascii="Times New Roman" w:eastAsia="Georgia" w:hAnsi="Times New Roman" w:cs="Times New Roman"/>
        </w:rPr>
      </w:pPr>
      <w:r w:rsidRPr="000D34A6">
        <w:rPr>
          <w:rFonts w:ascii="Times New Roman" w:eastAsia="Georgia" w:hAnsi="Times New Roman" w:cs="Times New Roman"/>
        </w:rPr>
        <w:t xml:space="preserve">Office Hours: by appointment (typically </w:t>
      </w:r>
      <w:r w:rsidR="001965D2" w:rsidRPr="000D34A6">
        <w:rPr>
          <w:rFonts w:ascii="Times New Roman" w:eastAsia="Georgia" w:hAnsi="Times New Roman" w:cs="Times New Roman"/>
        </w:rPr>
        <w:t xml:space="preserve">right before or after </w:t>
      </w:r>
      <w:r w:rsidRPr="000D34A6">
        <w:rPr>
          <w:rFonts w:ascii="Times New Roman" w:eastAsia="Georgia" w:hAnsi="Times New Roman" w:cs="Times New Roman"/>
        </w:rPr>
        <w:t xml:space="preserve">class </w:t>
      </w:r>
      <w:r w:rsidR="001965D2" w:rsidRPr="000D34A6">
        <w:rPr>
          <w:rFonts w:ascii="Times New Roman" w:eastAsia="Georgia" w:hAnsi="Times New Roman" w:cs="Times New Roman"/>
        </w:rPr>
        <w:t xml:space="preserve">at Paulson Center </w:t>
      </w:r>
      <w:r w:rsidRPr="000D34A6">
        <w:rPr>
          <w:rFonts w:ascii="Times New Roman" w:eastAsia="Georgia" w:hAnsi="Times New Roman" w:cs="Times New Roman"/>
        </w:rPr>
        <w:t>if in person</w:t>
      </w:r>
      <w:r w:rsidR="00B134BD" w:rsidRPr="000D34A6">
        <w:rPr>
          <w:rFonts w:ascii="Times New Roman" w:eastAsia="Georgia" w:hAnsi="Times New Roman" w:cs="Times New Roman"/>
        </w:rPr>
        <w:t xml:space="preserve">; </w:t>
      </w:r>
      <w:r w:rsidRPr="000D34A6">
        <w:rPr>
          <w:rFonts w:ascii="Times New Roman" w:eastAsia="Georgia" w:hAnsi="Times New Roman" w:cs="Times New Roman"/>
        </w:rPr>
        <w:t>on Zoom if other times/days)</w:t>
      </w:r>
      <w:r w:rsidR="00C25476" w:rsidRPr="000D34A6">
        <w:rPr>
          <w:rFonts w:ascii="Times New Roman" w:eastAsia="Georgia" w:hAnsi="Times New Roman" w:cs="Times New Roman"/>
        </w:rPr>
        <w:t>.</w:t>
      </w:r>
    </w:p>
    <w:p w14:paraId="39440EF1" w14:textId="11966D27" w:rsidR="009A47F2" w:rsidRPr="000D34A6" w:rsidRDefault="001F0DF4" w:rsidP="001278BE">
      <w:pPr>
        <w:pStyle w:val="Standard"/>
        <w:rPr>
          <w:rFonts w:ascii="Times New Roman" w:hAnsi="Times New Roman" w:cs="Times New Roman"/>
          <w:b/>
          <w:bCs/>
        </w:rPr>
      </w:pPr>
      <w:r w:rsidRPr="000D34A6">
        <w:rPr>
          <w:rFonts w:ascii="Times New Roman" w:eastAsia="Georgia" w:hAnsi="Times New Roman" w:cs="Times New Roman"/>
          <w:b/>
          <w:bCs/>
        </w:rPr>
        <w:t xml:space="preserve"> </w:t>
      </w:r>
    </w:p>
    <w:p w14:paraId="39440EF2" w14:textId="77777777" w:rsidR="009A47F2" w:rsidRPr="000D34A6" w:rsidRDefault="001F0DF4">
      <w:pPr>
        <w:pStyle w:val="Standard"/>
        <w:rPr>
          <w:rFonts w:ascii="Times New Roman" w:eastAsia="Georgia" w:hAnsi="Times New Roman" w:cs="Times New Roman"/>
          <w:b/>
        </w:rPr>
      </w:pPr>
      <w:r w:rsidRPr="000D34A6">
        <w:rPr>
          <w:rFonts w:ascii="Times New Roman" w:eastAsia="Georgia" w:hAnsi="Times New Roman" w:cs="Times New Roman"/>
          <w:b/>
        </w:rPr>
        <w:t>Prerequisites:</w:t>
      </w:r>
    </w:p>
    <w:p w14:paraId="39440EF3" w14:textId="77777777" w:rsidR="009A47F2" w:rsidRPr="000D34A6" w:rsidRDefault="001F0DF4">
      <w:pPr>
        <w:pStyle w:val="Standard"/>
        <w:rPr>
          <w:rFonts w:ascii="Times New Roman" w:eastAsia="Georgia" w:hAnsi="Times New Roman" w:cs="Times New Roman"/>
        </w:rPr>
      </w:pPr>
      <w:r w:rsidRPr="000D34A6">
        <w:rPr>
          <w:rFonts w:ascii="Times New Roman" w:eastAsia="Georgia" w:hAnsi="Times New Roman" w:cs="Times New Roman"/>
        </w:rPr>
        <w:t>There are no prerequisites, but students may not feel fully prepared unless they have taken Wagner’s core courses and some of the courses required by the international specialization, such as “Institutions, Governance and International Development”, “Politics of International Development,” “Economics of International Development,” and “International Economic Development.”</w:t>
      </w:r>
    </w:p>
    <w:p w14:paraId="39440EF4" w14:textId="77777777" w:rsidR="009A47F2" w:rsidRPr="000D34A6" w:rsidRDefault="009A47F2">
      <w:pPr>
        <w:pStyle w:val="Standard"/>
        <w:rPr>
          <w:rFonts w:ascii="Times New Roman" w:eastAsia="Georgia" w:hAnsi="Times New Roman" w:cs="Times New Roman"/>
        </w:rPr>
      </w:pPr>
    </w:p>
    <w:p w14:paraId="39440EF5" w14:textId="77777777" w:rsidR="009A47F2" w:rsidRPr="000D34A6" w:rsidRDefault="001F0DF4">
      <w:pPr>
        <w:pStyle w:val="Standard"/>
        <w:rPr>
          <w:rFonts w:ascii="Times New Roman" w:eastAsia="Georgia" w:hAnsi="Times New Roman" w:cs="Times New Roman"/>
          <w:b/>
        </w:rPr>
      </w:pPr>
      <w:r w:rsidRPr="000D34A6">
        <w:rPr>
          <w:rFonts w:ascii="Times New Roman" w:eastAsia="Georgia" w:hAnsi="Times New Roman" w:cs="Times New Roman"/>
          <w:b/>
        </w:rPr>
        <w:t>Course Description:</w:t>
      </w:r>
    </w:p>
    <w:p w14:paraId="39440EF6" w14:textId="77777777" w:rsidR="009A47F2" w:rsidRPr="000D34A6" w:rsidRDefault="009A47F2">
      <w:pPr>
        <w:pStyle w:val="Standard"/>
        <w:rPr>
          <w:rFonts w:ascii="Times New Roman" w:eastAsia="Georgia" w:hAnsi="Times New Roman" w:cs="Times New Roman"/>
          <w:b/>
        </w:rPr>
      </w:pPr>
    </w:p>
    <w:p w14:paraId="39440EF7" w14:textId="67ED025E" w:rsidR="009A47F2" w:rsidRPr="000D34A6" w:rsidRDefault="001F0DF4">
      <w:pPr>
        <w:pStyle w:val="Standard"/>
        <w:rPr>
          <w:rFonts w:ascii="Times New Roman" w:hAnsi="Times New Roman" w:cs="Times New Roman"/>
        </w:rPr>
      </w:pPr>
      <w:r w:rsidRPr="000D34A6">
        <w:rPr>
          <w:rFonts w:ascii="Times New Roman" w:eastAsia="Georgia" w:hAnsi="Times New Roman" w:cs="Times New Roman"/>
        </w:rPr>
        <w:t>This course examines the challenges and opportunities of national development</w:t>
      </w:r>
      <w:r w:rsidR="00E17C11" w:rsidRPr="000D34A6">
        <w:rPr>
          <w:rFonts w:ascii="Times New Roman" w:eastAsia="Georgia" w:hAnsi="Times New Roman" w:cs="Times New Roman"/>
        </w:rPr>
        <w:t xml:space="preserve"> in the 21</w:t>
      </w:r>
      <w:r w:rsidR="00E17C11" w:rsidRPr="000D34A6">
        <w:rPr>
          <w:rFonts w:ascii="Times New Roman" w:eastAsia="Georgia" w:hAnsi="Times New Roman" w:cs="Times New Roman"/>
          <w:vertAlign w:val="superscript"/>
        </w:rPr>
        <w:t>st</w:t>
      </w:r>
      <w:r w:rsidR="00E17C11" w:rsidRPr="000D34A6">
        <w:rPr>
          <w:rFonts w:ascii="Times New Roman" w:eastAsia="Georgia" w:hAnsi="Times New Roman" w:cs="Times New Roman"/>
        </w:rPr>
        <w:t xml:space="preserve"> century</w:t>
      </w:r>
      <w:r w:rsidRPr="000D34A6">
        <w:rPr>
          <w:rFonts w:ascii="Times New Roman" w:eastAsia="Georgia" w:hAnsi="Times New Roman" w:cs="Times New Roman"/>
        </w:rPr>
        <w:t>, as faced by high-level government officials and heads of state as well as nationally associations and organizations (from business, labor, civil society</w:t>
      </w:r>
      <w:r w:rsidR="00E17C11" w:rsidRPr="000D34A6">
        <w:rPr>
          <w:rFonts w:ascii="Times New Roman" w:eastAsia="Georgia" w:hAnsi="Times New Roman" w:cs="Times New Roman"/>
        </w:rPr>
        <w:t>)</w:t>
      </w:r>
      <w:r w:rsidRPr="000D34A6">
        <w:rPr>
          <w:rFonts w:ascii="Times New Roman" w:eastAsia="Georgia" w:hAnsi="Times New Roman" w:cs="Times New Roman"/>
        </w:rPr>
        <w:t>. The course is divided into two parts. The first lays the groundwork for subsequent discussions. This groundwork includes debates about the role in development policy of capabilities (human, collective, and production), inequality</w:t>
      </w:r>
      <w:r w:rsidR="00C47CA2">
        <w:rPr>
          <w:rFonts w:ascii="Times New Roman" w:eastAsia="Georgia" w:hAnsi="Times New Roman" w:cs="Times New Roman"/>
        </w:rPr>
        <w:t xml:space="preserve"> including its relationship to labor and the environment</w:t>
      </w:r>
      <w:r w:rsidRPr="000D34A6">
        <w:rPr>
          <w:rFonts w:ascii="Times New Roman" w:eastAsia="Georgia" w:hAnsi="Times New Roman" w:cs="Times New Roman"/>
        </w:rPr>
        <w:t xml:space="preserve">, redistribution and </w:t>
      </w:r>
      <w:proofErr w:type="spellStart"/>
      <w:r w:rsidRPr="000D34A6">
        <w:rPr>
          <w:rFonts w:ascii="Times New Roman" w:eastAsia="Georgia" w:hAnsi="Times New Roman" w:cs="Times New Roman"/>
        </w:rPr>
        <w:t>predistribution</w:t>
      </w:r>
      <w:proofErr w:type="spellEnd"/>
      <w:r w:rsidRPr="000D34A6">
        <w:rPr>
          <w:rFonts w:ascii="Times New Roman" w:eastAsia="Georgia" w:hAnsi="Times New Roman" w:cs="Times New Roman"/>
        </w:rPr>
        <w:t xml:space="preserve">, the </w:t>
      </w:r>
      <w:r w:rsidR="00E17C11" w:rsidRPr="000D34A6">
        <w:rPr>
          <w:rFonts w:ascii="Times New Roman" w:eastAsia="Georgia" w:hAnsi="Times New Roman" w:cs="Times New Roman"/>
        </w:rPr>
        <w:t>“</w:t>
      </w:r>
      <w:r w:rsidRPr="000D34A6">
        <w:rPr>
          <w:rFonts w:ascii="Times New Roman" w:eastAsia="Georgia" w:hAnsi="Times New Roman" w:cs="Times New Roman"/>
        </w:rPr>
        <w:t xml:space="preserve">return of industrial policy,” economic and social upgrading, promotion of labor standards, </w:t>
      </w:r>
      <w:r w:rsidR="00E07ED2">
        <w:rPr>
          <w:rFonts w:ascii="Times New Roman" w:eastAsia="Georgia" w:hAnsi="Times New Roman" w:cs="Times New Roman"/>
        </w:rPr>
        <w:t xml:space="preserve">challenges of premature de-industrialization and the middle-income trap, and </w:t>
      </w:r>
      <w:r w:rsidRPr="000D34A6">
        <w:rPr>
          <w:rFonts w:ascii="Times New Roman" w:eastAsia="Georgia" w:hAnsi="Times New Roman" w:cs="Times New Roman"/>
        </w:rPr>
        <w:t>political regime dynamics</w:t>
      </w:r>
      <w:r w:rsidR="00EA6A83">
        <w:rPr>
          <w:rFonts w:ascii="Times New Roman" w:eastAsia="Georgia" w:hAnsi="Times New Roman" w:cs="Times New Roman"/>
        </w:rPr>
        <w:t>.</w:t>
      </w:r>
      <w:r w:rsidRPr="000D34A6">
        <w:rPr>
          <w:rFonts w:ascii="Times New Roman" w:eastAsia="Georgia" w:hAnsi="Times New Roman" w:cs="Times New Roman"/>
        </w:rPr>
        <w:t xml:space="preserve"> </w:t>
      </w:r>
    </w:p>
    <w:p w14:paraId="39440EF8" w14:textId="77777777" w:rsidR="009A47F2" w:rsidRPr="000D34A6" w:rsidRDefault="009A47F2">
      <w:pPr>
        <w:pStyle w:val="Standard"/>
        <w:rPr>
          <w:rFonts w:ascii="Times New Roman" w:eastAsia="Georgia" w:hAnsi="Times New Roman" w:cs="Times New Roman"/>
        </w:rPr>
      </w:pPr>
    </w:p>
    <w:p w14:paraId="39440EF9" w14:textId="371B9A56" w:rsidR="009A47F2" w:rsidRPr="000D34A6" w:rsidRDefault="001F0DF4">
      <w:pPr>
        <w:pStyle w:val="Standard"/>
        <w:rPr>
          <w:rFonts w:ascii="Times New Roman" w:hAnsi="Times New Roman" w:cs="Times New Roman"/>
        </w:rPr>
      </w:pPr>
      <w:r w:rsidRPr="000D34A6">
        <w:rPr>
          <w:rFonts w:ascii="Times New Roman" w:eastAsia="Georgia" w:hAnsi="Times New Roman" w:cs="Times New Roman"/>
        </w:rPr>
        <w:t xml:space="preserve">In the second part we will take a deeper dive into particular policy challenges and approaches in these </w:t>
      </w:r>
      <w:r w:rsidR="00E17C11" w:rsidRPr="000D34A6">
        <w:rPr>
          <w:rFonts w:ascii="Times New Roman" w:eastAsia="Georgia" w:hAnsi="Times New Roman" w:cs="Times New Roman"/>
        </w:rPr>
        <w:t xml:space="preserve">same </w:t>
      </w:r>
      <w:r w:rsidRPr="000D34A6">
        <w:rPr>
          <w:rFonts w:ascii="Times New Roman" w:eastAsia="Georgia" w:hAnsi="Times New Roman" w:cs="Times New Roman"/>
        </w:rPr>
        <w:t>issues areas.  Both parts will be set against the backdrop of contemporary challenges emerging in the latter part of this first quarter of the 21</w:t>
      </w:r>
      <w:r w:rsidRPr="000D34A6">
        <w:rPr>
          <w:rFonts w:ascii="Times New Roman" w:eastAsia="Georgia" w:hAnsi="Times New Roman" w:cs="Times New Roman"/>
          <w:vertAlign w:val="superscript"/>
        </w:rPr>
        <w:t>st</w:t>
      </w:r>
      <w:r w:rsidRPr="000D34A6">
        <w:rPr>
          <w:rFonts w:ascii="Times New Roman" w:eastAsia="Georgia" w:hAnsi="Times New Roman" w:cs="Times New Roman"/>
        </w:rPr>
        <w:t xml:space="preserve"> century regarding</w:t>
      </w:r>
      <w:r w:rsidR="00E17C11" w:rsidRPr="000D34A6">
        <w:rPr>
          <w:rFonts w:ascii="Times New Roman" w:eastAsia="Georgia" w:hAnsi="Times New Roman" w:cs="Times New Roman"/>
        </w:rPr>
        <w:t>, among others:</w:t>
      </w:r>
      <w:r w:rsidRPr="000D34A6">
        <w:rPr>
          <w:rFonts w:ascii="Times New Roman" w:eastAsia="Georgia" w:hAnsi="Times New Roman" w:cs="Times New Roman"/>
        </w:rPr>
        <w:t xml:space="preserve"> the reconfiguration of globalization and global value chains (e.g., pressures for nearshoring and for digitalization); current structural trends shaping patterns of within-country and cross-country inequality; and shifting paradigms in thinking about the nexus among economic development, social policy (broadly conceived), and patters of policymaking and governance. </w:t>
      </w:r>
    </w:p>
    <w:p w14:paraId="39440EFA" w14:textId="77777777" w:rsidR="009A47F2" w:rsidRPr="000D34A6" w:rsidRDefault="009A47F2">
      <w:pPr>
        <w:pStyle w:val="Standard"/>
        <w:rPr>
          <w:rFonts w:ascii="Times New Roman" w:eastAsia="Georgia" w:hAnsi="Times New Roman" w:cs="Times New Roman"/>
        </w:rPr>
      </w:pPr>
    </w:p>
    <w:p w14:paraId="3DD74137" w14:textId="4DA00F67" w:rsidR="001278BE" w:rsidRPr="000D34A6" w:rsidRDefault="001F0DF4" w:rsidP="001278BE">
      <w:pPr>
        <w:pStyle w:val="Standard"/>
        <w:contextualSpacing/>
        <w:rPr>
          <w:rFonts w:ascii="Times New Roman" w:eastAsia="Georgia" w:hAnsi="Times New Roman" w:cs="Times New Roman"/>
          <w:b/>
        </w:rPr>
      </w:pPr>
      <w:r w:rsidRPr="000D34A6">
        <w:rPr>
          <w:rFonts w:ascii="Times New Roman" w:eastAsia="Georgia" w:hAnsi="Times New Roman" w:cs="Times New Roman"/>
        </w:rPr>
        <w:t>The course will highlight country and regional examples to illustrate and probe further.   Students will interact with various policy-relevant data tools</w:t>
      </w:r>
      <w:r w:rsidR="00E17C11" w:rsidRPr="000D34A6">
        <w:rPr>
          <w:rFonts w:ascii="Times New Roman" w:eastAsia="Georgia" w:hAnsi="Times New Roman" w:cs="Times New Roman"/>
        </w:rPr>
        <w:t xml:space="preserve"> widely used to chart and track progress and conduct comparisons</w:t>
      </w:r>
      <w:r w:rsidR="001278BE">
        <w:rPr>
          <w:rFonts w:ascii="Times New Roman" w:eastAsia="Georgia" w:hAnsi="Times New Roman" w:cs="Times New Roman"/>
        </w:rPr>
        <w:t>.</w:t>
      </w:r>
      <w:r w:rsidR="001278BE" w:rsidRPr="000D34A6">
        <w:rPr>
          <w:rFonts w:ascii="Times New Roman" w:eastAsia="Georgia" w:hAnsi="Times New Roman" w:cs="Times New Roman"/>
          <w:b/>
        </w:rPr>
        <w:t xml:space="preserve"> </w:t>
      </w:r>
    </w:p>
    <w:p w14:paraId="39440EFF" w14:textId="016F5089" w:rsidR="009A47F2" w:rsidRPr="000D34A6" w:rsidRDefault="001F0DF4">
      <w:pPr>
        <w:pStyle w:val="Standard"/>
        <w:rPr>
          <w:rFonts w:ascii="Times New Roman" w:eastAsia="Georgia" w:hAnsi="Times New Roman" w:cs="Times New Roman"/>
          <w:b/>
        </w:rPr>
      </w:pPr>
      <w:r w:rsidRPr="000D34A6">
        <w:rPr>
          <w:rFonts w:ascii="Times New Roman" w:eastAsia="Georgia" w:hAnsi="Times New Roman" w:cs="Times New Roman"/>
          <w:b/>
        </w:rPr>
        <w:t>Learning Objectives</w:t>
      </w:r>
      <w:r w:rsidR="00E17C11" w:rsidRPr="000D34A6">
        <w:rPr>
          <w:rFonts w:ascii="Times New Roman" w:eastAsia="Georgia" w:hAnsi="Times New Roman" w:cs="Times New Roman"/>
          <w:b/>
        </w:rPr>
        <w:t>:</w:t>
      </w:r>
    </w:p>
    <w:p w14:paraId="630D254F" w14:textId="77777777" w:rsidR="00E17C11" w:rsidRPr="000D34A6" w:rsidRDefault="00E17C11">
      <w:pPr>
        <w:pStyle w:val="Standard"/>
        <w:rPr>
          <w:rFonts w:ascii="Times New Roman" w:eastAsia="Georgia" w:hAnsi="Times New Roman" w:cs="Times New Roman"/>
          <w:b/>
        </w:rPr>
      </w:pPr>
    </w:p>
    <w:p w14:paraId="39440F00" w14:textId="77777777" w:rsidR="009A47F2" w:rsidRPr="000D34A6" w:rsidRDefault="001F0DF4">
      <w:pPr>
        <w:pStyle w:val="NormalWeb"/>
        <w:spacing w:before="0" w:after="0"/>
        <w:rPr>
          <w:rFonts w:eastAsia="Georgia"/>
          <w:color w:val="000000"/>
        </w:rPr>
      </w:pPr>
      <w:r w:rsidRPr="000D34A6">
        <w:rPr>
          <w:rFonts w:eastAsia="Georgia"/>
          <w:color w:val="000000"/>
        </w:rPr>
        <w:t>By the end of the course students will be able to:</w:t>
      </w:r>
    </w:p>
    <w:p w14:paraId="39440F01" w14:textId="77777777" w:rsidR="009A47F2" w:rsidRPr="000D34A6" w:rsidRDefault="009A47F2">
      <w:pPr>
        <w:pStyle w:val="NormalWeb"/>
        <w:spacing w:before="0" w:after="0"/>
      </w:pPr>
    </w:p>
    <w:p w14:paraId="39440F02" w14:textId="6144C1DB" w:rsidR="009A47F2" w:rsidRPr="000D34A6" w:rsidRDefault="001F0DF4">
      <w:pPr>
        <w:pStyle w:val="NormalWeb"/>
        <w:numPr>
          <w:ilvl w:val="0"/>
          <w:numId w:val="2"/>
        </w:numPr>
        <w:spacing w:before="0" w:after="0"/>
        <w:rPr>
          <w:rFonts w:eastAsia="Georgia"/>
          <w:color w:val="000000"/>
        </w:rPr>
      </w:pPr>
      <w:r w:rsidRPr="000D34A6">
        <w:rPr>
          <w:rFonts w:eastAsia="Georgia"/>
          <w:color w:val="000000"/>
        </w:rPr>
        <w:t xml:space="preserve">Explain the importance and challenges associated with equitable development that shape domestic policy and </w:t>
      </w:r>
      <w:r w:rsidR="00E17C11" w:rsidRPr="000D34A6">
        <w:rPr>
          <w:rFonts w:eastAsia="Georgia"/>
          <w:color w:val="000000"/>
        </w:rPr>
        <w:t xml:space="preserve">international development </w:t>
      </w:r>
      <w:r w:rsidRPr="000D34A6">
        <w:rPr>
          <w:rFonts w:eastAsia="Georgia"/>
          <w:color w:val="000000"/>
        </w:rPr>
        <w:t>assistance;</w:t>
      </w:r>
    </w:p>
    <w:p w14:paraId="39440F03" w14:textId="77777777" w:rsidR="009A47F2" w:rsidRPr="000D34A6" w:rsidRDefault="009A47F2">
      <w:pPr>
        <w:pStyle w:val="NormalWeb"/>
        <w:spacing w:before="0" w:after="0"/>
        <w:ind w:left="720"/>
        <w:rPr>
          <w:rFonts w:eastAsia="Georgia"/>
          <w:color w:val="000000"/>
        </w:rPr>
      </w:pPr>
    </w:p>
    <w:p w14:paraId="39440F04" w14:textId="77777777" w:rsidR="009A47F2" w:rsidRPr="000D34A6" w:rsidRDefault="001F0DF4">
      <w:pPr>
        <w:pStyle w:val="NormalWeb"/>
        <w:numPr>
          <w:ilvl w:val="0"/>
          <w:numId w:val="2"/>
        </w:numPr>
        <w:spacing w:before="0" w:after="0"/>
      </w:pPr>
      <w:r w:rsidRPr="000D34A6">
        <w:rPr>
          <w:rFonts w:eastAsia="Georgia"/>
          <w:color w:val="000000"/>
        </w:rPr>
        <w:t>Analyze major debates about trajectories and drivers of development in the 21</w:t>
      </w:r>
      <w:r w:rsidRPr="000D34A6">
        <w:rPr>
          <w:rFonts w:eastAsia="Georgia"/>
          <w:color w:val="000000"/>
          <w:vertAlign w:val="superscript"/>
        </w:rPr>
        <w:t>st</w:t>
      </w:r>
      <w:r w:rsidRPr="000D34A6">
        <w:rPr>
          <w:rFonts w:eastAsia="Georgia"/>
          <w:color w:val="000000"/>
        </w:rPr>
        <w:t xml:space="preserve"> century</w:t>
      </w:r>
    </w:p>
    <w:p w14:paraId="39440F05" w14:textId="77777777" w:rsidR="009A47F2" w:rsidRPr="000D34A6" w:rsidRDefault="009A47F2">
      <w:pPr>
        <w:pStyle w:val="NormalWeb"/>
        <w:spacing w:before="0" w:after="0"/>
      </w:pPr>
    </w:p>
    <w:p w14:paraId="39440F06" w14:textId="77777777" w:rsidR="009A47F2" w:rsidRPr="000D34A6" w:rsidRDefault="001F0DF4">
      <w:pPr>
        <w:pStyle w:val="NormalWeb"/>
        <w:numPr>
          <w:ilvl w:val="0"/>
          <w:numId w:val="2"/>
        </w:numPr>
        <w:spacing w:before="0" w:after="0"/>
        <w:rPr>
          <w:rFonts w:eastAsia="Georgia"/>
          <w:color w:val="000000"/>
        </w:rPr>
      </w:pPr>
      <w:r w:rsidRPr="000D34A6">
        <w:rPr>
          <w:rFonts w:eastAsia="Georgia"/>
          <w:color w:val="000000"/>
        </w:rPr>
        <w:t>Discuss the advantages and disadvantages of different development strategies and the policy tools associated with them;</w:t>
      </w:r>
    </w:p>
    <w:p w14:paraId="39440F07" w14:textId="77777777" w:rsidR="009A47F2" w:rsidRPr="000D34A6" w:rsidRDefault="009A47F2">
      <w:pPr>
        <w:pStyle w:val="NormalWeb"/>
        <w:spacing w:before="0" w:after="0"/>
      </w:pPr>
    </w:p>
    <w:p w14:paraId="39440F08" w14:textId="77777777" w:rsidR="009A47F2" w:rsidRPr="000D34A6" w:rsidRDefault="001F0DF4">
      <w:pPr>
        <w:pStyle w:val="NormalWeb"/>
        <w:numPr>
          <w:ilvl w:val="0"/>
          <w:numId w:val="2"/>
        </w:numPr>
        <w:spacing w:before="0" w:after="0"/>
        <w:rPr>
          <w:rFonts w:eastAsia="Georgia"/>
          <w:color w:val="000000"/>
        </w:rPr>
      </w:pPr>
      <w:r w:rsidRPr="000D34A6">
        <w:rPr>
          <w:rFonts w:eastAsia="Georgia"/>
          <w:color w:val="000000"/>
        </w:rPr>
        <w:t>Articulate a diagnostic and/or strategy of national development for a country of their choice;</w:t>
      </w:r>
    </w:p>
    <w:p w14:paraId="39440F09" w14:textId="77777777" w:rsidR="009A47F2" w:rsidRPr="000D34A6" w:rsidRDefault="009A47F2">
      <w:pPr>
        <w:pStyle w:val="Standard"/>
        <w:rPr>
          <w:rFonts w:ascii="Times New Roman" w:eastAsia="Georgia" w:hAnsi="Times New Roman" w:cs="Times New Roman"/>
          <w:b/>
        </w:rPr>
      </w:pPr>
    </w:p>
    <w:p w14:paraId="39440F0A" w14:textId="77777777" w:rsidR="009A47F2" w:rsidRPr="000D34A6" w:rsidRDefault="001F0DF4">
      <w:pPr>
        <w:pStyle w:val="Standard"/>
        <w:rPr>
          <w:rFonts w:ascii="Times New Roman" w:eastAsia="Georgia" w:hAnsi="Times New Roman" w:cs="Times New Roman"/>
          <w:b/>
        </w:rPr>
      </w:pPr>
      <w:r w:rsidRPr="000D34A6">
        <w:rPr>
          <w:rFonts w:ascii="Times New Roman" w:eastAsia="Georgia" w:hAnsi="Times New Roman" w:cs="Times New Roman"/>
          <w:b/>
        </w:rPr>
        <w:t>Course Format</w:t>
      </w:r>
    </w:p>
    <w:p w14:paraId="39440F0B" w14:textId="77777777" w:rsidR="009A47F2" w:rsidRPr="000D34A6" w:rsidRDefault="009A47F2">
      <w:pPr>
        <w:pStyle w:val="Standard"/>
        <w:rPr>
          <w:rFonts w:ascii="Times New Roman" w:eastAsia="Georgia" w:hAnsi="Times New Roman" w:cs="Times New Roman"/>
          <w:b/>
        </w:rPr>
      </w:pPr>
    </w:p>
    <w:p w14:paraId="39440F0C" w14:textId="77777777" w:rsidR="009A47F2" w:rsidRPr="000D34A6" w:rsidRDefault="001F0DF4">
      <w:pPr>
        <w:pStyle w:val="Standard"/>
        <w:rPr>
          <w:rFonts w:ascii="Times New Roman" w:hAnsi="Times New Roman" w:cs="Times New Roman"/>
        </w:rPr>
      </w:pPr>
      <w:r w:rsidRPr="000D34A6">
        <w:rPr>
          <w:rFonts w:ascii="Times New Roman" w:eastAsia="Georgia" w:hAnsi="Times New Roman" w:cs="Times New Roman"/>
        </w:rPr>
        <w:t>The course meets 14 times during the semester. For each of these sessions, and unless otherwise noted, students should follow the same sequence: first, read the assigned pieces; then, write and submit the one-page note associated with the readings; and finally, attend the class ready to ask questions and contribute to the discussion.</w:t>
      </w:r>
    </w:p>
    <w:p w14:paraId="39440F0D" w14:textId="77777777" w:rsidR="009A47F2" w:rsidRPr="000D34A6" w:rsidRDefault="009A47F2">
      <w:pPr>
        <w:pStyle w:val="Standard"/>
        <w:rPr>
          <w:rFonts w:ascii="Times New Roman" w:eastAsia="Georgia" w:hAnsi="Times New Roman" w:cs="Times New Roman"/>
        </w:rPr>
      </w:pPr>
    </w:p>
    <w:p w14:paraId="39440F0E" w14:textId="25CDC793" w:rsidR="009A47F2" w:rsidRPr="000D34A6" w:rsidRDefault="001F0DF4">
      <w:pPr>
        <w:pStyle w:val="Standard"/>
        <w:rPr>
          <w:rFonts w:ascii="Times New Roman" w:eastAsia="Georgia" w:hAnsi="Times New Roman" w:cs="Times New Roman"/>
          <w:b/>
        </w:rPr>
      </w:pPr>
      <w:r w:rsidRPr="000D34A6">
        <w:rPr>
          <w:rFonts w:ascii="Times New Roman" w:eastAsia="Georgia" w:hAnsi="Times New Roman" w:cs="Times New Roman"/>
          <w:b/>
        </w:rPr>
        <w:t xml:space="preserve">Assignments and Evaluation </w:t>
      </w:r>
    </w:p>
    <w:p w14:paraId="366DA62A" w14:textId="77777777" w:rsidR="00E17C11" w:rsidRPr="000D34A6" w:rsidRDefault="00E17C11">
      <w:pPr>
        <w:pStyle w:val="Standard"/>
        <w:rPr>
          <w:rFonts w:ascii="Times New Roman" w:eastAsia="Georgia" w:hAnsi="Times New Roman" w:cs="Times New Roman"/>
          <w:b/>
        </w:rPr>
      </w:pPr>
    </w:p>
    <w:p w14:paraId="39440F0F" w14:textId="77777777" w:rsidR="009A47F2" w:rsidRPr="000D34A6" w:rsidRDefault="001F0DF4">
      <w:pPr>
        <w:pStyle w:val="Standard"/>
        <w:rPr>
          <w:rFonts w:ascii="Times New Roman" w:hAnsi="Times New Roman" w:cs="Times New Roman"/>
        </w:rPr>
      </w:pPr>
      <w:r w:rsidRPr="000D34A6">
        <w:rPr>
          <w:rFonts w:ascii="Times New Roman" w:eastAsia="Georgia" w:hAnsi="Times New Roman" w:cs="Times New Roman"/>
        </w:rPr>
        <w:t>Grades will be based on in-class participation (10%), a series of one-page notes (30%), a midterm assignment (20%), and a final assignment (30%).</w:t>
      </w:r>
    </w:p>
    <w:p w14:paraId="39440F10" w14:textId="77777777" w:rsidR="009A47F2" w:rsidRPr="000D34A6" w:rsidRDefault="009A47F2">
      <w:pPr>
        <w:pStyle w:val="Standard"/>
        <w:rPr>
          <w:rFonts w:ascii="Times New Roman" w:hAnsi="Times New Roman" w:cs="Times New Roman"/>
        </w:rPr>
      </w:pPr>
    </w:p>
    <w:p w14:paraId="39440F11" w14:textId="4FCCB2E9" w:rsidR="009A47F2" w:rsidRPr="000D34A6" w:rsidRDefault="001F0DF4">
      <w:pPr>
        <w:pStyle w:val="Standard"/>
        <w:rPr>
          <w:rFonts w:ascii="Times New Roman" w:hAnsi="Times New Roman" w:cs="Times New Roman"/>
        </w:rPr>
      </w:pPr>
      <w:r w:rsidRPr="000D34A6">
        <w:rPr>
          <w:rFonts w:ascii="Times New Roman" w:eastAsia="Georgia" w:hAnsi="Times New Roman" w:cs="Times New Roman"/>
          <w:u w:val="single"/>
        </w:rPr>
        <w:t>In-class participation</w:t>
      </w:r>
      <w:r w:rsidRPr="000D34A6">
        <w:rPr>
          <w:rFonts w:ascii="Times New Roman" w:eastAsia="Georgia" w:hAnsi="Times New Roman" w:cs="Times New Roman"/>
        </w:rPr>
        <w:t xml:space="preserve"> (10% of total grade) reflects the quality of engagement in classroom discussions over the entire term. All students benefit from high levels of quality participation, so everyone is expected to read the assigned texts prior to class, reflect on their meaning, attend class, and contribute to the discussion. Remember that your comments should be addressed not just to your instructor but also to your classmates</w:t>
      </w:r>
      <w:r w:rsidR="00E17C11" w:rsidRPr="000D34A6">
        <w:rPr>
          <w:rFonts w:ascii="Times New Roman" w:eastAsia="Georgia" w:hAnsi="Times New Roman" w:cs="Times New Roman"/>
        </w:rPr>
        <w:t>,</w:t>
      </w:r>
      <w:r w:rsidRPr="000D34A6">
        <w:rPr>
          <w:rFonts w:ascii="Times New Roman" w:eastAsia="Georgia" w:hAnsi="Times New Roman" w:cs="Times New Roman"/>
        </w:rPr>
        <w:t xml:space="preserve"> who are your peers and colleagues. Regular attendance is expected, and attendance issues will negatively impact your grade.  Please let the instructor know if you will miss class and the valid reason why.</w:t>
      </w:r>
    </w:p>
    <w:p w14:paraId="39440F12" w14:textId="77777777" w:rsidR="009A47F2" w:rsidRPr="000D34A6" w:rsidRDefault="009A47F2">
      <w:pPr>
        <w:pStyle w:val="Standard"/>
        <w:rPr>
          <w:rFonts w:ascii="Times New Roman" w:hAnsi="Times New Roman" w:cs="Times New Roman"/>
        </w:rPr>
      </w:pPr>
    </w:p>
    <w:p w14:paraId="39440F13" w14:textId="6FCA9C9A" w:rsidR="009A47F2" w:rsidRPr="000D34A6" w:rsidRDefault="001F0DF4">
      <w:pPr>
        <w:pStyle w:val="Standard"/>
        <w:rPr>
          <w:rFonts w:ascii="Times New Roman" w:hAnsi="Times New Roman" w:cs="Times New Roman"/>
        </w:rPr>
      </w:pPr>
      <w:r w:rsidRPr="000D34A6">
        <w:rPr>
          <w:rFonts w:ascii="Times New Roman" w:eastAsia="Georgia" w:hAnsi="Times New Roman" w:cs="Times New Roman"/>
          <w:u w:val="single"/>
        </w:rPr>
        <w:t>One-page notes</w:t>
      </w:r>
      <w:r w:rsidRPr="000D34A6">
        <w:rPr>
          <w:rFonts w:ascii="Times New Roman" w:eastAsia="Georgia" w:hAnsi="Times New Roman" w:cs="Times New Roman"/>
        </w:rPr>
        <w:t xml:space="preserve"> (30%) consist of short (one-page, single-spaced) response papers and personal reflections that draw from the readings assigned for each class. These notes create an opportunity for students to reflect on the readings (and other materials) so everyone can attend class ready to engage in meaningful discussion. Each note should take less than an hour to write. The syllabus indicates </w:t>
      </w:r>
      <w:r w:rsidRPr="000D34A6">
        <w:rPr>
          <w:rFonts w:ascii="Times New Roman" w:eastAsia="Georgia" w:hAnsi="Times New Roman" w:cs="Times New Roman"/>
          <w:b/>
          <w:bCs/>
        </w:rPr>
        <w:t>1</w:t>
      </w:r>
      <w:r w:rsidR="00A25B75" w:rsidRPr="000D34A6">
        <w:rPr>
          <w:rFonts w:ascii="Times New Roman" w:eastAsia="Georgia" w:hAnsi="Times New Roman" w:cs="Times New Roman"/>
          <w:b/>
          <w:bCs/>
        </w:rPr>
        <w:t>2</w:t>
      </w:r>
      <w:r w:rsidRPr="000D34A6">
        <w:rPr>
          <w:rFonts w:ascii="Times New Roman" w:eastAsia="Georgia" w:hAnsi="Times New Roman" w:cs="Times New Roman"/>
          <w:b/>
          <w:bCs/>
        </w:rPr>
        <w:t xml:space="preserve"> notes</w:t>
      </w:r>
      <w:r w:rsidRPr="000D34A6">
        <w:rPr>
          <w:rFonts w:ascii="Times New Roman" w:eastAsia="Georgia" w:hAnsi="Times New Roman" w:cs="Times New Roman"/>
        </w:rPr>
        <w:t xml:space="preserve">, but students are required to </w:t>
      </w:r>
      <w:r w:rsidRPr="000D34A6">
        <w:rPr>
          <w:rFonts w:ascii="Times New Roman" w:eastAsia="Georgia" w:hAnsi="Times New Roman" w:cs="Times New Roman"/>
          <w:b/>
          <w:bCs/>
        </w:rPr>
        <w:t>complete only eight of them</w:t>
      </w:r>
      <w:r w:rsidRPr="000D34A6">
        <w:rPr>
          <w:rFonts w:ascii="Times New Roman" w:eastAsia="Georgia" w:hAnsi="Times New Roman" w:cs="Times New Roman"/>
        </w:rPr>
        <w:t xml:space="preserve"> (feel free to pick and choose). The notes are due immediately before the corresponding class.</w:t>
      </w:r>
    </w:p>
    <w:p w14:paraId="39440F14" w14:textId="77777777" w:rsidR="009A47F2" w:rsidRPr="000D34A6" w:rsidRDefault="009A47F2">
      <w:pPr>
        <w:pStyle w:val="Standard"/>
        <w:rPr>
          <w:rFonts w:ascii="Times New Roman" w:eastAsia="Georgia" w:hAnsi="Times New Roman" w:cs="Times New Roman"/>
        </w:rPr>
      </w:pPr>
    </w:p>
    <w:p w14:paraId="39440F15" w14:textId="0C386086" w:rsidR="009A47F2" w:rsidRPr="000D34A6" w:rsidRDefault="001F0DF4">
      <w:pPr>
        <w:pStyle w:val="Standard"/>
        <w:rPr>
          <w:rFonts w:ascii="Times New Roman" w:hAnsi="Times New Roman" w:cs="Times New Roman"/>
        </w:rPr>
      </w:pPr>
      <w:r w:rsidRPr="000D34A6">
        <w:rPr>
          <w:rFonts w:ascii="Times New Roman" w:eastAsia="Georgia" w:hAnsi="Times New Roman" w:cs="Times New Roman"/>
        </w:rPr>
        <w:t xml:space="preserve">The </w:t>
      </w:r>
      <w:r w:rsidRPr="000D34A6">
        <w:rPr>
          <w:rFonts w:ascii="Times New Roman" w:eastAsia="Georgia" w:hAnsi="Times New Roman" w:cs="Times New Roman"/>
          <w:u w:val="single"/>
        </w:rPr>
        <w:t xml:space="preserve">midterm assignment </w:t>
      </w:r>
      <w:r w:rsidRPr="000D34A6">
        <w:rPr>
          <w:rFonts w:ascii="Times New Roman" w:eastAsia="Georgia" w:hAnsi="Times New Roman" w:cs="Times New Roman"/>
        </w:rPr>
        <w:t xml:space="preserve">(20%) consists of a longer (1,000-1250 word) document in which students draw from readings and discussions to (1) identify a country’s existing capabilities, (2) examine the prospects of improvement in a particular domain discussed in the course (e.g., income inequality, multidimensional poverty, fulfillment of particular SDGs, economic and social upgrading in a particular GVC in which </w:t>
      </w:r>
      <w:r w:rsidR="00E17C11" w:rsidRPr="000D34A6">
        <w:rPr>
          <w:rFonts w:ascii="Times New Roman" w:eastAsia="Georgia" w:hAnsi="Times New Roman" w:cs="Times New Roman"/>
        </w:rPr>
        <w:t>the country</w:t>
      </w:r>
      <w:r w:rsidRPr="000D34A6">
        <w:rPr>
          <w:rFonts w:ascii="Times New Roman" w:eastAsia="Georgia" w:hAnsi="Times New Roman" w:cs="Times New Roman"/>
        </w:rPr>
        <w:t xml:space="preserve"> is inserted, improvement of labor standards, designing an industrial policy, building developmental state capacity); and (3) propose a concrete, measurable goal to be achieved within a specific and reasonable time frame. In essence, it is the outline of a strategy, but missing the tactics (the tactics will be discussed in the second half of the course).</w:t>
      </w:r>
    </w:p>
    <w:p w14:paraId="39440F16" w14:textId="77777777" w:rsidR="009A47F2" w:rsidRPr="000D34A6" w:rsidRDefault="009A47F2">
      <w:pPr>
        <w:pStyle w:val="Standard"/>
        <w:rPr>
          <w:rFonts w:ascii="Times New Roman" w:hAnsi="Times New Roman" w:cs="Times New Roman"/>
        </w:rPr>
      </w:pPr>
    </w:p>
    <w:p w14:paraId="39440F17" w14:textId="4D20DA3F" w:rsidR="009A47F2" w:rsidRPr="000D34A6" w:rsidRDefault="001F0DF4">
      <w:pPr>
        <w:pStyle w:val="Standard"/>
        <w:rPr>
          <w:rFonts w:ascii="Times New Roman" w:hAnsi="Times New Roman" w:cs="Times New Roman"/>
          <w:b/>
          <w:bCs/>
        </w:rPr>
      </w:pPr>
      <w:r w:rsidRPr="000D34A6">
        <w:rPr>
          <w:rFonts w:ascii="Times New Roman" w:eastAsia="Georgia" w:hAnsi="Times New Roman" w:cs="Times New Roman"/>
        </w:rPr>
        <w:t xml:space="preserve">The </w:t>
      </w:r>
      <w:r w:rsidRPr="000D34A6">
        <w:rPr>
          <w:rFonts w:ascii="Times New Roman" w:eastAsia="Georgia" w:hAnsi="Times New Roman" w:cs="Times New Roman"/>
          <w:u w:val="single"/>
        </w:rPr>
        <w:t>final assignment</w:t>
      </w:r>
      <w:r w:rsidRPr="000D34A6">
        <w:rPr>
          <w:rFonts w:ascii="Times New Roman" w:eastAsia="Georgia" w:hAnsi="Times New Roman" w:cs="Times New Roman"/>
        </w:rPr>
        <w:t xml:space="preserve"> (40%) consists of a development strategy (building on the midterm), research paper or personal reflection on any of the topics discussed in class. The assignment should have 2,200-</w:t>
      </w:r>
      <w:r w:rsidRPr="000D34A6">
        <w:rPr>
          <w:rFonts w:ascii="Times New Roman" w:eastAsia="Georgia" w:hAnsi="Times New Roman" w:cs="Times New Roman"/>
        </w:rPr>
        <w:lastRenderedPageBreak/>
        <w:t>2500 words, exclusive of references</w:t>
      </w:r>
      <w:r w:rsidR="00E17C11" w:rsidRPr="000D34A6">
        <w:rPr>
          <w:rFonts w:ascii="Times New Roman" w:eastAsia="Georgia" w:hAnsi="Times New Roman" w:cs="Times New Roman"/>
        </w:rPr>
        <w:t>, as well as a complete bibliography at the end</w:t>
      </w:r>
      <w:r w:rsidR="00687661" w:rsidRPr="000D34A6">
        <w:rPr>
          <w:rFonts w:ascii="Times New Roman" w:eastAsia="Georgia" w:hAnsi="Times New Roman" w:cs="Times New Roman"/>
        </w:rPr>
        <w:t xml:space="preserve"> (following a standard </w:t>
      </w:r>
      <w:r w:rsidR="000D34A6" w:rsidRPr="000D34A6">
        <w:rPr>
          <w:rFonts w:ascii="Times New Roman" w:eastAsia="Georgia" w:hAnsi="Times New Roman" w:cs="Times New Roman"/>
        </w:rPr>
        <w:t>citation format such as APSA or APA style)</w:t>
      </w:r>
      <w:r w:rsidRPr="000D34A6">
        <w:rPr>
          <w:rFonts w:ascii="Times New Roman" w:eastAsia="Georgia" w:hAnsi="Times New Roman" w:cs="Times New Roman"/>
        </w:rPr>
        <w:t xml:space="preserve">. </w:t>
      </w:r>
    </w:p>
    <w:p w14:paraId="39440F18" w14:textId="77777777" w:rsidR="009A47F2" w:rsidRPr="000D34A6" w:rsidRDefault="009A47F2">
      <w:pPr>
        <w:pStyle w:val="Standard"/>
        <w:rPr>
          <w:rFonts w:ascii="Times New Roman" w:eastAsia="Georgia" w:hAnsi="Times New Roman" w:cs="Times New Roman"/>
        </w:rPr>
      </w:pPr>
    </w:p>
    <w:p w14:paraId="39440F19" w14:textId="52E7C714" w:rsidR="009A47F2" w:rsidRPr="000D34A6" w:rsidRDefault="001F0DF4">
      <w:pPr>
        <w:pStyle w:val="Standard"/>
        <w:rPr>
          <w:rFonts w:ascii="Times New Roman" w:hAnsi="Times New Roman" w:cs="Times New Roman"/>
        </w:rPr>
      </w:pPr>
      <w:r w:rsidRPr="000D34A6">
        <w:rPr>
          <w:rFonts w:ascii="Times New Roman" w:eastAsia="Georgia" w:hAnsi="Times New Roman" w:cs="Times New Roman"/>
          <w:b/>
          <w:bCs/>
        </w:rPr>
        <w:t>Turning in assignment</w:t>
      </w:r>
      <w:r w:rsidR="00E17C11" w:rsidRPr="000D34A6">
        <w:rPr>
          <w:rFonts w:ascii="Times New Roman" w:eastAsia="Georgia" w:hAnsi="Times New Roman" w:cs="Times New Roman"/>
          <w:b/>
          <w:bCs/>
        </w:rPr>
        <w:t xml:space="preserve">s:  </w:t>
      </w:r>
      <w:r w:rsidR="00687661" w:rsidRPr="000D34A6">
        <w:rPr>
          <w:rFonts w:ascii="Times New Roman" w:eastAsia="Georgia" w:hAnsi="Times New Roman" w:cs="Times New Roman"/>
        </w:rPr>
        <w:t xml:space="preserve">Via file upload </w:t>
      </w:r>
      <w:r w:rsidR="00E17C11" w:rsidRPr="000D34A6">
        <w:rPr>
          <w:rFonts w:ascii="Times New Roman" w:eastAsia="Georgia" w:hAnsi="Times New Roman" w:cs="Times New Roman"/>
        </w:rPr>
        <w:t>the Assignment tab on the Brightspace course page.</w:t>
      </w:r>
    </w:p>
    <w:p w14:paraId="39440F1A" w14:textId="77777777" w:rsidR="009A47F2" w:rsidRPr="000D34A6" w:rsidRDefault="009A47F2">
      <w:pPr>
        <w:pStyle w:val="Standard"/>
        <w:rPr>
          <w:rFonts w:ascii="Times New Roman" w:hAnsi="Times New Roman" w:cs="Times New Roman"/>
          <w:b/>
          <w:bCs/>
        </w:rPr>
      </w:pPr>
    </w:p>
    <w:p w14:paraId="39440F1B" w14:textId="77777777" w:rsidR="009A47F2" w:rsidRPr="000D34A6" w:rsidRDefault="001F0DF4">
      <w:pPr>
        <w:pStyle w:val="Standard"/>
        <w:rPr>
          <w:rFonts w:ascii="Times New Roman" w:eastAsia="Georgia" w:hAnsi="Times New Roman" w:cs="Times New Roman"/>
          <w:b/>
        </w:rPr>
      </w:pPr>
      <w:r w:rsidRPr="000D34A6">
        <w:rPr>
          <w:rFonts w:ascii="Times New Roman" w:eastAsia="Georgia" w:hAnsi="Times New Roman" w:cs="Times New Roman"/>
          <w:b/>
        </w:rPr>
        <w:t>Academic Integrity</w:t>
      </w:r>
    </w:p>
    <w:p w14:paraId="39440F1C" w14:textId="307AE8D6" w:rsidR="009A47F2" w:rsidRPr="000D34A6" w:rsidRDefault="001F0DF4">
      <w:pPr>
        <w:pStyle w:val="Standard"/>
        <w:rPr>
          <w:rFonts w:ascii="Times New Roman" w:hAnsi="Times New Roman" w:cs="Times New Roman"/>
        </w:rPr>
      </w:pPr>
      <w:r w:rsidRPr="0A0BE4D2">
        <w:rPr>
          <w:rFonts w:ascii="Times New Roman" w:eastAsia="Georgia" w:hAnsi="Times New Roman" w:cs="Times New Roman"/>
        </w:rPr>
        <w:t>Academic integrity is a vital component of Wagner and NYU. Each student is required to sign and abide by</w:t>
      </w:r>
      <w:r w:rsidR="0B755AE1" w:rsidRPr="0A0BE4D2">
        <w:rPr>
          <w:rFonts w:ascii="Times New Roman" w:eastAsia="Georgia" w:hAnsi="Times New Roman" w:cs="Times New Roman"/>
        </w:rPr>
        <w:t xml:space="preserve"> Wagner’s academic code (https://wagner.nyu.edu/portal/students/policies/code). </w:t>
      </w:r>
      <w:r w:rsidRPr="0A0BE4D2">
        <w:rPr>
          <w:rFonts w:ascii="Times New Roman" w:eastAsia="Georgia" w:hAnsi="Times New Roman" w:cs="Times New Roman"/>
        </w:rPr>
        <w:t xml:space="preserve"> Plagiarism of any form will not be tolerated since all students have signed an Academic Oath and are bound by the academic code of the school. Every student is expected to maintain academic integrity and is expected to report violations to me.  If you are unsure about what is expected of you, please ask.</w:t>
      </w:r>
    </w:p>
    <w:p w14:paraId="39440F1D" w14:textId="77777777" w:rsidR="009A47F2" w:rsidRPr="000D34A6" w:rsidRDefault="001F0DF4">
      <w:pPr>
        <w:pStyle w:val="Standard"/>
        <w:rPr>
          <w:rFonts w:ascii="Times New Roman" w:eastAsia="Georgia" w:hAnsi="Times New Roman" w:cs="Times New Roman"/>
        </w:rPr>
      </w:pPr>
      <w:r w:rsidRPr="000D34A6">
        <w:rPr>
          <w:rFonts w:ascii="Times New Roman" w:eastAsia="Georgia" w:hAnsi="Times New Roman" w:cs="Times New Roman"/>
        </w:rPr>
        <w:t xml:space="preserve"> </w:t>
      </w:r>
    </w:p>
    <w:p w14:paraId="39440F1E" w14:textId="77777777" w:rsidR="009A47F2" w:rsidRPr="000D34A6" w:rsidRDefault="001F0DF4">
      <w:pPr>
        <w:pStyle w:val="Standard"/>
        <w:rPr>
          <w:rFonts w:ascii="Times New Roman" w:eastAsia="Georgia" w:hAnsi="Times New Roman" w:cs="Times New Roman"/>
          <w:b/>
        </w:rPr>
      </w:pPr>
      <w:r w:rsidRPr="000D34A6">
        <w:rPr>
          <w:rFonts w:ascii="Times New Roman" w:eastAsia="Georgia" w:hAnsi="Times New Roman" w:cs="Times New Roman"/>
          <w:b/>
        </w:rPr>
        <w:t>Henry and Lucy Moses Center for Students with Disabilities at NYU</w:t>
      </w:r>
    </w:p>
    <w:p w14:paraId="39440F1F" w14:textId="0BD591F9" w:rsidR="009A47F2" w:rsidRPr="000D34A6" w:rsidRDefault="001F0DF4">
      <w:pPr>
        <w:pStyle w:val="Standard"/>
        <w:rPr>
          <w:rFonts w:ascii="Times New Roman" w:hAnsi="Times New Roman" w:cs="Times New Roman"/>
        </w:rPr>
      </w:pPr>
      <w:r w:rsidRPr="0A0BE4D2">
        <w:rPr>
          <w:rFonts w:ascii="Times New Roman" w:eastAsia="Georgia" w:hAnsi="Times New Roman" w:cs="Times New Roman"/>
        </w:rPr>
        <w:t>Academic accommodations are available for students with disabilities.  Please visit the Moses Center for Students with Disabilities (CSD) website at</w:t>
      </w:r>
      <w:r w:rsidR="01E32586" w:rsidRPr="0A0BE4D2">
        <w:rPr>
          <w:rFonts w:ascii="Times New Roman" w:eastAsia="Georgia" w:hAnsi="Times New Roman" w:cs="Times New Roman"/>
        </w:rPr>
        <w:t xml:space="preserve"> www.nyu.edu/csd</w:t>
      </w:r>
      <w:r w:rsidRPr="0A0BE4D2">
        <w:rPr>
          <w:rFonts w:ascii="Times New Roman" w:eastAsia="Georgia" w:hAnsi="Times New Roman" w:cs="Times New Roman"/>
        </w:rPr>
        <w:t xml:space="preserve"> </w:t>
      </w:r>
      <w:bookmarkStart w:id="0" w:name="_GoBack"/>
      <w:bookmarkEnd w:id="0"/>
      <w:r w:rsidRPr="0A0BE4D2">
        <w:rPr>
          <w:rFonts w:ascii="Times New Roman" w:eastAsia="Georgia" w:hAnsi="Times New Roman" w:cs="Times New Roman"/>
        </w:rPr>
        <w:t>and click on the Reasonable Accommodations and How to Register tab or call or e-mail CSD at (212-998-4980 or mosescsd@nyu.edu) for information. Students who are requesting academic accommodations are strongly advised to reach out to the Moses Center as early as possible in the semester for assistance.</w:t>
      </w:r>
    </w:p>
    <w:p w14:paraId="39440F20" w14:textId="77777777" w:rsidR="009A47F2" w:rsidRPr="000D34A6" w:rsidRDefault="009A47F2">
      <w:pPr>
        <w:pStyle w:val="Standard"/>
        <w:rPr>
          <w:rFonts w:ascii="Times New Roman" w:eastAsia="Georgia" w:hAnsi="Times New Roman" w:cs="Times New Roman"/>
        </w:rPr>
      </w:pPr>
    </w:p>
    <w:p w14:paraId="39440F21" w14:textId="588458B1" w:rsidR="009A47F2" w:rsidRPr="000D34A6" w:rsidRDefault="001F0DF4" w:rsidP="0A0BE4D2">
      <w:pPr>
        <w:pStyle w:val="Standard"/>
        <w:rPr>
          <w:rStyle w:val="Internetlink"/>
          <w:rFonts w:ascii="Times New Roman" w:eastAsia="Georgia" w:hAnsi="Times New Roman" w:cs="Times New Roman"/>
          <w:b/>
          <w:bCs/>
          <w:color w:val="1155CC"/>
        </w:rPr>
      </w:pPr>
      <w:r w:rsidRPr="0A0BE4D2">
        <w:rPr>
          <w:rFonts w:ascii="Times New Roman" w:eastAsia="Georgia" w:hAnsi="Times New Roman" w:cs="Times New Roman"/>
          <w:b/>
          <w:bCs/>
        </w:rPr>
        <w:t>NYU’s</w:t>
      </w:r>
      <w:r w:rsidR="6D6E2AE4" w:rsidRPr="0A0BE4D2">
        <w:rPr>
          <w:rFonts w:ascii="Times New Roman" w:eastAsia="Georgia" w:hAnsi="Times New Roman" w:cs="Times New Roman"/>
          <w:b/>
          <w:bCs/>
        </w:rPr>
        <w:t xml:space="preserve"> Policy on Religious Holidays</w:t>
      </w:r>
      <w:r w:rsidRPr="0A0BE4D2">
        <w:rPr>
          <w:rFonts w:ascii="Times New Roman" w:eastAsia="Georgia" w:hAnsi="Times New Roman" w:cs="Times New Roman"/>
          <w:b/>
          <w:bCs/>
        </w:rPr>
        <w:t xml:space="preserve"> </w:t>
      </w:r>
    </w:p>
    <w:p w14:paraId="39440F22" w14:textId="77777777" w:rsidR="009A47F2" w:rsidRPr="000D34A6" w:rsidRDefault="001F0DF4">
      <w:pPr>
        <w:pStyle w:val="Standard"/>
        <w:rPr>
          <w:rFonts w:ascii="Times New Roman" w:eastAsia="Georgia" w:hAnsi="Times New Roman" w:cs="Times New Roman"/>
        </w:rPr>
      </w:pPr>
      <w:r w:rsidRPr="000D34A6">
        <w:rPr>
          <w:rFonts w:ascii="Times New Roman" w:eastAsia="Georgia" w:hAnsi="Times New Roman" w:cs="Times New Roman"/>
        </w:rPr>
        <w:t>University policy states that members of any religious group may, without penalty, absent themselves from classes when required in compliance with their religious obligations. Students do not need to ask the instructor for permission, but they may choose to notify faculty in advance of such an absence. Whenever feasible, exams and assignment due dates will not be scheduled on religious holidays.</w:t>
      </w:r>
    </w:p>
    <w:p w14:paraId="39440F23" w14:textId="77777777" w:rsidR="009A47F2" w:rsidRPr="000D34A6" w:rsidRDefault="009A47F2">
      <w:pPr>
        <w:pStyle w:val="Standard"/>
        <w:rPr>
          <w:rFonts w:ascii="Times New Roman" w:eastAsia="Georgia" w:hAnsi="Times New Roman" w:cs="Times New Roman"/>
        </w:rPr>
      </w:pPr>
    </w:p>
    <w:p w14:paraId="39440F24" w14:textId="1DD07307" w:rsidR="009A47F2" w:rsidRPr="000D34A6" w:rsidRDefault="001F0DF4">
      <w:pPr>
        <w:pStyle w:val="Standard"/>
        <w:rPr>
          <w:rFonts w:ascii="Times New Roman" w:eastAsia="Georgia" w:hAnsi="Times New Roman" w:cs="Times New Roman"/>
        </w:rPr>
      </w:pPr>
      <w:r w:rsidRPr="000D34A6">
        <w:rPr>
          <w:rFonts w:ascii="Times New Roman" w:eastAsia="Georgia" w:hAnsi="Times New Roman" w:cs="Times New Roman"/>
          <w:b/>
          <w:bCs/>
        </w:rPr>
        <w:t>Brightspace Course page</w:t>
      </w:r>
      <w:r w:rsidRPr="000D34A6">
        <w:rPr>
          <w:rFonts w:ascii="Times New Roman" w:eastAsia="Georgia" w:hAnsi="Times New Roman" w:cs="Times New Roman"/>
        </w:rPr>
        <w:t>:  This is where you will submit assignments (“assignments” link)</w:t>
      </w:r>
      <w:r w:rsidR="00FA03DD" w:rsidRPr="000D34A6">
        <w:rPr>
          <w:rFonts w:ascii="Times New Roman" w:eastAsia="Georgia" w:hAnsi="Times New Roman" w:cs="Times New Roman"/>
        </w:rPr>
        <w:t xml:space="preserve"> and, in general, locate required course readings (unless a URL is made available and readings are not behind a paywall). It’s also a tool we’ll use for discussion.</w:t>
      </w:r>
    </w:p>
    <w:p w14:paraId="39440F25" w14:textId="77777777" w:rsidR="009A47F2" w:rsidRPr="000D34A6" w:rsidRDefault="009A47F2">
      <w:pPr>
        <w:pStyle w:val="Standard"/>
        <w:rPr>
          <w:rFonts w:ascii="Times New Roman" w:eastAsia="Georgia" w:hAnsi="Times New Roman" w:cs="Times New Roman"/>
          <w:b/>
        </w:rPr>
      </w:pPr>
    </w:p>
    <w:p w14:paraId="5F5E2628" w14:textId="77777777" w:rsidR="001278BE" w:rsidRDefault="001F0DF4">
      <w:pPr>
        <w:pStyle w:val="Standard"/>
        <w:rPr>
          <w:rFonts w:ascii="Times New Roman" w:eastAsia="Georgia" w:hAnsi="Times New Roman" w:cs="Times New Roman"/>
          <w:b/>
          <w:bCs/>
        </w:rPr>
      </w:pPr>
      <w:r w:rsidRPr="0A0BE4D2">
        <w:rPr>
          <w:rFonts w:ascii="Times New Roman" w:eastAsia="Georgia" w:hAnsi="Times New Roman" w:cs="Times New Roman"/>
          <w:b/>
          <w:bCs/>
        </w:rPr>
        <w:t>Assignment Due Dates</w:t>
      </w:r>
      <w:r w:rsidR="00FA03DD" w:rsidRPr="0A0BE4D2">
        <w:rPr>
          <w:rFonts w:ascii="Times New Roman" w:eastAsia="Georgia" w:hAnsi="Times New Roman" w:cs="Times New Roman"/>
          <w:b/>
          <w:bCs/>
        </w:rPr>
        <w:t>:</w:t>
      </w:r>
    </w:p>
    <w:p w14:paraId="1DA29827" w14:textId="59AD107B" w:rsidR="00FA03DD" w:rsidRPr="000D34A6" w:rsidRDefault="001278BE">
      <w:pPr>
        <w:pStyle w:val="Standard"/>
        <w:rPr>
          <w:rFonts w:ascii="Times New Roman" w:eastAsia="Georgia" w:hAnsi="Times New Roman" w:cs="Times New Roman"/>
          <w:b/>
        </w:rPr>
      </w:pPr>
      <w:r w:rsidRPr="000D34A6">
        <w:rPr>
          <w:rFonts w:ascii="Times New Roman" w:eastAsia="Georgia" w:hAnsi="Times New Roman" w:cs="Times New Roman"/>
          <w:b/>
        </w:rPr>
        <w:t xml:space="preserve"> </w:t>
      </w:r>
    </w:p>
    <w:p w14:paraId="6CC6702C" w14:textId="288DFD8D" w:rsidR="00FA03DD" w:rsidRPr="000D34A6" w:rsidRDefault="00FA03DD">
      <w:pPr>
        <w:pStyle w:val="Standard"/>
        <w:rPr>
          <w:rFonts w:ascii="Times New Roman" w:eastAsia="Georgia" w:hAnsi="Times New Roman" w:cs="Times New Roman"/>
          <w:b/>
        </w:rPr>
      </w:pPr>
      <w:r w:rsidRPr="000D34A6">
        <w:rPr>
          <w:rFonts w:ascii="Times New Roman" w:eastAsia="Georgia" w:hAnsi="Times New Roman" w:cs="Times New Roman"/>
          <w:b/>
          <w:i/>
          <w:iCs/>
        </w:rPr>
        <w:t>Weekly note</w:t>
      </w:r>
      <w:r w:rsidR="00AE1009" w:rsidRPr="000D34A6">
        <w:rPr>
          <w:rFonts w:ascii="Times New Roman" w:eastAsia="Georgia" w:hAnsi="Times New Roman" w:cs="Times New Roman"/>
          <w:b/>
          <w:i/>
          <w:iCs/>
        </w:rPr>
        <w:t>s</w:t>
      </w:r>
      <w:r w:rsidRPr="000D34A6">
        <w:rPr>
          <w:rFonts w:ascii="Times New Roman" w:eastAsia="Georgia" w:hAnsi="Times New Roman" w:cs="Times New Roman"/>
          <w:b/>
        </w:rPr>
        <w:t xml:space="preserve"> (must do 8 of 1</w:t>
      </w:r>
      <w:r w:rsidR="00946B9F" w:rsidRPr="000D34A6">
        <w:rPr>
          <w:rFonts w:ascii="Times New Roman" w:eastAsia="Georgia" w:hAnsi="Times New Roman" w:cs="Times New Roman"/>
          <w:b/>
        </w:rPr>
        <w:t>2</w:t>
      </w:r>
      <w:r w:rsidRPr="000D34A6">
        <w:rPr>
          <w:rFonts w:ascii="Times New Roman" w:eastAsia="Georgia" w:hAnsi="Times New Roman" w:cs="Times New Roman"/>
          <w:b/>
        </w:rPr>
        <w:t xml:space="preserve">):  </w:t>
      </w:r>
      <w:r w:rsidR="00A30B64" w:rsidRPr="000D34A6">
        <w:rPr>
          <w:rFonts w:ascii="Times New Roman" w:eastAsia="Georgia" w:hAnsi="Times New Roman" w:cs="Times New Roman"/>
          <w:b/>
        </w:rPr>
        <w:t>Jan. 29, Feb. 5/12/19/26, Mar. 5/12/19, Apr. 2/9/</w:t>
      </w:r>
      <w:r w:rsidR="00B65346" w:rsidRPr="000D34A6">
        <w:rPr>
          <w:rFonts w:ascii="Times New Roman" w:eastAsia="Georgia" w:hAnsi="Times New Roman" w:cs="Times New Roman"/>
          <w:b/>
        </w:rPr>
        <w:t>16/23/30</w:t>
      </w:r>
    </w:p>
    <w:p w14:paraId="23D2B28F" w14:textId="77777777" w:rsidR="00FA03DD" w:rsidRPr="000D34A6" w:rsidRDefault="00FA03DD">
      <w:pPr>
        <w:pStyle w:val="Standard"/>
        <w:rPr>
          <w:rFonts w:ascii="Times New Roman" w:eastAsia="Georgia" w:hAnsi="Times New Roman" w:cs="Times New Roman"/>
          <w:b/>
        </w:rPr>
      </w:pPr>
    </w:p>
    <w:p w14:paraId="0E85470E" w14:textId="10B83F7E" w:rsidR="00FA03DD" w:rsidRPr="000D34A6" w:rsidRDefault="00FA03DD">
      <w:pPr>
        <w:pStyle w:val="Standard"/>
        <w:rPr>
          <w:rFonts w:ascii="Times New Roman" w:eastAsia="Georgia" w:hAnsi="Times New Roman" w:cs="Times New Roman"/>
          <w:b/>
        </w:rPr>
      </w:pPr>
      <w:r w:rsidRPr="000D34A6">
        <w:rPr>
          <w:rFonts w:ascii="Times New Roman" w:eastAsia="Georgia" w:hAnsi="Times New Roman" w:cs="Times New Roman"/>
          <w:b/>
          <w:i/>
          <w:iCs/>
        </w:rPr>
        <w:t>Mid-Term assignment</w:t>
      </w:r>
      <w:r w:rsidRPr="000D34A6">
        <w:rPr>
          <w:rFonts w:ascii="Times New Roman" w:eastAsia="Georgia" w:hAnsi="Times New Roman" w:cs="Times New Roman"/>
          <w:b/>
        </w:rPr>
        <w:t>:  March 12</w:t>
      </w:r>
    </w:p>
    <w:p w14:paraId="50FBFCD7" w14:textId="77777777" w:rsidR="00FA03DD" w:rsidRPr="000D34A6" w:rsidRDefault="00FA03DD">
      <w:pPr>
        <w:pStyle w:val="Standard"/>
        <w:rPr>
          <w:rFonts w:ascii="Times New Roman" w:eastAsia="Georgia" w:hAnsi="Times New Roman" w:cs="Times New Roman"/>
          <w:b/>
        </w:rPr>
      </w:pPr>
    </w:p>
    <w:p w14:paraId="12A8F840" w14:textId="495C024B" w:rsidR="00AE1009" w:rsidRDefault="00FA03DD">
      <w:pPr>
        <w:pStyle w:val="Standard"/>
        <w:rPr>
          <w:rFonts w:ascii="Times New Roman" w:eastAsia="Georgia" w:hAnsi="Times New Roman" w:cs="Times New Roman"/>
          <w:b/>
        </w:rPr>
      </w:pPr>
      <w:r w:rsidRPr="000D34A6">
        <w:rPr>
          <w:rFonts w:ascii="Times New Roman" w:eastAsia="Georgia" w:hAnsi="Times New Roman" w:cs="Times New Roman"/>
          <w:b/>
          <w:i/>
          <w:iCs/>
        </w:rPr>
        <w:t>Final paper</w:t>
      </w:r>
      <w:r w:rsidRPr="000D34A6">
        <w:rPr>
          <w:rFonts w:ascii="Times New Roman" w:eastAsia="Georgia" w:hAnsi="Times New Roman" w:cs="Times New Roman"/>
          <w:b/>
        </w:rPr>
        <w:t xml:space="preserve">:  </w:t>
      </w:r>
      <w:r w:rsidR="00AE1009" w:rsidRPr="000D34A6">
        <w:rPr>
          <w:rFonts w:ascii="Times New Roman" w:eastAsia="Georgia" w:hAnsi="Times New Roman" w:cs="Times New Roman"/>
          <w:b/>
        </w:rPr>
        <w:t xml:space="preserve">May </w:t>
      </w:r>
      <w:r w:rsidR="00946B9F" w:rsidRPr="000D34A6">
        <w:rPr>
          <w:rFonts w:ascii="Times New Roman" w:eastAsia="Georgia" w:hAnsi="Times New Roman" w:cs="Times New Roman"/>
          <w:b/>
        </w:rPr>
        <w:t>6</w:t>
      </w:r>
    </w:p>
    <w:p w14:paraId="69D0CCBD" w14:textId="77777777" w:rsidR="001278BE" w:rsidRPr="007C24F8" w:rsidRDefault="001278BE">
      <w:pPr>
        <w:pStyle w:val="Standard"/>
        <w:rPr>
          <w:rFonts w:ascii="Times New Roman" w:eastAsia="Georgia" w:hAnsi="Times New Roman" w:cs="Times New Roman"/>
          <w:b/>
          <w:sz w:val="32"/>
          <w:szCs w:val="32"/>
        </w:rPr>
      </w:pPr>
    </w:p>
    <w:p w14:paraId="39440F28" w14:textId="77777777" w:rsidR="009A47F2" w:rsidRDefault="001F0DF4">
      <w:pPr>
        <w:pStyle w:val="Standard"/>
        <w:jc w:val="center"/>
        <w:rPr>
          <w:rFonts w:ascii="Times New Roman" w:eastAsia="Georgia" w:hAnsi="Times New Roman" w:cs="Times New Roman"/>
          <w:b/>
          <w:sz w:val="32"/>
          <w:szCs w:val="32"/>
        </w:rPr>
      </w:pPr>
      <w:r w:rsidRPr="007C24F8">
        <w:rPr>
          <w:rFonts w:ascii="Times New Roman" w:eastAsia="Georgia" w:hAnsi="Times New Roman" w:cs="Times New Roman"/>
          <w:b/>
          <w:sz w:val="32"/>
          <w:szCs w:val="32"/>
        </w:rPr>
        <w:t>Course Schedule (*except where indicated as “further,” all readings are required)</w:t>
      </w:r>
    </w:p>
    <w:p w14:paraId="24432046" w14:textId="77777777" w:rsidR="001660DB" w:rsidRDefault="001660DB">
      <w:pPr>
        <w:pStyle w:val="Standard"/>
        <w:jc w:val="center"/>
        <w:rPr>
          <w:rFonts w:ascii="Times New Roman" w:eastAsia="Georgia" w:hAnsi="Times New Roman" w:cs="Times New Roman"/>
          <w:b/>
          <w:sz w:val="32"/>
          <w:szCs w:val="32"/>
        </w:rPr>
      </w:pPr>
    </w:p>
    <w:p w14:paraId="505CE8E9" w14:textId="3204615B" w:rsidR="001660DB" w:rsidRPr="00117070" w:rsidRDefault="005F455B" w:rsidP="008A00B9">
      <w:pPr>
        <w:pStyle w:val="Standard"/>
        <w:rPr>
          <w:rFonts w:ascii="Times New Roman" w:eastAsia="Georgia" w:hAnsi="Times New Roman" w:cs="Times New Roman"/>
          <w:b/>
        </w:rPr>
      </w:pPr>
      <w:r w:rsidRPr="00117070">
        <w:rPr>
          <w:rFonts w:ascii="Times New Roman" w:eastAsia="Georgia" w:hAnsi="Times New Roman" w:cs="Times New Roman"/>
          <w:b/>
        </w:rPr>
        <w:t xml:space="preserve">Jan. 22. </w:t>
      </w:r>
      <w:r w:rsidR="001660DB" w:rsidRPr="00117070">
        <w:rPr>
          <w:rFonts w:ascii="Times New Roman" w:eastAsia="Georgia" w:hAnsi="Times New Roman" w:cs="Times New Roman"/>
          <w:b/>
        </w:rPr>
        <w:t xml:space="preserve">Introduction:  Shifts and </w:t>
      </w:r>
      <w:r w:rsidR="00FA13BA" w:rsidRPr="00117070">
        <w:rPr>
          <w:rFonts w:ascii="Times New Roman" w:eastAsia="Georgia" w:hAnsi="Times New Roman" w:cs="Times New Roman"/>
          <w:b/>
        </w:rPr>
        <w:t>Uncertainty</w:t>
      </w:r>
      <w:r w:rsidRPr="00117070">
        <w:rPr>
          <w:rFonts w:ascii="Times New Roman" w:eastAsia="Georgia" w:hAnsi="Times New Roman" w:cs="Times New Roman"/>
          <w:b/>
        </w:rPr>
        <w:t>--</w:t>
      </w:r>
      <w:r w:rsidR="00FA13BA" w:rsidRPr="00117070">
        <w:rPr>
          <w:rFonts w:ascii="Times New Roman" w:eastAsia="Georgia" w:hAnsi="Times New Roman" w:cs="Times New Roman"/>
          <w:b/>
        </w:rPr>
        <w:t>The Contemporary Global Context of Development</w:t>
      </w:r>
    </w:p>
    <w:p w14:paraId="15FDCA17" w14:textId="77777777" w:rsidR="00FA13BA" w:rsidRPr="00117070" w:rsidRDefault="00FA13BA">
      <w:pPr>
        <w:pStyle w:val="Standard"/>
        <w:jc w:val="center"/>
        <w:rPr>
          <w:rFonts w:ascii="Times New Roman" w:eastAsia="Georgia" w:hAnsi="Times New Roman" w:cs="Times New Roman"/>
          <w:b/>
        </w:rPr>
      </w:pPr>
    </w:p>
    <w:p w14:paraId="772B08FA" w14:textId="0A10F4D5" w:rsidR="00FA13BA" w:rsidRPr="00117070" w:rsidRDefault="535FE25E" w:rsidP="0A0BE4D2">
      <w:pPr>
        <w:pStyle w:val="Standard"/>
        <w:rPr>
          <w:rFonts w:ascii="Times New Roman" w:hAnsi="Times New Roman" w:cs="Times New Roman"/>
          <w:color w:val="666666"/>
        </w:rPr>
      </w:pPr>
      <w:r w:rsidRPr="0A0BE4D2">
        <w:rPr>
          <w:rFonts w:ascii="Times New Roman" w:hAnsi="Times New Roman" w:cs="Times New Roman"/>
        </w:rPr>
        <w:t xml:space="preserve">Stephan </w:t>
      </w:r>
      <w:proofErr w:type="spellStart"/>
      <w:r w:rsidRPr="0A0BE4D2">
        <w:rPr>
          <w:rFonts w:ascii="Times New Roman" w:hAnsi="Times New Roman" w:cs="Times New Roman"/>
        </w:rPr>
        <w:t>Klingebiel</w:t>
      </w:r>
      <w:proofErr w:type="spellEnd"/>
      <w:r w:rsidRPr="0A0BE4D2">
        <w:rPr>
          <w:rFonts w:ascii="Times New Roman" w:hAnsi="Times New Roman" w:cs="Times New Roman"/>
        </w:rPr>
        <w:t>, Max-Otto Baumann and Andy Sumner, “Trump’s Second Term and the Global South: Prospects and Perils,” Nov. 11, 2024,</w:t>
      </w:r>
    </w:p>
    <w:p w14:paraId="0B346FB7" w14:textId="01CF390C" w:rsidR="00FA13BA" w:rsidRPr="00117070" w:rsidRDefault="00FA13BA" w:rsidP="00FA13BA">
      <w:pPr>
        <w:pStyle w:val="Standard"/>
        <w:rPr>
          <w:rFonts w:ascii="Times New Roman" w:hAnsi="Times New Roman" w:cs="Times New Roman"/>
          <w:color w:val="666666"/>
          <w:shd w:val="clear" w:color="auto" w:fill="FFFFFF"/>
        </w:rPr>
      </w:pPr>
      <w:r w:rsidRPr="005762DF">
        <w:rPr>
          <w:rFonts w:ascii="Times New Roman" w:hAnsi="Times New Roman" w:cs="Times New Roman"/>
          <w:shd w:val="clear" w:color="auto" w:fill="FFFFFF"/>
        </w:rPr>
        <w:t>https://www.globalpolicyjournal.com/blog/11/11/2024/trumps-second-term-and-global-south-prospects-and-perils</w:t>
      </w:r>
    </w:p>
    <w:p w14:paraId="75AE8550" w14:textId="77777777" w:rsidR="00FA13BA" w:rsidRPr="00117070" w:rsidRDefault="00FA13BA" w:rsidP="00FA13BA">
      <w:pPr>
        <w:pStyle w:val="Standard"/>
        <w:rPr>
          <w:rFonts w:ascii="Times New Roman" w:hAnsi="Times New Roman" w:cs="Times New Roman"/>
          <w:i/>
          <w:iCs/>
          <w:color w:val="666666"/>
          <w:shd w:val="clear" w:color="auto" w:fill="FFFFFF"/>
        </w:rPr>
      </w:pPr>
    </w:p>
    <w:p w14:paraId="433D32FE" w14:textId="77777777" w:rsidR="00FA13BA" w:rsidRPr="00CC77BF" w:rsidRDefault="00FA13BA" w:rsidP="00FA13BA">
      <w:pPr>
        <w:pStyle w:val="Standard"/>
        <w:rPr>
          <w:rFonts w:ascii="Times New Roman" w:eastAsia="Georgia" w:hAnsi="Times New Roman" w:cs="Times New Roman"/>
          <w:bCs/>
        </w:rPr>
      </w:pPr>
      <w:r w:rsidRPr="00CC77BF">
        <w:rPr>
          <w:rFonts w:ascii="Times New Roman" w:eastAsia="Georgia" w:hAnsi="Times New Roman" w:cs="Times New Roman"/>
          <w:bCs/>
        </w:rPr>
        <w:t xml:space="preserve">Michael </w:t>
      </w:r>
      <w:proofErr w:type="spellStart"/>
      <w:r w:rsidRPr="00CC77BF">
        <w:rPr>
          <w:rFonts w:ascii="Times New Roman" w:eastAsia="Georgia" w:hAnsi="Times New Roman" w:cs="Times New Roman"/>
          <w:bCs/>
        </w:rPr>
        <w:t>Blanga-Gubbay</w:t>
      </w:r>
      <w:proofErr w:type="spellEnd"/>
      <w:r w:rsidRPr="00CC77BF">
        <w:rPr>
          <w:rFonts w:ascii="Times New Roman" w:eastAsia="Georgia" w:hAnsi="Times New Roman" w:cs="Times New Roman"/>
          <w:bCs/>
        </w:rPr>
        <w:t xml:space="preserve"> and Stela </w:t>
      </w:r>
      <w:proofErr w:type="spellStart"/>
      <w:r w:rsidRPr="00CC77BF">
        <w:rPr>
          <w:rFonts w:ascii="Times New Roman" w:eastAsia="Georgia" w:hAnsi="Times New Roman" w:cs="Times New Roman"/>
          <w:bCs/>
        </w:rPr>
        <w:t>Rubinova</w:t>
      </w:r>
      <w:proofErr w:type="spellEnd"/>
      <w:r w:rsidRPr="00CC77BF">
        <w:rPr>
          <w:rFonts w:ascii="Times New Roman" w:eastAsia="Georgia" w:hAnsi="Times New Roman" w:cs="Times New Roman"/>
          <w:bCs/>
        </w:rPr>
        <w:t xml:space="preserve">, “Is the Global Economy </w:t>
      </w:r>
      <w:proofErr w:type="gramStart"/>
      <w:r w:rsidRPr="00CC77BF">
        <w:rPr>
          <w:rFonts w:ascii="Times New Roman" w:eastAsia="Georgia" w:hAnsi="Times New Roman" w:cs="Times New Roman"/>
          <w:bCs/>
        </w:rPr>
        <w:t>Fragmenting?,</w:t>
      </w:r>
      <w:proofErr w:type="gramEnd"/>
      <w:r w:rsidRPr="00CC77BF">
        <w:rPr>
          <w:rFonts w:ascii="Times New Roman" w:eastAsia="Georgia" w:hAnsi="Times New Roman" w:cs="Times New Roman"/>
          <w:bCs/>
        </w:rPr>
        <w:t>” World Trade Organization, Staff Working Paper, Oct. 11, 2024, https://www.wto.org/english/res_e/reser_e/ersd202310_e.pdf</w:t>
      </w:r>
    </w:p>
    <w:p w14:paraId="1DDA0787" w14:textId="77777777" w:rsidR="00FA13BA" w:rsidRPr="00117070" w:rsidRDefault="00FA13BA" w:rsidP="00FA13BA">
      <w:pPr>
        <w:pStyle w:val="Standard"/>
        <w:rPr>
          <w:rFonts w:ascii="Times New Roman" w:eastAsia="Georgia" w:hAnsi="Times New Roman" w:cs="Times New Roman"/>
          <w:b/>
        </w:rPr>
      </w:pPr>
    </w:p>
    <w:p w14:paraId="505F83EF" w14:textId="3FCC6125" w:rsidR="00FA13BA" w:rsidRDefault="00FA13BA" w:rsidP="00FA13BA">
      <w:pPr>
        <w:pStyle w:val="Standard"/>
        <w:rPr>
          <w:rFonts w:ascii="Times New Roman" w:hAnsi="Times New Roman" w:cs="Times New Roman"/>
        </w:rPr>
      </w:pPr>
      <w:r w:rsidRPr="0A0BE4D2">
        <w:rPr>
          <w:rFonts w:ascii="Times New Roman" w:hAnsi="Times New Roman" w:cs="Times New Roman"/>
        </w:rPr>
        <w:t xml:space="preserve">Mariel Ferragamo, “What Is the BRICS Group and Why Is It Expanding? (Backgrounder),” Council on Foreign Relations, Dec. 12, 2024, </w:t>
      </w:r>
      <w:r w:rsidR="007A7C48" w:rsidRPr="0A0BE4D2">
        <w:rPr>
          <w:rFonts w:ascii="Times New Roman" w:hAnsi="Times New Roman" w:cs="Times New Roman"/>
        </w:rPr>
        <w:t>https://www.cfr.org/backgrounder/what-brics-group-and-why-it-expanding</w:t>
      </w:r>
    </w:p>
    <w:p w14:paraId="773D6CF5" w14:textId="77777777" w:rsidR="007A7C48" w:rsidRDefault="007A7C48" w:rsidP="00FA13BA">
      <w:pPr>
        <w:pStyle w:val="Standard"/>
        <w:rPr>
          <w:rFonts w:ascii="Times New Roman" w:hAnsi="Times New Roman" w:cs="Times New Roman"/>
        </w:rPr>
      </w:pPr>
    </w:p>
    <w:p w14:paraId="4A8FE86A" w14:textId="60DBF1B8" w:rsidR="007A7C48" w:rsidRDefault="007A7C48" w:rsidP="007A7C48">
      <w:pPr>
        <w:pStyle w:val="Standard"/>
        <w:rPr>
          <w:rFonts w:ascii="Times New Roman" w:hAnsi="Times New Roman" w:cs="Times New Roman"/>
        </w:rPr>
      </w:pPr>
      <w:r w:rsidRPr="0A0BE4D2">
        <w:rPr>
          <w:rFonts w:ascii="Times New Roman" w:hAnsi="Times New Roman" w:cs="Times New Roman"/>
          <w:i/>
          <w:iCs/>
        </w:rPr>
        <w:t>Further</w:t>
      </w:r>
      <w:r w:rsidR="00155811" w:rsidRPr="0A0BE4D2">
        <w:rPr>
          <w:rFonts w:ascii="Times New Roman" w:hAnsi="Times New Roman" w:cs="Times New Roman"/>
        </w:rPr>
        <w:t xml:space="preserve"> </w:t>
      </w:r>
      <w:r w:rsidR="00155811" w:rsidRPr="0A0BE4D2">
        <w:rPr>
          <w:rFonts w:ascii="Times New Roman" w:hAnsi="Times New Roman" w:cs="Times New Roman"/>
          <w:i/>
          <w:iCs/>
        </w:rPr>
        <w:t>Reading</w:t>
      </w:r>
      <w:r w:rsidRPr="0A0BE4D2">
        <w:rPr>
          <w:rFonts w:ascii="Times New Roman" w:hAnsi="Times New Roman" w:cs="Times New Roman"/>
        </w:rPr>
        <w:t xml:space="preserve">:  Deloitte (2013) “Nearshoring in Mexico,” July 13, </w:t>
      </w:r>
      <w:r w:rsidR="00155811" w:rsidRPr="0A0BE4D2">
        <w:rPr>
          <w:rFonts w:ascii="Times New Roman" w:hAnsi="Times New Roman" w:cs="Times New Roman"/>
        </w:rPr>
        <w:t>https://www2.deloitte.com/us/en/insights/economy/issues-by-the-numbers/advantages-of-nearshoring-mexico.html</w:t>
      </w:r>
    </w:p>
    <w:p w14:paraId="0B8258A4" w14:textId="77777777" w:rsidR="00155811" w:rsidRPr="007A7C48" w:rsidRDefault="00155811" w:rsidP="007A7C48">
      <w:pPr>
        <w:pStyle w:val="Standard"/>
        <w:rPr>
          <w:rFonts w:ascii="Times New Roman" w:hAnsi="Times New Roman" w:cs="Times New Roman"/>
        </w:rPr>
      </w:pPr>
    </w:p>
    <w:p w14:paraId="492B88F6" w14:textId="1E4DB03C" w:rsidR="007A7C48" w:rsidRPr="00117070" w:rsidRDefault="007A7C48" w:rsidP="007A7C48">
      <w:pPr>
        <w:pStyle w:val="Standard"/>
        <w:rPr>
          <w:rFonts w:ascii="Times New Roman" w:hAnsi="Times New Roman" w:cs="Times New Roman"/>
        </w:rPr>
      </w:pPr>
      <w:r w:rsidRPr="00155811">
        <w:rPr>
          <w:rFonts w:ascii="Times New Roman" w:hAnsi="Times New Roman" w:cs="Times New Roman"/>
          <w:i/>
          <w:iCs/>
        </w:rPr>
        <w:t>Further</w:t>
      </w:r>
      <w:r w:rsidRPr="007A7C48">
        <w:rPr>
          <w:rFonts w:ascii="Times New Roman" w:hAnsi="Times New Roman" w:cs="Times New Roman"/>
        </w:rPr>
        <w:t xml:space="preserve">:  Zuzana </w:t>
      </w:r>
      <w:proofErr w:type="spellStart"/>
      <w:r w:rsidRPr="007A7C48">
        <w:rPr>
          <w:rFonts w:ascii="Times New Roman" w:hAnsi="Times New Roman" w:cs="Times New Roman"/>
        </w:rPr>
        <w:t>Zavarská</w:t>
      </w:r>
      <w:proofErr w:type="spellEnd"/>
      <w:r w:rsidRPr="007A7C48">
        <w:rPr>
          <w:rFonts w:ascii="Times New Roman" w:hAnsi="Times New Roman" w:cs="Times New Roman"/>
        </w:rPr>
        <w:t xml:space="preserve"> (2022), “Global Value Chains in the Post-pandemic World: How Can the Western Balkans Foster the Potential of Nearshoring?” The Vienna Institute for International Economic Studies, Policy Notes and Reports 58, March https://wiiw.ac.at/global-value-chains-in-the-post-pandemic-world-how-can-the-western-balkans-foster-the-potential-of-nearshoring-p-6129.html</w:t>
      </w:r>
    </w:p>
    <w:p w14:paraId="7B8E96F4" w14:textId="77777777" w:rsidR="00FA13BA" w:rsidRPr="007C24F8" w:rsidRDefault="00FA13BA">
      <w:pPr>
        <w:pStyle w:val="Standard"/>
        <w:jc w:val="center"/>
        <w:rPr>
          <w:rFonts w:ascii="Times New Roman" w:hAnsi="Times New Roman" w:cs="Times New Roman"/>
          <w:sz w:val="32"/>
          <w:szCs w:val="32"/>
        </w:rPr>
      </w:pPr>
    </w:p>
    <w:p w14:paraId="22943537" w14:textId="453E1042" w:rsidR="009A47F2" w:rsidRDefault="008A00B9" w:rsidP="0A0BE4D2">
      <w:pPr>
        <w:pStyle w:val="Standard"/>
        <w:rPr>
          <w:rFonts w:ascii="Times New Roman" w:eastAsia="Georgia" w:hAnsi="Times New Roman" w:cs="Times New Roman"/>
          <w:b/>
          <w:bCs/>
        </w:rPr>
      </w:pPr>
      <w:r w:rsidRPr="0A0BE4D2">
        <w:rPr>
          <w:rFonts w:ascii="Times New Roman" w:eastAsia="Georgia" w:hAnsi="Times New Roman" w:cs="Times New Roman"/>
          <w:b/>
          <w:bCs/>
        </w:rPr>
        <w:t>No one-page note opportunity this week</w:t>
      </w:r>
    </w:p>
    <w:p w14:paraId="790285CC" w14:textId="77777777" w:rsidR="001278BE" w:rsidRPr="007C24F8" w:rsidRDefault="001278BE" w:rsidP="0A0BE4D2">
      <w:pPr>
        <w:pStyle w:val="Standard"/>
        <w:rPr>
          <w:rFonts w:ascii="Times New Roman" w:hAnsi="Times New Roman" w:cs="Times New Roman"/>
          <w:b/>
          <w:bCs/>
          <w:sz w:val="32"/>
          <w:szCs w:val="32"/>
        </w:rPr>
      </w:pPr>
    </w:p>
    <w:p w14:paraId="39440F2A" w14:textId="1BD71681" w:rsidR="009A47F2" w:rsidRPr="007C24F8" w:rsidRDefault="001F0DF4">
      <w:pPr>
        <w:pStyle w:val="Standard"/>
        <w:rPr>
          <w:rFonts w:ascii="Times New Roman" w:hAnsi="Times New Roman" w:cs="Times New Roman"/>
          <w:b/>
          <w:bCs/>
          <w:sz w:val="32"/>
          <w:szCs w:val="32"/>
        </w:rPr>
      </w:pPr>
      <w:r w:rsidRPr="0A0BE4D2">
        <w:rPr>
          <w:rFonts w:ascii="Times New Roman" w:hAnsi="Times New Roman" w:cs="Times New Roman"/>
          <w:b/>
          <w:bCs/>
          <w:sz w:val="32"/>
          <w:szCs w:val="32"/>
        </w:rPr>
        <w:t>PART 1 - CONCEPTS AND DEBATES</w:t>
      </w:r>
    </w:p>
    <w:p w14:paraId="39440F2B" w14:textId="77777777" w:rsidR="009A47F2" w:rsidRPr="007C24F8" w:rsidRDefault="009A47F2">
      <w:pPr>
        <w:pStyle w:val="Standard"/>
        <w:rPr>
          <w:rFonts w:ascii="Times New Roman" w:hAnsi="Times New Roman" w:cs="Times New Roman"/>
          <w:b/>
          <w:bCs/>
          <w:sz w:val="32"/>
          <w:szCs w:val="32"/>
        </w:rPr>
      </w:pPr>
    </w:p>
    <w:p w14:paraId="4B1A7DF5" w14:textId="653DE1F4" w:rsidR="00F775BA" w:rsidRPr="00F76964" w:rsidRDefault="001F0DF4" w:rsidP="00F775BA">
      <w:pPr>
        <w:pStyle w:val="Standard"/>
        <w:rPr>
          <w:rFonts w:ascii="Times New Roman" w:hAnsi="Times New Roman" w:cs="Times New Roman"/>
        </w:rPr>
      </w:pPr>
      <w:r w:rsidRPr="00F76964">
        <w:rPr>
          <w:rFonts w:ascii="Times New Roman" w:hAnsi="Times New Roman" w:cs="Times New Roman"/>
          <w:b/>
          <w:bCs/>
        </w:rPr>
        <w:t>January 2</w:t>
      </w:r>
      <w:r w:rsidR="005F455B" w:rsidRPr="00F76964">
        <w:rPr>
          <w:rFonts w:ascii="Times New Roman" w:hAnsi="Times New Roman" w:cs="Times New Roman"/>
          <w:b/>
          <w:bCs/>
        </w:rPr>
        <w:t>9</w:t>
      </w:r>
      <w:r w:rsidRPr="00F76964">
        <w:rPr>
          <w:rFonts w:ascii="Times New Roman" w:hAnsi="Times New Roman" w:cs="Times New Roman"/>
          <w:b/>
          <w:bCs/>
        </w:rPr>
        <w:t xml:space="preserve">:   </w:t>
      </w:r>
      <w:r w:rsidR="00F775BA" w:rsidRPr="00F76964">
        <w:rPr>
          <w:rFonts w:ascii="Times New Roman" w:eastAsia="Georgia" w:hAnsi="Times New Roman" w:cs="Times New Roman"/>
          <w:b/>
          <w:i/>
          <w:iCs/>
        </w:rPr>
        <w:t>Capabilities:  Human, Collective, and Productive</w:t>
      </w:r>
    </w:p>
    <w:p w14:paraId="525F0F1F" w14:textId="0A5A8947" w:rsidR="00F775BA" w:rsidRPr="00F76964" w:rsidRDefault="00F775BA" w:rsidP="00F775BA">
      <w:pPr>
        <w:pStyle w:val="NormalWeb"/>
      </w:pPr>
      <w:r w:rsidRPr="00F76964">
        <w:rPr>
          <w:rFonts w:eastAsia="Georgia"/>
          <w:bCs/>
        </w:rPr>
        <w:t xml:space="preserve">Antonio </w:t>
      </w:r>
      <w:proofErr w:type="spellStart"/>
      <w:r w:rsidRPr="00F76964">
        <w:rPr>
          <w:rFonts w:eastAsia="Georgia"/>
          <w:bCs/>
        </w:rPr>
        <w:t>Andreoni</w:t>
      </w:r>
      <w:proofErr w:type="spellEnd"/>
      <w:r w:rsidRPr="00F76964">
        <w:rPr>
          <w:rFonts w:eastAsia="Georgia"/>
          <w:bCs/>
        </w:rPr>
        <w:t>, Ha-Joon Chang, and Isabel Estevez, “</w:t>
      </w:r>
      <w:r w:rsidRPr="00F76964">
        <w:rPr>
          <w:bCs/>
          <w:kern w:val="0"/>
          <w:lang w:eastAsia="en-US" w:bidi="ar-SA"/>
        </w:rPr>
        <w:t xml:space="preserve">The Missing Dimensions of the Human Capabilities Approach: Collective and Productive,” </w:t>
      </w:r>
      <w:bookmarkStart w:id="1" w:name="_Hlk154693335"/>
      <w:r w:rsidRPr="00F76964">
        <w:rPr>
          <w:bCs/>
          <w:i/>
          <w:iCs/>
          <w:kern w:val="0"/>
          <w:lang w:eastAsia="en-US" w:bidi="ar-SA"/>
        </w:rPr>
        <w:t>The European Journal of Development Research</w:t>
      </w:r>
      <w:r w:rsidRPr="00F76964">
        <w:rPr>
          <w:bCs/>
          <w:kern w:val="0"/>
          <w:lang w:eastAsia="en-US" w:bidi="ar-SA"/>
        </w:rPr>
        <w:t xml:space="preserve"> (2021) 33:</w:t>
      </w:r>
      <w:bookmarkEnd w:id="1"/>
      <w:r w:rsidRPr="00F76964">
        <w:rPr>
          <w:bCs/>
          <w:kern w:val="0"/>
          <w:lang w:eastAsia="en-US" w:bidi="ar-SA"/>
        </w:rPr>
        <w:t>179–205</w:t>
      </w:r>
      <w:r w:rsidR="005762DF">
        <w:rPr>
          <w:bCs/>
          <w:kern w:val="0"/>
          <w:lang w:eastAsia="en-US" w:bidi="ar-SA"/>
        </w:rPr>
        <w:t>,</w:t>
      </w:r>
      <w:r w:rsidRPr="00F76964">
        <w:rPr>
          <w:bCs/>
          <w:kern w:val="0"/>
          <w:lang w:eastAsia="en-US" w:bidi="ar-SA"/>
        </w:rPr>
        <w:t xml:space="preserve"> </w:t>
      </w:r>
      <w:r w:rsidRPr="005762DF">
        <w:rPr>
          <w:bCs/>
          <w:kern w:val="0"/>
          <w:lang w:eastAsia="en-US" w:bidi="ar-SA"/>
        </w:rPr>
        <w:t>https://doi.org/10.1057/s41287-020-00356-y</w:t>
      </w:r>
      <w:r w:rsidRPr="00F76964">
        <w:rPr>
          <w:bCs/>
          <w:kern w:val="0"/>
          <w:lang w:eastAsia="en-US" w:bidi="ar-SA"/>
        </w:rPr>
        <w:t xml:space="preserve"> </w:t>
      </w:r>
      <w:r w:rsidR="003D71F9">
        <w:rPr>
          <w:bCs/>
          <w:kern w:val="0"/>
          <w:lang w:eastAsia="en-US" w:bidi="ar-SA"/>
        </w:rPr>
        <w:t>(</w:t>
      </w:r>
      <w:r w:rsidR="00800F2C" w:rsidRPr="00800F2C">
        <w:rPr>
          <w:bCs/>
          <w:kern w:val="0"/>
          <w:lang w:eastAsia="en-US" w:bidi="ar-SA"/>
        </w:rPr>
        <w:t>Brightspace</w:t>
      </w:r>
      <w:r w:rsidR="003D71F9">
        <w:rPr>
          <w:bCs/>
          <w:kern w:val="0"/>
          <w:lang w:eastAsia="en-US" w:bidi="ar-SA"/>
        </w:rPr>
        <w:t>)</w:t>
      </w:r>
    </w:p>
    <w:p w14:paraId="23D4006A" w14:textId="377AB133" w:rsidR="00F775BA" w:rsidRPr="00F76964" w:rsidRDefault="00F775BA" w:rsidP="00F775BA">
      <w:pPr>
        <w:pStyle w:val="NormalWeb"/>
      </w:pPr>
      <w:r w:rsidRPr="00F76964">
        <w:rPr>
          <w:bCs/>
          <w:kern w:val="0"/>
          <w:lang w:eastAsia="en-US" w:bidi="ar-SA"/>
        </w:rPr>
        <w:t>Ha</w:t>
      </w:r>
      <w:r w:rsidRPr="00F76964">
        <w:rPr>
          <w:bCs/>
          <w:kern w:val="0"/>
          <w:lang w:eastAsia="en-US" w:bidi="ar-SA"/>
        </w:rPr>
        <w:noBreakHyphen/>
        <w:t xml:space="preserve">Joon Chang and Antonio </w:t>
      </w:r>
      <w:proofErr w:type="spellStart"/>
      <w:r w:rsidRPr="00F76964">
        <w:rPr>
          <w:bCs/>
          <w:kern w:val="0"/>
          <w:lang w:eastAsia="en-US" w:bidi="ar-SA"/>
        </w:rPr>
        <w:t>Andreoni</w:t>
      </w:r>
      <w:proofErr w:type="spellEnd"/>
      <w:r w:rsidRPr="00F76964">
        <w:rPr>
          <w:bCs/>
          <w:kern w:val="0"/>
          <w:lang w:eastAsia="en-US" w:bidi="ar-SA"/>
        </w:rPr>
        <w:t xml:space="preserve">, “Bringing Production Back into Development:  An </w:t>
      </w:r>
      <w:r w:rsidR="009F5C13">
        <w:rPr>
          <w:bCs/>
          <w:kern w:val="0"/>
          <w:lang w:eastAsia="en-US" w:bidi="ar-SA"/>
        </w:rPr>
        <w:t>I</w:t>
      </w:r>
      <w:r w:rsidRPr="00F76964">
        <w:rPr>
          <w:bCs/>
          <w:kern w:val="0"/>
          <w:lang w:eastAsia="en-US" w:bidi="ar-SA"/>
        </w:rPr>
        <w:t xml:space="preserve">ntroduction,” </w:t>
      </w:r>
      <w:r w:rsidRPr="00F76964">
        <w:rPr>
          <w:bCs/>
          <w:i/>
          <w:iCs/>
          <w:kern w:val="0"/>
          <w:lang w:eastAsia="en-US" w:bidi="ar-SA"/>
        </w:rPr>
        <w:t>The European Journal of Development Research</w:t>
      </w:r>
      <w:r w:rsidRPr="00F76964">
        <w:rPr>
          <w:bCs/>
          <w:kern w:val="0"/>
          <w:lang w:eastAsia="en-US" w:bidi="ar-SA"/>
        </w:rPr>
        <w:t xml:space="preserve"> (2021) 33:165-178</w:t>
      </w:r>
      <w:r w:rsidR="003D71F9">
        <w:rPr>
          <w:bCs/>
          <w:kern w:val="0"/>
          <w:lang w:eastAsia="en-US" w:bidi="ar-SA"/>
        </w:rPr>
        <w:t xml:space="preserve"> (</w:t>
      </w:r>
      <w:r w:rsidR="003D71F9" w:rsidRPr="000D2824">
        <w:rPr>
          <w:bCs/>
          <w:kern w:val="0"/>
          <w:lang w:eastAsia="en-US" w:bidi="ar-SA"/>
        </w:rPr>
        <w:t>Brightspace</w:t>
      </w:r>
      <w:r w:rsidR="003D71F9">
        <w:rPr>
          <w:bCs/>
          <w:kern w:val="0"/>
          <w:lang w:eastAsia="en-US" w:bidi="ar-SA"/>
        </w:rPr>
        <w:t>)</w:t>
      </w:r>
    </w:p>
    <w:p w14:paraId="1720A86B" w14:textId="69C41D01" w:rsidR="00F775BA" w:rsidRPr="00F76964" w:rsidRDefault="00F775BA" w:rsidP="00F775BA">
      <w:pPr>
        <w:pStyle w:val="Standard"/>
        <w:rPr>
          <w:rFonts w:ascii="Times New Roman" w:hAnsi="Times New Roman" w:cs="Times New Roman"/>
        </w:rPr>
      </w:pPr>
      <w:r w:rsidRPr="00F76964">
        <w:rPr>
          <w:rFonts w:ascii="Times New Roman" w:eastAsia="Georgia" w:hAnsi="Times New Roman" w:cs="Times New Roman"/>
          <w:bCs/>
        </w:rPr>
        <w:t xml:space="preserve">Amartya Sen, </w:t>
      </w:r>
      <w:r w:rsidRPr="00F76964">
        <w:rPr>
          <w:rFonts w:ascii="Times New Roman" w:eastAsia="Georgia" w:hAnsi="Times New Roman" w:cs="Times New Roman"/>
          <w:bCs/>
          <w:i/>
          <w:iCs/>
        </w:rPr>
        <w:t>Development as Freedom</w:t>
      </w:r>
      <w:r w:rsidRPr="00F76964">
        <w:rPr>
          <w:rFonts w:ascii="Times New Roman" w:eastAsia="Georgia" w:hAnsi="Times New Roman" w:cs="Times New Roman"/>
          <w:bCs/>
        </w:rPr>
        <w:t xml:space="preserve">, Anchor:  New York, 1999:  </w:t>
      </w:r>
      <w:proofErr w:type="spellStart"/>
      <w:r w:rsidRPr="00F76964">
        <w:rPr>
          <w:rFonts w:ascii="Times New Roman" w:eastAsia="Georgia" w:hAnsi="Times New Roman" w:cs="Times New Roman"/>
          <w:bCs/>
        </w:rPr>
        <w:t>Chs</w:t>
      </w:r>
      <w:proofErr w:type="spellEnd"/>
      <w:r w:rsidRPr="00F76964">
        <w:rPr>
          <w:rFonts w:ascii="Times New Roman" w:eastAsia="Georgia" w:hAnsi="Times New Roman" w:cs="Times New Roman"/>
          <w:bCs/>
        </w:rPr>
        <w:t>. 2 (“The Ends and Means of Development”) and 4 (“Poverty as Capability Deprivation”)</w:t>
      </w:r>
      <w:r w:rsidR="001D5E27">
        <w:rPr>
          <w:rFonts w:ascii="Times New Roman" w:eastAsia="Georgia" w:hAnsi="Times New Roman" w:cs="Times New Roman"/>
          <w:bCs/>
        </w:rPr>
        <w:t xml:space="preserve"> (Brightspace)</w:t>
      </w:r>
    </w:p>
    <w:p w14:paraId="5AE9D667" w14:textId="77777777" w:rsidR="00F775BA" w:rsidRPr="00F76964" w:rsidRDefault="00F775BA" w:rsidP="00F775BA">
      <w:pPr>
        <w:pStyle w:val="Standard"/>
        <w:rPr>
          <w:rFonts w:ascii="Times New Roman" w:eastAsia="Georgia" w:hAnsi="Times New Roman" w:cs="Times New Roman"/>
          <w:bCs/>
        </w:rPr>
      </w:pPr>
    </w:p>
    <w:p w14:paraId="57D31CD6" w14:textId="49EDC6A1" w:rsidR="00F775BA" w:rsidRPr="00F76964" w:rsidRDefault="00F775BA" w:rsidP="00F775BA">
      <w:pPr>
        <w:pStyle w:val="Standard"/>
        <w:rPr>
          <w:rFonts w:ascii="Times New Roman" w:hAnsi="Times New Roman" w:cs="Times New Roman"/>
        </w:rPr>
      </w:pPr>
      <w:r w:rsidRPr="00F76964">
        <w:rPr>
          <w:rFonts w:ascii="Times New Roman" w:eastAsia="Georgia" w:hAnsi="Times New Roman" w:cs="Times New Roman"/>
          <w:bCs/>
          <w:i/>
          <w:iCs/>
        </w:rPr>
        <w:t>Begin exploring interactive data resource for further use across semester</w:t>
      </w:r>
      <w:r w:rsidRPr="00F76964">
        <w:rPr>
          <w:rFonts w:ascii="Times New Roman" w:eastAsia="Georgia" w:hAnsi="Times New Roman" w:cs="Times New Roman"/>
          <w:bCs/>
        </w:rPr>
        <w:t xml:space="preserve">: The “Explore Data” tab on United Nations, </w:t>
      </w:r>
      <w:r w:rsidRPr="00F76964">
        <w:rPr>
          <w:rFonts w:ascii="Times New Roman" w:eastAsia="Georgia" w:hAnsi="Times New Roman" w:cs="Times New Roman"/>
          <w:bCs/>
          <w:i/>
          <w:iCs/>
        </w:rPr>
        <w:t>Sustainable Development Report 202</w:t>
      </w:r>
      <w:r w:rsidR="004D2866" w:rsidRPr="00F76964">
        <w:rPr>
          <w:rFonts w:ascii="Times New Roman" w:eastAsia="Georgia" w:hAnsi="Times New Roman" w:cs="Times New Roman"/>
          <w:bCs/>
          <w:i/>
          <w:iCs/>
        </w:rPr>
        <w:t>4</w:t>
      </w:r>
      <w:r w:rsidRPr="00F76964">
        <w:rPr>
          <w:rFonts w:ascii="Times New Roman" w:eastAsia="Georgia" w:hAnsi="Times New Roman" w:cs="Times New Roman"/>
          <w:bCs/>
        </w:rPr>
        <w:t xml:space="preserve"> with country rankings, profiles, cross-country comparator tools of fulfillment progress by SDG, dashboards, etc. (</w:t>
      </w:r>
      <w:r w:rsidR="004D2866" w:rsidRPr="00F76964">
        <w:rPr>
          <w:rFonts w:ascii="Times New Roman" w:eastAsia="Georgia" w:hAnsi="Times New Roman" w:cs="Times New Roman"/>
          <w:bCs/>
        </w:rPr>
        <w:t>https://dashboards.sdgindex.org/map</w:t>
      </w:r>
      <w:r w:rsidRPr="00F76964">
        <w:rPr>
          <w:rFonts w:ascii="Times New Roman" w:eastAsia="Georgia" w:hAnsi="Times New Roman" w:cs="Times New Roman"/>
          <w:bCs/>
        </w:rPr>
        <w:t>)</w:t>
      </w:r>
    </w:p>
    <w:p w14:paraId="59061B67" w14:textId="77777777" w:rsidR="00F775BA" w:rsidRPr="00F76964" w:rsidRDefault="00F775BA" w:rsidP="00F775BA">
      <w:pPr>
        <w:pStyle w:val="Standard"/>
        <w:rPr>
          <w:rFonts w:ascii="Times New Roman" w:eastAsia="Georgia" w:hAnsi="Times New Roman" w:cs="Times New Roman"/>
          <w:b/>
        </w:rPr>
      </w:pPr>
    </w:p>
    <w:p w14:paraId="5A561A34" w14:textId="0B4D5E7D" w:rsidR="00F775BA" w:rsidRPr="00F76964" w:rsidRDefault="00F775BA" w:rsidP="00F775BA">
      <w:pPr>
        <w:pStyle w:val="Standard"/>
        <w:rPr>
          <w:rFonts w:ascii="Times New Roman" w:hAnsi="Times New Roman" w:cs="Times New Roman"/>
        </w:rPr>
      </w:pPr>
      <w:r w:rsidRPr="00F76964">
        <w:rPr>
          <w:rFonts w:ascii="Times New Roman" w:eastAsia="Georgia" w:hAnsi="Times New Roman" w:cs="Times New Roman"/>
          <w:b/>
        </w:rPr>
        <w:t>One-page note</w:t>
      </w:r>
      <w:r w:rsidR="00F82D4E" w:rsidRPr="00F76964">
        <w:rPr>
          <w:rFonts w:ascii="Times New Roman" w:eastAsia="Georgia" w:hAnsi="Times New Roman" w:cs="Times New Roman"/>
          <w:b/>
        </w:rPr>
        <w:t xml:space="preserve"> (due by class time</w:t>
      </w:r>
      <w:r w:rsidR="008A00B9" w:rsidRPr="00F76964">
        <w:rPr>
          <w:rFonts w:ascii="Times New Roman" w:eastAsia="Georgia" w:hAnsi="Times New Roman" w:cs="Times New Roman"/>
          <w:b/>
        </w:rPr>
        <w:t>, on Bright</w:t>
      </w:r>
      <w:r w:rsidR="008A1BD8">
        <w:rPr>
          <w:rFonts w:ascii="Times New Roman" w:eastAsia="Georgia" w:hAnsi="Times New Roman" w:cs="Times New Roman"/>
          <w:b/>
        </w:rPr>
        <w:t>s</w:t>
      </w:r>
      <w:r w:rsidR="008A00B9" w:rsidRPr="00F76964">
        <w:rPr>
          <w:rFonts w:ascii="Times New Roman" w:eastAsia="Georgia" w:hAnsi="Times New Roman" w:cs="Times New Roman"/>
          <w:b/>
        </w:rPr>
        <w:t>pace</w:t>
      </w:r>
      <w:r w:rsidR="00F82D4E" w:rsidRPr="00F76964">
        <w:rPr>
          <w:rFonts w:ascii="Times New Roman" w:eastAsia="Georgia" w:hAnsi="Times New Roman" w:cs="Times New Roman"/>
          <w:b/>
        </w:rPr>
        <w:t>)</w:t>
      </w:r>
      <w:r w:rsidRPr="00F76964">
        <w:rPr>
          <w:rFonts w:ascii="Times New Roman" w:eastAsia="Georgia" w:hAnsi="Times New Roman" w:cs="Times New Roman"/>
          <w:b/>
        </w:rPr>
        <w:t xml:space="preserve">:  </w:t>
      </w:r>
      <w:r w:rsidRPr="00F76964">
        <w:rPr>
          <w:rFonts w:ascii="Times New Roman" w:eastAsia="Georgia" w:hAnsi="Times New Roman" w:cs="Times New Roman"/>
          <w:bCs/>
          <w:i/>
          <w:iCs/>
        </w:rPr>
        <w:t xml:space="preserve">Assess </w:t>
      </w:r>
      <w:proofErr w:type="spellStart"/>
      <w:r w:rsidRPr="00F76964">
        <w:rPr>
          <w:rFonts w:ascii="Times New Roman" w:eastAsia="Georgia" w:hAnsi="Times New Roman" w:cs="Times New Roman"/>
          <w:bCs/>
          <w:i/>
          <w:iCs/>
        </w:rPr>
        <w:t>Andreoni</w:t>
      </w:r>
      <w:proofErr w:type="spellEnd"/>
      <w:r w:rsidRPr="00F76964">
        <w:rPr>
          <w:rFonts w:ascii="Times New Roman" w:eastAsia="Georgia" w:hAnsi="Times New Roman" w:cs="Times New Roman"/>
          <w:bCs/>
          <w:i/>
          <w:iCs/>
        </w:rPr>
        <w:t>, Chang, and Estevez’s critique of the human capability approach originated by Sen and their reformulated conceptions of the central development tasks and goals for today.</w:t>
      </w:r>
    </w:p>
    <w:p w14:paraId="39440F34" w14:textId="34382A49" w:rsidR="009A47F2" w:rsidRPr="007C24F8" w:rsidRDefault="009A47F2" w:rsidP="00F775BA">
      <w:pPr>
        <w:pStyle w:val="Standard"/>
        <w:rPr>
          <w:rFonts w:ascii="Times New Roman" w:hAnsi="Times New Roman" w:cs="Times New Roman"/>
          <w:sz w:val="32"/>
          <w:szCs w:val="32"/>
        </w:rPr>
      </w:pPr>
    </w:p>
    <w:p w14:paraId="39440F35" w14:textId="77777777" w:rsidR="009A47F2" w:rsidRPr="007C24F8" w:rsidRDefault="009A47F2">
      <w:pPr>
        <w:pStyle w:val="Standard"/>
        <w:rPr>
          <w:rFonts w:ascii="Times New Roman" w:eastAsia="Georgia" w:hAnsi="Times New Roman" w:cs="Times New Roman"/>
          <w:b/>
          <w:sz w:val="32"/>
          <w:szCs w:val="32"/>
        </w:rPr>
      </w:pPr>
    </w:p>
    <w:p w14:paraId="39440F3F" w14:textId="1D435699" w:rsidR="009A47F2" w:rsidRPr="0002694A" w:rsidRDefault="001F0DF4">
      <w:pPr>
        <w:pStyle w:val="Standard"/>
        <w:rPr>
          <w:rFonts w:ascii="Times New Roman" w:hAnsi="Times New Roman" w:cs="Times New Roman"/>
        </w:rPr>
      </w:pPr>
      <w:r w:rsidRPr="0002694A">
        <w:rPr>
          <w:rFonts w:ascii="Times New Roman" w:eastAsia="Georgia" w:hAnsi="Times New Roman" w:cs="Times New Roman"/>
          <w:b/>
        </w:rPr>
        <w:t xml:space="preserve">February </w:t>
      </w:r>
      <w:r w:rsidR="00F50510" w:rsidRPr="0002694A">
        <w:rPr>
          <w:rFonts w:ascii="Times New Roman" w:eastAsia="Georgia" w:hAnsi="Times New Roman" w:cs="Times New Roman"/>
          <w:b/>
        </w:rPr>
        <w:t>5</w:t>
      </w:r>
      <w:r w:rsidRPr="0002694A">
        <w:rPr>
          <w:rFonts w:ascii="Times New Roman" w:eastAsia="Georgia" w:hAnsi="Times New Roman" w:cs="Times New Roman"/>
          <w:b/>
        </w:rPr>
        <w:t xml:space="preserve">:   </w:t>
      </w:r>
      <w:r w:rsidRPr="0002694A">
        <w:rPr>
          <w:rFonts w:ascii="Times New Roman" w:eastAsia="Georgia" w:hAnsi="Times New Roman" w:cs="Times New Roman"/>
          <w:b/>
          <w:i/>
          <w:iCs/>
        </w:rPr>
        <w:t>Toward a 21</w:t>
      </w:r>
      <w:r w:rsidRPr="0002694A">
        <w:rPr>
          <w:rFonts w:ascii="Times New Roman" w:eastAsia="Georgia" w:hAnsi="Times New Roman" w:cs="Times New Roman"/>
          <w:b/>
          <w:i/>
          <w:iCs/>
          <w:vertAlign w:val="superscript"/>
        </w:rPr>
        <w:t>st</w:t>
      </w:r>
      <w:r w:rsidRPr="0002694A">
        <w:rPr>
          <w:rFonts w:ascii="Times New Roman" w:eastAsia="Georgia" w:hAnsi="Times New Roman" w:cs="Times New Roman"/>
          <w:b/>
          <w:i/>
          <w:iCs/>
        </w:rPr>
        <w:t xml:space="preserve"> Century Developmental State</w:t>
      </w:r>
      <w:r w:rsidRPr="0002694A">
        <w:rPr>
          <w:rFonts w:ascii="Times New Roman" w:eastAsia="Georgia" w:hAnsi="Times New Roman" w:cs="Times New Roman"/>
          <w:b/>
        </w:rPr>
        <w:t>?</w:t>
      </w:r>
    </w:p>
    <w:p w14:paraId="39440F40" w14:textId="71018AF8" w:rsidR="009A47F2" w:rsidRPr="0002694A" w:rsidRDefault="001F0DF4">
      <w:pPr>
        <w:spacing w:before="100" w:after="100"/>
        <w:textAlignment w:val="auto"/>
        <w:rPr>
          <w:rFonts w:ascii="Times New Roman" w:hAnsi="Times New Roman" w:cs="Times New Roman"/>
        </w:rPr>
      </w:pPr>
      <w:r w:rsidRPr="0002694A">
        <w:rPr>
          <w:rFonts w:ascii="Times New Roman" w:eastAsia="Times New Roman" w:hAnsi="Times New Roman" w:cs="Times New Roman"/>
          <w:kern w:val="0"/>
          <w:lang w:eastAsia="en-US" w:bidi="ar-SA"/>
        </w:rPr>
        <w:t xml:space="preserve">Peter B. Evans and Patrick Heller (2015.) “Human Development, State Transformation and the Politics of the Developmental State,” in Matthew Lange, Frank </w:t>
      </w:r>
      <w:proofErr w:type="spellStart"/>
      <w:r w:rsidRPr="0002694A">
        <w:rPr>
          <w:rFonts w:ascii="Times New Roman" w:eastAsia="Times New Roman" w:hAnsi="Times New Roman" w:cs="Times New Roman"/>
          <w:kern w:val="0"/>
          <w:lang w:eastAsia="en-US" w:bidi="ar-SA"/>
        </w:rPr>
        <w:t>Nullmeier</w:t>
      </w:r>
      <w:proofErr w:type="spellEnd"/>
      <w:r w:rsidRPr="0002694A">
        <w:rPr>
          <w:rFonts w:ascii="Times New Roman" w:eastAsia="Times New Roman" w:hAnsi="Times New Roman" w:cs="Times New Roman"/>
          <w:kern w:val="0"/>
          <w:lang w:eastAsia="en-US" w:bidi="ar-SA"/>
        </w:rPr>
        <w:t xml:space="preserve">, John D. Stephens, Stephan </w:t>
      </w:r>
      <w:proofErr w:type="spellStart"/>
      <w:r w:rsidRPr="0002694A">
        <w:rPr>
          <w:rFonts w:ascii="Times New Roman" w:eastAsia="Times New Roman" w:hAnsi="Times New Roman" w:cs="Times New Roman"/>
          <w:kern w:val="0"/>
          <w:lang w:eastAsia="en-US" w:bidi="ar-SA"/>
        </w:rPr>
        <w:t>Leibfried</w:t>
      </w:r>
      <w:proofErr w:type="spellEnd"/>
      <w:r w:rsidRPr="0002694A">
        <w:rPr>
          <w:rFonts w:ascii="Times New Roman" w:eastAsia="Times New Roman" w:hAnsi="Times New Roman" w:cs="Times New Roman"/>
          <w:kern w:val="0"/>
          <w:lang w:eastAsia="en-US" w:bidi="ar-SA"/>
        </w:rPr>
        <w:t xml:space="preserve"> </w:t>
      </w:r>
      <w:r w:rsidRPr="0002694A">
        <w:rPr>
          <w:rFonts w:ascii="Times New Roman" w:eastAsia="Times New Roman" w:hAnsi="Times New Roman" w:cs="Times New Roman"/>
          <w:kern w:val="0"/>
          <w:lang w:eastAsia="en-US" w:bidi="ar-SA"/>
        </w:rPr>
        <w:lastRenderedPageBreak/>
        <w:t>and Evelyne Huber, eds.,</w:t>
      </w:r>
      <w:r w:rsidRPr="0002694A">
        <w:rPr>
          <w:rFonts w:ascii="Times New Roman" w:eastAsia="Times New Roman" w:hAnsi="Times New Roman" w:cs="Times New Roman"/>
          <w:i/>
          <w:iCs/>
          <w:kern w:val="0"/>
          <w:lang w:eastAsia="en-US" w:bidi="ar-SA"/>
        </w:rPr>
        <w:t xml:space="preserve"> The Oxford Handbook of Transformations of the </w:t>
      </w:r>
      <w:proofErr w:type="gramStart"/>
      <w:r w:rsidRPr="0002694A">
        <w:rPr>
          <w:rFonts w:ascii="Times New Roman" w:eastAsia="Times New Roman" w:hAnsi="Times New Roman" w:cs="Times New Roman"/>
          <w:i/>
          <w:iCs/>
          <w:kern w:val="0"/>
          <w:lang w:eastAsia="en-US" w:bidi="ar-SA"/>
        </w:rPr>
        <w:t>State</w:t>
      </w:r>
      <w:r w:rsidRPr="0002694A">
        <w:rPr>
          <w:rFonts w:ascii="Times New Roman" w:eastAsia="Times New Roman" w:hAnsi="Times New Roman" w:cs="Times New Roman"/>
          <w:kern w:val="0"/>
          <w:lang w:eastAsia="en-US" w:bidi="ar-SA"/>
        </w:rPr>
        <w:t>,  New</w:t>
      </w:r>
      <w:proofErr w:type="gramEnd"/>
      <w:r w:rsidRPr="0002694A">
        <w:rPr>
          <w:rFonts w:ascii="Times New Roman" w:eastAsia="Times New Roman" w:hAnsi="Times New Roman" w:cs="Times New Roman"/>
          <w:kern w:val="0"/>
          <w:lang w:eastAsia="en-US" w:bidi="ar-SA"/>
        </w:rPr>
        <w:t xml:space="preserve"> York and Oxford:   Oxford University Press, 1-29</w:t>
      </w:r>
      <w:r w:rsidR="000B23FA">
        <w:rPr>
          <w:rFonts w:ascii="Times New Roman" w:eastAsia="Times New Roman" w:hAnsi="Times New Roman" w:cs="Times New Roman"/>
          <w:kern w:val="0"/>
          <w:lang w:eastAsia="en-US" w:bidi="ar-SA"/>
        </w:rPr>
        <w:t xml:space="preserve"> </w:t>
      </w:r>
    </w:p>
    <w:p w14:paraId="39440F41" w14:textId="77777777" w:rsidR="009A47F2" w:rsidRPr="0002694A" w:rsidRDefault="001F0DF4">
      <w:pPr>
        <w:pStyle w:val="NormalWeb"/>
        <w:rPr>
          <w:kern w:val="0"/>
          <w:lang w:eastAsia="en-US" w:bidi="ar-SA"/>
        </w:rPr>
      </w:pPr>
      <w:r w:rsidRPr="0002694A">
        <w:rPr>
          <w:kern w:val="0"/>
          <w:lang w:eastAsia="en-US" w:bidi="ar-SA"/>
        </w:rPr>
        <w:t xml:space="preserve">Ha-Joon Chang and Antonio </w:t>
      </w:r>
      <w:proofErr w:type="spellStart"/>
      <w:r w:rsidRPr="0002694A">
        <w:rPr>
          <w:kern w:val="0"/>
          <w:lang w:eastAsia="en-US" w:bidi="ar-SA"/>
        </w:rPr>
        <w:t>Andreoni</w:t>
      </w:r>
      <w:proofErr w:type="spellEnd"/>
      <w:r w:rsidRPr="0002694A">
        <w:rPr>
          <w:kern w:val="0"/>
          <w:lang w:eastAsia="en-US" w:bidi="ar-SA"/>
        </w:rPr>
        <w:t xml:space="preserve"> (2020), “Industrial Policy in the 21st Century</w:t>
      </w:r>
      <w:proofErr w:type="gramStart"/>
      <w:r w:rsidRPr="0002694A">
        <w:rPr>
          <w:kern w:val="0"/>
          <w:lang w:eastAsia="en-US" w:bidi="ar-SA"/>
        </w:rPr>
        <w:t xml:space="preserve">,”  </w:t>
      </w:r>
      <w:r w:rsidRPr="0002694A">
        <w:rPr>
          <w:i/>
          <w:iCs/>
          <w:kern w:val="0"/>
          <w:lang w:eastAsia="en-US" w:bidi="ar-SA"/>
        </w:rPr>
        <w:t>Development</w:t>
      </w:r>
      <w:proofErr w:type="gramEnd"/>
      <w:r w:rsidRPr="0002694A">
        <w:rPr>
          <w:i/>
          <w:iCs/>
          <w:kern w:val="0"/>
          <w:lang w:eastAsia="en-US" w:bidi="ar-SA"/>
        </w:rPr>
        <w:t xml:space="preserve"> and Change </w:t>
      </w:r>
      <w:r w:rsidRPr="0002694A">
        <w:rPr>
          <w:kern w:val="0"/>
          <w:lang w:eastAsia="en-US" w:bidi="ar-SA"/>
        </w:rPr>
        <w:t>51(2): 324–351. DOI: 10.1111/dech.12570</w:t>
      </w:r>
    </w:p>
    <w:p w14:paraId="38FF0BDA" w14:textId="3BEB187F" w:rsidR="00F55446" w:rsidRPr="006E52B5" w:rsidRDefault="006771FE" w:rsidP="00F55446">
      <w:pPr>
        <w:pStyle w:val="NormalWeb"/>
      </w:pPr>
      <w:r w:rsidRPr="0002694A">
        <w:t xml:space="preserve">Mariana </w:t>
      </w:r>
      <w:proofErr w:type="spellStart"/>
      <w:r w:rsidRPr="0002694A">
        <w:t>Mazzucato</w:t>
      </w:r>
      <w:proofErr w:type="spellEnd"/>
      <w:r w:rsidRPr="0002694A">
        <w:t xml:space="preserve"> and Lorenza Monaco, </w:t>
      </w:r>
      <w:r w:rsidR="00DB7D43" w:rsidRPr="0002694A">
        <w:t>“</w:t>
      </w:r>
      <w:r w:rsidR="00F55446" w:rsidRPr="006E52B5">
        <w:t>Rethinking Industrial Strategies and the State: A Global South Perspective</w:t>
      </w:r>
      <w:r w:rsidRPr="006E52B5">
        <w:t>,</w:t>
      </w:r>
      <w:r w:rsidR="00DB7D43" w:rsidRPr="006E52B5">
        <w:t>”</w:t>
      </w:r>
      <w:r w:rsidRPr="006E52B5">
        <w:t xml:space="preserve"> </w:t>
      </w:r>
      <w:r w:rsidRPr="006E52B5">
        <w:rPr>
          <w:i/>
          <w:iCs/>
        </w:rPr>
        <w:t>Social Research:  An International Quarterly</w:t>
      </w:r>
      <w:r w:rsidRPr="006E52B5">
        <w:t xml:space="preserve"> 91:3 (Fall 2024), 819-849</w:t>
      </w:r>
      <w:r w:rsidR="004A5D03" w:rsidRPr="006E52B5">
        <w:t xml:space="preserve"> </w:t>
      </w:r>
      <w:r w:rsidR="00024246">
        <w:t xml:space="preserve">DOI: </w:t>
      </w:r>
      <w:r w:rsidR="004A5D03" w:rsidRPr="006E52B5">
        <w:t>10.1353/</w:t>
      </w:r>
      <w:proofErr w:type="gramStart"/>
      <w:r w:rsidR="004A5D03" w:rsidRPr="006E52B5">
        <w:t>sor.2024.a</w:t>
      </w:r>
      <w:proofErr w:type="gramEnd"/>
      <w:r w:rsidR="004A5D03" w:rsidRPr="006E52B5">
        <w:t>938579</w:t>
      </w:r>
      <w:r w:rsidR="0014310C">
        <w:t xml:space="preserve"> (</w:t>
      </w:r>
      <w:r w:rsidR="0014310C" w:rsidRPr="00E70775">
        <w:t>Brightspace</w:t>
      </w:r>
      <w:r w:rsidR="0014310C">
        <w:t>)</w:t>
      </w:r>
    </w:p>
    <w:p w14:paraId="7D382F66" w14:textId="60E5536D" w:rsidR="0056155C" w:rsidRPr="00B63C43" w:rsidRDefault="00B63C43" w:rsidP="0056155C">
      <w:pPr>
        <w:pStyle w:val="NormalWeb"/>
      </w:pPr>
      <w:r>
        <w:t xml:space="preserve">Further: </w:t>
      </w:r>
      <w:r w:rsidR="0056155C" w:rsidRPr="00B63C43">
        <w:t xml:space="preserve">Mateus </w:t>
      </w:r>
      <w:proofErr w:type="spellStart"/>
      <w:r w:rsidR="0056155C" w:rsidRPr="00B63C43">
        <w:t>Labrunie</w:t>
      </w:r>
      <w:proofErr w:type="spellEnd"/>
      <w:r w:rsidR="0056155C" w:rsidRPr="00B63C43">
        <w:t xml:space="preserve">, </w:t>
      </w:r>
      <w:r w:rsidR="00C278D9" w:rsidRPr="00B63C43">
        <w:t>“</w:t>
      </w:r>
      <w:r w:rsidR="0056155C" w:rsidRPr="00B63C43">
        <w:t xml:space="preserve">Brazil’s </w:t>
      </w:r>
      <w:r w:rsidR="0014310C" w:rsidRPr="00B63C43">
        <w:t>N</w:t>
      </w:r>
      <w:r w:rsidR="0056155C" w:rsidRPr="00B63C43">
        <w:t xml:space="preserve">ew </w:t>
      </w:r>
      <w:r w:rsidR="0014310C" w:rsidRPr="00B63C43">
        <w:t>I</w:t>
      </w:r>
      <w:r w:rsidR="0056155C" w:rsidRPr="00B63C43">
        <w:t xml:space="preserve">ndustrial </w:t>
      </w:r>
      <w:r w:rsidRPr="00B63C43">
        <w:t>P</w:t>
      </w:r>
      <w:r w:rsidR="0056155C" w:rsidRPr="00B63C43">
        <w:t xml:space="preserve">olicy </w:t>
      </w:r>
      <w:r w:rsidRPr="00B63C43">
        <w:t>P</w:t>
      </w:r>
      <w:r w:rsidR="0056155C" w:rsidRPr="00B63C43">
        <w:t xml:space="preserve">lan: </w:t>
      </w:r>
      <w:r w:rsidRPr="00B63C43">
        <w:t>T</w:t>
      </w:r>
      <w:r w:rsidR="0056155C" w:rsidRPr="00B63C43">
        <w:t xml:space="preserve">hree </w:t>
      </w:r>
      <w:r w:rsidRPr="00B63C43">
        <w:t>S</w:t>
      </w:r>
      <w:r w:rsidR="0056155C" w:rsidRPr="00B63C43">
        <w:t xml:space="preserve">ources of </w:t>
      </w:r>
      <w:r w:rsidRPr="00B63C43">
        <w:t>O</w:t>
      </w:r>
      <w:r w:rsidR="0056155C" w:rsidRPr="00B63C43">
        <w:t xml:space="preserve">ptimism and </w:t>
      </w:r>
      <w:r w:rsidRPr="00B63C43">
        <w:t>T</w:t>
      </w:r>
      <w:r w:rsidR="0056155C" w:rsidRPr="00B63C43">
        <w:t xml:space="preserve">hree </w:t>
      </w:r>
      <w:r w:rsidRPr="00B63C43">
        <w:t>W</w:t>
      </w:r>
      <w:r w:rsidR="0056155C" w:rsidRPr="00B63C43">
        <w:t xml:space="preserve">ords of </w:t>
      </w:r>
      <w:r w:rsidRPr="00B63C43">
        <w:t>C</w:t>
      </w:r>
      <w:r w:rsidR="0056155C" w:rsidRPr="00B63C43">
        <w:t>aution,</w:t>
      </w:r>
      <w:r w:rsidR="00C278D9" w:rsidRPr="00B63C43">
        <w:t>”</w:t>
      </w:r>
      <w:r w:rsidR="0056155C" w:rsidRPr="00B63C43">
        <w:t xml:space="preserve"> Oxford Industrial Innovation Policy, March </w:t>
      </w:r>
      <w:r w:rsidR="00F924C2" w:rsidRPr="00B63C43">
        <w:t xml:space="preserve">4, 2024, </w:t>
      </w:r>
      <w:r w:rsidR="00C278D9" w:rsidRPr="00B63C43">
        <w:t>https://www.ciip.group.cam.ac.uk/reports-and-articles/brazil-new-industrial-policy-plan/</w:t>
      </w:r>
    </w:p>
    <w:p w14:paraId="39440F42" w14:textId="6C2AE811" w:rsidR="009A47F2" w:rsidRPr="0002694A" w:rsidRDefault="0087321A" w:rsidP="0087321A">
      <w:pPr>
        <w:pStyle w:val="NormalWeb"/>
      </w:pPr>
      <w:r w:rsidRPr="0002694A">
        <w:t xml:space="preserve">Further:  </w:t>
      </w:r>
      <w:r w:rsidR="001F0DF4" w:rsidRPr="0002694A">
        <w:rPr>
          <w:rFonts w:eastAsia="Georgia"/>
          <w:bCs/>
        </w:rPr>
        <w:t xml:space="preserve">Douglas Irwin (2023), “The Return of Industrial Policy,” Washington, D.C.:  International Monetary Fund, June, </w:t>
      </w:r>
      <w:hyperlink r:id="rId9" w:history="1">
        <w:r w:rsidR="001F0DF4" w:rsidRPr="0002694A">
          <w:rPr>
            <w:rStyle w:val="Hyperlink"/>
            <w:rFonts w:eastAsia="Georgia"/>
            <w:bCs/>
          </w:rPr>
          <w:t>https://www.imf.org/en/Publications/fandd/issues/2023/06/the-return-of-industrial-policy-douglas-irwin</w:t>
        </w:r>
      </w:hyperlink>
    </w:p>
    <w:p w14:paraId="39440F44" w14:textId="1DA8B08A" w:rsidR="009A47F2" w:rsidRPr="0002694A" w:rsidRDefault="001F0DF4">
      <w:pPr>
        <w:pStyle w:val="Standard"/>
        <w:rPr>
          <w:rFonts w:ascii="Times New Roman" w:hAnsi="Times New Roman" w:cs="Times New Roman"/>
        </w:rPr>
      </w:pPr>
      <w:r w:rsidRPr="0A0BE4D2">
        <w:rPr>
          <w:rFonts w:ascii="Times New Roman" w:hAnsi="Times New Roman" w:cs="Times New Roman"/>
          <w:b/>
          <w:bCs/>
        </w:rPr>
        <w:t xml:space="preserve">One-page note:  </w:t>
      </w:r>
      <w:r w:rsidRPr="0A0BE4D2">
        <w:rPr>
          <w:rFonts w:ascii="Times New Roman" w:hAnsi="Times New Roman" w:cs="Times New Roman"/>
          <w:i/>
          <w:iCs/>
        </w:rPr>
        <w:t>The 21</w:t>
      </w:r>
      <w:r w:rsidRPr="0A0BE4D2">
        <w:rPr>
          <w:rFonts w:ascii="Times New Roman" w:hAnsi="Times New Roman" w:cs="Times New Roman"/>
          <w:i/>
          <w:iCs/>
          <w:vertAlign w:val="superscript"/>
        </w:rPr>
        <w:t>st</w:t>
      </w:r>
      <w:r w:rsidRPr="0A0BE4D2">
        <w:rPr>
          <w:rFonts w:ascii="Times New Roman" w:hAnsi="Times New Roman" w:cs="Times New Roman"/>
          <w:i/>
          <w:iCs/>
        </w:rPr>
        <w:t xml:space="preserve"> century development state is an ideal-typical formulation most closely typified by several countries in East Asia in the last quarter century or so of the 20</w:t>
      </w:r>
      <w:r w:rsidRPr="0A0BE4D2">
        <w:rPr>
          <w:rFonts w:ascii="Times New Roman" w:hAnsi="Times New Roman" w:cs="Times New Roman"/>
          <w:i/>
          <w:iCs/>
          <w:vertAlign w:val="superscript"/>
        </w:rPr>
        <w:t>th</w:t>
      </w:r>
      <w:r w:rsidRPr="0A0BE4D2">
        <w:rPr>
          <w:rFonts w:ascii="Times New Roman" w:hAnsi="Times New Roman" w:cs="Times New Roman"/>
          <w:i/>
          <w:iCs/>
        </w:rPr>
        <w:t xml:space="preserve"> century. For Evans and Heller, how is the DS model different now from th</w:t>
      </w:r>
      <w:r w:rsidR="00AE1009" w:rsidRPr="0A0BE4D2">
        <w:rPr>
          <w:rFonts w:ascii="Times New Roman" w:hAnsi="Times New Roman" w:cs="Times New Roman"/>
          <w:i/>
          <w:iCs/>
        </w:rPr>
        <w:t xml:space="preserve">is earlier (one might </w:t>
      </w:r>
      <w:proofErr w:type="spellStart"/>
      <w:proofErr w:type="gramStart"/>
      <w:r w:rsidR="00AE1009" w:rsidRPr="0A0BE4D2">
        <w:rPr>
          <w:rFonts w:ascii="Times New Roman" w:hAnsi="Times New Roman" w:cs="Times New Roman"/>
          <w:i/>
          <w:iCs/>
        </w:rPr>
        <w:t>so“</w:t>
      </w:r>
      <w:proofErr w:type="gramEnd"/>
      <w:r w:rsidR="00AE1009" w:rsidRPr="0A0BE4D2">
        <w:rPr>
          <w:rFonts w:ascii="Times New Roman" w:hAnsi="Times New Roman" w:cs="Times New Roman"/>
          <w:i/>
          <w:iCs/>
        </w:rPr>
        <w:t>classical</w:t>
      </w:r>
      <w:proofErr w:type="spellEnd"/>
      <w:r w:rsidR="00AE1009" w:rsidRPr="0A0BE4D2">
        <w:rPr>
          <w:rFonts w:ascii="Times New Roman" w:hAnsi="Times New Roman" w:cs="Times New Roman"/>
          <w:i/>
          <w:iCs/>
        </w:rPr>
        <w:t>”</w:t>
      </w:r>
      <w:r w:rsidR="006E52B5" w:rsidRPr="0A0BE4D2">
        <w:rPr>
          <w:rFonts w:ascii="Times New Roman" w:hAnsi="Times New Roman" w:cs="Times New Roman"/>
          <w:i/>
          <w:iCs/>
        </w:rPr>
        <w:t>)</w:t>
      </w:r>
      <w:r w:rsidR="00AE1009" w:rsidRPr="0A0BE4D2">
        <w:rPr>
          <w:rFonts w:ascii="Times New Roman" w:hAnsi="Times New Roman" w:cs="Times New Roman"/>
          <w:i/>
          <w:iCs/>
        </w:rPr>
        <w:t xml:space="preserve"> DS?</w:t>
      </w:r>
    </w:p>
    <w:p w14:paraId="7E8CE11B" w14:textId="1C9F27D2" w:rsidR="0A0BE4D2" w:rsidRDefault="0A0BE4D2" w:rsidP="0A0BE4D2">
      <w:pPr>
        <w:pStyle w:val="Standard"/>
        <w:rPr>
          <w:rFonts w:ascii="Times New Roman" w:hAnsi="Times New Roman" w:cs="Times New Roman"/>
          <w:i/>
          <w:iCs/>
        </w:rPr>
      </w:pPr>
    </w:p>
    <w:p w14:paraId="39440F45" w14:textId="77777777" w:rsidR="009A47F2" w:rsidRDefault="009A47F2">
      <w:pPr>
        <w:pStyle w:val="Standard"/>
        <w:rPr>
          <w:rFonts w:ascii="Times New Roman" w:hAnsi="Times New Roman" w:cs="Times New Roman"/>
          <w:sz w:val="32"/>
          <w:szCs w:val="32"/>
        </w:rPr>
      </w:pPr>
    </w:p>
    <w:p w14:paraId="39440F46" w14:textId="768549A7" w:rsidR="009A47F2" w:rsidRPr="006033F6" w:rsidRDefault="001F0DF4">
      <w:pPr>
        <w:pStyle w:val="Standard"/>
        <w:rPr>
          <w:rFonts w:ascii="Times New Roman" w:hAnsi="Times New Roman" w:cs="Times New Roman"/>
        </w:rPr>
      </w:pPr>
      <w:r w:rsidRPr="006033F6">
        <w:rPr>
          <w:rFonts w:ascii="Times New Roman" w:hAnsi="Times New Roman" w:cs="Times New Roman"/>
          <w:b/>
          <w:bCs/>
        </w:rPr>
        <w:t>Feb. 1</w:t>
      </w:r>
      <w:r w:rsidR="0017799A" w:rsidRPr="006033F6">
        <w:rPr>
          <w:rFonts w:ascii="Times New Roman" w:hAnsi="Times New Roman" w:cs="Times New Roman"/>
          <w:b/>
          <w:bCs/>
        </w:rPr>
        <w:t>2</w:t>
      </w:r>
      <w:r w:rsidRPr="006033F6">
        <w:rPr>
          <w:rFonts w:ascii="Times New Roman" w:hAnsi="Times New Roman" w:cs="Times New Roman"/>
          <w:b/>
          <w:bCs/>
        </w:rPr>
        <w:t xml:space="preserve">:  </w:t>
      </w:r>
      <w:r w:rsidRPr="006033F6">
        <w:rPr>
          <w:rFonts w:ascii="Times New Roman" w:hAnsi="Times New Roman" w:cs="Times New Roman"/>
          <w:b/>
          <w:bCs/>
          <w:i/>
          <w:iCs/>
        </w:rPr>
        <w:t>Social Investment, Redistribution, and</w:t>
      </w:r>
      <w:r w:rsidRPr="006033F6">
        <w:rPr>
          <w:rFonts w:ascii="Times New Roman" w:hAnsi="Times New Roman" w:cs="Times New Roman"/>
          <w:b/>
          <w:bCs/>
        </w:rPr>
        <w:t xml:space="preserve"> </w:t>
      </w:r>
      <w:proofErr w:type="spellStart"/>
      <w:r w:rsidRPr="006033F6">
        <w:rPr>
          <w:rFonts w:ascii="Times New Roman" w:hAnsi="Times New Roman" w:cs="Times New Roman"/>
          <w:b/>
          <w:bCs/>
          <w:i/>
          <w:iCs/>
        </w:rPr>
        <w:t>Predistribution</w:t>
      </w:r>
      <w:proofErr w:type="spellEnd"/>
    </w:p>
    <w:p w14:paraId="52CB77E8" w14:textId="77777777" w:rsidR="00102604" w:rsidRDefault="00102604">
      <w:pPr>
        <w:suppressAutoHyphens w:val="0"/>
        <w:spacing w:before="100" w:after="100"/>
        <w:textAlignment w:val="auto"/>
        <w:rPr>
          <w:rFonts w:ascii="Times New Roman" w:eastAsia="Times New Roman" w:hAnsi="Times New Roman" w:cs="Times New Roman"/>
          <w:kern w:val="0"/>
          <w:lang w:eastAsia="en-US" w:bidi="ar-SA"/>
        </w:rPr>
      </w:pPr>
    </w:p>
    <w:p w14:paraId="39440F47" w14:textId="24EDD32F" w:rsidR="009A47F2" w:rsidRPr="006033F6" w:rsidRDefault="001F0DF4">
      <w:pPr>
        <w:suppressAutoHyphens w:val="0"/>
        <w:spacing w:before="100" w:after="100"/>
        <w:textAlignment w:val="auto"/>
        <w:rPr>
          <w:rFonts w:ascii="Times New Roman" w:hAnsi="Times New Roman" w:cs="Times New Roman"/>
        </w:rPr>
      </w:pPr>
      <w:r w:rsidRPr="006033F6">
        <w:rPr>
          <w:rFonts w:ascii="Times New Roman" w:eastAsia="Times New Roman" w:hAnsi="Times New Roman" w:cs="Times New Roman"/>
          <w:kern w:val="0"/>
          <w:lang w:eastAsia="en-US" w:bidi="ar-SA"/>
        </w:rPr>
        <w:t>Evelyne Huber and John D. Stephens (2014), “Social Investment in Latin America,” Paper delivered at the Workshop on Post-Neoliberal Latin America, University of Pennsylvania</w:t>
      </w:r>
      <w:r w:rsidRPr="006033F6">
        <w:rPr>
          <w:rFonts w:ascii="Times New Roman" w:eastAsia="Times New Roman" w:hAnsi="Times New Roman" w:cs="Times New Roman"/>
          <w:kern w:val="0"/>
          <w:lang w:eastAsia="en-US" w:bidi="ar-SA"/>
        </w:rPr>
        <w:br/>
        <w:t>October 2, 2014, https://amc.sas.upenn.edu/sites/default/files/Huber%20-%20Social%20Investment%20in%20Latin%20America.pdf</w:t>
      </w:r>
    </w:p>
    <w:p w14:paraId="39440F48" w14:textId="77777777" w:rsidR="009A47F2" w:rsidRPr="006033F6" w:rsidRDefault="001F0DF4">
      <w:pPr>
        <w:pStyle w:val="Standard"/>
        <w:rPr>
          <w:rFonts w:ascii="Times New Roman" w:hAnsi="Times New Roman" w:cs="Times New Roman"/>
        </w:rPr>
      </w:pPr>
      <w:r w:rsidRPr="006033F6">
        <w:rPr>
          <w:rFonts w:ascii="Times New Roman" w:hAnsi="Times New Roman" w:cs="Times New Roman"/>
        </w:rPr>
        <w:t xml:space="preserve">Jacob S. Hacker (2011), “The Institutional Foundations of Middle-Class Democracy,” </w:t>
      </w:r>
      <w:r w:rsidRPr="006033F6">
        <w:rPr>
          <w:rFonts w:ascii="Times New Roman" w:hAnsi="Times New Roman" w:cs="Times New Roman"/>
          <w:i/>
          <w:iCs/>
        </w:rPr>
        <w:t>Policy Network</w:t>
      </w:r>
      <w:r w:rsidRPr="006033F6">
        <w:rPr>
          <w:rFonts w:ascii="Times New Roman" w:hAnsi="Times New Roman" w:cs="Times New Roman"/>
        </w:rPr>
        <w:t>, https://assets.website-files.com/64a8727f61fabfaa63b7b770/64aab85cf813ccbee57ce07f_hacker_pn.pdf</w:t>
      </w:r>
    </w:p>
    <w:p w14:paraId="39440F49" w14:textId="296C4EBA" w:rsidR="009A47F2" w:rsidRPr="006033F6" w:rsidRDefault="001F0DF4">
      <w:pPr>
        <w:pStyle w:val="Heading1"/>
        <w:spacing w:after="0"/>
        <w:contextualSpacing/>
        <w:rPr>
          <w:rFonts w:ascii="Times New Roman" w:hAnsi="Times New Roman" w:cs="Times New Roman"/>
          <w:sz w:val="24"/>
          <w:szCs w:val="24"/>
        </w:rPr>
      </w:pPr>
      <w:r w:rsidRPr="006033F6">
        <w:rPr>
          <w:rFonts w:ascii="Times New Roman" w:hAnsi="Times New Roman" w:cs="Times New Roman"/>
          <w:b w:val="0"/>
          <w:bCs w:val="0"/>
          <w:color w:val="000000"/>
          <w:sz w:val="24"/>
          <w:szCs w:val="24"/>
        </w:rPr>
        <w:t xml:space="preserve">Matthew Fisher-Post and Amory Gethin (2023), “Government Redistribution and Development: A Global Perspective on Taxes, Transfers, and Inequality,” Centre for Economic Policy Research, Nov. 27, </w:t>
      </w:r>
      <w:r w:rsidRPr="007B2D85">
        <w:rPr>
          <w:rFonts w:ascii="Times New Roman" w:hAnsi="Times New Roman" w:cs="Times New Roman"/>
          <w:b w:val="0"/>
          <w:bCs w:val="0"/>
          <w:sz w:val="24"/>
          <w:szCs w:val="24"/>
        </w:rPr>
        <w:t>https://cepr.org/voxeu/columns/government-redistribution-and-development-global-perspective-taxes-transfers-and</w:t>
      </w:r>
    </w:p>
    <w:p w14:paraId="39440F4A" w14:textId="77777777" w:rsidR="009A47F2" w:rsidRDefault="009A47F2">
      <w:pPr>
        <w:pStyle w:val="Textbody"/>
        <w:contextualSpacing/>
        <w:rPr>
          <w:rFonts w:ascii="Times New Roman" w:hAnsi="Times New Roman" w:cs="Times New Roman"/>
          <w:i/>
          <w:iCs/>
        </w:rPr>
      </w:pPr>
    </w:p>
    <w:p w14:paraId="4CCE1435" w14:textId="148FF18A" w:rsidR="00756DF1" w:rsidRPr="00575BD1" w:rsidRDefault="00756DF1">
      <w:pPr>
        <w:pStyle w:val="Textbody"/>
        <w:contextualSpacing/>
        <w:rPr>
          <w:rFonts w:ascii="Times New Roman" w:hAnsi="Times New Roman" w:cs="Times New Roman"/>
        </w:rPr>
      </w:pPr>
      <w:r>
        <w:rPr>
          <w:rFonts w:ascii="Times New Roman" w:hAnsi="Times New Roman" w:cs="Times New Roman"/>
          <w:i/>
          <w:iCs/>
        </w:rPr>
        <w:t xml:space="preserve">Further:  </w:t>
      </w:r>
      <w:r w:rsidR="00575BD1" w:rsidRPr="00575BD1">
        <w:rPr>
          <w:rFonts w:ascii="Times New Roman" w:hAnsi="Times New Roman" w:cs="Times New Roman"/>
        </w:rPr>
        <w:t>Patrick Diamon</w:t>
      </w:r>
      <w:r w:rsidR="00330640">
        <w:rPr>
          <w:rFonts w:ascii="Times New Roman" w:hAnsi="Times New Roman" w:cs="Times New Roman"/>
        </w:rPr>
        <w:t>d</w:t>
      </w:r>
      <w:r w:rsidR="00575BD1" w:rsidRPr="00575BD1">
        <w:rPr>
          <w:rFonts w:ascii="Times New Roman" w:hAnsi="Times New Roman" w:cs="Times New Roman"/>
        </w:rPr>
        <w:t xml:space="preserve"> and Claudia </w:t>
      </w:r>
      <w:proofErr w:type="spellStart"/>
      <w:r w:rsidR="00575BD1" w:rsidRPr="00575BD1">
        <w:rPr>
          <w:rFonts w:ascii="Times New Roman" w:hAnsi="Times New Roman" w:cs="Times New Roman"/>
        </w:rPr>
        <w:t>Chwalisz</w:t>
      </w:r>
      <w:proofErr w:type="spellEnd"/>
      <w:r w:rsidR="00575BD1" w:rsidRPr="00575BD1">
        <w:rPr>
          <w:rFonts w:ascii="Times New Roman" w:hAnsi="Times New Roman" w:cs="Times New Roman"/>
        </w:rPr>
        <w:t xml:space="preserve">, eds, </w:t>
      </w:r>
      <w:r w:rsidRPr="00575BD1">
        <w:rPr>
          <w:rFonts w:ascii="Times New Roman" w:hAnsi="Times New Roman" w:cs="Times New Roman"/>
          <w:i/>
          <w:iCs/>
        </w:rPr>
        <w:t xml:space="preserve">The </w:t>
      </w:r>
      <w:proofErr w:type="spellStart"/>
      <w:r w:rsidRPr="00575BD1">
        <w:rPr>
          <w:rFonts w:ascii="Times New Roman" w:hAnsi="Times New Roman" w:cs="Times New Roman"/>
          <w:i/>
          <w:iCs/>
        </w:rPr>
        <w:t>Predistribution</w:t>
      </w:r>
      <w:proofErr w:type="spellEnd"/>
      <w:r w:rsidRPr="00575BD1">
        <w:rPr>
          <w:rFonts w:ascii="Times New Roman" w:hAnsi="Times New Roman" w:cs="Times New Roman"/>
          <w:i/>
          <w:iCs/>
        </w:rPr>
        <w:t xml:space="preserve"> </w:t>
      </w:r>
      <w:proofErr w:type="gramStart"/>
      <w:r w:rsidRPr="00575BD1">
        <w:rPr>
          <w:rFonts w:ascii="Times New Roman" w:hAnsi="Times New Roman" w:cs="Times New Roman"/>
          <w:i/>
          <w:iCs/>
        </w:rPr>
        <w:t>Agenda :</w:t>
      </w:r>
      <w:proofErr w:type="gramEnd"/>
      <w:r w:rsidRPr="00575BD1">
        <w:rPr>
          <w:rFonts w:ascii="Times New Roman" w:hAnsi="Times New Roman" w:cs="Times New Roman"/>
          <w:i/>
          <w:iCs/>
        </w:rPr>
        <w:t xml:space="preserve"> Tackling Inequality and Supporting Sustainable Growth</w:t>
      </w:r>
      <w:r w:rsidRPr="00575BD1">
        <w:rPr>
          <w:rFonts w:ascii="Times New Roman" w:hAnsi="Times New Roman" w:cs="Times New Roman"/>
        </w:rPr>
        <w:t>. London: I.B. Tauris, 2015</w:t>
      </w:r>
    </w:p>
    <w:p w14:paraId="5B10E4D7" w14:textId="77777777" w:rsidR="00575BD1" w:rsidRDefault="00575BD1">
      <w:pPr>
        <w:pStyle w:val="Textbody"/>
        <w:contextualSpacing/>
        <w:rPr>
          <w:rFonts w:ascii="Times New Roman" w:hAnsi="Times New Roman" w:cs="Times New Roman"/>
          <w:i/>
          <w:iCs/>
        </w:rPr>
      </w:pPr>
    </w:p>
    <w:p w14:paraId="39440F4B" w14:textId="0E4C2799" w:rsidR="009A47F2" w:rsidRPr="006033F6" w:rsidRDefault="001F0DF4">
      <w:pPr>
        <w:pStyle w:val="Textbody"/>
        <w:contextualSpacing/>
        <w:rPr>
          <w:rFonts w:ascii="Times New Roman" w:hAnsi="Times New Roman" w:cs="Times New Roman"/>
        </w:rPr>
      </w:pPr>
      <w:r w:rsidRPr="0A0BE4D2">
        <w:rPr>
          <w:rFonts w:ascii="Times New Roman" w:hAnsi="Times New Roman" w:cs="Times New Roman"/>
          <w:i/>
          <w:iCs/>
        </w:rPr>
        <w:t>Task</w:t>
      </w:r>
      <w:r w:rsidRPr="0A0BE4D2">
        <w:rPr>
          <w:rFonts w:ascii="Times New Roman" w:hAnsi="Times New Roman" w:cs="Times New Roman"/>
        </w:rPr>
        <w:t xml:space="preserve"> (to build your country knowledge and shape future assignments—nothing to write or turn in now):  Pick a country of interest from the set of </w:t>
      </w:r>
      <w:r w:rsidR="000F3931" w:rsidRPr="0A0BE4D2">
        <w:rPr>
          <w:rFonts w:ascii="Times New Roman" w:hAnsi="Times New Roman" w:cs="Times New Roman"/>
        </w:rPr>
        <w:t xml:space="preserve">67 </w:t>
      </w:r>
      <w:r w:rsidRPr="0A0BE4D2">
        <w:rPr>
          <w:rFonts w:ascii="Times New Roman" w:hAnsi="Times New Roman" w:cs="Times New Roman"/>
        </w:rPr>
        <w:t>countries covered by analysis of fiscal and social policy and their distributive impacts from the Commitment to Equity Institute (CEQ Institute) based at Tulane University.  See what the most recent publication or working paper from the project has to s</w:t>
      </w:r>
      <w:r w:rsidR="003B5835" w:rsidRPr="0A0BE4D2">
        <w:rPr>
          <w:rFonts w:ascii="Times New Roman" w:hAnsi="Times New Roman" w:cs="Times New Roman"/>
        </w:rPr>
        <w:t>ay</w:t>
      </w:r>
      <w:r w:rsidRPr="0A0BE4D2">
        <w:rPr>
          <w:rFonts w:ascii="Times New Roman" w:hAnsi="Times New Roman" w:cs="Times New Roman"/>
        </w:rPr>
        <w:t xml:space="preserve"> about trends in that country:  https://commitmentoequity.org/</w:t>
      </w:r>
    </w:p>
    <w:p w14:paraId="39440F4C" w14:textId="77777777" w:rsidR="009A47F2" w:rsidRPr="006033F6" w:rsidRDefault="009A47F2">
      <w:pPr>
        <w:pStyle w:val="Textbody"/>
        <w:contextualSpacing/>
        <w:rPr>
          <w:rFonts w:ascii="Times New Roman" w:hAnsi="Times New Roman" w:cs="Times New Roman"/>
        </w:rPr>
      </w:pPr>
    </w:p>
    <w:p w14:paraId="39440F4D" w14:textId="68ECE735" w:rsidR="009A47F2" w:rsidRPr="006033F6" w:rsidRDefault="001F0DF4">
      <w:pPr>
        <w:pStyle w:val="Textbody"/>
        <w:rPr>
          <w:rFonts w:ascii="Times New Roman" w:hAnsi="Times New Roman" w:cs="Times New Roman"/>
        </w:rPr>
      </w:pPr>
      <w:r w:rsidRPr="006033F6">
        <w:rPr>
          <w:rFonts w:ascii="Times New Roman" w:hAnsi="Times New Roman" w:cs="Times New Roman"/>
          <w:b/>
          <w:bCs/>
        </w:rPr>
        <w:lastRenderedPageBreak/>
        <w:t>One-page note</w:t>
      </w:r>
      <w:r w:rsidRPr="006033F6">
        <w:rPr>
          <w:rFonts w:ascii="Times New Roman" w:hAnsi="Times New Roman" w:cs="Times New Roman"/>
        </w:rPr>
        <w:t xml:space="preserve">:  </w:t>
      </w:r>
      <w:r w:rsidRPr="006033F6">
        <w:rPr>
          <w:rFonts w:ascii="Times New Roman" w:hAnsi="Times New Roman" w:cs="Times New Roman"/>
          <w:i/>
          <w:iCs/>
        </w:rPr>
        <w:t xml:space="preserve">Explain and critique the influential distinction between redistribution and </w:t>
      </w:r>
      <w:proofErr w:type="spellStart"/>
      <w:r w:rsidRPr="006033F6">
        <w:rPr>
          <w:rFonts w:ascii="Times New Roman" w:hAnsi="Times New Roman" w:cs="Times New Roman"/>
          <w:i/>
          <w:iCs/>
        </w:rPr>
        <w:t>predistribution</w:t>
      </w:r>
      <w:proofErr w:type="spellEnd"/>
      <w:r w:rsidRPr="006033F6">
        <w:rPr>
          <w:rFonts w:ascii="Times New Roman" w:hAnsi="Times New Roman" w:cs="Times New Roman"/>
          <w:i/>
          <w:iCs/>
        </w:rPr>
        <w:t xml:space="preserve"> first made by Hacker.</w:t>
      </w:r>
      <w:r w:rsidRPr="006033F6">
        <w:rPr>
          <w:rFonts w:ascii="Times New Roman" w:hAnsi="Times New Roman" w:cs="Times New Roman"/>
        </w:rPr>
        <w:t xml:space="preserve"> </w:t>
      </w:r>
    </w:p>
    <w:p w14:paraId="39440F4F" w14:textId="594DC820" w:rsidR="009A47F2" w:rsidRPr="00BD3E0F" w:rsidRDefault="001F0DF4">
      <w:pPr>
        <w:pStyle w:val="Textbody"/>
        <w:rPr>
          <w:rFonts w:ascii="Times New Roman" w:hAnsi="Times New Roman" w:cs="Times New Roman"/>
        </w:rPr>
      </w:pPr>
      <w:r w:rsidRPr="00BD3E0F">
        <w:rPr>
          <w:rFonts w:ascii="Times New Roman" w:hAnsi="Times New Roman" w:cs="Times New Roman"/>
          <w:b/>
          <w:bCs/>
        </w:rPr>
        <w:t xml:space="preserve">Feb. </w:t>
      </w:r>
      <w:r w:rsidR="0017799A" w:rsidRPr="00BD3E0F">
        <w:rPr>
          <w:rFonts w:ascii="Times New Roman" w:hAnsi="Times New Roman" w:cs="Times New Roman"/>
          <w:b/>
          <w:bCs/>
        </w:rPr>
        <w:t>19</w:t>
      </w:r>
      <w:r w:rsidRPr="00BD3E0F">
        <w:rPr>
          <w:rFonts w:ascii="Times New Roman" w:hAnsi="Times New Roman" w:cs="Times New Roman"/>
          <w:b/>
          <w:bCs/>
        </w:rPr>
        <w:t xml:space="preserve">:  </w:t>
      </w:r>
      <w:r w:rsidRPr="00BD3E0F">
        <w:rPr>
          <w:rFonts w:ascii="Times New Roman" w:hAnsi="Times New Roman" w:cs="Times New Roman"/>
          <w:b/>
          <w:bCs/>
          <w:i/>
          <w:iCs/>
        </w:rPr>
        <w:t>Inequality</w:t>
      </w:r>
      <w:r w:rsidR="00A833EE">
        <w:rPr>
          <w:rFonts w:ascii="Times New Roman" w:hAnsi="Times New Roman" w:cs="Times New Roman"/>
          <w:b/>
          <w:bCs/>
          <w:i/>
          <w:iCs/>
        </w:rPr>
        <w:t>: Comparative National and Regional Trends</w:t>
      </w:r>
    </w:p>
    <w:p w14:paraId="39440F52" w14:textId="616A159B" w:rsidR="009A47F2" w:rsidRPr="00BD3E0F" w:rsidRDefault="001F0DF4">
      <w:pPr>
        <w:pStyle w:val="Textbody"/>
        <w:rPr>
          <w:rFonts w:ascii="Times New Roman" w:hAnsi="Times New Roman" w:cs="Times New Roman"/>
        </w:rPr>
      </w:pPr>
      <w:r w:rsidRPr="0A0BE4D2">
        <w:rPr>
          <w:rFonts w:ascii="Times New Roman" w:hAnsi="Times New Roman" w:cs="Times New Roman"/>
        </w:rPr>
        <w:t xml:space="preserve">World Inequality Lab (2022), “Global Economic Inequality: Insights,” Ch. 1 in </w:t>
      </w:r>
      <w:r w:rsidRPr="0A0BE4D2">
        <w:rPr>
          <w:rFonts w:ascii="Times New Roman" w:hAnsi="Times New Roman" w:cs="Times New Roman"/>
          <w:i/>
          <w:iCs/>
        </w:rPr>
        <w:t>World Inequality Report:  2022</w:t>
      </w:r>
      <w:r w:rsidRPr="0A0BE4D2">
        <w:rPr>
          <w:rFonts w:ascii="Times New Roman" w:hAnsi="Times New Roman" w:cs="Times New Roman"/>
        </w:rPr>
        <w:t>, https://wir2022.wid.world/chapter-1/</w:t>
      </w:r>
    </w:p>
    <w:p w14:paraId="39440F53" w14:textId="49570E0A" w:rsidR="009A47F2" w:rsidRDefault="001F0DF4">
      <w:pPr>
        <w:pStyle w:val="Textbody"/>
        <w:numPr>
          <w:ilvl w:val="0"/>
          <w:numId w:val="3"/>
        </w:numPr>
        <w:rPr>
          <w:rFonts w:ascii="Times New Roman" w:hAnsi="Times New Roman" w:cs="Times New Roman"/>
        </w:rPr>
      </w:pPr>
      <w:r w:rsidRPr="0A0BE4D2">
        <w:rPr>
          <w:rFonts w:ascii="Times New Roman" w:hAnsi="Times New Roman" w:cs="Times New Roman"/>
        </w:rPr>
        <w:t xml:space="preserve">Also read </w:t>
      </w:r>
      <w:r w:rsidR="00146EAD" w:rsidRPr="0A0BE4D2">
        <w:rPr>
          <w:rFonts w:ascii="Times New Roman" w:hAnsi="Times New Roman" w:cs="Times New Roman"/>
          <w:i/>
          <w:iCs/>
        </w:rPr>
        <w:t xml:space="preserve">two </w:t>
      </w:r>
      <w:r w:rsidRPr="0A0BE4D2">
        <w:rPr>
          <w:rFonts w:ascii="Times New Roman" w:hAnsi="Times New Roman" w:cs="Times New Roman"/>
        </w:rPr>
        <w:t xml:space="preserve">of the world-regional issue briefs by the Lab </w:t>
      </w:r>
      <w:r w:rsidR="00547693" w:rsidRPr="0A0BE4D2">
        <w:rPr>
          <w:rFonts w:ascii="Times New Roman" w:hAnsi="Times New Roman" w:cs="Times New Roman"/>
        </w:rPr>
        <w:t xml:space="preserve">from among (1) </w:t>
      </w:r>
      <w:r w:rsidRPr="0A0BE4D2">
        <w:rPr>
          <w:rFonts w:ascii="Times New Roman" w:hAnsi="Times New Roman" w:cs="Times New Roman"/>
        </w:rPr>
        <w:t xml:space="preserve">Mo </w:t>
      </w:r>
      <w:r w:rsidR="00CF0047" w:rsidRPr="0A0BE4D2">
        <w:rPr>
          <w:rFonts w:ascii="Times New Roman" w:hAnsi="Times New Roman" w:cs="Times New Roman"/>
        </w:rPr>
        <w:t>2022</w:t>
      </w:r>
      <w:r w:rsidR="00D66D07" w:rsidRPr="0A0BE4D2">
        <w:rPr>
          <w:rFonts w:ascii="Times New Roman" w:hAnsi="Times New Roman" w:cs="Times New Roman"/>
        </w:rPr>
        <w:t xml:space="preserve">/05 </w:t>
      </w:r>
      <w:r w:rsidRPr="0A0BE4D2">
        <w:rPr>
          <w:rFonts w:ascii="Times New Roman" w:hAnsi="Times New Roman" w:cs="Times New Roman"/>
        </w:rPr>
        <w:t>for East Asia,</w:t>
      </w:r>
      <w:r w:rsidR="00547693" w:rsidRPr="0A0BE4D2">
        <w:rPr>
          <w:rFonts w:ascii="Times New Roman" w:hAnsi="Times New Roman" w:cs="Times New Roman"/>
        </w:rPr>
        <w:t xml:space="preserve"> (2)</w:t>
      </w:r>
      <w:r w:rsidRPr="0A0BE4D2">
        <w:rPr>
          <w:rFonts w:ascii="Times New Roman" w:hAnsi="Times New Roman" w:cs="Times New Roman"/>
        </w:rPr>
        <w:t xml:space="preserve"> </w:t>
      </w:r>
      <w:proofErr w:type="spellStart"/>
      <w:r w:rsidRPr="0A0BE4D2">
        <w:rPr>
          <w:rFonts w:ascii="Times New Roman" w:hAnsi="Times New Roman" w:cs="Times New Roman"/>
        </w:rPr>
        <w:t>Robilliard</w:t>
      </w:r>
      <w:proofErr w:type="spellEnd"/>
      <w:r w:rsidRPr="0A0BE4D2">
        <w:rPr>
          <w:rFonts w:ascii="Times New Roman" w:hAnsi="Times New Roman" w:cs="Times New Roman"/>
        </w:rPr>
        <w:t xml:space="preserve"> </w:t>
      </w:r>
      <w:r w:rsidR="00D66D07" w:rsidRPr="0A0BE4D2">
        <w:rPr>
          <w:rFonts w:ascii="Times New Roman" w:hAnsi="Times New Roman" w:cs="Times New Roman"/>
        </w:rPr>
        <w:t xml:space="preserve">2022/09 </w:t>
      </w:r>
      <w:r w:rsidRPr="0A0BE4D2">
        <w:rPr>
          <w:rFonts w:ascii="Times New Roman" w:hAnsi="Times New Roman" w:cs="Times New Roman"/>
        </w:rPr>
        <w:t xml:space="preserve">for Africa, </w:t>
      </w:r>
      <w:r w:rsidR="00547693" w:rsidRPr="0A0BE4D2">
        <w:rPr>
          <w:rFonts w:ascii="Times New Roman" w:hAnsi="Times New Roman" w:cs="Times New Roman"/>
        </w:rPr>
        <w:t xml:space="preserve">(3) </w:t>
      </w:r>
      <w:r w:rsidRPr="0A0BE4D2">
        <w:rPr>
          <w:rFonts w:ascii="Times New Roman" w:hAnsi="Times New Roman" w:cs="Times New Roman"/>
        </w:rPr>
        <w:t xml:space="preserve">Flores </w:t>
      </w:r>
      <w:r w:rsidR="00D66D07" w:rsidRPr="0A0BE4D2">
        <w:rPr>
          <w:rFonts w:ascii="Times New Roman" w:hAnsi="Times New Roman" w:cs="Times New Roman"/>
        </w:rPr>
        <w:t>2022/0</w:t>
      </w:r>
      <w:r w:rsidR="00796DC9" w:rsidRPr="0A0BE4D2">
        <w:rPr>
          <w:rFonts w:ascii="Times New Roman" w:hAnsi="Times New Roman" w:cs="Times New Roman"/>
        </w:rPr>
        <w:t xml:space="preserve">7 </w:t>
      </w:r>
      <w:r w:rsidRPr="0A0BE4D2">
        <w:rPr>
          <w:rFonts w:ascii="Times New Roman" w:hAnsi="Times New Roman" w:cs="Times New Roman"/>
        </w:rPr>
        <w:t>for Latin America</w:t>
      </w:r>
      <w:r w:rsidR="00547693" w:rsidRPr="0A0BE4D2">
        <w:rPr>
          <w:rFonts w:ascii="Times New Roman" w:hAnsi="Times New Roman" w:cs="Times New Roman"/>
        </w:rPr>
        <w:t xml:space="preserve"> (1-3</w:t>
      </w:r>
      <w:r w:rsidRPr="0A0BE4D2">
        <w:rPr>
          <w:rFonts w:ascii="Times New Roman" w:hAnsi="Times New Roman" w:cs="Times New Roman"/>
        </w:rPr>
        <w:t xml:space="preserve"> </w:t>
      </w:r>
      <w:r w:rsidR="00526244" w:rsidRPr="0A0BE4D2">
        <w:rPr>
          <w:rFonts w:ascii="Times New Roman" w:hAnsi="Times New Roman" w:cs="Times New Roman"/>
        </w:rPr>
        <w:t xml:space="preserve">all at </w:t>
      </w:r>
      <w:r w:rsidRPr="0A0BE4D2">
        <w:rPr>
          <w:rFonts w:ascii="Times New Roman" w:hAnsi="Times New Roman" w:cs="Times New Roman"/>
        </w:rPr>
        <w:t>https://wid.world/methodology/#library-wid-world-issue-briefs</w:t>
      </w:r>
      <w:r w:rsidR="00547693" w:rsidRPr="0A0BE4D2">
        <w:rPr>
          <w:rFonts w:ascii="Times New Roman" w:hAnsi="Times New Roman" w:cs="Times New Roman"/>
        </w:rPr>
        <w:t>)</w:t>
      </w:r>
      <w:r w:rsidRPr="0A0BE4D2">
        <w:rPr>
          <w:rFonts w:ascii="Times New Roman" w:hAnsi="Times New Roman" w:cs="Times New Roman"/>
        </w:rPr>
        <w:t xml:space="preserve"> </w:t>
      </w:r>
      <w:proofErr w:type="gramStart"/>
      <w:r w:rsidR="00CC7051" w:rsidRPr="0A0BE4D2">
        <w:rPr>
          <w:rFonts w:ascii="Times New Roman" w:hAnsi="Times New Roman" w:cs="Times New Roman"/>
        </w:rPr>
        <w:t xml:space="preserve">OR </w:t>
      </w:r>
      <w:r w:rsidR="002F795F" w:rsidRPr="0A0BE4D2">
        <w:rPr>
          <w:rFonts w:ascii="Times New Roman" w:hAnsi="Times New Roman" w:cs="Times New Roman"/>
        </w:rPr>
        <w:t xml:space="preserve"> (</w:t>
      </w:r>
      <w:proofErr w:type="gramEnd"/>
      <w:r w:rsidR="002F795F" w:rsidRPr="0A0BE4D2">
        <w:rPr>
          <w:rFonts w:ascii="Times New Roman" w:hAnsi="Times New Roman" w:cs="Times New Roman"/>
        </w:rPr>
        <w:t>4)</w:t>
      </w:r>
      <w:r w:rsidR="002F795F" w:rsidRPr="0A0BE4D2">
        <w:rPr>
          <w:rFonts w:ascii="Times New Roman" w:hAnsi="Times New Roman" w:cs="Times New Roman"/>
          <w:b/>
          <w:bCs/>
        </w:rPr>
        <w:t xml:space="preserve"> </w:t>
      </w:r>
      <w:r w:rsidR="00CC7051" w:rsidRPr="0A0BE4D2">
        <w:rPr>
          <w:rFonts w:ascii="Times New Roman" w:hAnsi="Times New Roman" w:cs="Times New Roman"/>
        </w:rPr>
        <w:t xml:space="preserve">the </w:t>
      </w:r>
      <w:r w:rsidR="00470427" w:rsidRPr="0A0BE4D2">
        <w:rPr>
          <w:rFonts w:ascii="Times New Roman" w:hAnsi="Times New Roman" w:cs="Times New Roman"/>
        </w:rPr>
        <w:t xml:space="preserve">one on India </w:t>
      </w:r>
      <w:r w:rsidR="008B16B1" w:rsidRPr="0A0BE4D2">
        <w:rPr>
          <w:rFonts w:ascii="Times New Roman" w:hAnsi="Times New Roman" w:cs="Times New Roman"/>
        </w:rPr>
        <w:t>by Bharti et. al.</w:t>
      </w:r>
      <w:r w:rsidR="00A55A71" w:rsidRPr="0A0BE4D2">
        <w:rPr>
          <w:rFonts w:ascii="Times New Roman" w:hAnsi="Times New Roman" w:cs="Times New Roman"/>
        </w:rPr>
        <w:t xml:space="preserve"> 2024</w:t>
      </w:r>
      <w:r w:rsidR="00526244" w:rsidRPr="0A0BE4D2">
        <w:rPr>
          <w:rFonts w:ascii="Times New Roman" w:hAnsi="Times New Roman" w:cs="Times New Roman"/>
        </w:rPr>
        <w:t xml:space="preserve"> </w:t>
      </w:r>
      <w:r w:rsidR="008B16B1" w:rsidRPr="0A0BE4D2">
        <w:rPr>
          <w:rFonts w:ascii="Times New Roman" w:hAnsi="Times New Roman" w:cs="Times New Roman"/>
        </w:rPr>
        <w:t>(</w:t>
      </w:r>
      <w:r w:rsidR="00BF6B83" w:rsidRPr="0A0BE4D2">
        <w:rPr>
          <w:rFonts w:ascii="Times New Roman" w:hAnsi="Times New Roman" w:cs="Times New Roman"/>
        </w:rPr>
        <w:t>https://wid.world/www-site/uploads/2024/03/WorldInequalityLab_WP2024_09_Income-and-Wealth-Inequality-in-India-1922-2023_Final.pdf</w:t>
      </w:r>
      <w:r w:rsidR="008B16B1" w:rsidRPr="0A0BE4D2">
        <w:rPr>
          <w:rFonts w:ascii="Times New Roman" w:hAnsi="Times New Roman" w:cs="Times New Roman"/>
        </w:rPr>
        <w:t>)</w:t>
      </w:r>
    </w:p>
    <w:p w14:paraId="4E541C34" w14:textId="7B43B498" w:rsidR="00BF6B83" w:rsidRPr="00BD3E0F" w:rsidRDefault="00BF6B83" w:rsidP="00BF6B83">
      <w:pPr>
        <w:pStyle w:val="Textbody"/>
        <w:rPr>
          <w:rFonts w:ascii="Times New Roman" w:hAnsi="Times New Roman" w:cs="Times New Roman"/>
        </w:rPr>
      </w:pPr>
      <w:r w:rsidRPr="00BF6B83">
        <w:rPr>
          <w:rFonts w:ascii="Times New Roman" w:hAnsi="Times New Roman" w:cs="Times New Roman"/>
        </w:rPr>
        <w:t xml:space="preserve">German </w:t>
      </w:r>
      <w:proofErr w:type="spellStart"/>
      <w:r w:rsidRPr="00BF6B83">
        <w:rPr>
          <w:rFonts w:ascii="Times New Roman" w:hAnsi="Times New Roman" w:cs="Times New Roman"/>
        </w:rPr>
        <w:t>Feieherd</w:t>
      </w:r>
      <w:proofErr w:type="spellEnd"/>
      <w:r w:rsidRPr="00BF6B83">
        <w:rPr>
          <w:rFonts w:ascii="Times New Roman" w:hAnsi="Times New Roman" w:cs="Times New Roman"/>
        </w:rPr>
        <w:t>, et. al. (2021). “The Pink Tide and Inequality in Latin America,” Commitment to Equity Institute, Tulane University, http://repec.tulane.edu/RePEc/ceq/ceq105.pdf</w:t>
      </w:r>
    </w:p>
    <w:p w14:paraId="39440F56" w14:textId="35DD8168" w:rsidR="009A47F2" w:rsidRDefault="001F0DF4">
      <w:pPr>
        <w:pStyle w:val="Textbody"/>
        <w:rPr>
          <w:rFonts w:ascii="Times New Roman" w:hAnsi="Times New Roman" w:cs="Times New Roman"/>
        </w:rPr>
      </w:pPr>
      <w:r w:rsidRPr="0A0BE4D2">
        <w:rPr>
          <w:rFonts w:ascii="Times New Roman" w:hAnsi="Times New Roman" w:cs="Times New Roman"/>
          <w:i/>
          <w:iCs/>
        </w:rPr>
        <w:t>Further</w:t>
      </w:r>
      <w:r w:rsidRPr="0A0BE4D2">
        <w:rPr>
          <w:rFonts w:ascii="Times New Roman" w:hAnsi="Times New Roman" w:cs="Times New Roman"/>
        </w:rPr>
        <w:t>:  Zia Qureshi (2023), “Rising Inequality:  A Major Issue of Our Time,” Brookings Institution, May 16, h</w:t>
      </w:r>
      <w:bookmarkStart w:id="2" w:name="_Hlt154596239"/>
      <w:bookmarkStart w:id="3" w:name="_Hlt154596240"/>
      <w:r w:rsidRPr="0A0BE4D2">
        <w:rPr>
          <w:rFonts w:ascii="Times New Roman" w:hAnsi="Times New Roman" w:cs="Times New Roman"/>
        </w:rPr>
        <w:t>t</w:t>
      </w:r>
      <w:bookmarkEnd w:id="2"/>
      <w:bookmarkEnd w:id="3"/>
      <w:r w:rsidRPr="0A0BE4D2">
        <w:rPr>
          <w:rFonts w:ascii="Times New Roman" w:hAnsi="Times New Roman" w:cs="Times New Roman"/>
        </w:rPr>
        <w:t>tps://www.brookings.edu/articles/rising-inequality-a-major-issue-of-our-time/#:~:text=Drivers%20of%20rising%20inequality,can%20increase%20inequality%20within%20economies.</w:t>
      </w:r>
    </w:p>
    <w:p w14:paraId="35A8939E" w14:textId="0BD109B6" w:rsidR="00F16842" w:rsidRPr="00BD3E0F" w:rsidRDefault="00F16842">
      <w:pPr>
        <w:pStyle w:val="Textbody"/>
        <w:rPr>
          <w:rFonts w:ascii="Times New Roman" w:hAnsi="Times New Roman" w:cs="Times New Roman"/>
        </w:rPr>
      </w:pPr>
      <w:r w:rsidRPr="00F16842">
        <w:rPr>
          <w:rFonts w:ascii="Times New Roman" w:hAnsi="Times New Roman" w:cs="Times New Roman"/>
          <w:i/>
          <w:iCs/>
        </w:rPr>
        <w:t>Further</w:t>
      </w:r>
      <w:r w:rsidRPr="00F16842">
        <w:rPr>
          <w:rFonts w:ascii="Times New Roman" w:hAnsi="Times New Roman" w:cs="Times New Roman"/>
        </w:rPr>
        <w:t xml:space="preserve">: </w:t>
      </w:r>
      <w:proofErr w:type="spellStart"/>
      <w:proofErr w:type="gramStart"/>
      <w:r w:rsidRPr="00F16842">
        <w:rPr>
          <w:rFonts w:ascii="Times New Roman" w:hAnsi="Times New Roman" w:cs="Times New Roman"/>
        </w:rPr>
        <w:t>Tandiwe</w:t>
      </w:r>
      <w:proofErr w:type="spellEnd"/>
      <w:r w:rsidRPr="00F16842">
        <w:rPr>
          <w:rFonts w:ascii="Times New Roman" w:hAnsi="Times New Roman" w:cs="Times New Roman"/>
        </w:rPr>
        <w:t xml:space="preserve">  Gross</w:t>
      </w:r>
      <w:proofErr w:type="gramEnd"/>
      <w:r w:rsidRPr="00F16842">
        <w:rPr>
          <w:rFonts w:ascii="Times New Roman" w:hAnsi="Times New Roman" w:cs="Times New Roman"/>
        </w:rPr>
        <w:t xml:space="preserve">,  Frank  Hoffer  and  Pierre  </w:t>
      </w:r>
      <w:proofErr w:type="spellStart"/>
      <w:r w:rsidRPr="00F16842">
        <w:rPr>
          <w:rFonts w:ascii="Times New Roman" w:hAnsi="Times New Roman" w:cs="Times New Roman"/>
        </w:rPr>
        <w:t>Laliberté</w:t>
      </w:r>
      <w:proofErr w:type="spellEnd"/>
      <w:r w:rsidRPr="00F16842">
        <w:rPr>
          <w:rFonts w:ascii="Times New Roman" w:hAnsi="Times New Roman" w:cs="Times New Roman"/>
        </w:rPr>
        <w:t xml:space="preserve"> (2016), “The Rise of Inequality Across the Globe:  Drivers, Impacts, and Policies for Change,” in Alexander </w:t>
      </w:r>
      <w:proofErr w:type="spellStart"/>
      <w:r w:rsidRPr="00F16842">
        <w:rPr>
          <w:rFonts w:ascii="Times New Roman" w:hAnsi="Times New Roman" w:cs="Times New Roman"/>
        </w:rPr>
        <w:t>Gallas</w:t>
      </w:r>
      <w:proofErr w:type="spellEnd"/>
      <w:r w:rsidRPr="00F16842">
        <w:rPr>
          <w:rFonts w:ascii="Times New Roman" w:hAnsi="Times New Roman" w:cs="Times New Roman"/>
        </w:rPr>
        <w:t xml:space="preserve">, et. al., eds., </w:t>
      </w:r>
      <w:r w:rsidRPr="00CC2D8F">
        <w:rPr>
          <w:rFonts w:ascii="Times New Roman" w:hAnsi="Times New Roman" w:cs="Times New Roman"/>
          <w:i/>
          <w:iCs/>
        </w:rPr>
        <w:t>Combating Inequality: The Global North and South</w:t>
      </w:r>
      <w:r w:rsidRPr="00F16842">
        <w:rPr>
          <w:rFonts w:ascii="Times New Roman" w:hAnsi="Times New Roman" w:cs="Times New Roman"/>
        </w:rPr>
        <w:t>, London and New York:  Routledge, 2016, 15-30</w:t>
      </w:r>
    </w:p>
    <w:p w14:paraId="62229716" w14:textId="36D80D3F" w:rsidR="001278BE" w:rsidRDefault="001F0DF4">
      <w:pPr>
        <w:pStyle w:val="Textbody"/>
        <w:rPr>
          <w:rFonts w:ascii="Times New Roman" w:hAnsi="Times New Roman" w:cs="Times New Roman"/>
          <w:i/>
          <w:iCs/>
        </w:rPr>
      </w:pPr>
      <w:r w:rsidRPr="00BD3E0F">
        <w:rPr>
          <w:rFonts w:ascii="Times New Roman" w:hAnsi="Times New Roman" w:cs="Times New Roman"/>
          <w:b/>
          <w:bCs/>
        </w:rPr>
        <w:t>One-page note</w:t>
      </w:r>
      <w:r w:rsidRPr="00BD3E0F">
        <w:rPr>
          <w:rFonts w:ascii="Times New Roman" w:hAnsi="Times New Roman" w:cs="Times New Roman"/>
        </w:rPr>
        <w:t xml:space="preserve">:  </w:t>
      </w:r>
      <w:r w:rsidRPr="00BD3E0F">
        <w:rPr>
          <w:rFonts w:ascii="Times New Roman" w:hAnsi="Times New Roman" w:cs="Times New Roman"/>
          <w:i/>
          <w:iCs/>
        </w:rPr>
        <w:t xml:space="preserve">Return to your chosen country.  Based on the available data on income inequality </w:t>
      </w:r>
      <w:r w:rsidR="00F16842">
        <w:rPr>
          <w:rFonts w:ascii="Times New Roman" w:hAnsi="Times New Roman" w:cs="Times New Roman"/>
          <w:i/>
          <w:iCs/>
        </w:rPr>
        <w:t xml:space="preserve">trends </w:t>
      </w:r>
      <w:r w:rsidRPr="00BD3E0F">
        <w:rPr>
          <w:rFonts w:ascii="Times New Roman" w:hAnsi="Times New Roman" w:cs="Times New Roman"/>
          <w:i/>
          <w:iCs/>
        </w:rPr>
        <w:t xml:space="preserve">from World Inequality Lab (or what you may find on the CEQ site navigating from the “Data Center” tab), sketch the basic trajectory and magnitude of inequality (e.g., it’s rising/falling/stable , it’s high/low/average with respect to “peers” in its region or at similar levels of development based on World Bank income per capita categories </w:t>
      </w:r>
      <w:proofErr w:type="spellStart"/>
      <w:r w:rsidRPr="00BD3E0F">
        <w:rPr>
          <w:rFonts w:ascii="Times New Roman" w:hAnsi="Times New Roman" w:cs="Times New Roman"/>
          <w:i/>
          <w:iCs/>
        </w:rPr>
        <w:t>ie</w:t>
      </w:r>
      <w:proofErr w:type="spellEnd"/>
      <w:r w:rsidRPr="00BD3E0F">
        <w:rPr>
          <w:rFonts w:ascii="Times New Roman" w:hAnsi="Times New Roman" w:cs="Times New Roman"/>
          <w:i/>
          <w:iCs/>
        </w:rPr>
        <w:t xml:space="preserve"> “upper middle,” “lower middle,” “low” which you can find here:  </w:t>
      </w:r>
      <w:hyperlink r:id="rId10" w:history="1">
        <w:r w:rsidR="001278BE" w:rsidRPr="000A166D">
          <w:rPr>
            <w:rStyle w:val="Hyperlink"/>
            <w:rFonts w:ascii="Times New Roman" w:hAnsi="Times New Roman" w:cs="Times New Roman"/>
            <w:i/>
            <w:iCs/>
          </w:rPr>
          <w:t>https://blogs.worldbank.org/opendata/new-world-bank-group-country-classifications-income-level-fy24</w:t>
        </w:r>
      </w:hyperlink>
      <w:r w:rsidRPr="00BD3E0F">
        <w:rPr>
          <w:rFonts w:ascii="Times New Roman" w:hAnsi="Times New Roman" w:cs="Times New Roman"/>
          <w:i/>
          <w:iCs/>
        </w:rPr>
        <w:t>).</w:t>
      </w:r>
    </w:p>
    <w:p w14:paraId="121D1883" w14:textId="68C17E99" w:rsidR="00884267" w:rsidRPr="00B6529A" w:rsidRDefault="001278BE">
      <w:pPr>
        <w:pStyle w:val="Textbody"/>
        <w:rPr>
          <w:rFonts w:ascii="Times New Roman" w:hAnsi="Times New Roman" w:cs="Times New Roman"/>
          <w:b/>
          <w:bCs/>
          <w:sz w:val="28"/>
          <w:szCs w:val="28"/>
        </w:rPr>
      </w:pPr>
      <w:r w:rsidRPr="00B6529A">
        <w:rPr>
          <w:rFonts w:ascii="Times New Roman" w:hAnsi="Times New Roman" w:cs="Times New Roman"/>
          <w:b/>
          <w:bCs/>
          <w:sz w:val="28"/>
          <w:szCs w:val="28"/>
        </w:rPr>
        <w:t xml:space="preserve"> </w:t>
      </w:r>
    </w:p>
    <w:p w14:paraId="7FA00581" w14:textId="19840B40" w:rsidR="007A084C" w:rsidRPr="0026710B" w:rsidRDefault="001F0DF4">
      <w:pPr>
        <w:pStyle w:val="Textbody"/>
        <w:rPr>
          <w:rFonts w:ascii="Times New Roman" w:hAnsi="Times New Roman" w:cs="Times New Roman"/>
          <w:b/>
          <w:bCs/>
        </w:rPr>
      </w:pPr>
      <w:r w:rsidRPr="0026710B">
        <w:rPr>
          <w:rFonts w:ascii="Times New Roman" w:hAnsi="Times New Roman" w:cs="Times New Roman"/>
          <w:b/>
          <w:bCs/>
        </w:rPr>
        <w:t>Feb. 2</w:t>
      </w:r>
      <w:r w:rsidR="00311F99" w:rsidRPr="0026710B">
        <w:rPr>
          <w:rFonts w:ascii="Times New Roman" w:hAnsi="Times New Roman" w:cs="Times New Roman"/>
          <w:b/>
          <w:bCs/>
        </w:rPr>
        <w:t>6</w:t>
      </w:r>
      <w:r w:rsidRPr="0026710B">
        <w:rPr>
          <w:rFonts w:ascii="Times New Roman" w:hAnsi="Times New Roman" w:cs="Times New Roman"/>
          <w:b/>
          <w:bCs/>
        </w:rPr>
        <w:t xml:space="preserve">.  </w:t>
      </w:r>
      <w:r w:rsidR="007A084C" w:rsidRPr="0026710B">
        <w:rPr>
          <w:rFonts w:ascii="Times New Roman" w:hAnsi="Times New Roman" w:cs="Times New Roman"/>
          <w:b/>
          <w:bCs/>
        </w:rPr>
        <w:t>Middle-Income Trap</w:t>
      </w:r>
      <w:r w:rsidR="00ED69DD" w:rsidRPr="0026710B">
        <w:rPr>
          <w:rFonts w:ascii="Times New Roman" w:hAnsi="Times New Roman" w:cs="Times New Roman"/>
          <w:b/>
          <w:bCs/>
        </w:rPr>
        <w:t>, Premature Deindustrialization, and Policy Dilemmas and Responses</w:t>
      </w:r>
    </w:p>
    <w:p w14:paraId="7EF748F9" w14:textId="22EC2A2F" w:rsidR="00ED69DD" w:rsidRPr="0026710B" w:rsidRDefault="004D0186">
      <w:pPr>
        <w:pStyle w:val="Textbody"/>
        <w:rPr>
          <w:rFonts w:ascii="Times New Roman" w:hAnsi="Times New Roman" w:cs="Times New Roman"/>
        </w:rPr>
      </w:pPr>
      <w:r w:rsidRPr="0026710B">
        <w:rPr>
          <w:rFonts w:ascii="Times New Roman" w:hAnsi="Times New Roman" w:cs="Times New Roman"/>
        </w:rPr>
        <w:t xml:space="preserve">Richard F. </w:t>
      </w:r>
      <w:proofErr w:type="spellStart"/>
      <w:r w:rsidRPr="0026710B">
        <w:rPr>
          <w:rFonts w:ascii="Times New Roman" w:hAnsi="Times New Roman" w:cs="Times New Roman"/>
        </w:rPr>
        <w:t>Doner</w:t>
      </w:r>
      <w:proofErr w:type="spellEnd"/>
      <w:r w:rsidRPr="0026710B">
        <w:rPr>
          <w:rFonts w:ascii="Times New Roman" w:hAnsi="Times New Roman" w:cs="Times New Roman"/>
        </w:rPr>
        <w:t xml:space="preserve"> and Ben Ross Schneider (2016), “The Middle-Income Trap:  More Politics than Economics,” </w:t>
      </w:r>
      <w:r w:rsidRPr="0026710B">
        <w:rPr>
          <w:rFonts w:ascii="Times New Roman" w:hAnsi="Times New Roman" w:cs="Times New Roman"/>
          <w:i/>
          <w:iCs/>
        </w:rPr>
        <w:t>World Politics</w:t>
      </w:r>
      <w:r w:rsidRPr="0026710B">
        <w:rPr>
          <w:rFonts w:ascii="Times New Roman" w:hAnsi="Times New Roman" w:cs="Times New Roman"/>
        </w:rPr>
        <w:t xml:space="preserve"> 68:4 (October), 608–44 </w:t>
      </w:r>
      <w:r w:rsidR="008545BA" w:rsidRPr="0026710B">
        <w:rPr>
          <w:rFonts w:ascii="Times New Roman" w:hAnsi="Times New Roman" w:cs="Times New Roman"/>
        </w:rPr>
        <w:t>(</w:t>
      </w:r>
      <w:r w:rsidR="00370738" w:rsidRPr="0026710B">
        <w:rPr>
          <w:rFonts w:ascii="Times New Roman" w:hAnsi="Times New Roman" w:cs="Times New Roman"/>
        </w:rPr>
        <w:t>Brightspace)</w:t>
      </w:r>
    </w:p>
    <w:p w14:paraId="4732A660" w14:textId="431EC6F3" w:rsidR="00A45890" w:rsidRPr="0026710B" w:rsidRDefault="00BF6E01" w:rsidP="00A45890">
      <w:pPr>
        <w:pStyle w:val="Textbody"/>
        <w:rPr>
          <w:rFonts w:ascii="Times New Roman" w:hAnsi="Times New Roman" w:cs="Times New Roman"/>
        </w:rPr>
      </w:pPr>
      <w:r w:rsidRPr="0026710B">
        <w:rPr>
          <w:rFonts w:ascii="Times New Roman" w:hAnsi="Times New Roman" w:cs="Times New Roman"/>
        </w:rPr>
        <w:t xml:space="preserve">Antonio </w:t>
      </w:r>
      <w:proofErr w:type="spellStart"/>
      <w:r w:rsidRPr="0026710B">
        <w:rPr>
          <w:rFonts w:ascii="Times New Roman" w:hAnsi="Times New Roman" w:cs="Times New Roman"/>
        </w:rPr>
        <w:t>Andreoni</w:t>
      </w:r>
      <w:proofErr w:type="spellEnd"/>
      <w:r w:rsidRPr="0026710B">
        <w:rPr>
          <w:rFonts w:ascii="Times New Roman" w:hAnsi="Times New Roman" w:cs="Times New Roman"/>
        </w:rPr>
        <w:t xml:space="preserve"> and Fiona </w:t>
      </w:r>
      <w:proofErr w:type="spellStart"/>
      <w:r w:rsidRPr="0026710B">
        <w:rPr>
          <w:rFonts w:ascii="Times New Roman" w:hAnsi="Times New Roman" w:cs="Times New Roman"/>
        </w:rPr>
        <w:t>Tregenna</w:t>
      </w:r>
      <w:proofErr w:type="spellEnd"/>
      <w:r w:rsidRPr="0026710B">
        <w:rPr>
          <w:rFonts w:ascii="Times New Roman" w:hAnsi="Times New Roman" w:cs="Times New Roman"/>
        </w:rPr>
        <w:t>, “</w:t>
      </w:r>
      <w:r w:rsidR="00516C8F" w:rsidRPr="0026710B">
        <w:rPr>
          <w:rFonts w:ascii="Times New Roman" w:hAnsi="Times New Roman" w:cs="Times New Roman"/>
        </w:rPr>
        <w:t xml:space="preserve">The Middle-Income Trap and Premature Deindustrialization in South Africa,” </w:t>
      </w:r>
      <w:r w:rsidR="00841A1C" w:rsidRPr="0026710B">
        <w:rPr>
          <w:rFonts w:ascii="Times New Roman" w:hAnsi="Times New Roman" w:cs="Times New Roman"/>
        </w:rPr>
        <w:t xml:space="preserve">in </w:t>
      </w:r>
      <w:r w:rsidR="00A45890" w:rsidRPr="0026710B">
        <w:rPr>
          <w:rFonts w:ascii="Times New Roman" w:hAnsi="Times New Roman" w:cs="Times New Roman"/>
        </w:rPr>
        <w:t xml:space="preserve">A. </w:t>
      </w:r>
      <w:proofErr w:type="spellStart"/>
      <w:r w:rsidR="00A45890" w:rsidRPr="0026710B">
        <w:rPr>
          <w:rFonts w:ascii="Times New Roman" w:hAnsi="Times New Roman" w:cs="Times New Roman"/>
        </w:rPr>
        <w:t>Andreoni</w:t>
      </w:r>
      <w:proofErr w:type="spellEnd"/>
      <w:r w:rsidR="00A45890" w:rsidRPr="0026710B">
        <w:rPr>
          <w:rFonts w:ascii="Times New Roman" w:hAnsi="Times New Roman" w:cs="Times New Roman"/>
        </w:rPr>
        <w:t xml:space="preserve">, et al. eds., </w:t>
      </w:r>
      <w:r w:rsidR="00A45890" w:rsidRPr="0026710B">
        <w:rPr>
          <w:rFonts w:ascii="Times New Roman" w:hAnsi="Times New Roman" w:cs="Times New Roman"/>
          <w:i/>
          <w:iCs/>
        </w:rPr>
        <w:t>Structural Transformation in South Africa: The Challenges of Inclusive Industrial Development in a Middle-Income Country</w:t>
      </w:r>
      <w:r w:rsidR="00A3747B" w:rsidRPr="0026710B">
        <w:rPr>
          <w:rFonts w:ascii="Times New Roman" w:hAnsi="Times New Roman" w:cs="Times New Roman"/>
        </w:rPr>
        <w:t>, Oxford, 2021, 237-260</w:t>
      </w:r>
      <w:r w:rsidR="00E7548D" w:rsidRPr="0026710B">
        <w:rPr>
          <w:rFonts w:ascii="Times New Roman" w:hAnsi="Times New Roman" w:cs="Times New Roman"/>
        </w:rPr>
        <w:t xml:space="preserve"> (Brightspace)</w:t>
      </w:r>
    </w:p>
    <w:p w14:paraId="1D146F26" w14:textId="2F7A61EF" w:rsidR="00B078BB" w:rsidRPr="0026710B" w:rsidRDefault="00B078BB" w:rsidP="00A45890">
      <w:pPr>
        <w:pStyle w:val="Textbody"/>
        <w:rPr>
          <w:rFonts w:ascii="Times New Roman" w:hAnsi="Times New Roman" w:cs="Times New Roman"/>
        </w:rPr>
      </w:pPr>
      <w:r w:rsidRPr="0026710B">
        <w:rPr>
          <w:rFonts w:ascii="Times New Roman" w:hAnsi="Times New Roman" w:cs="Times New Roman"/>
        </w:rPr>
        <w:t xml:space="preserve">World Bank, </w:t>
      </w:r>
      <w:r w:rsidR="008C5FC1" w:rsidRPr="0026710B">
        <w:rPr>
          <w:rFonts w:ascii="Times New Roman" w:hAnsi="Times New Roman" w:cs="Times New Roman"/>
        </w:rPr>
        <w:t>“</w:t>
      </w:r>
      <w:r w:rsidRPr="0026710B">
        <w:rPr>
          <w:rFonts w:ascii="Times New Roman" w:hAnsi="Times New Roman" w:cs="Times New Roman"/>
        </w:rPr>
        <w:t>World Development Report 2024</w:t>
      </w:r>
      <w:r w:rsidR="00631030" w:rsidRPr="0026710B">
        <w:rPr>
          <w:rFonts w:ascii="Times New Roman" w:hAnsi="Times New Roman" w:cs="Times New Roman"/>
        </w:rPr>
        <w:t>-The Middle-Income Trap</w:t>
      </w:r>
      <w:r w:rsidR="002D79AE" w:rsidRPr="0026710B">
        <w:rPr>
          <w:rFonts w:ascii="Times New Roman" w:hAnsi="Times New Roman" w:cs="Times New Roman"/>
        </w:rPr>
        <w:t>,</w:t>
      </w:r>
      <w:r w:rsidR="008C5FC1" w:rsidRPr="0026710B">
        <w:rPr>
          <w:rFonts w:ascii="Times New Roman" w:hAnsi="Times New Roman" w:cs="Times New Roman"/>
        </w:rPr>
        <w:t>”</w:t>
      </w:r>
      <w:r w:rsidR="002D79AE" w:rsidRPr="0026710B">
        <w:rPr>
          <w:rFonts w:ascii="Times New Roman" w:hAnsi="Times New Roman" w:cs="Times New Roman"/>
        </w:rPr>
        <w:t xml:space="preserve"> Washington, D.C.</w:t>
      </w:r>
      <w:r w:rsidR="00631030" w:rsidRPr="0026710B">
        <w:rPr>
          <w:rFonts w:ascii="Times New Roman" w:hAnsi="Times New Roman" w:cs="Times New Roman"/>
        </w:rPr>
        <w:t>:</w:t>
      </w:r>
    </w:p>
    <w:p w14:paraId="4F8B7EDE" w14:textId="167B1858" w:rsidR="00FD4E2B" w:rsidRPr="0026710B" w:rsidRDefault="001159B3" w:rsidP="00A42CEB">
      <w:pPr>
        <w:pStyle w:val="Textbody"/>
        <w:numPr>
          <w:ilvl w:val="0"/>
          <w:numId w:val="3"/>
        </w:numPr>
        <w:rPr>
          <w:rFonts w:ascii="Times New Roman" w:hAnsi="Times New Roman" w:cs="Times New Roman"/>
        </w:rPr>
      </w:pPr>
      <w:r w:rsidRPr="0026710B">
        <w:rPr>
          <w:rFonts w:ascii="Times New Roman" w:hAnsi="Times New Roman" w:cs="Times New Roman"/>
        </w:rPr>
        <w:lastRenderedPageBreak/>
        <w:t xml:space="preserve">“Main Messages” </w:t>
      </w:r>
      <w:r w:rsidR="00FD4E2B" w:rsidRPr="0026710B">
        <w:rPr>
          <w:rFonts w:ascii="Times New Roman" w:hAnsi="Times New Roman" w:cs="Times New Roman"/>
        </w:rPr>
        <w:t>4 pp (https://openknowledge.worldbank.org/server/api/core/bitstreams/798b7a06-0d03-4fc7-81da-0507e3a4cebb/content</w:t>
      </w:r>
      <w:r w:rsidR="00D00F35" w:rsidRPr="0026710B">
        <w:rPr>
          <w:rFonts w:ascii="Times New Roman" w:hAnsi="Times New Roman" w:cs="Times New Roman"/>
        </w:rPr>
        <w:t>)</w:t>
      </w:r>
    </w:p>
    <w:p w14:paraId="3E9F5957" w14:textId="45EF37DB" w:rsidR="00A42CEB" w:rsidRPr="0026710B" w:rsidRDefault="00D00F35" w:rsidP="00A42CEB">
      <w:pPr>
        <w:pStyle w:val="Textbody"/>
        <w:numPr>
          <w:ilvl w:val="0"/>
          <w:numId w:val="3"/>
        </w:numPr>
        <w:rPr>
          <w:rFonts w:ascii="Times New Roman" w:hAnsi="Times New Roman" w:cs="Times New Roman"/>
        </w:rPr>
      </w:pPr>
      <w:r w:rsidRPr="0026710B">
        <w:rPr>
          <w:rFonts w:ascii="Times New Roman" w:hAnsi="Times New Roman" w:cs="Times New Roman"/>
        </w:rPr>
        <w:t>“</w:t>
      </w:r>
      <w:r w:rsidR="00EA1040" w:rsidRPr="0026710B">
        <w:rPr>
          <w:rFonts w:ascii="Times New Roman" w:hAnsi="Times New Roman" w:cs="Times New Roman"/>
        </w:rPr>
        <w:t>Overview:  Making a Miracle” (</w:t>
      </w:r>
      <w:r w:rsidR="006E46E5" w:rsidRPr="0026710B">
        <w:rPr>
          <w:rFonts w:ascii="Times New Roman" w:hAnsi="Times New Roman" w:cs="Times New Roman"/>
        </w:rPr>
        <w:t>Brightspace-- WDR 2024 Overview) and “</w:t>
      </w:r>
      <w:r w:rsidR="00995879" w:rsidRPr="0026710B">
        <w:rPr>
          <w:rFonts w:ascii="Times New Roman" w:hAnsi="Times New Roman" w:cs="Times New Roman"/>
        </w:rPr>
        <w:t>Ch. 1</w:t>
      </w:r>
      <w:r w:rsidR="00DB4DD1" w:rsidRPr="0026710B">
        <w:rPr>
          <w:rFonts w:ascii="Times New Roman" w:hAnsi="Times New Roman" w:cs="Times New Roman"/>
        </w:rPr>
        <w:t>:  Slowing Growth” (Brightspace—WDR 2024</w:t>
      </w:r>
      <w:r w:rsidR="00627B67" w:rsidRPr="0026710B">
        <w:rPr>
          <w:rFonts w:ascii="Times New Roman" w:hAnsi="Times New Roman" w:cs="Times New Roman"/>
        </w:rPr>
        <w:t xml:space="preserve"> Chapter 1 (1))</w:t>
      </w:r>
    </w:p>
    <w:p w14:paraId="3B168D36" w14:textId="596A5478" w:rsidR="00FA5063" w:rsidRDefault="00797946" w:rsidP="00FA5063">
      <w:pPr>
        <w:pStyle w:val="Textbody"/>
        <w:rPr>
          <w:rFonts w:ascii="Times New Roman" w:hAnsi="Times New Roman" w:cs="Times New Roman"/>
        </w:rPr>
      </w:pPr>
      <w:r w:rsidRPr="005E489C">
        <w:rPr>
          <w:rFonts w:ascii="Times New Roman" w:hAnsi="Times New Roman" w:cs="Times New Roman"/>
          <w:i/>
          <w:iCs/>
        </w:rPr>
        <w:t>Further</w:t>
      </w:r>
      <w:r w:rsidRPr="0026710B">
        <w:rPr>
          <w:rFonts w:ascii="Times New Roman" w:hAnsi="Times New Roman" w:cs="Times New Roman"/>
        </w:rPr>
        <w:t xml:space="preserve">:  Dani </w:t>
      </w:r>
      <w:r w:rsidR="00F234D9" w:rsidRPr="0026710B">
        <w:rPr>
          <w:rFonts w:ascii="Times New Roman" w:hAnsi="Times New Roman" w:cs="Times New Roman"/>
        </w:rPr>
        <w:t xml:space="preserve">Rodrik, </w:t>
      </w:r>
      <w:r w:rsidR="009C15DE" w:rsidRPr="0026710B">
        <w:rPr>
          <w:rFonts w:ascii="Times New Roman" w:hAnsi="Times New Roman" w:cs="Times New Roman"/>
        </w:rPr>
        <w:t xml:space="preserve">“Premature Deindustrialization,” </w:t>
      </w:r>
      <w:r w:rsidR="00FA5063" w:rsidRPr="0026710B">
        <w:rPr>
          <w:rFonts w:ascii="Times New Roman" w:hAnsi="Times New Roman" w:cs="Times New Roman"/>
        </w:rPr>
        <w:t>National Bureau of Economic Research, Working Paper 20935, DOI 10.3386/w20935</w:t>
      </w:r>
    </w:p>
    <w:p w14:paraId="02F197A9" w14:textId="260F2125" w:rsidR="005E489C" w:rsidRPr="0026710B" w:rsidRDefault="005E489C" w:rsidP="00FA5063">
      <w:pPr>
        <w:pStyle w:val="Textbody"/>
        <w:rPr>
          <w:rFonts w:ascii="Times New Roman" w:hAnsi="Times New Roman" w:cs="Times New Roman"/>
        </w:rPr>
      </w:pPr>
      <w:r w:rsidRPr="005E489C">
        <w:rPr>
          <w:rFonts w:ascii="Times New Roman" w:hAnsi="Times New Roman" w:cs="Times New Roman"/>
          <w:i/>
          <w:iCs/>
        </w:rPr>
        <w:t>Further</w:t>
      </w:r>
      <w:r w:rsidRPr="005E489C">
        <w:rPr>
          <w:rFonts w:ascii="Times New Roman" w:hAnsi="Times New Roman" w:cs="Times New Roman"/>
        </w:rPr>
        <w:t xml:space="preserve">: Emre </w:t>
      </w:r>
      <w:proofErr w:type="spellStart"/>
      <w:r w:rsidRPr="005E489C">
        <w:rPr>
          <w:rFonts w:ascii="Times New Roman" w:hAnsi="Times New Roman" w:cs="Times New Roman"/>
        </w:rPr>
        <w:t>Özçelik</w:t>
      </w:r>
      <w:proofErr w:type="spellEnd"/>
      <w:r w:rsidRPr="005E489C">
        <w:rPr>
          <w:rFonts w:ascii="Times New Roman" w:hAnsi="Times New Roman" w:cs="Times New Roman"/>
        </w:rPr>
        <w:t xml:space="preserve">*, and </w:t>
      </w:r>
      <w:proofErr w:type="spellStart"/>
      <w:r w:rsidRPr="005E489C">
        <w:rPr>
          <w:rFonts w:ascii="Times New Roman" w:hAnsi="Times New Roman" w:cs="Times New Roman"/>
        </w:rPr>
        <w:t>Erdal</w:t>
      </w:r>
      <w:proofErr w:type="spellEnd"/>
      <w:r w:rsidRPr="005E489C">
        <w:rPr>
          <w:rFonts w:ascii="Times New Roman" w:hAnsi="Times New Roman" w:cs="Times New Roman"/>
        </w:rPr>
        <w:t xml:space="preserve"> </w:t>
      </w:r>
      <w:proofErr w:type="spellStart"/>
      <w:r w:rsidRPr="005E489C">
        <w:rPr>
          <w:rFonts w:ascii="Times New Roman" w:hAnsi="Times New Roman" w:cs="Times New Roman"/>
        </w:rPr>
        <w:t>Özmen</w:t>
      </w:r>
      <w:proofErr w:type="spellEnd"/>
      <w:r w:rsidRPr="005E489C">
        <w:rPr>
          <w:rFonts w:ascii="Times New Roman" w:hAnsi="Times New Roman" w:cs="Times New Roman"/>
        </w:rPr>
        <w:t xml:space="preserve">, “Premature </w:t>
      </w:r>
      <w:proofErr w:type="spellStart"/>
      <w:r w:rsidRPr="005E489C">
        <w:rPr>
          <w:rFonts w:ascii="Times New Roman" w:hAnsi="Times New Roman" w:cs="Times New Roman"/>
        </w:rPr>
        <w:t>Deindustrialisation</w:t>
      </w:r>
      <w:proofErr w:type="spellEnd"/>
      <w:r w:rsidRPr="005E489C">
        <w:rPr>
          <w:rFonts w:ascii="Times New Roman" w:hAnsi="Times New Roman" w:cs="Times New Roman"/>
        </w:rPr>
        <w:t xml:space="preserve">:  The International Evidence,” </w:t>
      </w:r>
      <w:r w:rsidRPr="005E489C">
        <w:rPr>
          <w:rFonts w:ascii="Times New Roman" w:hAnsi="Times New Roman" w:cs="Times New Roman"/>
          <w:i/>
          <w:iCs/>
        </w:rPr>
        <w:t>Cambridge Journal of Economics</w:t>
      </w:r>
      <w:r w:rsidRPr="005E489C">
        <w:rPr>
          <w:rFonts w:ascii="Times New Roman" w:hAnsi="Times New Roman" w:cs="Times New Roman"/>
        </w:rPr>
        <w:t xml:space="preserve"> 2023, 47, 725–746</w:t>
      </w:r>
    </w:p>
    <w:p w14:paraId="605B77F2" w14:textId="65292974" w:rsidR="00301ADB" w:rsidRPr="0026710B" w:rsidRDefault="00C22F73" w:rsidP="00FA5063">
      <w:pPr>
        <w:pStyle w:val="Textbody"/>
        <w:rPr>
          <w:rFonts w:ascii="Times New Roman" w:hAnsi="Times New Roman" w:cs="Times New Roman"/>
          <w:i/>
          <w:iCs/>
        </w:rPr>
      </w:pPr>
      <w:r w:rsidRPr="0026710B">
        <w:rPr>
          <w:rFonts w:ascii="Times New Roman" w:hAnsi="Times New Roman" w:cs="Times New Roman"/>
          <w:b/>
          <w:bCs/>
        </w:rPr>
        <w:t>One-page note</w:t>
      </w:r>
      <w:r w:rsidRPr="0026710B">
        <w:rPr>
          <w:rFonts w:ascii="Times New Roman" w:hAnsi="Times New Roman" w:cs="Times New Roman"/>
        </w:rPr>
        <w:t xml:space="preserve">:  </w:t>
      </w:r>
      <w:r w:rsidRPr="0026710B">
        <w:rPr>
          <w:rFonts w:ascii="Times New Roman" w:hAnsi="Times New Roman" w:cs="Times New Roman"/>
          <w:i/>
          <w:iCs/>
        </w:rPr>
        <w:t xml:space="preserve">Assess </w:t>
      </w:r>
      <w:proofErr w:type="spellStart"/>
      <w:r w:rsidRPr="0026710B">
        <w:rPr>
          <w:rFonts w:ascii="Times New Roman" w:hAnsi="Times New Roman" w:cs="Times New Roman"/>
          <w:i/>
          <w:iCs/>
        </w:rPr>
        <w:t>Doner</w:t>
      </w:r>
      <w:proofErr w:type="spellEnd"/>
      <w:r w:rsidRPr="0026710B">
        <w:rPr>
          <w:rFonts w:ascii="Times New Roman" w:hAnsi="Times New Roman" w:cs="Times New Roman"/>
          <w:i/>
          <w:iCs/>
        </w:rPr>
        <w:t xml:space="preserve">/Schneider’s arguments about </w:t>
      </w:r>
      <w:r w:rsidR="00DF787F" w:rsidRPr="0026710B">
        <w:rPr>
          <w:rFonts w:ascii="Times New Roman" w:hAnsi="Times New Roman" w:cs="Times New Roman"/>
          <w:i/>
          <w:iCs/>
        </w:rPr>
        <w:t>why the middle-income trap occurs in many countries versus those discussed by the World Bank</w:t>
      </w:r>
      <w:r w:rsidR="00B6529A" w:rsidRPr="0026710B">
        <w:rPr>
          <w:rFonts w:ascii="Times New Roman" w:hAnsi="Times New Roman" w:cs="Times New Roman"/>
          <w:i/>
          <w:iCs/>
        </w:rPr>
        <w:t xml:space="preserve"> in the WDR.</w:t>
      </w:r>
    </w:p>
    <w:p w14:paraId="574DDA13" w14:textId="4DB3431F" w:rsidR="007A084C" w:rsidRPr="0026710B" w:rsidRDefault="004757EE">
      <w:pPr>
        <w:pStyle w:val="Textbody"/>
        <w:rPr>
          <w:rFonts w:ascii="Times New Roman" w:hAnsi="Times New Roman" w:cs="Times New Roman"/>
          <w:b/>
          <w:bCs/>
        </w:rPr>
      </w:pPr>
      <w:r w:rsidRPr="0026710B">
        <w:rPr>
          <w:rFonts w:ascii="Times New Roman" w:hAnsi="Times New Roman" w:cs="Times New Roman"/>
          <w:b/>
          <w:bCs/>
        </w:rPr>
        <w:t xml:space="preserve">Mar. </w:t>
      </w:r>
      <w:proofErr w:type="gramStart"/>
      <w:r w:rsidRPr="0026710B">
        <w:rPr>
          <w:rFonts w:ascii="Times New Roman" w:hAnsi="Times New Roman" w:cs="Times New Roman"/>
          <w:b/>
          <w:bCs/>
        </w:rPr>
        <w:t xml:space="preserve">5  </w:t>
      </w:r>
      <w:r w:rsidRPr="005E3D16">
        <w:rPr>
          <w:rFonts w:ascii="Times New Roman" w:hAnsi="Times New Roman" w:cs="Times New Roman"/>
          <w:b/>
          <w:bCs/>
          <w:i/>
          <w:iCs/>
        </w:rPr>
        <w:t>Upgrading</w:t>
      </w:r>
      <w:proofErr w:type="gramEnd"/>
      <w:r w:rsidR="00A25D74" w:rsidRPr="005E3D16">
        <w:rPr>
          <w:rFonts w:ascii="Times New Roman" w:hAnsi="Times New Roman" w:cs="Times New Roman"/>
          <w:b/>
          <w:bCs/>
          <w:i/>
          <w:iCs/>
        </w:rPr>
        <w:t xml:space="preserve"> Challenges within Global Value Chains</w:t>
      </w:r>
    </w:p>
    <w:p w14:paraId="7EDE8FFB" w14:textId="68C5AD2B" w:rsidR="00E52B53" w:rsidRPr="0026710B" w:rsidRDefault="00E52B53">
      <w:pPr>
        <w:suppressAutoHyphens w:val="0"/>
        <w:spacing w:before="100" w:after="100"/>
        <w:textAlignment w:val="auto"/>
        <w:rPr>
          <w:rFonts w:ascii="Times New Roman" w:eastAsia="Times New Roman" w:hAnsi="Times New Roman" w:cs="Times New Roman"/>
          <w:kern w:val="0"/>
          <w:lang w:eastAsia="en-US" w:bidi="ar-SA"/>
        </w:rPr>
      </w:pPr>
      <w:r w:rsidRPr="0026710B">
        <w:rPr>
          <w:rFonts w:ascii="Times New Roman" w:eastAsia="Times New Roman" w:hAnsi="Times New Roman" w:cs="Times New Roman"/>
          <w:kern w:val="0"/>
          <w:lang w:eastAsia="en-US" w:bidi="ar-SA"/>
        </w:rPr>
        <w:t>View</w:t>
      </w:r>
      <w:r w:rsidR="008829B7">
        <w:rPr>
          <w:rFonts w:ascii="Times New Roman" w:eastAsia="Times New Roman" w:hAnsi="Times New Roman" w:cs="Times New Roman"/>
          <w:kern w:val="0"/>
          <w:lang w:eastAsia="en-US" w:bidi="ar-SA"/>
        </w:rPr>
        <w:t xml:space="preserve"> short video</w:t>
      </w:r>
      <w:r w:rsidRPr="0026710B">
        <w:rPr>
          <w:rFonts w:ascii="Times New Roman" w:eastAsia="Times New Roman" w:hAnsi="Times New Roman" w:cs="Times New Roman"/>
          <w:kern w:val="0"/>
          <w:lang w:eastAsia="en-US" w:bidi="ar-SA"/>
        </w:rPr>
        <w:t xml:space="preserve">:  LSE Research, “What are Global Value Chains and </w:t>
      </w:r>
      <w:r w:rsidR="008829B7">
        <w:rPr>
          <w:rFonts w:ascii="Times New Roman" w:eastAsia="Times New Roman" w:hAnsi="Times New Roman" w:cs="Times New Roman"/>
          <w:kern w:val="0"/>
          <w:lang w:eastAsia="en-US" w:bidi="ar-SA"/>
        </w:rPr>
        <w:t>W</w:t>
      </w:r>
      <w:r w:rsidRPr="0026710B">
        <w:rPr>
          <w:rFonts w:ascii="Times New Roman" w:eastAsia="Times New Roman" w:hAnsi="Times New Roman" w:cs="Times New Roman"/>
          <w:kern w:val="0"/>
          <w:lang w:eastAsia="en-US" w:bidi="ar-SA"/>
        </w:rPr>
        <w:t xml:space="preserve">hy </w:t>
      </w:r>
      <w:r w:rsidR="008829B7">
        <w:rPr>
          <w:rFonts w:ascii="Times New Roman" w:eastAsia="Times New Roman" w:hAnsi="Times New Roman" w:cs="Times New Roman"/>
          <w:kern w:val="0"/>
          <w:lang w:eastAsia="en-US" w:bidi="ar-SA"/>
        </w:rPr>
        <w:t>T</w:t>
      </w:r>
      <w:r w:rsidRPr="0026710B">
        <w:rPr>
          <w:rFonts w:ascii="Times New Roman" w:eastAsia="Times New Roman" w:hAnsi="Times New Roman" w:cs="Times New Roman"/>
          <w:kern w:val="0"/>
          <w:lang w:eastAsia="en-US" w:bidi="ar-SA"/>
        </w:rPr>
        <w:t xml:space="preserve">hey </w:t>
      </w:r>
      <w:r w:rsidR="008829B7">
        <w:rPr>
          <w:rFonts w:ascii="Times New Roman" w:eastAsia="Times New Roman" w:hAnsi="Times New Roman" w:cs="Times New Roman"/>
          <w:kern w:val="0"/>
          <w:lang w:eastAsia="en-US" w:bidi="ar-SA"/>
        </w:rPr>
        <w:t>M</w:t>
      </w:r>
      <w:r w:rsidRPr="0026710B">
        <w:rPr>
          <w:rFonts w:ascii="Times New Roman" w:eastAsia="Times New Roman" w:hAnsi="Times New Roman" w:cs="Times New Roman"/>
          <w:kern w:val="0"/>
          <w:lang w:eastAsia="en-US" w:bidi="ar-SA"/>
        </w:rPr>
        <w:t xml:space="preserve">atter for </w:t>
      </w:r>
      <w:r w:rsidR="008829B7">
        <w:rPr>
          <w:rFonts w:ascii="Times New Roman" w:eastAsia="Times New Roman" w:hAnsi="Times New Roman" w:cs="Times New Roman"/>
          <w:kern w:val="0"/>
          <w:lang w:eastAsia="en-US" w:bidi="ar-SA"/>
        </w:rPr>
        <w:t>E</w:t>
      </w:r>
      <w:r w:rsidRPr="0026710B">
        <w:rPr>
          <w:rFonts w:ascii="Times New Roman" w:eastAsia="Times New Roman" w:hAnsi="Times New Roman" w:cs="Times New Roman"/>
          <w:kern w:val="0"/>
          <w:lang w:eastAsia="en-US" w:bidi="ar-SA"/>
        </w:rPr>
        <w:t xml:space="preserve">conomic &amp; </w:t>
      </w:r>
      <w:r w:rsidR="008829B7">
        <w:rPr>
          <w:rFonts w:ascii="Times New Roman" w:eastAsia="Times New Roman" w:hAnsi="Times New Roman" w:cs="Times New Roman"/>
          <w:kern w:val="0"/>
          <w:lang w:eastAsia="en-US" w:bidi="ar-SA"/>
        </w:rPr>
        <w:t>R</w:t>
      </w:r>
      <w:r w:rsidRPr="0026710B">
        <w:rPr>
          <w:rFonts w:ascii="Times New Roman" w:eastAsia="Times New Roman" w:hAnsi="Times New Roman" w:cs="Times New Roman"/>
          <w:kern w:val="0"/>
          <w:lang w:eastAsia="en-US" w:bidi="ar-SA"/>
        </w:rPr>
        <w:t xml:space="preserve">egional </w:t>
      </w:r>
      <w:r w:rsidR="008829B7">
        <w:rPr>
          <w:rFonts w:ascii="Times New Roman" w:eastAsia="Times New Roman" w:hAnsi="Times New Roman" w:cs="Times New Roman"/>
          <w:kern w:val="0"/>
          <w:lang w:eastAsia="en-US" w:bidi="ar-SA"/>
        </w:rPr>
        <w:t>D</w:t>
      </w:r>
      <w:r w:rsidRPr="0026710B">
        <w:rPr>
          <w:rFonts w:ascii="Times New Roman" w:eastAsia="Times New Roman" w:hAnsi="Times New Roman" w:cs="Times New Roman"/>
          <w:kern w:val="0"/>
          <w:lang w:eastAsia="en-US" w:bidi="ar-SA"/>
        </w:rPr>
        <w:t xml:space="preserve">evelopment,” </w:t>
      </w:r>
      <w:r w:rsidR="00057406" w:rsidRPr="0026710B">
        <w:rPr>
          <w:rFonts w:ascii="Times New Roman" w:eastAsia="Times New Roman" w:hAnsi="Times New Roman" w:cs="Times New Roman"/>
          <w:kern w:val="0"/>
          <w:lang w:eastAsia="en-US" w:bidi="ar-SA"/>
        </w:rPr>
        <w:t>3:29 (https://www.youtube.com/watch?v=_sY8nbtDTTY)</w:t>
      </w:r>
    </w:p>
    <w:p w14:paraId="39440F59" w14:textId="52D98C0C" w:rsidR="009A47F2" w:rsidRPr="0026710B" w:rsidRDefault="001F0DF4">
      <w:pPr>
        <w:suppressAutoHyphens w:val="0"/>
        <w:spacing w:before="100" w:after="100"/>
        <w:textAlignment w:val="auto"/>
        <w:rPr>
          <w:rFonts w:ascii="Times New Roman" w:hAnsi="Times New Roman" w:cs="Times New Roman"/>
        </w:rPr>
      </w:pPr>
      <w:r w:rsidRPr="0026710B">
        <w:rPr>
          <w:rFonts w:ascii="Times New Roman" w:eastAsia="Times New Roman" w:hAnsi="Times New Roman" w:cs="Times New Roman"/>
          <w:kern w:val="0"/>
          <w:lang w:eastAsia="en-US" w:bidi="ar-SA"/>
        </w:rPr>
        <w:t xml:space="preserve">Gary </w:t>
      </w:r>
      <w:proofErr w:type="spellStart"/>
      <w:r w:rsidRPr="0026710B">
        <w:rPr>
          <w:rFonts w:ascii="Times New Roman" w:eastAsia="Times New Roman" w:hAnsi="Times New Roman" w:cs="Times New Roman"/>
          <w:kern w:val="0"/>
          <w:lang w:eastAsia="en-US" w:bidi="ar-SA"/>
        </w:rPr>
        <w:t>Gereffi</w:t>
      </w:r>
      <w:proofErr w:type="spellEnd"/>
      <w:r w:rsidRPr="0026710B">
        <w:rPr>
          <w:rFonts w:ascii="Times New Roman" w:eastAsia="Times New Roman" w:hAnsi="Times New Roman" w:cs="Times New Roman"/>
          <w:kern w:val="0"/>
          <w:lang w:eastAsia="en-US" w:bidi="ar-SA"/>
        </w:rPr>
        <w:t xml:space="preserve"> and </w:t>
      </w:r>
      <w:proofErr w:type="spellStart"/>
      <w:r w:rsidRPr="0026710B">
        <w:rPr>
          <w:rFonts w:ascii="Times New Roman" w:eastAsia="Times New Roman" w:hAnsi="Times New Roman" w:cs="Times New Roman"/>
          <w:kern w:val="0"/>
          <w:lang w:eastAsia="en-US" w:bidi="ar-SA"/>
        </w:rPr>
        <w:t>Joonkoon</w:t>
      </w:r>
      <w:proofErr w:type="spellEnd"/>
      <w:r w:rsidRPr="0026710B">
        <w:rPr>
          <w:rFonts w:ascii="Times New Roman" w:eastAsia="Times New Roman" w:hAnsi="Times New Roman" w:cs="Times New Roman"/>
          <w:kern w:val="0"/>
          <w:lang w:eastAsia="en-US" w:bidi="ar-SA"/>
        </w:rPr>
        <w:t xml:space="preserve"> Lee (2016), “Economic and Social Upgrading in Global Value Chains and Industrial Clusters: Why Governance Matters,” </w:t>
      </w:r>
      <w:r w:rsidRPr="0026710B">
        <w:rPr>
          <w:rFonts w:ascii="Times New Roman" w:eastAsia="Times New Roman" w:hAnsi="Times New Roman" w:cs="Times New Roman"/>
          <w:i/>
          <w:iCs/>
          <w:kern w:val="0"/>
          <w:lang w:eastAsia="en-US" w:bidi="ar-SA"/>
        </w:rPr>
        <w:t>Journal of Business Ethics</w:t>
      </w:r>
      <w:r w:rsidRPr="0026710B">
        <w:rPr>
          <w:rFonts w:ascii="Times New Roman" w:eastAsia="Times New Roman" w:hAnsi="Times New Roman" w:cs="Times New Roman"/>
          <w:kern w:val="0"/>
          <w:lang w:eastAsia="en-US" w:bidi="ar-SA"/>
        </w:rPr>
        <w:t xml:space="preserve"> 133:1, 25-38. </w:t>
      </w:r>
    </w:p>
    <w:p w14:paraId="39440F5A" w14:textId="1AB63026" w:rsidR="009A47F2" w:rsidRPr="0026710B" w:rsidRDefault="001F0DF4">
      <w:pPr>
        <w:pStyle w:val="Textbody"/>
        <w:rPr>
          <w:rFonts w:ascii="Times New Roman" w:hAnsi="Times New Roman" w:cs="Times New Roman"/>
        </w:rPr>
      </w:pPr>
      <w:r w:rsidRPr="0026710B">
        <w:rPr>
          <w:rFonts w:ascii="Times New Roman" w:hAnsi="Times New Roman" w:cs="Times New Roman"/>
        </w:rPr>
        <w:t xml:space="preserve">Gary </w:t>
      </w:r>
      <w:proofErr w:type="spellStart"/>
      <w:r w:rsidRPr="0026710B">
        <w:rPr>
          <w:rFonts w:ascii="Times New Roman" w:hAnsi="Times New Roman" w:cs="Times New Roman"/>
        </w:rPr>
        <w:t>Gereffi</w:t>
      </w:r>
      <w:proofErr w:type="spellEnd"/>
      <w:r w:rsidRPr="0026710B">
        <w:rPr>
          <w:rFonts w:ascii="Times New Roman" w:hAnsi="Times New Roman" w:cs="Times New Roman"/>
        </w:rPr>
        <w:t xml:space="preserve">, Penny Bamber, and Karina Fernandez-Stark, “China’s Evolving Role in Global Value Chains: Upgrading Strategies in an Era of Disruptions and Resilience,” In G. </w:t>
      </w:r>
      <w:proofErr w:type="spellStart"/>
      <w:r w:rsidRPr="0026710B">
        <w:rPr>
          <w:rFonts w:ascii="Times New Roman" w:hAnsi="Times New Roman" w:cs="Times New Roman"/>
        </w:rPr>
        <w:t>Gereffi</w:t>
      </w:r>
      <w:proofErr w:type="spellEnd"/>
      <w:r w:rsidRPr="0026710B">
        <w:rPr>
          <w:rFonts w:ascii="Times New Roman" w:hAnsi="Times New Roman" w:cs="Times New Roman"/>
        </w:rPr>
        <w:t xml:space="preserve">, P. Bamber, and K. Fernandez-Stark, eds., </w:t>
      </w:r>
      <w:r w:rsidRPr="0026710B">
        <w:rPr>
          <w:rFonts w:ascii="Times New Roman" w:hAnsi="Times New Roman" w:cs="Times New Roman"/>
          <w:i/>
          <w:iCs/>
        </w:rPr>
        <w:t>China’s New Development Strategies: Upgrading from Above and from Below in Global Value Chains</w:t>
      </w:r>
      <w:r w:rsidRPr="0026710B">
        <w:rPr>
          <w:rFonts w:ascii="Times New Roman" w:hAnsi="Times New Roman" w:cs="Times New Roman"/>
        </w:rPr>
        <w:t>, London and New York:  Palgrave, 2022</w:t>
      </w:r>
    </w:p>
    <w:p w14:paraId="28D2D2FC" w14:textId="74222EAC" w:rsidR="005501FF" w:rsidRPr="0026710B" w:rsidRDefault="00112D77" w:rsidP="003969E5">
      <w:pPr>
        <w:pStyle w:val="Textbody"/>
        <w:rPr>
          <w:rFonts w:ascii="Times New Roman" w:hAnsi="Times New Roman" w:cs="Times New Roman"/>
        </w:rPr>
      </w:pPr>
      <w:r w:rsidRPr="0026710B">
        <w:rPr>
          <w:rFonts w:ascii="Times New Roman" w:hAnsi="Times New Roman" w:cs="Times New Roman"/>
        </w:rPr>
        <w:t xml:space="preserve">Carlos López-Gómez, </w:t>
      </w:r>
      <w:r w:rsidR="003969E5" w:rsidRPr="0026710B">
        <w:rPr>
          <w:rFonts w:ascii="Times New Roman" w:hAnsi="Times New Roman" w:cs="Times New Roman"/>
        </w:rPr>
        <w:t xml:space="preserve">“Five reasons </w:t>
      </w:r>
      <w:r w:rsidR="006536F8" w:rsidRPr="0026710B">
        <w:rPr>
          <w:rFonts w:ascii="Times New Roman" w:hAnsi="Times New Roman" w:cs="Times New Roman"/>
        </w:rPr>
        <w:t>W</w:t>
      </w:r>
      <w:r w:rsidR="003969E5" w:rsidRPr="0026710B">
        <w:rPr>
          <w:rFonts w:ascii="Times New Roman" w:hAnsi="Times New Roman" w:cs="Times New Roman"/>
        </w:rPr>
        <w:t xml:space="preserve">hy Mexico </w:t>
      </w:r>
      <w:r w:rsidR="006536F8" w:rsidRPr="0026710B">
        <w:rPr>
          <w:rFonts w:ascii="Times New Roman" w:hAnsi="Times New Roman" w:cs="Times New Roman"/>
        </w:rPr>
        <w:t>N</w:t>
      </w:r>
      <w:r w:rsidR="003969E5" w:rsidRPr="0026710B">
        <w:rPr>
          <w:rFonts w:ascii="Times New Roman" w:hAnsi="Times New Roman" w:cs="Times New Roman"/>
        </w:rPr>
        <w:t xml:space="preserve">eeds an </w:t>
      </w:r>
      <w:r w:rsidR="006536F8" w:rsidRPr="0026710B">
        <w:rPr>
          <w:rFonts w:ascii="Times New Roman" w:hAnsi="Times New Roman" w:cs="Times New Roman"/>
        </w:rPr>
        <w:t>I</w:t>
      </w:r>
      <w:r w:rsidR="003969E5" w:rsidRPr="0026710B">
        <w:rPr>
          <w:rFonts w:ascii="Times New Roman" w:hAnsi="Times New Roman" w:cs="Times New Roman"/>
        </w:rPr>
        <w:t xml:space="preserve">ndustrial </w:t>
      </w:r>
      <w:r w:rsidR="006536F8" w:rsidRPr="0026710B">
        <w:rPr>
          <w:rFonts w:ascii="Times New Roman" w:hAnsi="Times New Roman" w:cs="Times New Roman"/>
        </w:rPr>
        <w:t>I</w:t>
      </w:r>
      <w:r w:rsidR="003969E5" w:rsidRPr="0026710B">
        <w:rPr>
          <w:rFonts w:ascii="Times New Roman" w:hAnsi="Times New Roman" w:cs="Times New Roman"/>
        </w:rPr>
        <w:t xml:space="preserve">nnovation </w:t>
      </w:r>
      <w:r w:rsidR="006536F8" w:rsidRPr="0026710B">
        <w:rPr>
          <w:rFonts w:ascii="Times New Roman" w:hAnsi="Times New Roman" w:cs="Times New Roman"/>
        </w:rPr>
        <w:t>S</w:t>
      </w:r>
      <w:r w:rsidR="003969E5" w:rsidRPr="0026710B">
        <w:rPr>
          <w:rFonts w:ascii="Times New Roman" w:hAnsi="Times New Roman" w:cs="Times New Roman"/>
        </w:rPr>
        <w:t xml:space="preserve">trategy </w:t>
      </w:r>
      <w:r w:rsidR="006536F8" w:rsidRPr="0026710B">
        <w:rPr>
          <w:rFonts w:ascii="Times New Roman" w:hAnsi="Times New Roman" w:cs="Times New Roman"/>
        </w:rPr>
        <w:t>N</w:t>
      </w:r>
      <w:r w:rsidR="003969E5" w:rsidRPr="0026710B">
        <w:rPr>
          <w:rFonts w:ascii="Times New Roman" w:hAnsi="Times New Roman" w:cs="Times New Roman"/>
        </w:rPr>
        <w:t>ow,” Cambridge</w:t>
      </w:r>
      <w:r w:rsidR="006536F8" w:rsidRPr="0026710B">
        <w:rPr>
          <w:rFonts w:ascii="Times New Roman" w:hAnsi="Times New Roman" w:cs="Times New Roman"/>
        </w:rPr>
        <w:t xml:space="preserve"> Industrial Innovation Policy, July 202</w:t>
      </w:r>
      <w:r w:rsidR="00841BB2" w:rsidRPr="0026710B">
        <w:rPr>
          <w:rFonts w:ascii="Times New Roman" w:hAnsi="Times New Roman" w:cs="Times New Roman"/>
        </w:rPr>
        <w:t>4</w:t>
      </w:r>
      <w:r w:rsidR="00D00A6F" w:rsidRPr="0026710B">
        <w:rPr>
          <w:rFonts w:ascii="Times New Roman" w:hAnsi="Times New Roman" w:cs="Times New Roman"/>
        </w:rPr>
        <w:t xml:space="preserve"> (</w:t>
      </w:r>
      <w:r w:rsidR="00841BB2" w:rsidRPr="0026710B">
        <w:rPr>
          <w:rFonts w:ascii="Times New Roman" w:hAnsi="Times New Roman" w:cs="Times New Roman"/>
        </w:rPr>
        <w:t>https://www.ciip.group.cam.ac.uk/wp-content/uploads/2024/07/Mexico-Industrial-Innovation-Strategy.pdf)</w:t>
      </w:r>
    </w:p>
    <w:p w14:paraId="39440F5D" w14:textId="565ADAFD" w:rsidR="009A47F2" w:rsidRPr="0026710B" w:rsidRDefault="001F0DF4">
      <w:pPr>
        <w:pStyle w:val="Standard"/>
        <w:rPr>
          <w:rFonts w:ascii="Times New Roman" w:hAnsi="Times New Roman" w:cs="Times New Roman"/>
        </w:rPr>
      </w:pPr>
      <w:r w:rsidRPr="0026710B">
        <w:rPr>
          <w:rFonts w:ascii="Times New Roman" w:hAnsi="Times New Roman" w:cs="Times New Roman"/>
          <w:i/>
          <w:iCs/>
        </w:rPr>
        <w:t>Task</w:t>
      </w:r>
      <w:r w:rsidRPr="0026710B">
        <w:rPr>
          <w:rFonts w:ascii="Times New Roman" w:hAnsi="Times New Roman" w:cs="Times New Roman"/>
        </w:rPr>
        <w:t xml:space="preserve">:  Glance at what the principal export categories (“export basket”) of your focus country are, how complex they are considered to be, and what the country’s export growth dynamics are, all according </w:t>
      </w:r>
      <w:r w:rsidR="005865A4" w:rsidRPr="0026710B">
        <w:rPr>
          <w:rFonts w:ascii="Times New Roman" w:hAnsi="Times New Roman" w:cs="Times New Roman"/>
        </w:rPr>
        <w:t>to</w:t>
      </w:r>
      <w:r w:rsidRPr="0026710B">
        <w:rPr>
          <w:rFonts w:ascii="Times New Roman" w:hAnsi="Times New Roman" w:cs="Times New Roman"/>
        </w:rPr>
        <w:t xml:space="preserve"> this tool:  Growth Lab, Atlas of Economic Complexity</w:t>
      </w:r>
      <w:r w:rsidR="0075028C" w:rsidRPr="0026710B">
        <w:rPr>
          <w:rFonts w:ascii="Times New Roman" w:hAnsi="Times New Roman" w:cs="Times New Roman"/>
        </w:rPr>
        <w:t>, Harvard University</w:t>
      </w:r>
      <w:r w:rsidRPr="0026710B">
        <w:rPr>
          <w:rFonts w:ascii="Times New Roman" w:hAnsi="Times New Roman" w:cs="Times New Roman"/>
        </w:rPr>
        <w:t xml:space="preserve"> (https://atlas.cid.harvard.edu/)</w:t>
      </w:r>
    </w:p>
    <w:p w14:paraId="39440F5E" w14:textId="77777777" w:rsidR="009A47F2" w:rsidRPr="0026710B" w:rsidRDefault="009A47F2">
      <w:pPr>
        <w:pStyle w:val="Standard"/>
        <w:rPr>
          <w:rFonts w:ascii="Times New Roman" w:hAnsi="Times New Roman" w:cs="Times New Roman"/>
        </w:rPr>
      </w:pPr>
    </w:p>
    <w:p w14:paraId="39440F5F" w14:textId="7E894E29" w:rsidR="009A47F2" w:rsidRPr="0026710B" w:rsidRDefault="001F0DF4">
      <w:pPr>
        <w:pStyle w:val="Standard"/>
        <w:rPr>
          <w:rFonts w:ascii="Times New Roman" w:hAnsi="Times New Roman" w:cs="Times New Roman"/>
        </w:rPr>
      </w:pPr>
      <w:r w:rsidRPr="0026710B">
        <w:rPr>
          <w:rFonts w:ascii="Times New Roman" w:hAnsi="Times New Roman" w:cs="Times New Roman"/>
          <w:b/>
          <w:bCs/>
        </w:rPr>
        <w:t>One-page note</w:t>
      </w:r>
      <w:r w:rsidRPr="0026710B">
        <w:rPr>
          <w:rFonts w:ascii="Times New Roman" w:hAnsi="Times New Roman" w:cs="Times New Roman"/>
        </w:rPr>
        <w:t xml:space="preserve">:  </w:t>
      </w:r>
      <w:r w:rsidR="009E2E30" w:rsidRPr="0026710B">
        <w:rPr>
          <w:rFonts w:ascii="Times New Roman" w:hAnsi="Times New Roman" w:cs="Times New Roman"/>
          <w:i/>
          <w:iCs/>
        </w:rPr>
        <w:t xml:space="preserve">According to </w:t>
      </w:r>
      <w:proofErr w:type="spellStart"/>
      <w:r w:rsidR="009E2E30" w:rsidRPr="0026710B">
        <w:rPr>
          <w:rFonts w:ascii="Times New Roman" w:hAnsi="Times New Roman" w:cs="Times New Roman"/>
          <w:i/>
          <w:iCs/>
        </w:rPr>
        <w:t>Gereffi</w:t>
      </w:r>
      <w:proofErr w:type="spellEnd"/>
      <w:r w:rsidR="009E2E30" w:rsidRPr="0026710B">
        <w:rPr>
          <w:rFonts w:ascii="Times New Roman" w:hAnsi="Times New Roman" w:cs="Times New Roman"/>
          <w:i/>
          <w:iCs/>
        </w:rPr>
        <w:t xml:space="preserve"> and Lee</w:t>
      </w:r>
      <w:r w:rsidR="009E2E30" w:rsidRPr="0026710B">
        <w:rPr>
          <w:rFonts w:ascii="Times New Roman" w:hAnsi="Times New Roman" w:cs="Times New Roman"/>
        </w:rPr>
        <w:t xml:space="preserve">, </w:t>
      </w:r>
      <w:r w:rsidR="009E2E30" w:rsidRPr="0026710B">
        <w:rPr>
          <w:rFonts w:ascii="Times New Roman" w:hAnsi="Times New Roman" w:cs="Times New Roman"/>
          <w:i/>
          <w:iCs/>
        </w:rPr>
        <w:t>s</w:t>
      </w:r>
      <w:r w:rsidRPr="0026710B">
        <w:rPr>
          <w:rFonts w:ascii="Times New Roman" w:hAnsi="Times New Roman" w:cs="Times New Roman"/>
          <w:i/>
          <w:iCs/>
        </w:rPr>
        <w:t xml:space="preserve">hould we see an improvement in living standards and working conditions as an automatic component of businesses in a particular country or location moving up </w:t>
      </w:r>
      <w:r w:rsidR="005865A4" w:rsidRPr="0026710B">
        <w:rPr>
          <w:rFonts w:ascii="Times New Roman" w:hAnsi="Times New Roman" w:cs="Times New Roman"/>
          <w:i/>
          <w:iCs/>
        </w:rPr>
        <w:t xml:space="preserve">a particular global </w:t>
      </w:r>
      <w:r w:rsidRPr="0026710B">
        <w:rPr>
          <w:rFonts w:ascii="Times New Roman" w:hAnsi="Times New Roman" w:cs="Times New Roman"/>
          <w:i/>
          <w:iCs/>
        </w:rPr>
        <w:t>value chain?</w:t>
      </w:r>
    </w:p>
    <w:p w14:paraId="39440F60" w14:textId="77777777" w:rsidR="009A47F2" w:rsidRPr="0026710B" w:rsidRDefault="009A47F2">
      <w:pPr>
        <w:pStyle w:val="Standard"/>
        <w:rPr>
          <w:rFonts w:ascii="Times New Roman" w:hAnsi="Times New Roman" w:cs="Times New Roman"/>
        </w:rPr>
      </w:pPr>
    </w:p>
    <w:p w14:paraId="39440F61" w14:textId="4BBEBD6E" w:rsidR="009A47F2" w:rsidRPr="0026710B" w:rsidRDefault="001F0DF4">
      <w:pPr>
        <w:pStyle w:val="Standard"/>
        <w:rPr>
          <w:rFonts w:ascii="Times New Roman" w:hAnsi="Times New Roman" w:cs="Times New Roman"/>
          <w:b/>
          <w:bCs/>
          <w:i/>
          <w:iCs/>
        </w:rPr>
      </w:pPr>
      <w:r w:rsidRPr="0026710B">
        <w:rPr>
          <w:rFonts w:ascii="Times New Roman" w:hAnsi="Times New Roman" w:cs="Times New Roman"/>
          <w:b/>
          <w:bCs/>
        </w:rPr>
        <w:t xml:space="preserve">Mar. </w:t>
      </w:r>
      <w:r w:rsidR="00E072F1" w:rsidRPr="0026710B">
        <w:rPr>
          <w:rFonts w:ascii="Times New Roman" w:hAnsi="Times New Roman" w:cs="Times New Roman"/>
          <w:b/>
          <w:bCs/>
        </w:rPr>
        <w:t>12</w:t>
      </w:r>
      <w:r w:rsidRPr="0026710B">
        <w:rPr>
          <w:rFonts w:ascii="Times New Roman" w:hAnsi="Times New Roman" w:cs="Times New Roman"/>
          <w:b/>
          <w:bCs/>
        </w:rPr>
        <w:t xml:space="preserve">:  </w:t>
      </w:r>
      <w:r w:rsidRPr="0026710B">
        <w:rPr>
          <w:rFonts w:ascii="Times New Roman" w:hAnsi="Times New Roman" w:cs="Times New Roman"/>
          <w:b/>
          <w:bCs/>
          <w:i/>
          <w:iCs/>
        </w:rPr>
        <w:t>Labor Standards and Inequality</w:t>
      </w:r>
      <w:r w:rsidR="00AA2698" w:rsidRPr="0026710B">
        <w:rPr>
          <w:rFonts w:ascii="Times New Roman" w:hAnsi="Times New Roman" w:cs="Times New Roman"/>
          <w:b/>
          <w:bCs/>
          <w:i/>
          <w:iCs/>
        </w:rPr>
        <w:t xml:space="preserve"> </w:t>
      </w:r>
    </w:p>
    <w:p w14:paraId="57E886A8" w14:textId="77777777" w:rsidR="007F0056" w:rsidRPr="0026710B" w:rsidRDefault="007F0056">
      <w:pPr>
        <w:pStyle w:val="Standard"/>
        <w:rPr>
          <w:rFonts w:ascii="Times New Roman" w:hAnsi="Times New Roman" w:cs="Times New Roman"/>
          <w:b/>
          <w:bCs/>
          <w:i/>
          <w:iCs/>
        </w:rPr>
      </w:pPr>
    </w:p>
    <w:p w14:paraId="6914849D" w14:textId="77777777" w:rsidR="00C2394C" w:rsidRPr="0026710B" w:rsidRDefault="00C2394C" w:rsidP="00C2394C">
      <w:pPr>
        <w:pStyle w:val="Standard"/>
        <w:rPr>
          <w:rFonts w:ascii="Times New Roman" w:hAnsi="Times New Roman" w:cs="Times New Roman"/>
        </w:rPr>
      </w:pPr>
      <w:r w:rsidRPr="0026710B">
        <w:rPr>
          <w:rFonts w:ascii="Times New Roman" w:hAnsi="Times New Roman" w:cs="Times New Roman"/>
        </w:rPr>
        <w:t xml:space="preserve">Jasmine </w:t>
      </w:r>
      <w:proofErr w:type="spellStart"/>
      <w:r w:rsidRPr="0026710B">
        <w:rPr>
          <w:rFonts w:ascii="Times New Roman" w:hAnsi="Times New Roman" w:cs="Times New Roman"/>
        </w:rPr>
        <w:t>Kerrissey</w:t>
      </w:r>
      <w:proofErr w:type="spellEnd"/>
      <w:r w:rsidRPr="0026710B">
        <w:rPr>
          <w:rFonts w:ascii="Times New Roman" w:hAnsi="Times New Roman" w:cs="Times New Roman"/>
        </w:rPr>
        <w:t xml:space="preserve"> (2015), “Collective Labor Rights and Income Inequality</w:t>
      </w:r>
      <w:proofErr w:type="gramStart"/>
      <w:r w:rsidRPr="0026710B">
        <w:rPr>
          <w:rFonts w:ascii="Times New Roman" w:hAnsi="Times New Roman" w:cs="Times New Roman"/>
        </w:rPr>
        <w:t xml:space="preserve">,”  </w:t>
      </w:r>
      <w:r w:rsidRPr="0026710B">
        <w:rPr>
          <w:rFonts w:ascii="Times New Roman" w:hAnsi="Times New Roman" w:cs="Times New Roman"/>
          <w:i/>
          <w:iCs/>
        </w:rPr>
        <w:t>American</w:t>
      </w:r>
      <w:proofErr w:type="gramEnd"/>
      <w:r w:rsidRPr="0026710B">
        <w:rPr>
          <w:rFonts w:ascii="Times New Roman" w:hAnsi="Times New Roman" w:cs="Times New Roman"/>
          <w:i/>
          <w:iCs/>
        </w:rPr>
        <w:t xml:space="preserve"> Sociological Review</w:t>
      </w:r>
      <w:r w:rsidRPr="0026710B">
        <w:rPr>
          <w:rFonts w:ascii="Times New Roman" w:hAnsi="Times New Roman" w:cs="Times New Roman"/>
        </w:rPr>
        <w:t xml:space="preserve"> 80:3, 626-653 (Brightspace)</w:t>
      </w:r>
    </w:p>
    <w:p w14:paraId="19DB5656" w14:textId="77777777" w:rsidR="00880595" w:rsidRPr="0026710B" w:rsidRDefault="00880595" w:rsidP="00C2394C">
      <w:pPr>
        <w:pStyle w:val="Standard"/>
        <w:rPr>
          <w:rFonts w:ascii="Times New Roman" w:hAnsi="Times New Roman" w:cs="Times New Roman"/>
        </w:rPr>
      </w:pPr>
    </w:p>
    <w:p w14:paraId="3211987A" w14:textId="428C4261" w:rsidR="00C2394C" w:rsidRPr="0026710B" w:rsidRDefault="00C2394C" w:rsidP="00C2394C">
      <w:pPr>
        <w:pStyle w:val="Standard"/>
        <w:rPr>
          <w:rFonts w:ascii="Times New Roman" w:hAnsi="Times New Roman" w:cs="Times New Roman"/>
        </w:rPr>
      </w:pPr>
      <w:r w:rsidRPr="0026710B">
        <w:rPr>
          <w:rFonts w:ascii="Times New Roman" w:hAnsi="Times New Roman" w:cs="Times New Roman"/>
        </w:rPr>
        <w:t>Janine Berg (2015), “</w:t>
      </w:r>
      <w:proofErr w:type="spellStart"/>
      <w:r w:rsidRPr="0026710B">
        <w:rPr>
          <w:rFonts w:ascii="Times New Roman" w:hAnsi="Times New Roman" w:cs="Times New Roman"/>
        </w:rPr>
        <w:t>Labour</w:t>
      </w:r>
      <w:proofErr w:type="spellEnd"/>
      <w:r w:rsidRPr="0026710B">
        <w:rPr>
          <w:rFonts w:ascii="Times New Roman" w:hAnsi="Times New Roman" w:cs="Times New Roman"/>
        </w:rPr>
        <w:t xml:space="preserve"> Market Institutions: The Building Blocks of Just Societies,” in J. Berg, ed., </w:t>
      </w:r>
      <w:proofErr w:type="spellStart"/>
      <w:r w:rsidRPr="0026710B">
        <w:rPr>
          <w:rFonts w:ascii="Times New Roman" w:hAnsi="Times New Roman" w:cs="Times New Roman"/>
          <w:i/>
          <w:iCs/>
        </w:rPr>
        <w:t>Labour</w:t>
      </w:r>
      <w:proofErr w:type="spellEnd"/>
      <w:r w:rsidRPr="0026710B">
        <w:rPr>
          <w:rFonts w:ascii="Times New Roman" w:hAnsi="Times New Roman" w:cs="Times New Roman"/>
          <w:i/>
          <w:iCs/>
        </w:rPr>
        <w:t xml:space="preserve"> Markets, Institutions and Inequality: Building Just Societies in the 21st Century</w:t>
      </w:r>
      <w:r w:rsidRPr="0026710B">
        <w:rPr>
          <w:rFonts w:ascii="Times New Roman" w:hAnsi="Times New Roman" w:cs="Times New Roman"/>
        </w:rPr>
        <w:t xml:space="preserve">, Cheltenham, UK and Northampton, MA:  Edward Elgar/ILO, </w:t>
      </w:r>
      <w:r w:rsidR="000C5F0B" w:rsidRPr="0026710B">
        <w:rPr>
          <w:rFonts w:ascii="Times New Roman" w:hAnsi="Times New Roman" w:cs="Times New Roman"/>
        </w:rPr>
        <w:lastRenderedPageBreak/>
        <w:t>https://www.ilo.org/wcmsp5/groups/public/---</w:t>
      </w:r>
      <w:proofErr w:type="spellStart"/>
      <w:r w:rsidR="000C5F0B" w:rsidRPr="0026710B">
        <w:rPr>
          <w:rFonts w:ascii="Times New Roman" w:hAnsi="Times New Roman" w:cs="Times New Roman"/>
        </w:rPr>
        <w:t>dgreports</w:t>
      </w:r>
      <w:proofErr w:type="spellEnd"/>
      <w:r w:rsidR="000C5F0B" w:rsidRPr="0026710B">
        <w:rPr>
          <w:rFonts w:ascii="Times New Roman" w:hAnsi="Times New Roman" w:cs="Times New Roman"/>
        </w:rPr>
        <w:t>/---</w:t>
      </w:r>
      <w:proofErr w:type="spellStart"/>
      <w:r w:rsidR="000C5F0B" w:rsidRPr="0026710B">
        <w:rPr>
          <w:rFonts w:ascii="Times New Roman" w:hAnsi="Times New Roman" w:cs="Times New Roman"/>
        </w:rPr>
        <w:t>dcomm</w:t>
      </w:r>
      <w:proofErr w:type="spellEnd"/>
      <w:r w:rsidR="000C5F0B" w:rsidRPr="0026710B">
        <w:rPr>
          <w:rFonts w:ascii="Times New Roman" w:hAnsi="Times New Roman" w:cs="Times New Roman"/>
        </w:rPr>
        <w:t>/---</w:t>
      </w:r>
      <w:proofErr w:type="spellStart"/>
      <w:r w:rsidR="000C5F0B" w:rsidRPr="0026710B">
        <w:rPr>
          <w:rFonts w:ascii="Times New Roman" w:hAnsi="Times New Roman" w:cs="Times New Roman"/>
        </w:rPr>
        <w:t>publ</w:t>
      </w:r>
      <w:proofErr w:type="spellEnd"/>
      <w:r w:rsidR="000C5F0B" w:rsidRPr="0026710B">
        <w:rPr>
          <w:rFonts w:ascii="Times New Roman" w:hAnsi="Times New Roman" w:cs="Times New Roman"/>
        </w:rPr>
        <w:t>/documents/publication/wcms_347249.pdf</w:t>
      </w:r>
    </w:p>
    <w:p w14:paraId="4DB60871" w14:textId="77777777" w:rsidR="000C5F0B" w:rsidRPr="0026710B" w:rsidRDefault="000C5F0B" w:rsidP="00C2394C">
      <w:pPr>
        <w:pStyle w:val="Standard"/>
        <w:rPr>
          <w:rFonts w:ascii="Times New Roman" w:hAnsi="Times New Roman" w:cs="Times New Roman"/>
          <w:b/>
          <w:bCs/>
          <w:i/>
          <w:iCs/>
        </w:rPr>
      </w:pPr>
    </w:p>
    <w:p w14:paraId="46FA2557" w14:textId="053FD2C3" w:rsidR="007F0056" w:rsidRPr="0026710B" w:rsidRDefault="007F0056">
      <w:pPr>
        <w:pStyle w:val="Standard"/>
        <w:rPr>
          <w:rFonts w:ascii="Times New Roman" w:hAnsi="Times New Roman" w:cs="Times New Roman"/>
        </w:rPr>
      </w:pPr>
      <w:r w:rsidRPr="0026710B">
        <w:rPr>
          <w:rFonts w:ascii="Times New Roman" w:hAnsi="Times New Roman" w:cs="Times New Roman"/>
        </w:rPr>
        <w:t xml:space="preserve">Quentin </w:t>
      </w:r>
      <w:proofErr w:type="spellStart"/>
      <w:r w:rsidRPr="0026710B">
        <w:rPr>
          <w:rFonts w:ascii="Times New Roman" w:hAnsi="Times New Roman" w:cs="Times New Roman"/>
        </w:rPr>
        <w:t>Mathys</w:t>
      </w:r>
      <w:proofErr w:type="spellEnd"/>
      <w:r w:rsidR="0044248C" w:rsidRPr="0026710B">
        <w:rPr>
          <w:rFonts w:ascii="Times New Roman" w:hAnsi="Times New Roman" w:cs="Times New Roman"/>
        </w:rPr>
        <w:t xml:space="preserve">, </w:t>
      </w:r>
      <w:r w:rsidR="00B14BA8" w:rsidRPr="0026710B">
        <w:rPr>
          <w:rFonts w:ascii="Times New Roman" w:hAnsi="Times New Roman" w:cs="Times New Roman"/>
        </w:rPr>
        <w:t>“</w:t>
      </w:r>
      <w:r w:rsidR="0044248C" w:rsidRPr="0026710B">
        <w:rPr>
          <w:rFonts w:ascii="Times New Roman" w:hAnsi="Times New Roman" w:cs="Times New Roman"/>
        </w:rPr>
        <w:t xml:space="preserve">Beyond the </w:t>
      </w:r>
      <w:r w:rsidR="009E2E30" w:rsidRPr="0026710B">
        <w:rPr>
          <w:rFonts w:ascii="Times New Roman" w:hAnsi="Times New Roman" w:cs="Times New Roman"/>
        </w:rPr>
        <w:t>N</w:t>
      </w:r>
      <w:r w:rsidR="0044248C" w:rsidRPr="0026710B">
        <w:rPr>
          <w:rFonts w:ascii="Times New Roman" w:hAnsi="Times New Roman" w:cs="Times New Roman"/>
        </w:rPr>
        <w:t xml:space="preserve">umbers: </w:t>
      </w:r>
      <w:r w:rsidR="00A7718A" w:rsidRPr="0026710B">
        <w:rPr>
          <w:rFonts w:ascii="Times New Roman" w:hAnsi="Times New Roman" w:cs="Times New Roman"/>
        </w:rPr>
        <w:t>E</w:t>
      </w:r>
      <w:r w:rsidR="0044248C" w:rsidRPr="0026710B">
        <w:rPr>
          <w:rFonts w:ascii="Times New Roman" w:hAnsi="Times New Roman" w:cs="Times New Roman"/>
        </w:rPr>
        <w:t xml:space="preserve">xploring the </w:t>
      </w:r>
      <w:r w:rsidR="00A7718A" w:rsidRPr="0026710B">
        <w:rPr>
          <w:rFonts w:ascii="Times New Roman" w:hAnsi="Times New Roman" w:cs="Times New Roman"/>
        </w:rPr>
        <w:t>R</w:t>
      </w:r>
      <w:r w:rsidR="0044248C" w:rsidRPr="0026710B">
        <w:rPr>
          <w:rFonts w:ascii="Times New Roman" w:hAnsi="Times New Roman" w:cs="Times New Roman"/>
        </w:rPr>
        <w:t xml:space="preserve">elationship between </w:t>
      </w:r>
      <w:r w:rsidR="00A7718A" w:rsidRPr="0026710B">
        <w:rPr>
          <w:rFonts w:ascii="Times New Roman" w:hAnsi="Times New Roman" w:cs="Times New Roman"/>
        </w:rPr>
        <w:t>C</w:t>
      </w:r>
      <w:r w:rsidR="0044248C" w:rsidRPr="0026710B">
        <w:rPr>
          <w:rFonts w:ascii="Times New Roman" w:hAnsi="Times New Roman" w:cs="Times New Roman"/>
        </w:rPr>
        <w:t xml:space="preserve">ollective </w:t>
      </w:r>
      <w:r w:rsidR="00A7718A" w:rsidRPr="0026710B">
        <w:rPr>
          <w:rFonts w:ascii="Times New Roman" w:hAnsi="Times New Roman" w:cs="Times New Roman"/>
        </w:rPr>
        <w:t>B</w:t>
      </w:r>
      <w:r w:rsidR="0044248C" w:rsidRPr="0026710B">
        <w:rPr>
          <w:rFonts w:ascii="Times New Roman" w:hAnsi="Times New Roman" w:cs="Times New Roman"/>
        </w:rPr>
        <w:t xml:space="preserve">argaining </w:t>
      </w:r>
      <w:r w:rsidR="00A7718A" w:rsidRPr="0026710B">
        <w:rPr>
          <w:rFonts w:ascii="Times New Roman" w:hAnsi="Times New Roman" w:cs="Times New Roman"/>
        </w:rPr>
        <w:t>C</w:t>
      </w:r>
      <w:r w:rsidR="0044248C" w:rsidRPr="0026710B">
        <w:rPr>
          <w:rFonts w:ascii="Times New Roman" w:hAnsi="Times New Roman" w:cs="Times New Roman"/>
        </w:rPr>
        <w:t xml:space="preserve">overage and </w:t>
      </w:r>
      <w:r w:rsidR="00A7718A" w:rsidRPr="0026710B">
        <w:rPr>
          <w:rFonts w:ascii="Times New Roman" w:hAnsi="Times New Roman" w:cs="Times New Roman"/>
        </w:rPr>
        <w:t>I</w:t>
      </w:r>
      <w:r w:rsidR="0044248C" w:rsidRPr="0026710B">
        <w:rPr>
          <w:rFonts w:ascii="Times New Roman" w:hAnsi="Times New Roman" w:cs="Times New Roman"/>
        </w:rPr>
        <w:t>nequality,</w:t>
      </w:r>
      <w:r w:rsidR="00B14BA8" w:rsidRPr="0026710B">
        <w:rPr>
          <w:rFonts w:ascii="Times New Roman" w:hAnsi="Times New Roman" w:cs="Times New Roman"/>
        </w:rPr>
        <w:t>”</w:t>
      </w:r>
      <w:r w:rsidR="0044248C" w:rsidRPr="0026710B">
        <w:rPr>
          <w:rFonts w:ascii="Times New Roman" w:hAnsi="Times New Roman" w:cs="Times New Roman"/>
        </w:rPr>
        <w:t xml:space="preserve"> I</w:t>
      </w:r>
      <w:r w:rsidR="00A7718A" w:rsidRPr="0026710B">
        <w:rPr>
          <w:rFonts w:ascii="Times New Roman" w:hAnsi="Times New Roman" w:cs="Times New Roman"/>
        </w:rPr>
        <w:t>nternational Labor Organization</w:t>
      </w:r>
      <w:r w:rsidR="0044248C" w:rsidRPr="0026710B">
        <w:rPr>
          <w:rFonts w:ascii="Times New Roman" w:hAnsi="Times New Roman" w:cs="Times New Roman"/>
        </w:rPr>
        <w:t xml:space="preserve">, </w:t>
      </w:r>
      <w:r w:rsidR="000D7952" w:rsidRPr="0026710B">
        <w:rPr>
          <w:rFonts w:ascii="Times New Roman" w:hAnsi="Times New Roman" w:cs="Times New Roman"/>
        </w:rPr>
        <w:t xml:space="preserve">April 28, 2023, </w:t>
      </w:r>
      <w:r w:rsidR="00B91BC6" w:rsidRPr="00151BFF">
        <w:rPr>
          <w:rFonts w:ascii="Times New Roman" w:hAnsi="Times New Roman" w:cs="Times New Roman"/>
        </w:rPr>
        <w:t>https://ilostat.ilo.org/blog/beyond-the-numbers-exploring-the-relationship-between-collective-bargaining-coverage-and-inequality/#:~:text=Economic%20literature%20suggests%20that%20collective,linked%20with%20reduced%20earnings%20inequality</w:t>
      </w:r>
    </w:p>
    <w:p w14:paraId="5CDC5A8B" w14:textId="77777777" w:rsidR="00B91BC6" w:rsidRPr="0026710B" w:rsidRDefault="00B91BC6">
      <w:pPr>
        <w:pStyle w:val="Standard"/>
        <w:rPr>
          <w:rFonts w:ascii="Times New Roman" w:hAnsi="Times New Roman" w:cs="Times New Roman"/>
        </w:rPr>
      </w:pPr>
    </w:p>
    <w:p w14:paraId="2A530C77" w14:textId="012F08C7" w:rsidR="00B91BC6" w:rsidRPr="0026710B" w:rsidRDefault="00B91BC6">
      <w:pPr>
        <w:pStyle w:val="Standard"/>
        <w:rPr>
          <w:rFonts w:ascii="Times New Roman" w:hAnsi="Times New Roman" w:cs="Times New Roman"/>
        </w:rPr>
      </w:pPr>
      <w:r w:rsidRPr="0026710B">
        <w:rPr>
          <w:rFonts w:ascii="Times New Roman" w:hAnsi="Times New Roman" w:cs="Times New Roman"/>
        </w:rPr>
        <w:t xml:space="preserve">Mark S. </w:t>
      </w:r>
      <w:proofErr w:type="spellStart"/>
      <w:r w:rsidRPr="0026710B">
        <w:rPr>
          <w:rFonts w:ascii="Times New Roman" w:hAnsi="Times New Roman" w:cs="Times New Roman"/>
        </w:rPr>
        <w:t>Anner</w:t>
      </w:r>
      <w:proofErr w:type="spellEnd"/>
      <w:r w:rsidRPr="0026710B">
        <w:rPr>
          <w:rFonts w:ascii="Times New Roman" w:hAnsi="Times New Roman" w:cs="Times New Roman"/>
        </w:rPr>
        <w:t xml:space="preserve"> (2022), “Bargaining for Decent Work and Beyond:  Transforming Work and Lives through Collective Bargaining Agreements in the Honduran Maquila Sector,” May 24, University Park, PA:  Penn State University, Center for Global Workers’ Rights, https://ler.la.psu.edu/wp-content/uploads/sites/4/2022/06/Honduras-maquila-report.pdf</w:t>
      </w:r>
    </w:p>
    <w:p w14:paraId="4B7B6CEB" w14:textId="77777777" w:rsidR="00877BB1" w:rsidRDefault="00877BB1">
      <w:pPr>
        <w:pStyle w:val="Standard"/>
        <w:rPr>
          <w:rFonts w:ascii="Times New Roman" w:hAnsi="Times New Roman" w:cs="Times New Roman"/>
          <w:b/>
          <w:bCs/>
          <w:i/>
          <w:iCs/>
        </w:rPr>
      </w:pPr>
    </w:p>
    <w:p w14:paraId="1444798F" w14:textId="38CA6E04" w:rsidR="003060E2" w:rsidRPr="0023702F" w:rsidRDefault="00F37582" w:rsidP="003060E2">
      <w:pPr>
        <w:pStyle w:val="Standard"/>
        <w:rPr>
          <w:rFonts w:ascii="Times New Roman" w:hAnsi="Times New Roman" w:cs="Times New Roman"/>
        </w:rPr>
      </w:pPr>
      <w:r w:rsidRPr="00397CBA">
        <w:rPr>
          <w:rFonts w:ascii="Times New Roman" w:hAnsi="Times New Roman" w:cs="Times New Roman"/>
          <w:i/>
          <w:iCs/>
        </w:rPr>
        <w:t>Further</w:t>
      </w:r>
      <w:r w:rsidRPr="0023702F">
        <w:rPr>
          <w:rFonts w:ascii="Times New Roman" w:hAnsi="Times New Roman" w:cs="Times New Roman"/>
        </w:rPr>
        <w:t xml:space="preserve">:  </w:t>
      </w:r>
      <w:r w:rsidR="003060E2" w:rsidRPr="0023702F">
        <w:rPr>
          <w:rFonts w:ascii="Times New Roman" w:hAnsi="Times New Roman" w:cs="Times New Roman"/>
        </w:rPr>
        <w:t xml:space="preserve">ILO, “Executive Summary,” Social Dialogue Report 2022:  Collective </w:t>
      </w:r>
      <w:r w:rsidR="00900FAA">
        <w:rPr>
          <w:rFonts w:ascii="Times New Roman" w:hAnsi="Times New Roman" w:cs="Times New Roman"/>
        </w:rPr>
        <w:t>B</w:t>
      </w:r>
      <w:r w:rsidR="003060E2" w:rsidRPr="0023702F">
        <w:rPr>
          <w:rFonts w:ascii="Times New Roman" w:hAnsi="Times New Roman" w:cs="Times New Roman"/>
        </w:rPr>
        <w:t xml:space="preserve">argaining for an </w:t>
      </w:r>
      <w:r w:rsidR="00900FAA">
        <w:rPr>
          <w:rFonts w:ascii="Times New Roman" w:hAnsi="Times New Roman" w:cs="Times New Roman"/>
        </w:rPr>
        <w:t>I</w:t>
      </w:r>
      <w:r w:rsidR="003060E2" w:rsidRPr="0023702F">
        <w:rPr>
          <w:rFonts w:ascii="Times New Roman" w:hAnsi="Times New Roman" w:cs="Times New Roman"/>
        </w:rPr>
        <w:t xml:space="preserve">nclusive, </w:t>
      </w:r>
      <w:r w:rsidR="00900FAA">
        <w:rPr>
          <w:rFonts w:ascii="Times New Roman" w:hAnsi="Times New Roman" w:cs="Times New Roman"/>
        </w:rPr>
        <w:t>S</w:t>
      </w:r>
      <w:r w:rsidR="003060E2" w:rsidRPr="0023702F">
        <w:rPr>
          <w:rFonts w:ascii="Times New Roman" w:hAnsi="Times New Roman" w:cs="Times New Roman"/>
        </w:rPr>
        <w:t xml:space="preserve">ustainable and </w:t>
      </w:r>
      <w:r w:rsidR="00900FAA">
        <w:rPr>
          <w:rFonts w:ascii="Times New Roman" w:hAnsi="Times New Roman" w:cs="Times New Roman"/>
        </w:rPr>
        <w:t>R</w:t>
      </w:r>
      <w:r w:rsidR="003060E2" w:rsidRPr="0023702F">
        <w:rPr>
          <w:rFonts w:ascii="Times New Roman" w:hAnsi="Times New Roman" w:cs="Times New Roman"/>
        </w:rPr>
        <w:t>esilient recovery, Geneva, 14-25 [full report available here:  https://www.ilo.org/wcmsp5/groups/public/---</w:t>
      </w:r>
      <w:proofErr w:type="spellStart"/>
      <w:r w:rsidR="003060E2" w:rsidRPr="0023702F">
        <w:rPr>
          <w:rFonts w:ascii="Times New Roman" w:hAnsi="Times New Roman" w:cs="Times New Roman"/>
        </w:rPr>
        <w:t>dgreports</w:t>
      </w:r>
      <w:proofErr w:type="spellEnd"/>
      <w:r w:rsidR="003060E2" w:rsidRPr="0023702F">
        <w:rPr>
          <w:rFonts w:ascii="Times New Roman" w:hAnsi="Times New Roman" w:cs="Times New Roman"/>
        </w:rPr>
        <w:t>/---</w:t>
      </w:r>
      <w:proofErr w:type="spellStart"/>
      <w:r w:rsidR="003060E2" w:rsidRPr="0023702F">
        <w:rPr>
          <w:rFonts w:ascii="Times New Roman" w:hAnsi="Times New Roman" w:cs="Times New Roman"/>
        </w:rPr>
        <w:t>dcomm</w:t>
      </w:r>
      <w:proofErr w:type="spellEnd"/>
      <w:r w:rsidR="003060E2" w:rsidRPr="0023702F">
        <w:rPr>
          <w:rFonts w:ascii="Times New Roman" w:hAnsi="Times New Roman" w:cs="Times New Roman"/>
        </w:rPr>
        <w:t>/---</w:t>
      </w:r>
      <w:proofErr w:type="spellStart"/>
      <w:r w:rsidR="003060E2" w:rsidRPr="0023702F">
        <w:rPr>
          <w:rFonts w:ascii="Times New Roman" w:hAnsi="Times New Roman" w:cs="Times New Roman"/>
        </w:rPr>
        <w:t>publ</w:t>
      </w:r>
      <w:proofErr w:type="spellEnd"/>
      <w:r w:rsidR="003060E2" w:rsidRPr="0023702F">
        <w:rPr>
          <w:rFonts w:ascii="Times New Roman" w:hAnsi="Times New Roman" w:cs="Times New Roman"/>
        </w:rPr>
        <w:t>/documents/publication/wcms_842807.pdf]</w:t>
      </w:r>
    </w:p>
    <w:p w14:paraId="417BC00C" w14:textId="77777777" w:rsidR="003060E2" w:rsidRPr="003060E2" w:rsidRDefault="003060E2" w:rsidP="003060E2">
      <w:pPr>
        <w:pStyle w:val="Standard"/>
        <w:rPr>
          <w:rFonts w:ascii="Times New Roman" w:hAnsi="Times New Roman" w:cs="Times New Roman"/>
          <w:b/>
          <w:bCs/>
          <w:i/>
          <w:iCs/>
        </w:rPr>
      </w:pPr>
    </w:p>
    <w:p w14:paraId="21F8209E" w14:textId="5FCC4D90" w:rsidR="003060E2" w:rsidRPr="00276F8B" w:rsidRDefault="00397CBA" w:rsidP="003060E2">
      <w:pPr>
        <w:pStyle w:val="Standard"/>
        <w:rPr>
          <w:rFonts w:ascii="Times New Roman" w:hAnsi="Times New Roman" w:cs="Times New Roman"/>
        </w:rPr>
      </w:pPr>
      <w:r>
        <w:rPr>
          <w:rFonts w:ascii="Times New Roman" w:hAnsi="Times New Roman" w:cs="Times New Roman"/>
        </w:rPr>
        <w:t xml:space="preserve">Further: </w:t>
      </w:r>
      <w:r w:rsidR="003060E2" w:rsidRPr="00276F8B">
        <w:rPr>
          <w:rFonts w:ascii="Times New Roman" w:hAnsi="Times New Roman" w:cs="Times New Roman"/>
        </w:rPr>
        <w:t>Susan Hayter, “Unions and Collective Bargaining,”</w:t>
      </w:r>
      <w:r w:rsidR="00276F8B" w:rsidRPr="00276F8B">
        <w:t xml:space="preserve"> and </w:t>
      </w:r>
      <w:r w:rsidR="00276F8B" w:rsidRPr="00276F8B">
        <w:rPr>
          <w:rFonts w:ascii="Times New Roman" w:hAnsi="Times New Roman" w:cs="Times New Roman"/>
        </w:rPr>
        <w:t xml:space="preserve">Patrick </w:t>
      </w:r>
      <w:proofErr w:type="spellStart"/>
      <w:r w:rsidR="00276F8B" w:rsidRPr="00276F8B">
        <w:rPr>
          <w:rFonts w:ascii="Times New Roman" w:hAnsi="Times New Roman" w:cs="Times New Roman"/>
        </w:rPr>
        <w:t>Belser</w:t>
      </w:r>
      <w:proofErr w:type="spellEnd"/>
      <w:r w:rsidR="00276F8B" w:rsidRPr="00276F8B">
        <w:rPr>
          <w:rFonts w:ascii="Times New Roman" w:hAnsi="Times New Roman" w:cs="Times New Roman"/>
        </w:rPr>
        <w:t xml:space="preserve"> and Uma Rani, “Minimum Wages and Inequality</w:t>
      </w:r>
      <w:proofErr w:type="gramStart"/>
      <w:r w:rsidR="00276F8B" w:rsidRPr="00276F8B">
        <w:rPr>
          <w:rFonts w:ascii="Times New Roman" w:hAnsi="Times New Roman" w:cs="Times New Roman"/>
        </w:rPr>
        <w:t xml:space="preserve">,” </w:t>
      </w:r>
      <w:r w:rsidR="003060E2" w:rsidRPr="00276F8B">
        <w:rPr>
          <w:rFonts w:ascii="Times New Roman" w:hAnsi="Times New Roman" w:cs="Times New Roman"/>
        </w:rPr>
        <w:t xml:space="preserve"> In</w:t>
      </w:r>
      <w:proofErr w:type="gramEnd"/>
      <w:r w:rsidR="003060E2" w:rsidRPr="00276F8B">
        <w:rPr>
          <w:rFonts w:ascii="Times New Roman" w:hAnsi="Times New Roman" w:cs="Times New Roman"/>
        </w:rPr>
        <w:t xml:space="preserve"> J. Berg, ed., </w:t>
      </w:r>
      <w:proofErr w:type="spellStart"/>
      <w:r w:rsidR="003060E2" w:rsidRPr="00276F8B">
        <w:rPr>
          <w:rFonts w:ascii="Times New Roman" w:hAnsi="Times New Roman" w:cs="Times New Roman"/>
        </w:rPr>
        <w:t>Labour</w:t>
      </w:r>
      <w:proofErr w:type="spellEnd"/>
      <w:r w:rsidR="003060E2" w:rsidRPr="00276F8B">
        <w:rPr>
          <w:rFonts w:ascii="Times New Roman" w:hAnsi="Times New Roman" w:cs="Times New Roman"/>
        </w:rPr>
        <w:t xml:space="preserve"> Markets, </w:t>
      </w:r>
      <w:r w:rsidR="003060E2" w:rsidRPr="00397CBA">
        <w:rPr>
          <w:rFonts w:ascii="Times New Roman" w:hAnsi="Times New Roman" w:cs="Times New Roman"/>
          <w:i/>
          <w:iCs/>
        </w:rPr>
        <w:t>Institutions and Inequality: Building Just Societies in the 21st Century</w:t>
      </w:r>
      <w:r w:rsidR="003060E2" w:rsidRPr="00276F8B">
        <w:rPr>
          <w:rFonts w:ascii="Times New Roman" w:hAnsi="Times New Roman" w:cs="Times New Roman"/>
        </w:rPr>
        <w:t xml:space="preserve">, Cheltenham, UK and Northampton, MA:  Edward Elgar/ILO, </w:t>
      </w:r>
      <w:r w:rsidR="00276F8B" w:rsidRPr="00276F8B">
        <w:rPr>
          <w:rFonts w:ascii="Times New Roman" w:hAnsi="Times New Roman" w:cs="Times New Roman"/>
        </w:rPr>
        <w:t>2015</w:t>
      </w:r>
    </w:p>
    <w:p w14:paraId="7F0DB5D1" w14:textId="77777777" w:rsidR="00F37582" w:rsidRPr="003060E2" w:rsidRDefault="00F37582" w:rsidP="003060E2">
      <w:pPr>
        <w:pStyle w:val="Standard"/>
        <w:rPr>
          <w:rFonts w:ascii="Times New Roman" w:hAnsi="Times New Roman" w:cs="Times New Roman"/>
          <w:b/>
          <w:bCs/>
          <w:i/>
          <w:iCs/>
        </w:rPr>
      </w:pPr>
    </w:p>
    <w:p w14:paraId="4AFB6418" w14:textId="0B425E85" w:rsidR="00BF1892" w:rsidRPr="0026710B" w:rsidRDefault="006435E6" w:rsidP="00397ADC">
      <w:pPr>
        <w:pStyle w:val="Standard"/>
        <w:rPr>
          <w:rFonts w:ascii="Times New Roman" w:hAnsi="Times New Roman" w:cs="Times New Roman"/>
        </w:rPr>
      </w:pPr>
      <w:r w:rsidRPr="002352BE">
        <w:rPr>
          <w:rFonts w:ascii="Times New Roman" w:hAnsi="Times New Roman" w:cs="Times New Roman"/>
          <w:i/>
          <w:iCs/>
        </w:rPr>
        <w:t>Further</w:t>
      </w:r>
      <w:r w:rsidRPr="0026710B">
        <w:rPr>
          <w:rFonts w:ascii="Times New Roman" w:hAnsi="Times New Roman" w:cs="Times New Roman"/>
        </w:rPr>
        <w:t xml:space="preserve">:  </w:t>
      </w:r>
      <w:r w:rsidR="0031774C" w:rsidRPr="0026710B">
        <w:rPr>
          <w:rFonts w:ascii="Times New Roman" w:hAnsi="Times New Roman" w:cs="Times New Roman"/>
        </w:rPr>
        <w:t xml:space="preserve">Florence </w:t>
      </w:r>
      <w:proofErr w:type="spellStart"/>
      <w:r w:rsidR="0031774C" w:rsidRPr="0026710B">
        <w:rPr>
          <w:rFonts w:ascii="Times New Roman" w:hAnsi="Times New Roman" w:cs="Times New Roman"/>
        </w:rPr>
        <w:t>Jaumotte</w:t>
      </w:r>
      <w:proofErr w:type="spellEnd"/>
      <w:r w:rsidR="0031774C" w:rsidRPr="0026710B">
        <w:rPr>
          <w:rFonts w:ascii="Times New Roman" w:hAnsi="Times New Roman" w:cs="Times New Roman"/>
        </w:rPr>
        <w:t xml:space="preserve"> and Carolina Osorio </w:t>
      </w:r>
      <w:proofErr w:type="spellStart"/>
      <w:r w:rsidR="0031774C" w:rsidRPr="0026710B">
        <w:rPr>
          <w:rFonts w:ascii="Times New Roman" w:hAnsi="Times New Roman" w:cs="Times New Roman"/>
        </w:rPr>
        <w:t>Buitron</w:t>
      </w:r>
      <w:proofErr w:type="spellEnd"/>
      <w:r w:rsidRPr="0026710B">
        <w:rPr>
          <w:rFonts w:ascii="Times New Roman" w:hAnsi="Times New Roman" w:cs="Times New Roman"/>
        </w:rPr>
        <w:t xml:space="preserve">, </w:t>
      </w:r>
      <w:r w:rsidR="00397ADC" w:rsidRPr="0026710B">
        <w:rPr>
          <w:rFonts w:ascii="Times New Roman" w:hAnsi="Times New Roman" w:cs="Times New Roman"/>
        </w:rPr>
        <w:t xml:space="preserve">IMF </w:t>
      </w:r>
      <w:r w:rsidR="007F667C" w:rsidRPr="0026710B">
        <w:rPr>
          <w:rFonts w:ascii="Times New Roman" w:hAnsi="Times New Roman" w:cs="Times New Roman"/>
        </w:rPr>
        <w:t xml:space="preserve">Research Department, </w:t>
      </w:r>
      <w:r w:rsidR="00397ADC" w:rsidRPr="0026710B">
        <w:rPr>
          <w:rFonts w:ascii="Times New Roman" w:hAnsi="Times New Roman" w:cs="Times New Roman"/>
        </w:rPr>
        <w:t>“Inequality: Traditional Drivers and the Role of Union Power</w:t>
      </w:r>
      <w:r w:rsidR="007F667C" w:rsidRPr="0026710B">
        <w:rPr>
          <w:rFonts w:ascii="Times New Roman" w:hAnsi="Times New Roman" w:cs="Times New Roman"/>
        </w:rPr>
        <w:t xml:space="preserve">,” </w:t>
      </w:r>
      <w:r w:rsidR="007F667C" w:rsidRPr="0026710B">
        <w:rPr>
          <w:rFonts w:ascii="Times New Roman" w:hAnsi="Times New Roman" w:cs="Times New Roman"/>
          <w:i/>
          <w:iCs/>
        </w:rPr>
        <w:t>Oxford Economic Papers</w:t>
      </w:r>
      <w:r w:rsidR="007F667C" w:rsidRPr="0026710B">
        <w:rPr>
          <w:rFonts w:ascii="Times New Roman" w:hAnsi="Times New Roman" w:cs="Times New Roman"/>
        </w:rPr>
        <w:t xml:space="preserve"> </w:t>
      </w:r>
      <w:r w:rsidR="00793AB5" w:rsidRPr="0026710B">
        <w:rPr>
          <w:rFonts w:ascii="Times New Roman" w:hAnsi="Times New Roman" w:cs="Times New Roman"/>
        </w:rPr>
        <w:t>72(1), 2020, 25–58</w:t>
      </w:r>
      <w:r w:rsidR="00397ADC" w:rsidRPr="0026710B">
        <w:rPr>
          <w:rFonts w:ascii="Times New Roman" w:hAnsi="Times New Roman" w:cs="Times New Roman"/>
        </w:rPr>
        <w:t xml:space="preserve"> </w:t>
      </w:r>
    </w:p>
    <w:p w14:paraId="39440F65" w14:textId="79B5728B" w:rsidR="009A47F2" w:rsidRPr="0026710B" w:rsidRDefault="00454906" w:rsidP="006F68A5">
      <w:pPr>
        <w:shd w:val="clear" w:color="auto" w:fill="FFFFFF"/>
        <w:suppressAutoHyphens w:val="0"/>
        <w:spacing w:before="100" w:after="100"/>
        <w:textAlignment w:val="auto"/>
        <w:rPr>
          <w:rFonts w:ascii="Times New Roman" w:hAnsi="Times New Roman" w:cs="Times New Roman"/>
        </w:rPr>
      </w:pPr>
      <w:r w:rsidRPr="002352BE">
        <w:rPr>
          <w:rFonts w:ascii="Times New Roman" w:hAnsi="Times New Roman" w:cs="Times New Roman"/>
          <w:i/>
          <w:iCs/>
        </w:rPr>
        <w:t>Further</w:t>
      </w:r>
      <w:r w:rsidRPr="0026710B">
        <w:rPr>
          <w:rFonts w:ascii="Times New Roman" w:hAnsi="Times New Roman" w:cs="Times New Roman"/>
        </w:rPr>
        <w:t>:</w:t>
      </w:r>
      <w:r w:rsidR="001F0DF4" w:rsidRPr="0026710B">
        <w:rPr>
          <w:rFonts w:ascii="Times New Roman" w:hAnsi="Times New Roman" w:cs="Times New Roman"/>
        </w:rPr>
        <w:t xml:space="preserve">  Kurt </w:t>
      </w:r>
      <w:proofErr w:type="spellStart"/>
      <w:r w:rsidR="001F0DF4" w:rsidRPr="0026710B">
        <w:rPr>
          <w:rFonts w:ascii="Times New Roman" w:hAnsi="Times New Roman" w:cs="Times New Roman"/>
        </w:rPr>
        <w:t>Hackbarth</w:t>
      </w:r>
      <w:proofErr w:type="spellEnd"/>
      <w:r w:rsidR="001F0DF4" w:rsidRPr="0026710B">
        <w:rPr>
          <w:rFonts w:ascii="Times New Roman" w:hAnsi="Times New Roman" w:cs="Times New Roman"/>
        </w:rPr>
        <w:t xml:space="preserve"> (2023), “AMLO Is Reducing Poverty in Mexico,” </w:t>
      </w:r>
      <w:r w:rsidR="001F0DF4" w:rsidRPr="0026710B">
        <w:rPr>
          <w:rFonts w:ascii="Times New Roman" w:hAnsi="Times New Roman" w:cs="Times New Roman"/>
          <w:i/>
          <w:iCs/>
        </w:rPr>
        <w:t>Jacobin</w:t>
      </w:r>
      <w:r w:rsidR="001F0DF4" w:rsidRPr="0026710B">
        <w:rPr>
          <w:rFonts w:ascii="Times New Roman" w:hAnsi="Times New Roman" w:cs="Times New Roman"/>
        </w:rPr>
        <w:t>, August 26, https://jacobin.com/2023/08/amlo-poverty-mexico-wealth-inequality-politics-fourth-transformation</w:t>
      </w:r>
    </w:p>
    <w:p w14:paraId="39440F69" w14:textId="5CDB4600" w:rsidR="009A47F2" w:rsidRPr="0026710B" w:rsidRDefault="001F0DF4">
      <w:pPr>
        <w:pStyle w:val="NormalWeb"/>
      </w:pPr>
      <w:r w:rsidRPr="002352BE">
        <w:rPr>
          <w:i/>
          <w:iCs/>
          <w:kern w:val="0"/>
          <w:lang w:eastAsia="en-US" w:bidi="ar-SA"/>
        </w:rPr>
        <w:t>Helpful data sources for country research</w:t>
      </w:r>
      <w:r w:rsidRPr="0026710B">
        <w:rPr>
          <w:b/>
          <w:bCs/>
          <w:kern w:val="0"/>
          <w:lang w:eastAsia="en-US" w:bidi="ar-SA"/>
        </w:rPr>
        <w:t xml:space="preserve">:  </w:t>
      </w:r>
      <w:r w:rsidRPr="0026710B">
        <w:rPr>
          <w:kern w:val="0"/>
          <w:lang w:eastAsia="en-US" w:bidi="ar-SA"/>
        </w:rPr>
        <w:t>1) ILO's Legal Database on Industrial Relations (</w:t>
      </w:r>
      <w:proofErr w:type="spellStart"/>
      <w:r w:rsidRPr="0026710B">
        <w:rPr>
          <w:kern w:val="0"/>
          <w:lang w:eastAsia="en-US" w:bidi="ar-SA"/>
        </w:rPr>
        <w:t>IRLex</w:t>
      </w:r>
      <w:proofErr w:type="spellEnd"/>
      <w:r w:rsidRPr="0026710B">
        <w:rPr>
          <w:kern w:val="0"/>
          <w:lang w:eastAsia="en-US" w:bidi="ar-SA"/>
        </w:rPr>
        <w:t>) (https://www.ilo.org/global/topics/collective-bargaining-labour-relations/WCMS_507552/lang--en/index.htm) and 2) OECD/AIAS database on Institutional Characteristics of Trade Unions, Wage Setting, State Intervention and Social Pacts (ICTWSS) covering 56 countries/territories (https://www.oecd.org/employment/ictwss-database.htm)</w:t>
      </w:r>
    </w:p>
    <w:p w14:paraId="39440F6A" w14:textId="02DCDFB7" w:rsidR="009A47F2" w:rsidRPr="0026710B" w:rsidRDefault="001F0DF4">
      <w:pPr>
        <w:pStyle w:val="NormalWeb"/>
      </w:pPr>
      <w:r w:rsidRPr="0026710B">
        <w:rPr>
          <w:i/>
          <w:iCs/>
          <w:kern w:val="0"/>
          <w:lang w:eastAsia="en-US" w:bidi="ar-SA"/>
        </w:rPr>
        <w:t>Task</w:t>
      </w:r>
      <w:r w:rsidRPr="0026710B">
        <w:rPr>
          <w:kern w:val="0"/>
          <w:lang w:eastAsia="en-US" w:bidi="ar-SA"/>
        </w:rPr>
        <w:t xml:space="preserve">:  Take a look at the trends in </w:t>
      </w:r>
      <w:r w:rsidR="005865A4" w:rsidRPr="0026710B">
        <w:rPr>
          <w:kern w:val="0"/>
          <w:lang w:eastAsia="en-US" w:bidi="ar-SA"/>
        </w:rPr>
        <w:t xml:space="preserve">real </w:t>
      </w:r>
      <w:r w:rsidRPr="0026710B">
        <w:rPr>
          <w:kern w:val="0"/>
          <w:lang w:eastAsia="en-US" w:bidi="ar-SA"/>
        </w:rPr>
        <w:t>minimum wages, collective bargaining coverage, and union membership (density) for your focus country in the OECD/AIAS database.</w:t>
      </w:r>
    </w:p>
    <w:p w14:paraId="39440F6B" w14:textId="77777777" w:rsidR="009A47F2" w:rsidRPr="0026710B" w:rsidRDefault="001F0DF4">
      <w:pPr>
        <w:pStyle w:val="NormalWeb"/>
      </w:pPr>
      <w:r w:rsidRPr="0026710B">
        <w:rPr>
          <w:b/>
          <w:bCs/>
          <w:kern w:val="0"/>
          <w:lang w:eastAsia="en-US" w:bidi="ar-SA"/>
        </w:rPr>
        <w:t>One-page note</w:t>
      </w:r>
      <w:r w:rsidRPr="0026710B">
        <w:rPr>
          <w:kern w:val="0"/>
          <w:lang w:eastAsia="en-US" w:bidi="ar-SA"/>
        </w:rPr>
        <w:t xml:space="preserve">: </w:t>
      </w:r>
      <w:r w:rsidRPr="0026710B">
        <w:rPr>
          <w:i/>
          <w:iCs/>
          <w:kern w:val="0"/>
          <w:lang w:eastAsia="en-US" w:bidi="ar-SA"/>
        </w:rPr>
        <w:t>Present in brief and critique the case for why robust unions and labor market institutions can help combat inequality in the global South</w:t>
      </w:r>
      <w:r w:rsidRPr="0026710B">
        <w:rPr>
          <w:kern w:val="0"/>
          <w:lang w:eastAsia="en-US" w:bidi="ar-SA"/>
        </w:rPr>
        <w:t xml:space="preserve"> </w:t>
      </w:r>
      <w:r w:rsidRPr="0026710B">
        <w:rPr>
          <w:i/>
          <w:iCs/>
          <w:kern w:val="0"/>
          <w:lang w:eastAsia="en-US" w:bidi="ar-SA"/>
        </w:rPr>
        <w:t>(or why, conversely, their absence/weakness can exacerbate inequality).</w:t>
      </w:r>
    </w:p>
    <w:p w14:paraId="39440F6C" w14:textId="656BDBD3" w:rsidR="009A47F2" w:rsidRPr="003C3DD2" w:rsidRDefault="001F0DF4">
      <w:pPr>
        <w:pStyle w:val="NormalWeb"/>
      </w:pPr>
      <w:r w:rsidRPr="003C3DD2">
        <w:rPr>
          <w:b/>
          <w:bCs/>
          <w:kern w:val="0"/>
          <w:lang w:eastAsia="en-US" w:bidi="ar-SA"/>
        </w:rPr>
        <w:t>March 1</w:t>
      </w:r>
      <w:r w:rsidR="0014297B" w:rsidRPr="003C3DD2">
        <w:rPr>
          <w:b/>
          <w:bCs/>
          <w:kern w:val="0"/>
          <w:lang w:eastAsia="en-US" w:bidi="ar-SA"/>
        </w:rPr>
        <w:t>9</w:t>
      </w:r>
      <w:r w:rsidRPr="003C3DD2">
        <w:rPr>
          <w:b/>
          <w:bCs/>
          <w:kern w:val="0"/>
          <w:lang w:eastAsia="en-US" w:bidi="ar-SA"/>
        </w:rPr>
        <w:t xml:space="preserve">:  </w:t>
      </w:r>
      <w:r w:rsidRPr="003C3DD2">
        <w:rPr>
          <w:b/>
          <w:bCs/>
          <w:i/>
          <w:iCs/>
          <w:kern w:val="0"/>
          <w:lang w:eastAsia="en-US" w:bidi="ar-SA"/>
        </w:rPr>
        <w:t>Development, Democracy, and Rights (*Mid-Term Assignment due by class time*)</w:t>
      </w:r>
      <w:r w:rsidR="00FE3970" w:rsidRPr="003C3DD2">
        <w:rPr>
          <w:b/>
          <w:bCs/>
          <w:i/>
          <w:iCs/>
          <w:kern w:val="0"/>
          <w:lang w:eastAsia="en-US" w:bidi="ar-SA"/>
        </w:rPr>
        <w:t xml:space="preserve"> Recorde</w:t>
      </w:r>
      <w:r w:rsidR="005948F8" w:rsidRPr="003C3DD2">
        <w:rPr>
          <w:b/>
          <w:bCs/>
          <w:i/>
          <w:iCs/>
          <w:kern w:val="0"/>
          <w:lang w:eastAsia="en-US" w:bidi="ar-SA"/>
        </w:rPr>
        <w:t>d Lecture with asynchronous discussion thread on Brightspace</w:t>
      </w:r>
      <w:r w:rsidR="006718DA" w:rsidRPr="003C3DD2">
        <w:rPr>
          <w:b/>
          <w:bCs/>
          <w:i/>
          <w:iCs/>
          <w:kern w:val="0"/>
          <w:lang w:eastAsia="en-US" w:bidi="ar-SA"/>
        </w:rPr>
        <w:t xml:space="preserve"> </w:t>
      </w:r>
    </w:p>
    <w:p w14:paraId="39440F6D" w14:textId="3E4B8E7F" w:rsidR="009A47F2" w:rsidRPr="003C3DD2" w:rsidRDefault="001F0DF4" w:rsidP="00B8287C">
      <w:pPr>
        <w:pStyle w:val="NormalWeb"/>
        <w:rPr>
          <w:rFonts w:eastAsia="Georgia"/>
          <w:bCs/>
        </w:rPr>
      </w:pPr>
      <w:r w:rsidRPr="003C3DD2">
        <w:rPr>
          <w:rFonts w:eastAsia="Georgia"/>
          <w:bCs/>
        </w:rPr>
        <w:t>Freedom House (202</w:t>
      </w:r>
      <w:r w:rsidR="00B8287C" w:rsidRPr="003C3DD2">
        <w:rPr>
          <w:rFonts w:eastAsia="Georgia"/>
          <w:bCs/>
        </w:rPr>
        <w:t>4</w:t>
      </w:r>
      <w:r w:rsidRPr="003C3DD2">
        <w:rPr>
          <w:rFonts w:eastAsia="Georgia"/>
          <w:bCs/>
        </w:rPr>
        <w:t xml:space="preserve">), </w:t>
      </w:r>
      <w:r w:rsidR="001D31E7" w:rsidRPr="003C3DD2">
        <w:rPr>
          <w:rFonts w:eastAsia="Georgia"/>
          <w:bCs/>
        </w:rPr>
        <w:t>“</w:t>
      </w:r>
      <w:r w:rsidR="00B8287C" w:rsidRPr="003C3DD2">
        <w:rPr>
          <w:rFonts w:eastAsia="Georgia"/>
          <w:bCs/>
        </w:rPr>
        <w:t>Freedom in the World 2024</w:t>
      </w:r>
      <w:r w:rsidR="001D31E7" w:rsidRPr="003C3DD2">
        <w:rPr>
          <w:rFonts w:eastAsia="Georgia"/>
          <w:bCs/>
        </w:rPr>
        <w:t xml:space="preserve">:  </w:t>
      </w:r>
      <w:r w:rsidR="00B8287C" w:rsidRPr="003C3DD2">
        <w:rPr>
          <w:rFonts w:eastAsia="Georgia"/>
          <w:bCs/>
        </w:rPr>
        <w:t>The Mounting Damage of Flawed Elections and Armed Conflict</w:t>
      </w:r>
      <w:proofErr w:type="gramStart"/>
      <w:r w:rsidR="001D31E7" w:rsidRPr="003C3DD2">
        <w:rPr>
          <w:rFonts w:eastAsia="Georgia"/>
          <w:bCs/>
        </w:rPr>
        <w:t xml:space="preserve">,” </w:t>
      </w:r>
      <w:r w:rsidR="00B8287C" w:rsidRPr="003C3DD2">
        <w:rPr>
          <w:rFonts w:eastAsia="Georgia"/>
          <w:bCs/>
        </w:rPr>
        <w:t xml:space="preserve"> </w:t>
      </w:r>
      <w:r w:rsidR="00BB4B09" w:rsidRPr="003C3DD2">
        <w:rPr>
          <w:rFonts w:eastAsia="Georgia"/>
          <w:bCs/>
        </w:rPr>
        <w:t>https://freedomhouse.org/report/freedom-world/2024/mounting-damage-flawed-elections-and-armed-conflict</w:t>
      </w:r>
      <w:proofErr w:type="gramEnd"/>
      <w:r w:rsidR="00BB4B09" w:rsidRPr="003C3DD2">
        <w:rPr>
          <w:rFonts w:eastAsia="Georgia"/>
          <w:bCs/>
        </w:rPr>
        <w:t xml:space="preserve"> [note: explore how your focus country is ranked and rated]</w:t>
      </w:r>
    </w:p>
    <w:p w14:paraId="5AE03B74" w14:textId="5377BB13" w:rsidR="001D5651" w:rsidRPr="003C3DD2" w:rsidRDefault="00163EFC" w:rsidP="00B8287C">
      <w:pPr>
        <w:pStyle w:val="NormalWeb"/>
        <w:rPr>
          <w:rFonts w:eastAsia="Georgia"/>
          <w:bCs/>
        </w:rPr>
      </w:pPr>
      <w:r w:rsidRPr="003C3DD2">
        <w:rPr>
          <w:rFonts w:eastAsia="Georgia"/>
          <w:bCs/>
        </w:rPr>
        <w:lastRenderedPageBreak/>
        <w:t xml:space="preserve">Murat </w:t>
      </w:r>
      <w:proofErr w:type="spellStart"/>
      <w:r w:rsidRPr="003C3DD2">
        <w:rPr>
          <w:rFonts w:eastAsia="Georgia"/>
          <w:bCs/>
        </w:rPr>
        <w:t>Atkas</w:t>
      </w:r>
      <w:proofErr w:type="spellEnd"/>
      <w:r w:rsidRPr="003C3DD2">
        <w:rPr>
          <w:rFonts w:eastAsia="Georgia"/>
          <w:bCs/>
        </w:rPr>
        <w:t xml:space="preserve">, “The Rise of </w:t>
      </w:r>
      <w:r w:rsidR="00964B7B" w:rsidRPr="003C3DD2">
        <w:rPr>
          <w:rFonts w:eastAsia="Georgia"/>
          <w:bCs/>
        </w:rPr>
        <w:t xml:space="preserve">Populist Radical Right Parties in Europe,” </w:t>
      </w:r>
      <w:r w:rsidR="00964B7B" w:rsidRPr="003C3DD2">
        <w:rPr>
          <w:rFonts w:eastAsia="Georgia"/>
          <w:bCs/>
          <w:i/>
          <w:iCs/>
        </w:rPr>
        <w:t>International Sociology</w:t>
      </w:r>
      <w:r w:rsidR="00964B7B" w:rsidRPr="003C3DD2">
        <w:rPr>
          <w:rFonts w:eastAsia="Georgia"/>
          <w:bCs/>
        </w:rPr>
        <w:t xml:space="preserve"> 39:6 (Nov. 2024), </w:t>
      </w:r>
      <w:r w:rsidR="007F2E23" w:rsidRPr="003C3DD2">
        <w:rPr>
          <w:rFonts w:eastAsia="Georgia"/>
          <w:bCs/>
        </w:rPr>
        <w:t>591-605</w:t>
      </w:r>
    </w:p>
    <w:p w14:paraId="54E8B178" w14:textId="2505A259" w:rsidR="009D4CDA" w:rsidRPr="003C3DD2" w:rsidRDefault="00827595" w:rsidP="00B8287C">
      <w:pPr>
        <w:pStyle w:val="NormalWeb"/>
        <w:rPr>
          <w:rFonts w:eastAsia="Georgia"/>
          <w:bCs/>
        </w:rPr>
      </w:pPr>
      <w:r w:rsidRPr="003C3DD2">
        <w:rPr>
          <w:rFonts w:eastAsia="Georgia"/>
          <w:bCs/>
        </w:rPr>
        <w:t>Sydney Black, “</w:t>
      </w:r>
      <w:r w:rsidR="00F31F4A" w:rsidRPr="003C3DD2">
        <w:rPr>
          <w:rFonts w:eastAsia="Georgia"/>
          <w:bCs/>
        </w:rPr>
        <w:t xml:space="preserve">A Year of Elections: Professor Steven </w:t>
      </w:r>
      <w:proofErr w:type="spellStart"/>
      <w:r w:rsidR="00F31F4A" w:rsidRPr="003C3DD2">
        <w:rPr>
          <w:rFonts w:eastAsia="Georgia"/>
          <w:bCs/>
        </w:rPr>
        <w:t>Levitsky</w:t>
      </w:r>
      <w:proofErr w:type="spellEnd"/>
      <w:r w:rsidR="00F31F4A" w:rsidRPr="003C3DD2">
        <w:rPr>
          <w:rFonts w:eastAsia="Georgia"/>
          <w:bCs/>
        </w:rPr>
        <w:t xml:space="preserve"> on Populism’s Resurgence and Democratic Resilience</w:t>
      </w:r>
      <w:r w:rsidRPr="003C3DD2">
        <w:rPr>
          <w:rFonts w:eastAsia="Georgia"/>
          <w:bCs/>
        </w:rPr>
        <w:t xml:space="preserve"> [interview],” Harvard International Review, </w:t>
      </w:r>
      <w:r w:rsidR="00E4240B" w:rsidRPr="003C3DD2">
        <w:rPr>
          <w:rFonts w:eastAsia="Georgia"/>
          <w:bCs/>
        </w:rPr>
        <w:t>Jan. 13, 2025, https://hir.harvard.edu/a-year-of-elections-professor-steven-levitsky-on-populisms-resurgence-and-democratic-resilience/</w:t>
      </w:r>
    </w:p>
    <w:p w14:paraId="39440F6F" w14:textId="1521F765" w:rsidR="009A47F2" w:rsidRPr="003C3DD2" w:rsidRDefault="0053020C">
      <w:pPr>
        <w:pStyle w:val="NormalWeb"/>
      </w:pPr>
      <w:r w:rsidRPr="00C905BE">
        <w:rPr>
          <w:i/>
          <w:iCs/>
        </w:rPr>
        <w:t>Further</w:t>
      </w:r>
      <w:r w:rsidRPr="003C3DD2">
        <w:t xml:space="preserve">:  </w:t>
      </w:r>
      <w:r w:rsidR="001F0DF4" w:rsidRPr="003C3DD2">
        <w:t xml:space="preserve">Rana </w:t>
      </w:r>
      <w:proofErr w:type="spellStart"/>
      <w:r w:rsidR="001F0DF4" w:rsidRPr="003C3DD2">
        <w:t>Mitter</w:t>
      </w:r>
      <w:proofErr w:type="spellEnd"/>
      <w:r w:rsidR="001F0DF4" w:rsidRPr="003C3DD2">
        <w:t xml:space="preserve"> and Elsbeth Johnson (2021), “What the West Gets Wrong About China, </w:t>
      </w:r>
      <w:r w:rsidR="001F0DF4" w:rsidRPr="003C3DD2">
        <w:rPr>
          <w:rStyle w:val="Strong"/>
          <w:b w:val="0"/>
          <w:bCs w:val="0"/>
          <w:i/>
          <w:iCs/>
        </w:rPr>
        <w:t>Harvard Business Review</w:t>
      </w:r>
      <w:r w:rsidR="001F0DF4" w:rsidRPr="003C3DD2">
        <w:t xml:space="preserve">, May/June, 99:3, 42-48 </w:t>
      </w:r>
    </w:p>
    <w:p w14:paraId="39440F70" w14:textId="32B369C5" w:rsidR="009A47F2" w:rsidRPr="003C3DD2" w:rsidRDefault="001F0DF4">
      <w:pPr>
        <w:pStyle w:val="NormalWeb"/>
      </w:pPr>
      <w:r w:rsidRPr="00C905BE">
        <w:rPr>
          <w:i/>
          <w:iCs/>
        </w:rPr>
        <w:t>Further</w:t>
      </w:r>
      <w:r w:rsidRPr="003C3DD2">
        <w:t>: Future Africa Forum (2023), “How Africa’s 21</w:t>
      </w:r>
      <w:r w:rsidRPr="003C3DD2">
        <w:rPr>
          <w:vertAlign w:val="superscript"/>
        </w:rPr>
        <w:t>st</w:t>
      </w:r>
      <w:r w:rsidRPr="003C3DD2">
        <w:t xml:space="preserve"> Century Developmental States Can Progress,” July 1, </w:t>
      </w:r>
      <w:hyperlink r:id="rId11" w:history="1">
        <w:r w:rsidRPr="003C3DD2">
          <w:rPr>
            <w:rStyle w:val="Hyperlink"/>
          </w:rPr>
          <w:t>https://forum.futureafrica.com/how-africas-21st-century-developmental-states-can-progress/</w:t>
        </w:r>
      </w:hyperlink>
    </w:p>
    <w:p w14:paraId="39440F71" w14:textId="32547055" w:rsidR="009A47F2" w:rsidRPr="007C24F8" w:rsidRDefault="001F0DF4">
      <w:pPr>
        <w:pStyle w:val="NormalWeb"/>
        <w:contextualSpacing/>
        <w:rPr>
          <w:rFonts w:eastAsia="Georgia"/>
          <w:b/>
          <w:sz w:val="36"/>
          <w:szCs w:val="36"/>
        </w:rPr>
      </w:pPr>
      <w:r w:rsidRPr="003C3DD2">
        <w:rPr>
          <w:rFonts w:eastAsia="Georgia"/>
          <w:b/>
        </w:rPr>
        <w:t>There is no note assignment for this week</w:t>
      </w:r>
    </w:p>
    <w:p w14:paraId="43242210" w14:textId="77777777" w:rsidR="008C4A59" w:rsidRDefault="008C4A59">
      <w:pPr>
        <w:pStyle w:val="NormalWeb"/>
        <w:rPr>
          <w:rFonts w:eastAsia="Georgia"/>
          <w:b/>
          <w:sz w:val="32"/>
          <w:szCs w:val="32"/>
        </w:rPr>
      </w:pPr>
    </w:p>
    <w:p w14:paraId="2B6A0CF8" w14:textId="5837CACB" w:rsidR="0019262F" w:rsidRDefault="00FC0A2A">
      <w:pPr>
        <w:pStyle w:val="NormalWeb"/>
        <w:rPr>
          <w:rFonts w:eastAsia="Georgia"/>
          <w:b/>
          <w:sz w:val="32"/>
          <w:szCs w:val="32"/>
        </w:rPr>
      </w:pPr>
      <w:r>
        <w:rPr>
          <w:rFonts w:eastAsia="Georgia"/>
          <w:b/>
          <w:sz w:val="32"/>
          <w:szCs w:val="32"/>
        </w:rPr>
        <w:t>Mar. 26 SPRING BREAK</w:t>
      </w:r>
    </w:p>
    <w:p w14:paraId="0AF5D7C0" w14:textId="2E87D257" w:rsidR="00007AE7" w:rsidRPr="00E77A43" w:rsidRDefault="003E3BA2">
      <w:pPr>
        <w:pStyle w:val="NormalWeb"/>
        <w:rPr>
          <w:rFonts w:eastAsia="Georgia"/>
          <w:b/>
        </w:rPr>
      </w:pPr>
      <w:r w:rsidRPr="00E77A43">
        <w:rPr>
          <w:rFonts w:eastAsia="Georgia"/>
          <w:b/>
        </w:rPr>
        <w:t>Apr. 2</w:t>
      </w:r>
      <w:r w:rsidR="0069765B" w:rsidRPr="00E77A43">
        <w:rPr>
          <w:rFonts w:eastAsia="Georgia"/>
          <w:b/>
        </w:rPr>
        <w:t>.</w:t>
      </w:r>
      <w:r w:rsidRPr="00E77A43">
        <w:rPr>
          <w:rFonts w:eastAsia="Georgia"/>
          <w:b/>
        </w:rPr>
        <w:t xml:space="preserve"> </w:t>
      </w:r>
      <w:r w:rsidR="00314847" w:rsidRPr="00E77A43">
        <w:rPr>
          <w:rFonts w:eastAsia="Georgia"/>
          <w:b/>
          <w:i/>
          <w:iCs/>
        </w:rPr>
        <w:t>Climate Change, Sustainability, and Inequality</w:t>
      </w:r>
    </w:p>
    <w:p w14:paraId="718A7EFE" w14:textId="560772E9" w:rsidR="00314847" w:rsidRPr="00E77A43" w:rsidRDefault="00314847">
      <w:pPr>
        <w:pStyle w:val="NormalWeb"/>
        <w:rPr>
          <w:rFonts w:eastAsia="Georgia"/>
          <w:bCs/>
        </w:rPr>
      </w:pPr>
      <w:r w:rsidRPr="00E77A43">
        <w:rPr>
          <w:rFonts w:eastAsia="Georgia"/>
          <w:bCs/>
        </w:rPr>
        <w:t xml:space="preserve">Chancel, L., Bothe, P., </w:t>
      </w:r>
      <w:proofErr w:type="spellStart"/>
      <w:r w:rsidRPr="00E77A43">
        <w:rPr>
          <w:rFonts w:eastAsia="Georgia"/>
          <w:bCs/>
        </w:rPr>
        <w:t>Voituriez</w:t>
      </w:r>
      <w:proofErr w:type="spellEnd"/>
      <w:r w:rsidRPr="00E77A43">
        <w:rPr>
          <w:rFonts w:eastAsia="Georgia"/>
          <w:bCs/>
        </w:rPr>
        <w:t xml:space="preserve">, T. (2023) </w:t>
      </w:r>
      <w:r w:rsidR="00C20E85" w:rsidRPr="00E77A43">
        <w:rPr>
          <w:rFonts w:eastAsia="Georgia"/>
          <w:bCs/>
        </w:rPr>
        <w:t>“</w:t>
      </w:r>
      <w:r w:rsidRPr="00E77A43">
        <w:rPr>
          <w:rFonts w:eastAsia="Georgia"/>
          <w:bCs/>
        </w:rPr>
        <w:t>Climate Inequality Report 2023,</w:t>
      </w:r>
      <w:r w:rsidR="00C20E85" w:rsidRPr="00E77A43">
        <w:rPr>
          <w:rFonts w:eastAsia="Georgia"/>
          <w:bCs/>
        </w:rPr>
        <w:t>”</w:t>
      </w:r>
      <w:r w:rsidRPr="00E77A43">
        <w:rPr>
          <w:rFonts w:eastAsia="Georgia"/>
          <w:bCs/>
        </w:rPr>
        <w:t xml:space="preserve"> World Inequality Lab Study 2023/1:  </w:t>
      </w:r>
      <w:r w:rsidR="00AD26E8">
        <w:rPr>
          <w:rFonts w:eastAsia="Georgia"/>
          <w:bCs/>
        </w:rPr>
        <w:t xml:space="preserve">Read </w:t>
      </w:r>
      <w:r w:rsidRPr="00E77A43">
        <w:rPr>
          <w:rFonts w:eastAsia="Georgia"/>
          <w:bCs/>
        </w:rPr>
        <w:t>Executive Summary (4-12) and Ch. 3 “Tackling Climate Inequalities” (87-128)</w:t>
      </w:r>
    </w:p>
    <w:p w14:paraId="75FA4D12" w14:textId="46892A95" w:rsidR="00314847" w:rsidRPr="00E77A43" w:rsidRDefault="00EC0C7B">
      <w:pPr>
        <w:pStyle w:val="NormalWeb"/>
        <w:rPr>
          <w:rFonts w:eastAsia="Georgia"/>
          <w:bCs/>
        </w:rPr>
      </w:pPr>
      <w:proofErr w:type="spellStart"/>
      <w:r w:rsidRPr="00E77A43">
        <w:rPr>
          <w:rFonts w:eastAsia="Georgia"/>
          <w:bCs/>
        </w:rPr>
        <w:t>Sumudu</w:t>
      </w:r>
      <w:proofErr w:type="spellEnd"/>
      <w:r w:rsidRPr="00E77A43">
        <w:rPr>
          <w:rFonts w:eastAsia="Georgia"/>
          <w:bCs/>
        </w:rPr>
        <w:t xml:space="preserve"> A. </w:t>
      </w:r>
      <w:proofErr w:type="spellStart"/>
      <w:r w:rsidRPr="00E77A43">
        <w:rPr>
          <w:rFonts w:eastAsia="Georgia"/>
          <w:bCs/>
        </w:rPr>
        <w:t>Atapattu</w:t>
      </w:r>
      <w:proofErr w:type="spellEnd"/>
      <w:r w:rsidRPr="00E77A43">
        <w:rPr>
          <w:rFonts w:eastAsia="Georgia"/>
          <w:bCs/>
        </w:rPr>
        <w:t xml:space="preserve">, Carmen G. Gonzalez, and Sara L. </w:t>
      </w:r>
      <w:proofErr w:type="spellStart"/>
      <w:r w:rsidRPr="00E77A43">
        <w:rPr>
          <w:rFonts w:eastAsia="Georgia"/>
          <w:bCs/>
        </w:rPr>
        <w:t>Seck</w:t>
      </w:r>
      <w:proofErr w:type="spellEnd"/>
      <w:r w:rsidRPr="00E77A43">
        <w:rPr>
          <w:rFonts w:eastAsia="Georgia"/>
          <w:bCs/>
        </w:rPr>
        <w:t xml:space="preserve"> (2021), “Intersections of Environmental Justice and Sustainable Development:  Framing the Issues,” in S.A. </w:t>
      </w:r>
      <w:proofErr w:type="spellStart"/>
      <w:r w:rsidRPr="00E77A43">
        <w:rPr>
          <w:rFonts w:eastAsia="Georgia"/>
          <w:bCs/>
        </w:rPr>
        <w:t>Atapattu</w:t>
      </w:r>
      <w:proofErr w:type="spellEnd"/>
      <w:r w:rsidRPr="00E77A43">
        <w:rPr>
          <w:rFonts w:eastAsia="Georgia"/>
          <w:bCs/>
        </w:rPr>
        <w:t xml:space="preserve">, C.G. Gonzalez, and S.L. </w:t>
      </w:r>
      <w:proofErr w:type="spellStart"/>
      <w:r w:rsidRPr="00E77A43">
        <w:rPr>
          <w:rFonts w:eastAsia="Georgia"/>
          <w:bCs/>
        </w:rPr>
        <w:t>Seck</w:t>
      </w:r>
      <w:proofErr w:type="spellEnd"/>
      <w:r w:rsidRPr="00E77A43">
        <w:rPr>
          <w:rFonts w:eastAsia="Georgia"/>
          <w:bCs/>
        </w:rPr>
        <w:t xml:space="preserve">, eds., </w:t>
      </w:r>
      <w:r w:rsidRPr="00E77A43">
        <w:rPr>
          <w:rFonts w:eastAsia="Georgia"/>
          <w:bCs/>
          <w:i/>
          <w:iCs/>
        </w:rPr>
        <w:t>The Cambridge Handbook of Environmental Justice and Sustainable Development</w:t>
      </w:r>
      <w:r w:rsidRPr="00E77A43">
        <w:rPr>
          <w:rFonts w:eastAsia="Georgia"/>
          <w:bCs/>
        </w:rPr>
        <w:t>, Cambridge and New York:  Cambridge University Press, 1 – 20</w:t>
      </w:r>
      <w:r w:rsidR="001E26C3" w:rsidRPr="00E77A43">
        <w:rPr>
          <w:rFonts w:eastAsia="Georgia"/>
          <w:bCs/>
        </w:rPr>
        <w:t xml:space="preserve"> (Brightspace)</w:t>
      </w:r>
    </w:p>
    <w:p w14:paraId="1910412E" w14:textId="198109F3" w:rsidR="00EC0C7B" w:rsidRPr="00E77A43" w:rsidRDefault="00EC0C7B" w:rsidP="0A0BE4D2">
      <w:pPr>
        <w:pStyle w:val="NormalWeb"/>
        <w:rPr>
          <w:rFonts w:eastAsia="Georgia"/>
        </w:rPr>
      </w:pPr>
      <w:r w:rsidRPr="0A0BE4D2">
        <w:rPr>
          <w:rFonts w:eastAsia="Georgia"/>
          <w:i/>
          <w:iCs/>
        </w:rPr>
        <w:t>Further</w:t>
      </w:r>
      <w:r w:rsidRPr="0A0BE4D2">
        <w:rPr>
          <w:rFonts w:eastAsia="Georgia"/>
        </w:rPr>
        <w:t xml:space="preserve">: </w:t>
      </w:r>
      <w:proofErr w:type="spellStart"/>
      <w:r w:rsidRPr="0A0BE4D2">
        <w:rPr>
          <w:rFonts w:eastAsia="Georgia"/>
        </w:rPr>
        <w:t>Célin</w:t>
      </w:r>
      <w:proofErr w:type="spellEnd"/>
      <w:r w:rsidRPr="0A0BE4D2">
        <w:rPr>
          <w:rFonts w:eastAsia="Georgia"/>
        </w:rPr>
        <w:t xml:space="preserve"> </w:t>
      </w:r>
      <w:proofErr w:type="spellStart"/>
      <w:r w:rsidRPr="0A0BE4D2">
        <w:rPr>
          <w:rFonts w:eastAsia="Georgia"/>
        </w:rPr>
        <w:t>Guivarch</w:t>
      </w:r>
      <w:proofErr w:type="spellEnd"/>
      <w:r w:rsidRPr="0A0BE4D2">
        <w:rPr>
          <w:rFonts w:eastAsia="Georgia"/>
        </w:rPr>
        <w:t xml:space="preserve">, Nicolas </w:t>
      </w:r>
      <w:proofErr w:type="spellStart"/>
      <w:r w:rsidRPr="0A0BE4D2">
        <w:rPr>
          <w:rFonts w:eastAsia="Georgia"/>
        </w:rPr>
        <w:t>Taconet</w:t>
      </w:r>
      <w:proofErr w:type="spellEnd"/>
      <w:r w:rsidRPr="0A0BE4D2">
        <w:rPr>
          <w:rFonts w:eastAsia="Georgia"/>
        </w:rPr>
        <w:t xml:space="preserve">, and </w:t>
      </w:r>
      <w:proofErr w:type="spellStart"/>
      <w:r w:rsidRPr="0A0BE4D2">
        <w:rPr>
          <w:rFonts w:eastAsia="Georgia"/>
        </w:rPr>
        <w:t>Aurélie</w:t>
      </w:r>
      <w:proofErr w:type="spellEnd"/>
      <w:r w:rsidRPr="0A0BE4D2">
        <w:rPr>
          <w:rFonts w:eastAsia="Georgia"/>
        </w:rPr>
        <w:t xml:space="preserve"> </w:t>
      </w:r>
      <w:proofErr w:type="spellStart"/>
      <w:r w:rsidRPr="0A0BE4D2">
        <w:rPr>
          <w:rFonts w:eastAsia="Georgia"/>
        </w:rPr>
        <w:t>Méjean</w:t>
      </w:r>
      <w:proofErr w:type="spellEnd"/>
      <w:r w:rsidRPr="0A0BE4D2">
        <w:rPr>
          <w:rFonts w:eastAsia="Georgia"/>
        </w:rPr>
        <w:t xml:space="preserve"> (2021), “Linking Climate and Inequality,” International Monetary Fund, September, </w:t>
      </w:r>
      <w:r w:rsidR="002E3313" w:rsidRPr="0A0BE4D2">
        <w:rPr>
          <w:rFonts w:eastAsia="Georgia"/>
        </w:rPr>
        <w:t>https://www.imf.org/en/Publications/fandd/issues/2021/09/climate-change-and-inequality-guivarch-mejean-taconet</w:t>
      </w:r>
    </w:p>
    <w:p w14:paraId="52781F3E" w14:textId="73F63038" w:rsidR="002E3313" w:rsidRPr="00E77A43" w:rsidRDefault="002E3313">
      <w:pPr>
        <w:pStyle w:val="NormalWeb"/>
        <w:rPr>
          <w:rFonts w:eastAsia="Georgia"/>
          <w:bCs/>
        </w:rPr>
      </w:pPr>
      <w:r w:rsidRPr="00E77A43">
        <w:rPr>
          <w:rFonts w:eastAsia="Georgia"/>
          <w:b/>
        </w:rPr>
        <w:t>One-Page Note</w:t>
      </w:r>
      <w:r w:rsidR="00C20E85" w:rsidRPr="00E77A43">
        <w:rPr>
          <w:rFonts w:eastAsia="Georgia"/>
          <w:bCs/>
        </w:rPr>
        <w:t xml:space="preserve">:  </w:t>
      </w:r>
      <w:r w:rsidR="00781717" w:rsidRPr="00E77A43">
        <w:rPr>
          <w:rFonts w:eastAsia="Georgia"/>
          <w:bCs/>
          <w:i/>
          <w:iCs/>
        </w:rPr>
        <w:t xml:space="preserve">Assess the Climate Inequality Report’s arguments and findings about the relationship between </w:t>
      </w:r>
      <w:r w:rsidR="00697AD4" w:rsidRPr="00E77A43">
        <w:rPr>
          <w:rFonts w:eastAsia="Georgia"/>
          <w:bCs/>
          <w:i/>
          <w:iCs/>
        </w:rPr>
        <w:t>inequality and climate change.</w:t>
      </w:r>
    </w:p>
    <w:p w14:paraId="39440F76" w14:textId="0468CA43" w:rsidR="009A47F2" w:rsidRPr="008C4A59" w:rsidRDefault="005865A4">
      <w:pPr>
        <w:pStyle w:val="NormalWeb"/>
        <w:rPr>
          <w:rFonts w:eastAsia="Georgia"/>
          <w:b/>
          <w:sz w:val="36"/>
          <w:szCs w:val="36"/>
        </w:rPr>
      </w:pPr>
      <w:r w:rsidRPr="008C4A59">
        <w:rPr>
          <w:rFonts w:eastAsia="Georgia"/>
          <w:b/>
          <w:sz w:val="36"/>
          <w:szCs w:val="36"/>
        </w:rPr>
        <w:t>P</w:t>
      </w:r>
      <w:r w:rsidR="001F0DF4" w:rsidRPr="008C4A59">
        <w:rPr>
          <w:rFonts w:eastAsia="Georgia"/>
          <w:b/>
          <w:sz w:val="36"/>
          <w:szCs w:val="36"/>
        </w:rPr>
        <w:t>ART 2—POLICY DILEMMAS AND OPTIONS FOR NATIONAL DEVELOPMENT STRATEGIES</w:t>
      </w:r>
    </w:p>
    <w:p w14:paraId="33566460" w14:textId="24792FE7" w:rsidR="00EA55B7" w:rsidRDefault="00FC0A2A" w:rsidP="0A0BE4D2">
      <w:pPr>
        <w:pStyle w:val="NormalWeb"/>
        <w:spacing w:before="0" w:after="750"/>
        <w:contextualSpacing/>
        <w:rPr>
          <w:color w:val="121212"/>
        </w:rPr>
      </w:pPr>
      <w:r w:rsidRPr="0A0BE4D2">
        <w:rPr>
          <w:rFonts w:eastAsia="Georgia"/>
          <w:b/>
          <w:bCs/>
        </w:rPr>
        <w:t xml:space="preserve">Apr. </w:t>
      </w:r>
      <w:r w:rsidR="005C2D5E" w:rsidRPr="0A0BE4D2">
        <w:rPr>
          <w:rFonts w:eastAsia="Georgia"/>
          <w:b/>
          <w:bCs/>
        </w:rPr>
        <w:t>9</w:t>
      </w:r>
      <w:r w:rsidR="001F0DF4" w:rsidRPr="0A0BE4D2">
        <w:rPr>
          <w:rFonts w:eastAsia="Georgia"/>
          <w:b/>
          <w:bCs/>
        </w:rPr>
        <w:t>:  Tackling Inequality</w:t>
      </w:r>
      <w:r w:rsidRPr="0A0BE4D2">
        <w:rPr>
          <w:rFonts w:eastAsia="Georgia"/>
          <w:b/>
          <w:bCs/>
        </w:rPr>
        <w:t xml:space="preserve"> </w:t>
      </w:r>
      <w:r w:rsidR="001F0DF4" w:rsidRPr="0A0BE4D2">
        <w:rPr>
          <w:rFonts w:eastAsia="Georgia"/>
          <w:b/>
          <w:bCs/>
        </w:rPr>
        <w:t>and Building Collective Capabilities</w:t>
      </w:r>
    </w:p>
    <w:p w14:paraId="49CDECE2" w14:textId="77777777" w:rsidR="00EA55B7" w:rsidRDefault="00947D86" w:rsidP="0A0BE4D2">
      <w:pPr>
        <w:pStyle w:val="NormalWeb"/>
        <w:spacing w:before="0" w:after="750"/>
        <w:contextualSpacing/>
        <w:rPr>
          <w:color w:val="121212"/>
          <w:shd w:val="clear" w:color="auto" w:fill="FFFFFF"/>
        </w:rPr>
      </w:pPr>
      <w:r w:rsidRPr="00EA55B7">
        <w:rPr>
          <w:color w:val="121212"/>
          <w:spacing w:val="-5"/>
        </w:rPr>
        <w:t xml:space="preserve">Anthony </w:t>
      </w:r>
      <w:proofErr w:type="spellStart"/>
      <w:r w:rsidRPr="00EA55B7">
        <w:rPr>
          <w:color w:val="121212"/>
          <w:spacing w:val="-5"/>
        </w:rPr>
        <w:t>Kamande</w:t>
      </w:r>
      <w:proofErr w:type="spellEnd"/>
      <w:r w:rsidRPr="00EA55B7">
        <w:rPr>
          <w:color w:val="121212"/>
          <w:spacing w:val="-5"/>
        </w:rPr>
        <w:t xml:space="preserve">, et. al., </w:t>
      </w:r>
      <w:r w:rsidR="000D1273" w:rsidRPr="00EA55B7">
        <w:rPr>
          <w:color w:val="121212"/>
          <w:spacing w:val="-5"/>
        </w:rPr>
        <w:t>The Commitment to Reducing Inequality Index 2024</w:t>
      </w:r>
      <w:r w:rsidRPr="00EA55B7">
        <w:rPr>
          <w:color w:val="121212"/>
          <w:spacing w:val="-5"/>
        </w:rPr>
        <w:t>, Oxfam International</w:t>
      </w:r>
      <w:r w:rsidR="00007755" w:rsidRPr="00EA55B7">
        <w:rPr>
          <w:color w:val="121212"/>
          <w:spacing w:val="-5"/>
        </w:rPr>
        <w:t xml:space="preserve"> and Development Finance International</w:t>
      </w:r>
      <w:r w:rsidRPr="00EA55B7">
        <w:rPr>
          <w:color w:val="121212"/>
          <w:spacing w:val="-5"/>
        </w:rPr>
        <w:t>, Oct. 2024</w:t>
      </w:r>
      <w:r w:rsidR="00A52C1E" w:rsidRPr="00EA55B7">
        <w:rPr>
          <w:color w:val="121212"/>
          <w:spacing w:val="-5"/>
        </w:rPr>
        <w:t xml:space="preserve"> (</w:t>
      </w:r>
      <w:r w:rsidR="004D436B" w:rsidRPr="00EA55B7">
        <w:rPr>
          <w:color w:val="121212"/>
          <w:spacing w:val="-5"/>
        </w:rPr>
        <w:t xml:space="preserve">DOI:  </w:t>
      </w:r>
      <w:r w:rsidR="00A52C1E" w:rsidRPr="00EA55B7">
        <w:rPr>
          <w:color w:val="121212"/>
          <w:shd w:val="clear" w:color="auto" w:fill="FFFFFF"/>
        </w:rPr>
        <w:t>10.21201/2024.000038)</w:t>
      </w:r>
    </w:p>
    <w:p w14:paraId="4B6F9585" w14:textId="77777777" w:rsidR="006F1983" w:rsidRPr="006F1983" w:rsidRDefault="00825D39" w:rsidP="00077A8B">
      <w:pPr>
        <w:pStyle w:val="Heading1"/>
        <w:numPr>
          <w:ilvl w:val="0"/>
          <w:numId w:val="3"/>
        </w:numPr>
        <w:spacing w:before="0" w:after="750"/>
        <w:contextualSpacing/>
        <w:rPr>
          <w:rFonts w:ascii="Times New Roman" w:hAnsi="Times New Roman" w:cs="Times New Roman"/>
          <w:sz w:val="24"/>
          <w:szCs w:val="24"/>
        </w:rPr>
      </w:pPr>
      <w:r w:rsidRPr="006F1983">
        <w:rPr>
          <w:rFonts w:ascii="Times New Roman" w:eastAsia="Georgia" w:hAnsi="Times New Roman" w:cs="Times New Roman"/>
          <w:b w:val="0"/>
          <w:bCs w:val="0"/>
          <w:sz w:val="24"/>
          <w:szCs w:val="24"/>
        </w:rPr>
        <w:lastRenderedPageBreak/>
        <w:t xml:space="preserve">Read: “Executive Summary,” </w:t>
      </w:r>
      <w:r w:rsidR="00B57A52" w:rsidRPr="006F1983">
        <w:rPr>
          <w:rFonts w:ascii="Times New Roman" w:eastAsia="Georgia" w:hAnsi="Times New Roman" w:cs="Times New Roman"/>
          <w:b w:val="0"/>
          <w:bCs w:val="0"/>
          <w:sz w:val="24"/>
          <w:szCs w:val="24"/>
        </w:rPr>
        <w:t>6-14</w:t>
      </w:r>
      <w:r w:rsidR="00EA55B7" w:rsidRPr="006F1983">
        <w:rPr>
          <w:rFonts w:ascii="Times New Roman" w:eastAsia="Georgia" w:hAnsi="Times New Roman" w:cs="Times New Roman"/>
          <w:sz w:val="24"/>
          <w:szCs w:val="24"/>
        </w:rPr>
        <w:t xml:space="preserve">, </w:t>
      </w:r>
      <w:r w:rsidRPr="006F1983">
        <w:rPr>
          <w:rFonts w:ascii="Times New Roman" w:eastAsia="Georgia" w:hAnsi="Times New Roman" w:cs="Times New Roman"/>
          <w:b w:val="0"/>
          <w:bCs w:val="0"/>
          <w:sz w:val="24"/>
          <w:szCs w:val="24"/>
        </w:rPr>
        <w:t xml:space="preserve">Ch. </w:t>
      </w:r>
      <w:r w:rsidR="006B310F" w:rsidRPr="006F1983">
        <w:rPr>
          <w:rFonts w:ascii="Times New Roman" w:eastAsia="Georgia" w:hAnsi="Times New Roman" w:cs="Times New Roman"/>
          <w:b w:val="0"/>
          <w:bCs w:val="0"/>
          <w:sz w:val="24"/>
          <w:szCs w:val="24"/>
        </w:rPr>
        <w:t>3</w:t>
      </w:r>
      <w:r w:rsidRPr="006F1983">
        <w:rPr>
          <w:rFonts w:ascii="Times New Roman" w:eastAsia="Georgia" w:hAnsi="Times New Roman" w:cs="Times New Roman"/>
          <w:b w:val="0"/>
          <w:bCs w:val="0"/>
          <w:sz w:val="24"/>
          <w:szCs w:val="24"/>
        </w:rPr>
        <w:t xml:space="preserve"> (“Public Services”), </w:t>
      </w:r>
      <w:r w:rsidR="004D436B" w:rsidRPr="006F1983">
        <w:rPr>
          <w:rFonts w:ascii="Times New Roman" w:eastAsia="Georgia" w:hAnsi="Times New Roman" w:cs="Times New Roman"/>
          <w:b w:val="0"/>
          <w:bCs w:val="0"/>
          <w:sz w:val="24"/>
          <w:szCs w:val="24"/>
        </w:rPr>
        <w:t>4</w:t>
      </w:r>
      <w:r w:rsidRPr="006F1983">
        <w:rPr>
          <w:rFonts w:ascii="Times New Roman" w:eastAsia="Georgia" w:hAnsi="Times New Roman" w:cs="Times New Roman"/>
          <w:b w:val="0"/>
          <w:bCs w:val="0"/>
          <w:sz w:val="24"/>
          <w:szCs w:val="24"/>
        </w:rPr>
        <w:t xml:space="preserve"> (“</w:t>
      </w:r>
      <w:r w:rsidR="00F41791" w:rsidRPr="006F1983">
        <w:rPr>
          <w:rFonts w:ascii="Times New Roman" w:eastAsia="Georgia" w:hAnsi="Times New Roman" w:cs="Times New Roman"/>
          <w:b w:val="0"/>
          <w:bCs w:val="0"/>
          <w:sz w:val="24"/>
          <w:szCs w:val="24"/>
        </w:rPr>
        <w:t>Progressive Taxation</w:t>
      </w:r>
      <w:r w:rsidRPr="006F1983">
        <w:rPr>
          <w:rFonts w:ascii="Times New Roman" w:eastAsia="Georgia" w:hAnsi="Times New Roman" w:cs="Times New Roman"/>
          <w:b w:val="0"/>
          <w:bCs w:val="0"/>
          <w:sz w:val="24"/>
          <w:szCs w:val="24"/>
        </w:rPr>
        <w:t>”</w:t>
      </w:r>
      <w:proofErr w:type="gramStart"/>
      <w:r w:rsidRPr="006F1983">
        <w:rPr>
          <w:rFonts w:ascii="Times New Roman" w:eastAsia="Georgia" w:hAnsi="Times New Roman" w:cs="Times New Roman"/>
          <w:b w:val="0"/>
          <w:bCs w:val="0"/>
          <w:sz w:val="24"/>
          <w:szCs w:val="24"/>
        </w:rPr>
        <w:t xml:space="preserve">),  </w:t>
      </w:r>
      <w:r w:rsidR="004D436B" w:rsidRPr="006F1983">
        <w:rPr>
          <w:rFonts w:ascii="Times New Roman" w:eastAsia="Georgia" w:hAnsi="Times New Roman" w:cs="Times New Roman"/>
          <w:b w:val="0"/>
          <w:bCs w:val="0"/>
          <w:sz w:val="24"/>
          <w:szCs w:val="24"/>
        </w:rPr>
        <w:t>5</w:t>
      </w:r>
      <w:proofErr w:type="gramEnd"/>
      <w:r w:rsidRPr="006F1983">
        <w:rPr>
          <w:rFonts w:ascii="Times New Roman" w:eastAsia="Georgia" w:hAnsi="Times New Roman" w:cs="Times New Roman"/>
          <w:b w:val="0"/>
          <w:bCs w:val="0"/>
          <w:sz w:val="24"/>
          <w:szCs w:val="24"/>
        </w:rPr>
        <w:t xml:space="preserve"> (“Labor Rights and Wages”)</w:t>
      </w:r>
      <w:r w:rsidR="00E73D2C" w:rsidRPr="006F1983">
        <w:rPr>
          <w:rFonts w:ascii="Times New Roman" w:eastAsia="Georgia" w:hAnsi="Times New Roman" w:cs="Times New Roman"/>
          <w:b w:val="0"/>
          <w:bCs w:val="0"/>
          <w:sz w:val="24"/>
          <w:szCs w:val="24"/>
        </w:rPr>
        <w:t>, and Conclusion and Recommendations (52-53)</w:t>
      </w:r>
    </w:p>
    <w:p w14:paraId="382B5F84" w14:textId="77777777" w:rsidR="003E00FC" w:rsidRPr="003E00FC" w:rsidRDefault="00825D39" w:rsidP="003E00FC">
      <w:pPr>
        <w:pStyle w:val="Heading1"/>
        <w:numPr>
          <w:ilvl w:val="0"/>
          <w:numId w:val="3"/>
        </w:numPr>
        <w:spacing w:before="0" w:after="750"/>
        <w:contextualSpacing/>
        <w:rPr>
          <w:rFonts w:ascii="Times New Roman" w:hAnsi="Times New Roman" w:cs="Times New Roman"/>
          <w:b w:val="0"/>
          <w:bCs w:val="0"/>
          <w:sz w:val="24"/>
          <w:szCs w:val="24"/>
        </w:rPr>
      </w:pPr>
      <w:r w:rsidRPr="006F1983">
        <w:rPr>
          <w:rFonts w:ascii="Times New Roman" w:eastAsia="Georgia" w:hAnsi="Times New Roman" w:cs="Times New Roman"/>
          <w:b w:val="0"/>
          <w:bCs w:val="0"/>
          <w:sz w:val="24"/>
          <w:szCs w:val="24"/>
        </w:rPr>
        <w:t>Peruse:  The rankings</w:t>
      </w:r>
      <w:r w:rsidR="009B1192" w:rsidRPr="006F1983">
        <w:rPr>
          <w:rFonts w:eastAsia="Georgia"/>
          <w:b w:val="0"/>
          <w:bCs w:val="0"/>
          <w:sz w:val="24"/>
          <w:szCs w:val="24"/>
        </w:rPr>
        <w:t xml:space="preserve"> and scores</w:t>
      </w:r>
      <w:r w:rsidRPr="006F1983">
        <w:rPr>
          <w:rFonts w:ascii="Times New Roman" w:eastAsia="Georgia" w:hAnsi="Times New Roman" w:cs="Times New Roman"/>
          <w:b w:val="0"/>
          <w:bCs w:val="0"/>
          <w:sz w:val="24"/>
          <w:szCs w:val="24"/>
        </w:rPr>
        <w:t xml:space="preserve"> in the Annex and any in-text discussion for your country(</w:t>
      </w:r>
      <w:proofErr w:type="spellStart"/>
      <w:r w:rsidRPr="006F1983">
        <w:rPr>
          <w:rFonts w:ascii="Times New Roman" w:eastAsia="Georgia" w:hAnsi="Times New Roman" w:cs="Times New Roman"/>
          <w:b w:val="0"/>
          <w:bCs w:val="0"/>
          <w:sz w:val="24"/>
          <w:szCs w:val="24"/>
        </w:rPr>
        <w:t>ies</w:t>
      </w:r>
      <w:proofErr w:type="spellEnd"/>
      <w:r w:rsidRPr="006F1983">
        <w:rPr>
          <w:rFonts w:ascii="Times New Roman" w:eastAsia="Georgia" w:hAnsi="Times New Roman" w:cs="Times New Roman"/>
          <w:b w:val="0"/>
          <w:bCs w:val="0"/>
          <w:sz w:val="24"/>
          <w:szCs w:val="24"/>
        </w:rPr>
        <w:t xml:space="preserve">) and region of interest </w:t>
      </w:r>
    </w:p>
    <w:p w14:paraId="7C84B7BF" w14:textId="77777777" w:rsidR="003E00FC" w:rsidRDefault="003E00FC" w:rsidP="003E00FC">
      <w:pPr>
        <w:pStyle w:val="Heading1"/>
        <w:spacing w:before="0" w:after="750"/>
        <w:ind w:left="1060"/>
        <w:contextualSpacing/>
        <w:rPr>
          <w:rFonts w:ascii="Times New Roman" w:hAnsi="Times New Roman" w:cs="Times New Roman"/>
          <w:b w:val="0"/>
          <w:bCs w:val="0"/>
          <w:sz w:val="24"/>
          <w:szCs w:val="24"/>
        </w:rPr>
      </w:pPr>
    </w:p>
    <w:p w14:paraId="209F4AF3" w14:textId="77777777" w:rsidR="003E00FC" w:rsidRDefault="001F0DF4" w:rsidP="003E00FC">
      <w:pPr>
        <w:pStyle w:val="Heading1"/>
        <w:spacing w:before="0" w:after="750"/>
        <w:contextualSpacing/>
        <w:rPr>
          <w:rFonts w:ascii="Times New Roman" w:eastAsia="Georgia" w:hAnsi="Times New Roman" w:cs="Times New Roman"/>
          <w:b w:val="0"/>
          <w:bCs w:val="0"/>
          <w:sz w:val="24"/>
          <w:szCs w:val="24"/>
        </w:rPr>
      </w:pPr>
      <w:r w:rsidRPr="003E00FC">
        <w:rPr>
          <w:rFonts w:ascii="Times New Roman" w:eastAsia="Georgia" w:hAnsi="Times New Roman" w:cs="Times New Roman"/>
          <w:b w:val="0"/>
          <w:bCs w:val="0"/>
          <w:sz w:val="24"/>
          <w:szCs w:val="24"/>
        </w:rPr>
        <w:t xml:space="preserve">Olivier Blanchard and Dani Rodrik (2021), “Introduction: We Have the Tools to Reverse the Rise in Inequality,” In O. Blanchard and D. Rodrik, eds., </w:t>
      </w:r>
      <w:r w:rsidRPr="003E00FC">
        <w:rPr>
          <w:rFonts w:ascii="Times New Roman" w:eastAsia="Georgia" w:hAnsi="Times New Roman" w:cs="Times New Roman"/>
          <w:b w:val="0"/>
          <w:bCs w:val="0"/>
          <w:i/>
          <w:iCs/>
          <w:sz w:val="24"/>
          <w:szCs w:val="24"/>
        </w:rPr>
        <w:t>Combating Inequali</w:t>
      </w:r>
      <w:r w:rsidR="00835CF7" w:rsidRPr="003E00FC">
        <w:rPr>
          <w:rFonts w:ascii="Times New Roman" w:eastAsia="Georgia" w:hAnsi="Times New Roman" w:cs="Times New Roman"/>
          <w:b w:val="0"/>
          <w:bCs w:val="0"/>
          <w:i/>
          <w:iCs/>
          <w:sz w:val="24"/>
          <w:szCs w:val="24"/>
        </w:rPr>
        <w:t>ty</w:t>
      </w:r>
      <w:r w:rsidRPr="003E00FC">
        <w:rPr>
          <w:rFonts w:ascii="Times New Roman" w:eastAsia="Georgia" w:hAnsi="Times New Roman" w:cs="Times New Roman"/>
          <w:b w:val="0"/>
          <w:bCs w:val="0"/>
          <w:i/>
          <w:iCs/>
          <w:sz w:val="24"/>
          <w:szCs w:val="24"/>
        </w:rPr>
        <w:t>: Rethinking Government's Role</w:t>
      </w:r>
      <w:r w:rsidRPr="003E00FC">
        <w:rPr>
          <w:rFonts w:ascii="Times New Roman" w:eastAsia="Georgia" w:hAnsi="Times New Roman" w:cs="Times New Roman"/>
          <w:b w:val="0"/>
          <w:bCs w:val="0"/>
          <w:sz w:val="24"/>
          <w:szCs w:val="24"/>
        </w:rPr>
        <w:t>, Cambridge, MA: The MIT Press, 11-18</w:t>
      </w:r>
    </w:p>
    <w:p w14:paraId="4658F05A" w14:textId="77777777" w:rsidR="003C4562" w:rsidRDefault="003C4562" w:rsidP="003E00FC">
      <w:pPr>
        <w:pStyle w:val="Heading1"/>
        <w:spacing w:before="0" w:after="750"/>
        <w:contextualSpacing/>
        <w:rPr>
          <w:rFonts w:ascii="Times New Roman" w:eastAsia="Georgia" w:hAnsi="Times New Roman" w:cs="Times New Roman"/>
          <w:b w:val="0"/>
          <w:bCs w:val="0"/>
          <w:sz w:val="24"/>
          <w:szCs w:val="24"/>
        </w:rPr>
      </w:pPr>
    </w:p>
    <w:p w14:paraId="5F969166" w14:textId="77777777" w:rsidR="003C4562" w:rsidRDefault="001F0DF4" w:rsidP="003C4562">
      <w:pPr>
        <w:pStyle w:val="Heading1"/>
        <w:spacing w:before="0" w:after="750"/>
        <w:contextualSpacing/>
        <w:rPr>
          <w:rFonts w:ascii="Times New Roman" w:eastAsia="Georgia" w:hAnsi="Times New Roman" w:cs="Times New Roman"/>
          <w:i/>
          <w:iCs/>
          <w:sz w:val="24"/>
          <w:szCs w:val="24"/>
        </w:rPr>
      </w:pPr>
      <w:r w:rsidRPr="00EA55B7">
        <w:rPr>
          <w:rFonts w:ascii="Times New Roman" w:eastAsia="Georgia" w:hAnsi="Times New Roman" w:cs="Times New Roman"/>
          <w:sz w:val="24"/>
          <w:szCs w:val="24"/>
        </w:rPr>
        <w:t xml:space="preserve">One-page note:  </w:t>
      </w:r>
      <w:r w:rsidRPr="00EA55B7">
        <w:rPr>
          <w:rFonts w:ascii="Times New Roman" w:eastAsia="Georgia" w:hAnsi="Times New Roman" w:cs="Times New Roman"/>
          <w:i/>
          <w:iCs/>
          <w:sz w:val="24"/>
          <w:szCs w:val="24"/>
        </w:rPr>
        <w:t xml:space="preserve">Blanchard and Rodrik overview the policy tools to combat inequality in the global North. How different or similar are they to those available to the South </w:t>
      </w:r>
      <w:r w:rsidR="005865A4" w:rsidRPr="00EA55B7">
        <w:rPr>
          <w:rFonts w:ascii="Times New Roman" w:eastAsia="Georgia" w:hAnsi="Times New Roman" w:cs="Times New Roman"/>
          <w:i/>
          <w:iCs/>
          <w:sz w:val="24"/>
          <w:szCs w:val="24"/>
        </w:rPr>
        <w:t>as discussed in the</w:t>
      </w:r>
      <w:r w:rsidRPr="00EA55B7">
        <w:rPr>
          <w:rFonts w:ascii="Times New Roman" w:eastAsia="Georgia" w:hAnsi="Times New Roman" w:cs="Times New Roman"/>
          <w:i/>
          <w:iCs/>
          <w:sz w:val="24"/>
          <w:szCs w:val="24"/>
        </w:rPr>
        <w:t xml:space="preserve"> </w:t>
      </w:r>
      <w:r w:rsidRPr="006002DB">
        <w:rPr>
          <w:rFonts w:ascii="Times New Roman" w:eastAsia="Georgia" w:hAnsi="Times New Roman" w:cs="Times New Roman"/>
          <w:i/>
          <w:iCs/>
          <w:sz w:val="24"/>
          <w:szCs w:val="24"/>
        </w:rPr>
        <w:t>OXFAM/DFI Commitment to Reducing Inequality Index?</w:t>
      </w:r>
    </w:p>
    <w:p w14:paraId="06877811" w14:textId="77777777" w:rsidR="003C4562" w:rsidRPr="003C4562" w:rsidRDefault="003C4562" w:rsidP="003C4562">
      <w:pPr>
        <w:pStyle w:val="Textbody"/>
      </w:pPr>
    </w:p>
    <w:p w14:paraId="20A4DD87" w14:textId="77777777" w:rsidR="008351F0" w:rsidRDefault="00FF3498" w:rsidP="008351F0">
      <w:pPr>
        <w:pStyle w:val="Heading1"/>
        <w:spacing w:before="0" w:after="750"/>
        <w:contextualSpacing/>
        <w:rPr>
          <w:rFonts w:eastAsia="Georgia"/>
          <w:b w:val="0"/>
          <w:bCs w:val="0"/>
          <w:sz w:val="24"/>
          <w:szCs w:val="24"/>
        </w:rPr>
      </w:pPr>
      <w:r w:rsidRPr="0A0BE4D2">
        <w:rPr>
          <w:rFonts w:eastAsia="Georgia"/>
          <w:sz w:val="24"/>
          <w:szCs w:val="24"/>
        </w:rPr>
        <w:t xml:space="preserve">Apr. </w:t>
      </w:r>
      <w:proofErr w:type="gramStart"/>
      <w:r w:rsidR="005C2D5E" w:rsidRPr="0A0BE4D2">
        <w:rPr>
          <w:rFonts w:eastAsia="Georgia"/>
          <w:sz w:val="24"/>
          <w:szCs w:val="24"/>
        </w:rPr>
        <w:t>16</w:t>
      </w:r>
      <w:r w:rsidRPr="0A0BE4D2">
        <w:rPr>
          <w:rFonts w:eastAsia="Georgia"/>
          <w:sz w:val="24"/>
          <w:szCs w:val="24"/>
        </w:rPr>
        <w:t xml:space="preserve">  </w:t>
      </w:r>
      <w:r w:rsidRPr="0A0BE4D2">
        <w:rPr>
          <w:rFonts w:ascii="Times New Roman" w:eastAsia="Times New Roman" w:hAnsi="Times New Roman" w:cs="Times New Roman"/>
          <w:i/>
          <w:iCs/>
          <w:sz w:val="24"/>
          <w:szCs w:val="24"/>
        </w:rPr>
        <w:t>Big</w:t>
      </w:r>
      <w:proofErr w:type="gramEnd"/>
      <w:r w:rsidRPr="0A0BE4D2">
        <w:rPr>
          <w:rFonts w:ascii="Times New Roman" w:eastAsia="Times New Roman" w:hAnsi="Times New Roman" w:cs="Times New Roman"/>
          <w:i/>
          <w:iCs/>
          <w:sz w:val="24"/>
          <w:szCs w:val="24"/>
        </w:rPr>
        <w:t xml:space="preserve"> Tech, AI, and </w:t>
      </w:r>
      <w:r w:rsidR="00E02384" w:rsidRPr="0A0BE4D2">
        <w:rPr>
          <w:rFonts w:ascii="Times New Roman" w:eastAsia="Times New Roman" w:hAnsi="Times New Roman" w:cs="Times New Roman"/>
          <w:i/>
          <w:iCs/>
          <w:sz w:val="24"/>
          <w:szCs w:val="24"/>
        </w:rPr>
        <w:t>Digitalization</w:t>
      </w:r>
      <w:r w:rsidR="00FE7500" w:rsidRPr="0A0BE4D2">
        <w:rPr>
          <w:rFonts w:ascii="Times New Roman" w:eastAsia="Times New Roman" w:hAnsi="Times New Roman" w:cs="Times New Roman"/>
          <w:i/>
          <w:iCs/>
          <w:sz w:val="24"/>
          <w:szCs w:val="24"/>
        </w:rPr>
        <w:t xml:space="preserve">: The Struggle for </w:t>
      </w:r>
      <w:r w:rsidR="00886954" w:rsidRPr="0A0BE4D2">
        <w:rPr>
          <w:rFonts w:ascii="Times New Roman" w:eastAsia="Times New Roman" w:hAnsi="Times New Roman" w:cs="Times New Roman"/>
          <w:i/>
          <w:iCs/>
          <w:sz w:val="24"/>
          <w:szCs w:val="24"/>
        </w:rPr>
        <w:t xml:space="preserve">Southern </w:t>
      </w:r>
      <w:r w:rsidR="00FE7500" w:rsidRPr="0A0BE4D2">
        <w:rPr>
          <w:rFonts w:ascii="Times New Roman" w:eastAsia="Times New Roman" w:hAnsi="Times New Roman" w:cs="Times New Roman"/>
          <w:i/>
          <w:iCs/>
          <w:sz w:val="24"/>
          <w:szCs w:val="24"/>
        </w:rPr>
        <w:t>Agency</w:t>
      </w:r>
      <w:r w:rsidR="00986D9F" w:rsidRPr="0A0BE4D2">
        <w:rPr>
          <w:rFonts w:eastAsia="Georgia"/>
          <w:b w:val="0"/>
          <w:bCs w:val="0"/>
          <w:sz w:val="24"/>
          <w:szCs w:val="24"/>
        </w:rPr>
        <w:t xml:space="preserve"> [Either guest lecturer or recorded lecture</w:t>
      </w:r>
      <w:r w:rsidR="00711775" w:rsidRPr="0A0BE4D2">
        <w:rPr>
          <w:rFonts w:eastAsia="Georgia"/>
          <w:b w:val="0"/>
          <w:bCs w:val="0"/>
          <w:sz w:val="24"/>
          <w:szCs w:val="24"/>
        </w:rPr>
        <w:t>, together</w:t>
      </w:r>
      <w:r w:rsidR="00986D9F" w:rsidRPr="0A0BE4D2">
        <w:rPr>
          <w:rFonts w:eastAsia="Georgia"/>
          <w:b w:val="0"/>
          <w:bCs w:val="0"/>
          <w:sz w:val="24"/>
          <w:szCs w:val="24"/>
        </w:rPr>
        <w:t xml:space="preserve"> with asynchronous Brightspace discussion</w:t>
      </w:r>
      <w:r w:rsidR="00711775" w:rsidRPr="0A0BE4D2">
        <w:rPr>
          <w:rFonts w:eastAsia="Georgia"/>
          <w:b w:val="0"/>
          <w:bCs w:val="0"/>
          <w:sz w:val="24"/>
          <w:szCs w:val="24"/>
        </w:rPr>
        <w:t>—details TBA]</w:t>
      </w:r>
    </w:p>
    <w:p w14:paraId="19C5A449" w14:textId="77777777" w:rsidR="008351F0" w:rsidRDefault="008351F0" w:rsidP="008351F0">
      <w:pPr>
        <w:pStyle w:val="Heading1"/>
        <w:spacing w:before="0" w:after="750"/>
        <w:contextualSpacing/>
        <w:rPr>
          <w:rFonts w:eastAsia="Georgia"/>
          <w:b w:val="0"/>
          <w:sz w:val="24"/>
          <w:szCs w:val="24"/>
        </w:rPr>
      </w:pPr>
    </w:p>
    <w:p w14:paraId="05B1F72B" w14:textId="2556939C" w:rsidR="00214A4C" w:rsidRPr="006002DB" w:rsidRDefault="00421353" w:rsidP="0A0BE4D2">
      <w:pPr>
        <w:pStyle w:val="Heading1"/>
        <w:spacing w:before="0" w:after="750"/>
        <w:contextualSpacing/>
        <w:rPr>
          <w:rFonts w:eastAsia="Georgia"/>
        </w:rPr>
      </w:pPr>
      <w:r w:rsidRPr="0A0BE4D2">
        <w:rPr>
          <w:rFonts w:ascii="Times New Roman" w:eastAsia="Georgia" w:hAnsi="Times New Roman" w:cs="Times New Roman"/>
          <w:b w:val="0"/>
          <w:bCs w:val="0"/>
          <w:sz w:val="24"/>
          <w:szCs w:val="24"/>
        </w:rPr>
        <w:t xml:space="preserve">Antonio </w:t>
      </w:r>
      <w:proofErr w:type="spellStart"/>
      <w:r w:rsidRPr="0A0BE4D2">
        <w:rPr>
          <w:rFonts w:ascii="Times New Roman" w:eastAsia="Georgia" w:hAnsi="Times New Roman" w:cs="Times New Roman"/>
          <w:b w:val="0"/>
          <w:bCs w:val="0"/>
          <w:sz w:val="24"/>
          <w:szCs w:val="24"/>
        </w:rPr>
        <w:t>Andreoni</w:t>
      </w:r>
      <w:proofErr w:type="spellEnd"/>
      <w:r w:rsidRPr="0A0BE4D2">
        <w:rPr>
          <w:rFonts w:ascii="Times New Roman" w:eastAsia="Georgia" w:hAnsi="Times New Roman" w:cs="Times New Roman"/>
          <w:b w:val="0"/>
          <w:bCs w:val="0"/>
          <w:sz w:val="24"/>
          <w:szCs w:val="24"/>
        </w:rPr>
        <w:t xml:space="preserve">, Ha-Joon Chang and Mateus </w:t>
      </w:r>
      <w:proofErr w:type="spellStart"/>
      <w:r w:rsidRPr="0A0BE4D2">
        <w:rPr>
          <w:rFonts w:ascii="Times New Roman" w:eastAsia="Georgia" w:hAnsi="Times New Roman" w:cs="Times New Roman"/>
          <w:b w:val="0"/>
          <w:bCs w:val="0"/>
          <w:sz w:val="24"/>
          <w:szCs w:val="24"/>
        </w:rPr>
        <w:t>Labrunie</w:t>
      </w:r>
      <w:proofErr w:type="spellEnd"/>
      <w:r w:rsidRPr="0A0BE4D2">
        <w:rPr>
          <w:rFonts w:ascii="Times New Roman" w:eastAsia="Georgia" w:hAnsi="Times New Roman" w:cs="Times New Roman"/>
          <w:b w:val="0"/>
          <w:bCs w:val="0"/>
          <w:sz w:val="24"/>
          <w:szCs w:val="24"/>
        </w:rPr>
        <w:t xml:space="preserve"> (2021), “Transforming Production: How Developing Countries Can Digitalize,” Industrial Analytics Platform, United Nations Industrial Development </w:t>
      </w:r>
      <w:proofErr w:type="spellStart"/>
      <w:r w:rsidRPr="0A0BE4D2">
        <w:rPr>
          <w:rFonts w:ascii="Times New Roman" w:eastAsia="Georgia" w:hAnsi="Times New Roman" w:cs="Times New Roman"/>
          <w:b w:val="0"/>
          <w:bCs w:val="0"/>
          <w:sz w:val="24"/>
          <w:szCs w:val="24"/>
        </w:rPr>
        <w:t>Organisation</w:t>
      </w:r>
      <w:proofErr w:type="spellEnd"/>
      <w:r w:rsidRPr="0A0BE4D2">
        <w:rPr>
          <w:rFonts w:ascii="Times New Roman" w:eastAsia="Georgia" w:hAnsi="Times New Roman" w:cs="Times New Roman"/>
          <w:b w:val="0"/>
          <w:bCs w:val="0"/>
          <w:sz w:val="24"/>
          <w:szCs w:val="24"/>
        </w:rPr>
        <w:t xml:space="preserve"> (UNIDO), May 2021, </w:t>
      </w:r>
      <w:r w:rsidR="00BC179B" w:rsidRPr="0A0BE4D2">
        <w:rPr>
          <w:rFonts w:ascii="Times New Roman" w:eastAsia="Georgia" w:hAnsi="Times New Roman" w:cs="Times New Roman"/>
          <w:b w:val="0"/>
          <w:bCs w:val="0"/>
          <w:sz w:val="24"/>
          <w:szCs w:val="24"/>
        </w:rPr>
        <w:t>https://iap.unido.org/articles/transforming-production-how-developing-countries-can-digitalize</w:t>
      </w:r>
      <w:r w:rsidR="006423DD" w:rsidRPr="0A0BE4D2">
        <w:rPr>
          <w:rFonts w:ascii="Times New Roman" w:eastAsia="Georgia" w:hAnsi="Times New Roman" w:cs="Times New Roman"/>
          <w:b w:val="0"/>
          <w:bCs w:val="0"/>
          <w:sz w:val="24"/>
          <w:szCs w:val="24"/>
        </w:rPr>
        <w:t xml:space="preserve"> </w:t>
      </w:r>
      <w:r w:rsidR="00E8142F" w:rsidRPr="0A0BE4D2">
        <w:rPr>
          <w:rFonts w:ascii="Times New Roman" w:eastAsia="Georgia" w:hAnsi="Times New Roman" w:cs="Times New Roman"/>
          <w:b w:val="0"/>
          <w:bCs w:val="0"/>
          <w:sz w:val="24"/>
          <w:szCs w:val="24"/>
        </w:rPr>
        <w:t xml:space="preserve">(Brightspace) </w:t>
      </w:r>
      <w:r w:rsidR="006423DD" w:rsidRPr="0A0BE4D2">
        <w:rPr>
          <w:rFonts w:ascii="Times New Roman" w:eastAsia="Georgia" w:hAnsi="Times New Roman" w:cs="Times New Roman"/>
          <w:b w:val="0"/>
          <w:bCs w:val="0"/>
          <w:sz w:val="24"/>
          <w:szCs w:val="24"/>
        </w:rPr>
        <w:t>(</w:t>
      </w:r>
      <w:r w:rsidRPr="0A0BE4D2">
        <w:rPr>
          <w:rFonts w:eastAsia="Georgia"/>
          <w:b w:val="0"/>
          <w:bCs w:val="0"/>
          <w:sz w:val="24"/>
          <w:szCs w:val="24"/>
        </w:rPr>
        <w:t xml:space="preserve">Full version of argument can be found here:  A. </w:t>
      </w:r>
      <w:proofErr w:type="spellStart"/>
      <w:r w:rsidRPr="0A0BE4D2">
        <w:rPr>
          <w:rFonts w:eastAsia="Georgia"/>
          <w:b w:val="0"/>
          <w:bCs w:val="0"/>
          <w:sz w:val="24"/>
          <w:szCs w:val="24"/>
        </w:rPr>
        <w:t>Andreoni</w:t>
      </w:r>
      <w:proofErr w:type="spellEnd"/>
      <w:r w:rsidRPr="0A0BE4D2">
        <w:rPr>
          <w:rFonts w:eastAsia="Georgia"/>
          <w:b w:val="0"/>
          <w:bCs w:val="0"/>
          <w:sz w:val="24"/>
          <w:szCs w:val="24"/>
        </w:rPr>
        <w:t xml:space="preserve">, H. Chang and M. </w:t>
      </w:r>
      <w:proofErr w:type="spellStart"/>
      <w:r w:rsidRPr="0A0BE4D2">
        <w:rPr>
          <w:rFonts w:eastAsia="Georgia"/>
          <w:b w:val="0"/>
          <w:bCs w:val="0"/>
          <w:sz w:val="24"/>
          <w:szCs w:val="24"/>
        </w:rPr>
        <w:t>Labrunie</w:t>
      </w:r>
      <w:proofErr w:type="spellEnd"/>
      <w:r w:rsidRPr="0A0BE4D2">
        <w:rPr>
          <w:rFonts w:eastAsia="Georgia"/>
          <w:b w:val="0"/>
          <w:bCs w:val="0"/>
          <w:sz w:val="24"/>
          <w:szCs w:val="24"/>
        </w:rPr>
        <w:t xml:space="preserve"> (2021), “Natura Non </w:t>
      </w:r>
      <w:proofErr w:type="spellStart"/>
      <w:r w:rsidRPr="0A0BE4D2">
        <w:rPr>
          <w:rFonts w:eastAsia="Georgia"/>
          <w:b w:val="0"/>
          <w:bCs w:val="0"/>
          <w:sz w:val="24"/>
          <w:szCs w:val="24"/>
        </w:rPr>
        <w:t>Facit</w:t>
      </w:r>
      <w:proofErr w:type="spellEnd"/>
      <w:r w:rsidRPr="0A0BE4D2">
        <w:rPr>
          <w:rFonts w:eastAsia="Georgia"/>
          <w:b w:val="0"/>
          <w:bCs w:val="0"/>
          <w:sz w:val="24"/>
          <w:szCs w:val="24"/>
        </w:rPr>
        <w:t xml:space="preserve"> Saltus: Challenges and Opportunities for Digital </w:t>
      </w:r>
      <w:proofErr w:type="spellStart"/>
      <w:r w:rsidRPr="0A0BE4D2">
        <w:rPr>
          <w:rFonts w:eastAsia="Georgia"/>
          <w:b w:val="0"/>
          <w:bCs w:val="0"/>
          <w:sz w:val="24"/>
          <w:szCs w:val="24"/>
        </w:rPr>
        <w:t>Industrialisation</w:t>
      </w:r>
      <w:proofErr w:type="spellEnd"/>
      <w:r w:rsidRPr="0A0BE4D2">
        <w:rPr>
          <w:rFonts w:eastAsia="Georgia"/>
          <w:b w:val="0"/>
          <w:bCs w:val="0"/>
          <w:sz w:val="24"/>
          <w:szCs w:val="24"/>
        </w:rPr>
        <w:t xml:space="preserve"> Across Developing Countries,” </w:t>
      </w:r>
      <w:r w:rsidRPr="0A0BE4D2">
        <w:rPr>
          <w:rFonts w:eastAsia="Georgia"/>
          <w:b w:val="0"/>
          <w:bCs w:val="0"/>
          <w:i/>
          <w:iCs/>
          <w:sz w:val="24"/>
          <w:szCs w:val="24"/>
        </w:rPr>
        <w:t>European Journal of Development Research</w:t>
      </w:r>
      <w:r w:rsidRPr="0A0BE4D2">
        <w:rPr>
          <w:rFonts w:eastAsia="Georgia"/>
          <w:b w:val="0"/>
          <w:bCs w:val="0"/>
          <w:sz w:val="24"/>
          <w:szCs w:val="24"/>
        </w:rPr>
        <w:t xml:space="preserve"> 33:330–370 </w:t>
      </w:r>
      <w:hyperlink r:id="rId12">
        <w:r w:rsidRPr="0A0BE4D2">
          <w:rPr>
            <w:rStyle w:val="Hyperlink"/>
            <w:rFonts w:eastAsia="Georgia"/>
            <w:b w:val="0"/>
            <w:bCs w:val="0"/>
            <w:sz w:val="24"/>
            <w:szCs w:val="24"/>
          </w:rPr>
          <w:t>https://doi.org/10.1057/s41287-020-00355-z</w:t>
        </w:r>
      </w:hyperlink>
      <w:r w:rsidR="006423DD" w:rsidRPr="0A0BE4D2">
        <w:rPr>
          <w:rFonts w:eastAsia="Georgia"/>
          <w:b w:val="0"/>
          <w:bCs w:val="0"/>
          <w:sz w:val="24"/>
          <w:szCs w:val="24"/>
        </w:rPr>
        <w:t>)</w:t>
      </w:r>
    </w:p>
    <w:p w14:paraId="0A149C5B" w14:textId="64232F5E" w:rsidR="00214A4C" w:rsidRPr="006002DB" w:rsidRDefault="00214A4C" w:rsidP="0A0BE4D2">
      <w:pPr>
        <w:pStyle w:val="Heading1"/>
        <w:spacing w:before="0" w:after="750"/>
        <w:contextualSpacing/>
        <w:rPr>
          <w:rFonts w:eastAsia="Georgia"/>
        </w:rPr>
      </w:pPr>
    </w:p>
    <w:p w14:paraId="4943D67B" w14:textId="7670C33D" w:rsidR="00214A4C" w:rsidRPr="006002DB" w:rsidRDefault="00227D01" w:rsidP="0A0BE4D2">
      <w:pPr>
        <w:pStyle w:val="Heading1"/>
        <w:spacing w:before="0" w:after="750"/>
        <w:contextualSpacing/>
        <w:rPr>
          <w:rFonts w:ascii="Times New Roman" w:eastAsia="Times New Roman" w:hAnsi="Times New Roman" w:cs="Times New Roman"/>
          <w:b w:val="0"/>
          <w:bCs w:val="0"/>
          <w:sz w:val="24"/>
          <w:szCs w:val="24"/>
        </w:rPr>
      </w:pPr>
      <w:proofErr w:type="spellStart"/>
      <w:r w:rsidRPr="0A0BE4D2">
        <w:rPr>
          <w:rFonts w:ascii="Times New Roman" w:eastAsia="Times New Roman" w:hAnsi="Times New Roman" w:cs="Times New Roman"/>
          <w:b w:val="0"/>
          <w:bCs w:val="0"/>
          <w:sz w:val="24"/>
          <w:szCs w:val="24"/>
        </w:rPr>
        <w:t>Glauco</w:t>
      </w:r>
      <w:proofErr w:type="spellEnd"/>
      <w:r w:rsidRPr="0A0BE4D2">
        <w:rPr>
          <w:rFonts w:ascii="Times New Roman" w:eastAsia="Times New Roman" w:hAnsi="Times New Roman" w:cs="Times New Roman"/>
          <w:b w:val="0"/>
          <w:bCs w:val="0"/>
          <w:sz w:val="24"/>
          <w:szCs w:val="24"/>
        </w:rPr>
        <w:t xml:space="preserve"> </w:t>
      </w:r>
      <w:proofErr w:type="spellStart"/>
      <w:r w:rsidRPr="0A0BE4D2">
        <w:rPr>
          <w:rFonts w:ascii="Times New Roman" w:eastAsia="Times New Roman" w:hAnsi="Times New Roman" w:cs="Times New Roman"/>
          <w:b w:val="0"/>
          <w:bCs w:val="0"/>
          <w:sz w:val="24"/>
          <w:szCs w:val="24"/>
        </w:rPr>
        <w:t>Arbix</w:t>
      </w:r>
      <w:proofErr w:type="spellEnd"/>
      <w:r w:rsidRPr="0A0BE4D2">
        <w:rPr>
          <w:rFonts w:ascii="Times New Roman" w:eastAsia="Times New Roman" w:hAnsi="Times New Roman" w:cs="Times New Roman"/>
          <w:b w:val="0"/>
          <w:bCs w:val="0"/>
          <w:sz w:val="24"/>
          <w:szCs w:val="24"/>
        </w:rPr>
        <w:t xml:space="preserve">, João Paulo C. </w:t>
      </w:r>
      <w:proofErr w:type="spellStart"/>
      <w:r w:rsidRPr="0A0BE4D2">
        <w:rPr>
          <w:rFonts w:ascii="Times New Roman" w:eastAsia="Times New Roman" w:hAnsi="Times New Roman" w:cs="Times New Roman"/>
          <w:b w:val="0"/>
          <w:bCs w:val="0"/>
          <w:sz w:val="24"/>
          <w:szCs w:val="24"/>
        </w:rPr>
        <w:t>Veiga</w:t>
      </w:r>
      <w:proofErr w:type="spellEnd"/>
      <w:r w:rsidRPr="0A0BE4D2">
        <w:rPr>
          <w:rFonts w:ascii="Times New Roman" w:eastAsia="Times New Roman" w:hAnsi="Times New Roman" w:cs="Times New Roman"/>
          <w:b w:val="0"/>
          <w:bCs w:val="0"/>
          <w:sz w:val="24"/>
          <w:szCs w:val="24"/>
        </w:rPr>
        <w:t xml:space="preserve">, and Scott B. Martin, “Artificial Intelligence: Latin America’s Contested Norms,” in Leslie Elliott Armijo, Markus </w:t>
      </w:r>
      <w:proofErr w:type="spellStart"/>
      <w:r w:rsidRPr="0A0BE4D2">
        <w:rPr>
          <w:rFonts w:ascii="Times New Roman" w:eastAsia="Times New Roman" w:hAnsi="Times New Roman" w:cs="Times New Roman"/>
          <w:b w:val="0"/>
          <w:bCs w:val="0"/>
          <w:sz w:val="24"/>
          <w:szCs w:val="24"/>
        </w:rPr>
        <w:t>Fraundorfer</w:t>
      </w:r>
      <w:proofErr w:type="spellEnd"/>
      <w:r w:rsidRPr="0A0BE4D2">
        <w:rPr>
          <w:rFonts w:ascii="Times New Roman" w:eastAsia="Times New Roman" w:hAnsi="Times New Roman" w:cs="Times New Roman"/>
          <w:b w:val="0"/>
          <w:bCs w:val="0"/>
          <w:sz w:val="24"/>
          <w:szCs w:val="24"/>
        </w:rPr>
        <w:t xml:space="preserve">, Sybil D. Rhodes, eds., </w:t>
      </w:r>
      <w:r w:rsidRPr="0A0BE4D2">
        <w:rPr>
          <w:rFonts w:ascii="Times New Roman" w:eastAsia="Times New Roman" w:hAnsi="Times New Roman" w:cs="Times New Roman"/>
          <w:b w:val="0"/>
          <w:bCs w:val="0"/>
          <w:i/>
          <w:iCs/>
          <w:sz w:val="24"/>
          <w:szCs w:val="24"/>
        </w:rPr>
        <w:t>South American Policy Regionalism:  Drivers and Barriers to International Problem Solving</w:t>
      </w:r>
      <w:r w:rsidRPr="0A0BE4D2">
        <w:rPr>
          <w:rFonts w:ascii="Times New Roman" w:eastAsia="Times New Roman" w:hAnsi="Times New Roman" w:cs="Times New Roman"/>
          <w:b w:val="0"/>
          <w:bCs w:val="0"/>
          <w:sz w:val="24"/>
          <w:szCs w:val="24"/>
        </w:rPr>
        <w:t>, Routledge 2025</w:t>
      </w:r>
      <w:r w:rsidR="00E8142F" w:rsidRPr="0A0BE4D2">
        <w:rPr>
          <w:rFonts w:ascii="Times New Roman" w:eastAsia="Times New Roman" w:hAnsi="Times New Roman" w:cs="Times New Roman"/>
          <w:b w:val="0"/>
          <w:bCs w:val="0"/>
          <w:sz w:val="24"/>
          <w:szCs w:val="24"/>
        </w:rPr>
        <w:t xml:space="preserve"> (Brightspace)</w:t>
      </w:r>
    </w:p>
    <w:p w14:paraId="2E3E0534" w14:textId="150F1A67" w:rsidR="00214A4C" w:rsidRPr="006002DB" w:rsidRDefault="00214A4C" w:rsidP="0A0BE4D2">
      <w:pPr>
        <w:pStyle w:val="Textbody"/>
      </w:pPr>
    </w:p>
    <w:p w14:paraId="5F1B314D" w14:textId="148DCF0C" w:rsidR="00214A4C" w:rsidRPr="006002DB" w:rsidRDefault="00D278ED" w:rsidP="0A0BE4D2">
      <w:pPr>
        <w:pStyle w:val="Heading1"/>
        <w:spacing w:before="0" w:after="750"/>
        <w:contextualSpacing/>
        <w:rPr>
          <w:rFonts w:eastAsia="Georgia"/>
        </w:rPr>
      </w:pPr>
      <w:r w:rsidRPr="0A0BE4D2">
        <w:rPr>
          <w:rFonts w:ascii="Times New Roman" w:eastAsia="Times New Roman" w:hAnsi="Times New Roman" w:cs="Times New Roman"/>
          <w:b w:val="0"/>
          <w:bCs w:val="0"/>
          <w:sz w:val="24"/>
          <w:szCs w:val="24"/>
        </w:rPr>
        <w:lastRenderedPageBreak/>
        <w:t xml:space="preserve">Jake </w:t>
      </w:r>
      <w:proofErr w:type="spellStart"/>
      <w:r w:rsidRPr="0A0BE4D2">
        <w:rPr>
          <w:rFonts w:ascii="Times New Roman" w:eastAsia="Times New Roman" w:hAnsi="Times New Roman" w:cs="Times New Roman"/>
          <w:b w:val="0"/>
          <w:bCs w:val="0"/>
          <w:sz w:val="24"/>
          <w:szCs w:val="24"/>
        </w:rPr>
        <w:t>Okechukwu</w:t>
      </w:r>
      <w:proofErr w:type="spellEnd"/>
      <w:r w:rsidRPr="0A0BE4D2">
        <w:rPr>
          <w:rFonts w:ascii="Times New Roman" w:eastAsia="Times New Roman" w:hAnsi="Times New Roman" w:cs="Times New Roman"/>
          <w:b w:val="0"/>
          <w:bCs w:val="0"/>
          <w:sz w:val="24"/>
          <w:szCs w:val="24"/>
        </w:rPr>
        <w:t xml:space="preserve"> </w:t>
      </w:r>
      <w:proofErr w:type="spellStart"/>
      <w:r w:rsidRPr="0A0BE4D2">
        <w:rPr>
          <w:rFonts w:ascii="Times New Roman" w:eastAsia="Times New Roman" w:hAnsi="Times New Roman" w:cs="Times New Roman"/>
          <w:b w:val="0"/>
          <w:bCs w:val="0"/>
          <w:sz w:val="24"/>
          <w:szCs w:val="24"/>
        </w:rPr>
        <w:t>Effoduh</w:t>
      </w:r>
      <w:proofErr w:type="spellEnd"/>
      <w:r w:rsidRPr="0A0BE4D2">
        <w:rPr>
          <w:rFonts w:ascii="Times New Roman" w:eastAsia="Times New Roman" w:hAnsi="Times New Roman" w:cs="Times New Roman"/>
          <w:b w:val="0"/>
          <w:bCs w:val="0"/>
          <w:sz w:val="24"/>
          <w:szCs w:val="24"/>
        </w:rPr>
        <w:t>, “A Global South Perspective on Explainable AI,” Carnegie Endowment for International Peace, April 30, 2024 (</w:t>
      </w:r>
      <w:hyperlink r:id="rId13">
        <w:r w:rsidR="001D00A9" w:rsidRPr="0A0BE4D2">
          <w:rPr>
            <w:rStyle w:val="Hyperlink"/>
            <w:rFonts w:ascii="Times New Roman" w:eastAsia="Times New Roman" w:hAnsi="Times New Roman" w:cs="Times New Roman"/>
            <w:b w:val="0"/>
            <w:bCs w:val="0"/>
            <w:sz w:val="24"/>
            <w:szCs w:val="24"/>
          </w:rPr>
          <w:t>https://carnegieendowment.org/research/2024/04/a-global-south-perspective-on-explainable-ai?lang=en</w:t>
        </w:r>
      </w:hyperlink>
      <w:r w:rsidRPr="0A0BE4D2">
        <w:rPr>
          <w:rFonts w:ascii="Times New Roman" w:eastAsia="Times New Roman" w:hAnsi="Times New Roman" w:cs="Times New Roman"/>
          <w:b w:val="0"/>
          <w:bCs w:val="0"/>
          <w:sz w:val="24"/>
          <w:szCs w:val="24"/>
        </w:rPr>
        <w:t>)</w:t>
      </w:r>
    </w:p>
    <w:p w14:paraId="5E9BD11D" w14:textId="474B67DF" w:rsidR="00214A4C" w:rsidRPr="006002DB" w:rsidRDefault="00214A4C" w:rsidP="0A0BE4D2">
      <w:pPr>
        <w:pStyle w:val="Heading1"/>
        <w:spacing w:before="0" w:after="750"/>
        <w:contextualSpacing/>
        <w:rPr>
          <w:rFonts w:eastAsia="Georgia"/>
          <w:i/>
          <w:iCs/>
        </w:rPr>
      </w:pPr>
    </w:p>
    <w:p w14:paraId="7B236C6E" w14:textId="2AFE167F" w:rsidR="00214A4C" w:rsidRPr="006002DB" w:rsidRDefault="00214A4C" w:rsidP="0A0BE4D2">
      <w:pPr>
        <w:pStyle w:val="Heading1"/>
        <w:spacing w:before="0" w:after="750"/>
        <w:contextualSpacing/>
        <w:rPr>
          <w:rFonts w:ascii="Times New Roman" w:eastAsia="Times New Roman" w:hAnsi="Times New Roman" w:cs="Times New Roman"/>
          <w:b w:val="0"/>
          <w:bCs w:val="0"/>
          <w:sz w:val="24"/>
          <w:szCs w:val="24"/>
        </w:rPr>
      </w:pPr>
      <w:r w:rsidRPr="0A0BE4D2">
        <w:rPr>
          <w:rFonts w:ascii="Times New Roman" w:eastAsia="Times New Roman" w:hAnsi="Times New Roman" w:cs="Times New Roman"/>
          <w:b w:val="0"/>
          <w:bCs w:val="0"/>
          <w:i/>
          <w:iCs/>
          <w:sz w:val="24"/>
          <w:szCs w:val="24"/>
        </w:rPr>
        <w:t>The Economist</w:t>
      </w:r>
      <w:r w:rsidRPr="0A0BE4D2">
        <w:rPr>
          <w:rFonts w:ascii="Times New Roman" w:eastAsia="Times New Roman" w:hAnsi="Times New Roman" w:cs="Times New Roman"/>
          <w:b w:val="0"/>
          <w:bCs w:val="0"/>
          <w:sz w:val="24"/>
          <w:szCs w:val="24"/>
        </w:rPr>
        <w:t xml:space="preserve">, “AI Holds </w:t>
      </w:r>
      <w:proofErr w:type="spellStart"/>
      <w:r w:rsidRPr="0A0BE4D2">
        <w:rPr>
          <w:rFonts w:ascii="Times New Roman" w:eastAsia="Times New Roman" w:hAnsi="Times New Roman" w:cs="Times New Roman"/>
          <w:b w:val="0"/>
          <w:bCs w:val="0"/>
          <w:sz w:val="24"/>
          <w:szCs w:val="24"/>
        </w:rPr>
        <w:t>Tantalising</w:t>
      </w:r>
      <w:proofErr w:type="spellEnd"/>
      <w:r w:rsidRPr="0A0BE4D2">
        <w:rPr>
          <w:rFonts w:ascii="Times New Roman" w:eastAsia="Times New Roman" w:hAnsi="Times New Roman" w:cs="Times New Roman"/>
          <w:b w:val="0"/>
          <w:bCs w:val="0"/>
          <w:sz w:val="24"/>
          <w:szCs w:val="24"/>
        </w:rPr>
        <w:t xml:space="preserve"> Promise for the Emerging World,” </w:t>
      </w:r>
      <w:r w:rsidR="00180E9A" w:rsidRPr="0A0BE4D2">
        <w:rPr>
          <w:rFonts w:ascii="Times New Roman" w:eastAsia="Times New Roman" w:hAnsi="Times New Roman" w:cs="Times New Roman"/>
          <w:b w:val="0"/>
          <w:bCs w:val="0"/>
          <w:sz w:val="24"/>
          <w:szCs w:val="24"/>
        </w:rPr>
        <w:t>Jan. 25, 2024, https://www.economist.com/leaders/2024/01/25/the-tantalising-promise-of-ai-for-the-emerging-world</w:t>
      </w:r>
    </w:p>
    <w:p w14:paraId="7DB59409" w14:textId="7269F93D" w:rsidR="009F2CB2" w:rsidRPr="006002DB" w:rsidRDefault="009F2CB2" w:rsidP="00D278ED">
      <w:pPr>
        <w:pStyle w:val="NormalWeb"/>
        <w:rPr>
          <w:rFonts w:eastAsia="Georgia"/>
          <w:bCs/>
        </w:rPr>
      </w:pPr>
      <w:r w:rsidRPr="006002DB">
        <w:rPr>
          <w:rFonts w:eastAsia="Georgia"/>
          <w:bCs/>
          <w:i/>
          <w:iCs/>
        </w:rPr>
        <w:t>Further</w:t>
      </w:r>
      <w:r w:rsidRPr="006002DB">
        <w:rPr>
          <w:rFonts w:eastAsia="Georgia"/>
          <w:bCs/>
        </w:rPr>
        <w:t xml:space="preserve">:  S. Rolf &amp; S. Schindler (2023), “The US–China rivalry and the Emergence of State Platform Capitalism,” </w:t>
      </w:r>
      <w:r w:rsidRPr="006002DB">
        <w:rPr>
          <w:rFonts w:eastAsia="Georgia"/>
          <w:bCs/>
          <w:i/>
          <w:iCs/>
        </w:rPr>
        <w:t>Environment and Planning A: Economy and Space</w:t>
      </w:r>
      <w:r w:rsidRPr="006002DB">
        <w:rPr>
          <w:rFonts w:eastAsia="Georgia"/>
          <w:bCs/>
        </w:rPr>
        <w:t xml:space="preserve">, 55(5), 1255-1280. </w:t>
      </w:r>
      <w:hyperlink r:id="rId14" w:history="1">
        <w:r w:rsidR="00013351" w:rsidRPr="006002DB">
          <w:rPr>
            <w:rStyle w:val="Hyperlink"/>
            <w:rFonts w:eastAsia="Georgia"/>
            <w:bCs/>
          </w:rPr>
          <w:t>https://doi.org/10.1177/0308518X221146545</w:t>
        </w:r>
      </w:hyperlink>
    </w:p>
    <w:p w14:paraId="6067A587" w14:textId="46832F55" w:rsidR="00013351" w:rsidRPr="006002DB" w:rsidRDefault="00013351" w:rsidP="00D278ED">
      <w:pPr>
        <w:pStyle w:val="NormalWeb"/>
        <w:rPr>
          <w:rFonts w:eastAsia="Georgia"/>
          <w:bCs/>
        </w:rPr>
      </w:pPr>
      <w:r w:rsidRPr="006002DB">
        <w:rPr>
          <w:rFonts w:eastAsia="Georgia"/>
          <w:bCs/>
          <w:i/>
          <w:iCs/>
        </w:rPr>
        <w:t>Further</w:t>
      </w:r>
      <w:r w:rsidRPr="006002DB">
        <w:rPr>
          <w:rFonts w:eastAsia="Georgia"/>
          <w:bCs/>
        </w:rPr>
        <w:t>: Anupama Vijayakumar, AI Ethics for the Global South:  Perspectives, Practicalities, and India’s role, RIS Discussion Paper Series #296, Oct. 2024, New Delhi (https://www.ris.org.in/sites/default/files/Publication/DP-296-Anupama-Vijayakumar.pdf)</w:t>
      </w:r>
    </w:p>
    <w:p w14:paraId="077AA3D8" w14:textId="57B074AA" w:rsidR="001D00A9" w:rsidRPr="006002DB" w:rsidRDefault="004B340D" w:rsidP="00D278ED">
      <w:pPr>
        <w:pStyle w:val="NormalWeb"/>
        <w:rPr>
          <w:rFonts w:eastAsia="Georgia"/>
          <w:bCs/>
        </w:rPr>
      </w:pPr>
      <w:r w:rsidRPr="006002DB">
        <w:rPr>
          <w:rFonts w:eastAsia="Georgia"/>
          <w:bCs/>
          <w:i/>
          <w:iCs/>
        </w:rPr>
        <w:t>Helpful resources containing country data/rankings</w:t>
      </w:r>
      <w:r w:rsidRPr="006002DB">
        <w:rPr>
          <w:rFonts w:eastAsia="Georgia"/>
          <w:bCs/>
        </w:rPr>
        <w:t xml:space="preserve">:  1) International Telecommunications Union, </w:t>
      </w:r>
      <w:r w:rsidR="00134242" w:rsidRPr="00380F86">
        <w:rPr>
          <w:rFonts w:eastAsia="Georgia"/>
          <w:bCs/>
        </w:rPr>
        <w:t>https://www.itu.int/hub/publication/d-ind-ict_mdd-2024-3/</w:t>
      </w:r>
      <w:r w:rsidR="00134242">
        <w:rPr>
          <w:rFonts w:eastAsia="Georgia"/>
          <w:bCs/>
        </w:rPr>
        <w:t xml:space="preserve">, </w:t>
      </w:r>
      <w:r w:rsidR="00134242" w:rsidRPr="00134242">
        <w:rPr>
          <w:rFonts w:eastAsia="Georgia"/>
          <w:bCs/>
        </w:rPr>
        <w:t>https://www.itu.int/hub/publication/d-ind-ict_mdd-2024-3/</w:t>
      </w:r>
      <w:r w:rsidRPr="006002DB">
        <w:rPr>
          <w:rFonts w:eastAsia="Georgia"/>
          <w:bCs/>
        </w:rPr>
        <w:t xml:space="preserve">and 2) Oxford Insights, Government AI Readiness Index (link to </w:t>
      </w:r>
      <w:r w:rsidRPr="00380F86">
        <w:rPr>
          <w:rFonts w:eastAsia="Georgia"/>
          <w:bCs/>
        </w:rPr>
        <w:t>202</w:t>
      </w:r>
      <w:r w:rsidR="00380F86" w:rsidRPr="00380F86">
        <w:rPr>
          <w:rFonts w:eastAsia="Georgia"/>
          <w:bCs/>
        </w:rPr>
        <w:t>4</w:t>
      </w:r>
      <w:r w:rsidRPr="006002DB">
        <w:rPr>
          <w:rFonts w:eastAsia="Georgia"/>
          <w:bCs/>
        </w:rPr>
        <w:t xml:space="preserve"> report with some interactive features:  </w:t>
      </w:r>
      <w:r w:rsidR="00380F86" w:rsidRPr="00380F86">
        <w:rPr>
          <w:rFonts w:eastAsia="Georgia"/>
          <w:bCs/>
        </w:rPr>
        <w:t>https://oxfordinsights.com/ai-readiness/ai-readiness-index/</w:t>
      </w:r>
      <w:r w:rsidRPr="006002DB">
        <w:rPr>
          <w:rFonts w:eastAsia="Georgia"/>
          <w:bCs/>
        </w:rPr>
        <w:t>)</w:t>
      </w:r>
    </w:p>
    <w:p w14:paraId="0BDCCD76" w14:textId="7201942A" w:rsidR="005C5F2C" w:rsidRPr="00E839B1" w:rsidRDefault="005C5F2C" w:rsidP="00D278ED">
      <w:pPr>
        <w:pStyle w:val="NormalWeb"/>
        <w:rPr>
          <w:rFonts w:eastAsia="Georgia"/>
          <w:bCs/>
          <w:sz w:val="28"/>
          <w:szCs w:val="28"/>
        </w:rPr>
      </w:pPr>
      <w:r w:rsidRPr="006002DB">
        <w:rPr>
          <w:rFonts w:eastAsia="Georgia"/>
          <w:b/>
        </w:rPr>
        <w:t>One-page note</w:t>
      </w:r>
      <w:r w:rsidRPr="006002DB">
        <w:rPr>
          <w:rFonts w:eastAsia="Georgia"/>
          <w:bCs/>
        </w:rPr>
        <w:t xml:space="preserve">:  </w:t>
      </w:r>
      <w:r w:rsidR="000659C2" w:rsidRPr="006002DB">
        <w:rPr>
          <w:rFonts w:eastAsia="Georgia"/>
          <w:bCs/>
        </w:rPr>
        <w:t xml:space="preserve">What is the balance of risks and benefits </w:t>
      </w:r>
      <w:r w:rsidR="00302795" w:rsidRPr="006002DB">
        <w:rPr>
          <w:rFonts w:eastAsia="Georgia"/>
          <w:bCs/>
        </w:rPr>
        <w:t xml:space="preserve">for developing countries </w:t>
      </w:r>
      <w:r w:rsidR="000659C2" w:rsidRPr="006002DB">
        <w:rPr>
          <w:rFonts w:eastAsia="Georgia"/>
          <w:bCs/>
        </w:rPr>
        <w:t xml:space="preserve">in </w:t>
      </w:r>
      <w:proofErr w:type="spellStart"/>
      <w:r w:rsidR="004F221F">
        <w:rPr>
          <w:rFonts w:eastAsia="Georgia"/>
          <w:bCs/>
        </w:rPr>
        <w:t>promting</w:t>
      </w:r>
      <w:proofErr w:type="spellEnd"/>
      <w:r w:rsidR="004F221F">
        <w:rPr>
          <w:rFonts w:eastAsia="Georgia"/>
          <w:bCs/>
        </w:rPr>
        <w:t xml:space="preserve"> and </w:t>
      </w:r>
      <w:r w:rsidR="000659C2" w:rsidRPr="006002DB">
        <w:rPr>
          <w:rFonts w:eastAsia="Georgia"/>
          <w:bCs/>
        </w:rPr>
        <w:t>regulating AI applications</w:t>
      </w:r>
      <w:r w:rsidR="00302795" w:rsidRPr="006002DB">
        <w:rPr>
          <w:rFonts w:eastAsia="Georgia"/>
          <w:bCs/>
        </w:rPr>
        <w:t>?</w:t>
      </w:r>
    </w:p>
    <w:p w14:paraId="39440F7E" w14:textId="594C1C6F" w:rsidR="009A47F2" w:rsidRPr="00936CB7" w:rsidRDefault="001F0DF4">
      <w:pPr>
        <w:pStyle w:val="NormalWeb"/>
      </w:pPr>
      <w:r w:rsidRPr="00936CB7">
        <w:rPr>
          <w:rFonts w:eastAsia="Georgia"/>
          <w:b/>
        </w:rPr>
        <w:t>Apr. 2</w:t>
      </w:r>
      <w:r w:rsidR="0068374F" w:rsidRPr="00936CB7">
        <w:rPr>
          <w:rFonts w:eastAsia="Georgia"/>
          <w:b/>
        </w:rPr>
        <w:t>3</w:t>
      </w:r>
      <w:r w:rsidRPr="00936CB7">
        <w:rPr>
          <w:rFonts w:eastAsia="Georgia"/>
          <w:b/>
        </w:rPr>
        <w:t xml:space="preserve">:  </w:t>
      </w:r>
      <w:r w:rsidR="008D3466">
        <w:rPr>
          <w:rFonts w:eastAsia="Georgia"/>
          <w:b/>
          <w:i/>
          <w:iCs/>
        </w:rPr>
        <w:t xml:space="preserve">Economic </w:t>
      </w:r>
      <w:r w:rsidR="00D41BDE" w:rsidRPr="00936CB7">
        <w:rPr>
          <w:rFonts w:eastAsia="Georgia"/>
          <w:b/>
          <w:i/>
          <w:iCs/>
        </w:rPr>
        <w:t>Upgrading</w:t>
      </w:r>
      <w:r w:rsidR="008D3466">
        <w:rPr>
          <w:rFonts w:eastAsia="Georgia"/>
          <w:b/>
          <w:i/>
          <w:iCs/>
        </w:rPr>
        <w:t>, Social Upgrading, and Environmental Dimensions</w:t>
      </w:r>
    </w:p>
    <w:p w14:paraId="104C37A7" w14:textId="6F29D12F" w:rsidR="007262D1" w:rsidRDefault="007262D1" w:rsidP="00903CC6">
      <w:pPr>
        <w:pStyle w:val="Standard"/>
        <w:rPr>
          <w:rFonts w:ascii="Times New Roman" w:hAnsi="Times New Roman" w:cs="Times New Roman"/>
        </w:rPr>
      </w:pPr>
      <w:r w:rsidRPr="007262D1">
        <w:rPr>
          <w:rFonts w:ascii="Times New Roman" w:hAnsi="Times New Roman" w:cs="Times New Roman"/>
        </w:rPr>
        <w:t xml:space="preserve">Stefano Ponte (2021), “Sustainability and Green Capital Accumulation: Lessons from the South African Wine Value Chain,” in Antonio </w:t>
      </w:r>
      <w:proofErr w:type="spellStart"/>
      <w:r w:rsidRPr="007262D1">
        <w:rPr>
          <w:rFonts w:ascii="Times New Roman" w:hAnsi="Times New Roman" w:cs="Times New Roman"/>
        </w:rPr>
        <w:t>Andreoni</w:t>
      </w:r>
      <w:proofErr w:type="spellEnd"/>
      <w:r w:rsidRPr="007262D1">
        <w:rPr>
          <w:rFonts w:ascii="Times New Roman" w:hAnsi="Times New Roman" w:cs="Times New Roman"/>
        </w:rPr>
        <w:t xml:space="preserve">, et. al., eds, </w:t>
      </w:r>
      <w:r w:rsidRPr="005D0371">
        <w:rPr>
          <w:rFonts w:ascii="Times New Roman" w:hAnsi="Times New Roman" w:cs="Times New Roman"/>
          <w:i/>
          <w:iCs/>
        </w:rPr>
        <w:t>Structural Transformation in South Africa: The Challenges of Inclusive Industrial Development in a Middle-Income Country</w:t>
      </w:r>
      <w:r w:rsidRPr="007262D1">
        <w:rPr>
          <w:rFonts w:ascii="Times New Roman" w:hAnsi="Times New Roman" w:cs="Times New Roman"/>
        </w:rPr>
        <w:t>, Oxford, 143-164 (Brightspace)</w:t>
      </w:r>
    </w:p>
    <w:p w14:paraId="79E850E1" w14:textId="77777777" w:rsidR="007262D1" w:rsidRPr="00936CB7" w:rsidRDefault="007262D1" w:rsidP="00903CC6">
      <w:pPr>
        <w:pStyle w:val="Standard"/>
        <w:rPr>
          <w:rFonts w:ascii="Times New Roman" w:hAnsi="Times New Roman" w:cs="Times New Roman"/>
        </w:rPr>
      </w:pPr>
    </w:p>
    <w:p w14:paraId="3C514959" w14:textId="5A00A40C" w:rsidR="00903CC6" w:rsidRPr="00936CB7" w:rsidRDefault="00903CC6" w:rsidP="00903CC6">
      <w:pPr>
        <w:pStyle w:val="Standard"/>
        <w:rPr>
          <w:rFonts w:ascii="Times New Roman" w:hAnsi="Times New Roman" w:cs="Times New Roman"/>
        </w:rPr>
      </w:pPr>
      <w:r w:rsidRPr="00936CB7">
        <w:rPr>
          <w:rFonts w:ascii="Times New Roman" w:hAnsi="Times New Roman" w:cs="Times New Roman"/>
        </w:rPr>
        <w:t xml:space="preserve">Wim </w:t>
      </w:r>
      <w:proofErr w:type="spellStart"/>
      <w:r w:rsidRPr="00936CB7">
        <w:rPr>
          <w:rFonts w:ascii="Times New Roman" w:hAnsi="Times New Roman" w:cs="Times New Roman"/>
        </w:rPr>
        <w:t>Naudé</w:t>
      </w:r>
      <w:proofErr w:type="spellEnd"/>
      <w:r w:rsidRPr="00936CB7">
        <w:rPr>
          <w:rFonts w:ascii="Times New Roman" w:hAnsi="Times New Roman" w:cs="Times New Roman"/>
        </w:rPr>
        <w:t xml:space="preserve"> (2023), “The Next Frontier for African Industrial Policy,” UNIDO, Industrial Analytics Platform, December, </w:t>
      </w:r>
      <w:hyperlink r:id="rId15" w:history="1">
        <w:r w:rsidR="001F1F74" w:rsidRPr="00936CB7">
          <w:rPr>
            <w:rStyle w:val="Hyperlink"/>
            <w:rFonts w:ascii="Times New Roman" w:hAnsi="Times New Roman" w:cs="Times New Roman"/>
          </w:rPr>
          <w:t>https://iap.unido.org/articles/next-frontier-african-industrial-policy</w:t>
        </w:r>
      </w:hyperlink>
      <w:r w:rsidR="000B73E5" w:rsidRPr="00936CB7">
        <w:rPr>
          <w:rFonts w:ascii="Times New Roman" w:hAnsi="Times New Roman" w:cs="Times New Roman"/>
        </w:rPr>
        <w:t xml:space="preserve"> </w:t>
      </w:r>
    </w:p>
    <w:p w14:paraId="6049E1CC" w14:textId="77777777" w:rsidR="00C777A3" w:rsidRPr="00936CB7" w:rsidRDefault="00C777A3" w:rsidP="00903CC6">
      <w:pPr>
        <w:pStyle w:val="Standard"/>
        <w:rPr>
          <w:rFonts w:ascii="Times New Roman" w:hAnsi="Times New Roman" w:cs="Times New Roman"/>
        </w:rPr>
      </w:pPr>
    </w:p>
    <w:p w14:paraId="74DFEB6E" w14:textId="5B3F5917" w:rsidR="00C777A3" w:rsidRPr="00936CB7" w:rsidRDefault="00C777A3" w:rsidP="00903CC6">
      <w:pPr>
        <w:pStyle w:val="Standard"/>
        <w:rPr>
          <w:rFonts w:ascii="Times New Roman" w:hAnsi="Times New Roman" w:cs="Times New Roman"/>
        </w:rPr>
      </w:pPr>
      <w:r w:rsidRPr="00936CB7">
        <w:rPr>
          <w:rFonts w:ascii="Times New Roman" w:hAnsi="Times New Roman" w:cs="Times New Roman"/>
        </w:rPr>
        <w:t xml:space="preserve">Edmund J. </w:t>
      </w:r>
      <w:proofErr w:type="spellStart"/>
      <w:r w:rsidRPr="00936CB7">
        <w:rPr>
          <w:rFonts w:ascii="Times New Roman" w:hAnsi="Times New Roman" w:cs="Times New Roman"/>
        </w:rPr>
        <w:t>Malesky</w:t>
      </w:r>
      <w:proofErr w:type="spellEnd"/>
      <w:r w:rsidRPr="00936CB7">
        <w:rPr>
          <w:rFonts w:ascii="Times New Roman" w:hAnsi="Times New Roman" w:cs="Times New Roman"/>
        </w:rPr>
        <w:t xml:space="preserve"> and Layna Mosley (2021), “Labor Upgrading and Export Market Opportunities: Evidence from Vietnam,” </w:t>
      </w:r>
      <w:r w:rsidRPr="005E767C">
        <w:rPr>
          <w:rFonts w:ascii="Times New Roman" w:hAnsi="Times New Roman" w:cs="Times New Roman"/>
          <w:i/>
          <w:iCs/>
        </w:rPr>
        <w:t>Economics and Politics</w:t>
      </w:r>
      <w:r w:rsidRPr="00936CB7">
        <w:rPr>
          <w:rFonts w:ascii="Times New Roman" w:hAnsi="Times New Roman" w:cs="Times New Roman"/>
        </w:rPr>
        <w:t>, 33:3 (November), 483-513</w:t>
      </w:r>
      <w:r w:rsidR="007262D1">
        <w:rPr>
          <w:rFonts w:ascii="Times New Roman" w:hAnsi="Times New Roman" w:cs="Times New Roman"/>
        </w:rPr>
        <w:t xml:space="preserve"> (Brightspace)</w:t>
      </w:r>
    </w:p>
    <w:p w14:paraId="58B56F7F" w14:textId="77777777" w:rsidR="000B73E5" w:rsidRPr="00936CB7" w:rsidRDefault="000B73E5" w:rsidP="00903CC6">
      <w:pPr>
        <w:pStyle w:val="Standard"/>
        <w:rPr>
          <w:rFonts w:ascii="Times New Roman" w:hAnsi="Times New Roman" w:cs="Times New Roman"/>
        </w:rPr>
      </w:pPr>
    </w:p>
    <w:p w14:paraId="053484E3" w14:textId="30B95F30" w:rsidR="00E86DEA" w:rsidRPr="00936CB7" w:rsidRDefault="00455DC8">
      <w:pPr>
        <w:pStyle w:val="Standard"/>
        <w:rPr>
          <w:rFonts w:ascii="Times New Roman" w:hAnsi="Times New Roman" w:cs="Times New Roman"/>
        </w:rPr>
      </w:pPr>
      <w:r w:rsidRPr="003B5623">
        <w:rPr>
          <w:rFonts w:ascii="Times New Roman" w:hAnsi="Times New Roman" w:cs="Times New Roman"/>
          <w:i/>
          <w:iCs/>
        </w:rPr>
        <w:t>Further</w:t>
      </w:r>
      <w:r>
        <w:rPr>
          <w:rFonts w:ascii="Times New Roman" w:hAnsi="Times New Roman" w:cs="Times New Roman"/>
        </w:rPr>
        <w:t xml:space="preserve">: </w:t>
      </w:r>
      <w:r w:rsidR="00B301ED">
        <w:rPr>
          <w:rFonts w:ascii="Times New Roman" w:hAnsi="Times New Roman" w:cs="Times New Roman"/>
        </w:rPr>
        <w:t xml:space="preserve">for your projects, the </w:t>
      </w:r>
      <w:r w:rsidR="001F0DF4" w:rsidRPr="00936CB7">
        <w:rPr>
          <w:rFonts w:ascii="Times New Roman" w:hAnsi="Times New Roman" w:cs="Times New Roman"/>
        </w:rPr>
        <w:t xml:space="preserve">country or regional </w:t>
      </w:r>
      <w:r w:rsidR="005865A4" w:rsidRPr="00936CB7">
        <w:rPr>
          <w:rFonts w:ascii="Times New Roman" w:hAnsi="Times New Roman" w:cs="Times New Roman"/>
        </w:rPr>
        <w:t xml:space="preserve">case-study </w:t>
      </w:r>
      <w:r w:rsidR="001F0DF4" w:rsidRPr="00936CB7">
        <w:rPr>
          <w:rFonts w:ascii="Times New Roman" w:hAnsi="Times New Roman" w:cs="Times New Roman"/>
        </w:rPr>
        <w:t xml:space="preserve">reports </w:t>
      </w:r>
      <w:r w:rsidR="00B301ED">
        <w:rPr>
          <w:rFonts w:ascii="Times New Roman" w:hAnsi="Times New Roman" w:cs="Times New Roman"/>
        </w:rPr>
        <w:t xml:space="preserve">on GVC sectors </w:t>
      </w:r>
      <w:r w:rsidR="001F0DF4" w:rsidRPr="00936CB7">
        <w:rPr>
          <w:rFonts w:ascii="Times New Roman" w:hAnsi="Times New Roman" w:cs="Times New Roman"/>
        </w:rPr>
        <w:t xml:space="preserve">produced by the Duke Global Value Chains </w:t>
      </w:r>
      <w:r w:rsidR="00B301ED">
        <w:rPr>
          <w:rFonts w:ascii="Times New Roman" w:hAnsi="Times New Roman" w:cs="Times New Roman"/>
        </w:rPr>
        <w:t xml:space="preserve">Center </w:t>
      </w:r>
      <w:r w:rsidR="001F0DF4" w:rsidRPr="00936CB7">
        <w:rPr>
          <w:rFonts w:ascii="Times New Roman" w:hAnsi="Times New Roman" w:cs="Times New Roman"/>
        </w:rPr>
        <w:t xml:space="preserve">regarding upgrading prospects, trends, and policy recommendations </w:t>
      </w:r>
      <w:r w:rsidR="00B301ED">
        <w:rPr>
          <w:rFonts w:ascii="Times New Roman" w:hAnsi="Times New Roman" w:cs="Times New Roman"/>
        </w:rPr>
        <w:t xml:space="preserve">may be of use </w:t>
      </w:r>
      <w:r w:rsidR="00E86DEA" w:rsidRPr="00936CB7">
        <w:rPr>
          <w:rFonts w:ascii="Times New Roman" w:hAnsi="Times New Roman" w:cs="Times New Roman"/>
        </w:rPr>
        <w:t>Duke Global Value Chains Center</w:t>
      </w:r>
      <w:r w:rsidR="003B5623">
        <w:rPr>
          <w:rFonts w:ascii="Times New Roman" w:hAnsi="Times New Roman" w:cs="Times New Roman"/>
        </w:rPr>
        <w:t xml:space="preserve"> in Asia, Africa, Latin America, and Europe</w:t>
      </w:r>
      <w:r w:rsidR="00DF616C" w:rsidRPr="00936CB7">
        <w:rPr>
          <w:rFonts w:ascii="Times New Roman" w:hAnsi="Times New Roman" w:cs="Times New Roman"/>
        </w:rPr>
        <w:t xml:space="preserve">:  </w:t>
      </w:r>
      <w:r w:rsidR="00D73124" w:rsidRPr="00D73124">
        <w:rPr>
          <w:rFonts w:ascii="Times New Roman" w:hAnsi="Times New Roman" w:cs="Times New Roman"/>
        </w:rPr>
        <w:t>https://www.globalvaluechains.org/overview-of-work/</w:t>
      </w:r>
    </w:p>
    <w:p w14:paraId="2DD6E03F" w14:textId="77777777" w:rsidR="006B3FB6" w:rsidRPr="00936CB7" w:rsidRDefault="006B3FB6" w:rsidP="006B3FB6">
      <w:pPr>
        <w:pStyle w:val="Standard"/>
        <w:rPr>
          <w:rFonts w:ascii="Times New Roman" w:hAnsi="Times New Roman" w:cs="Times New Roman"/>
        </w:rPr>
      </w:pPr>
    </w:p>
    <w:p w14:paraId="7C710972" w14:textId="672E711A" w:rsidR="007D50B5" w:rsidRDefault="007D50B5">
      <w:pPr>
        <w:pStyle w:val="Textbody"/>
        <w:rPr>
          <w:rFonts w:ascii="Times New Roman" w:hAnsi="Times New Roman" w:cs="Times New Roman"/>
          <w:shd w:val="clear" w:color="auto" w:fill="FFFFFF"/>
        </w:rPr>
      </w:pPr>
      <w:r w:rsidRPr="007D50B5">
        <w:rPr>
          <w:rFonts w:ascii="Times New Roman" w:hAnsi="Times New Roman" w:cs="Times New Roman"/>
          <w:shd w:val="clear" w:color="auto" w:fill="FFFFFF"/>
        </w:rPr>
        <w:t xml:space="preserve">Monica </w:t>
      </w:r>
      <w:proofErr w:type="spellStart"/>
      <w:r w:rsidRPr="007D50B5">
        <w:rPr>
          <w:rFonts w:ascii="Times New Roman" w:hAnsi="Times New Roman" w:cs="Times New Roman"/>
          <w:shd w:val="clear" w:color="auto" w:fill="FFFFFF"/>
        </w:rPr>
        <w:t>Romis</w:t>
      </w:r>
      <w:proofErr w:type="spellEnd"/>
      <w:r w:rsidRPr="007D50B5">
        <w:rPr>
          <w:rFonts w:ascii="Times New Roman" w:hAnsi="Times New Roman" w:cs="Times New Roman"/>
          <w:shd w:val="clear" w:color="auto" w:fill="FFFFFF"/>
        </w:rPr>
        <w:t xml:space="preserve"> and </w:t>
      </w:r>
      <w:proofErr w:type="spellStart"/>
      <w:r w:rsidRPr="007D50B5">
        <w:rPr>
          <w:rFonts w:ascii="Times New Roman" w:hAnsi="Times New Roman" w:cs="Times New Roman"/>
          <w:shd w:val="clear" w:color="auto" w:fill="FFFFFF"/>
        </w:rPr>
        <w:t>Salo</w:t>
      </w:r>
      <w:proofErr w:type="spellEnd"/>
      <w:r w:rsidRPr="007D50B5">
        <w:rPr>
          <w:rFonts w:ascii="Times New Roman" w:hAnsi="Times New Roman" w:cs="Times New Roman"/>
          <w:shd w:val="clear" w:color="auto" w:fill="FFFFFF"/>
        </w:rPr>
        <w:t xml:space="preserve"> </w:t>
      </w:r>
      <w:proofErr w:type="spellStart"/>
      <w:r w:rsidRPr="007D50B5">
        <w:rPr>
          <w:rFonts w:ascii="Times New Roman" w:hAnsi="Times New Roman" w:cs="Times New Roman"/>
          <w:shd w:val="clear" w:color="auto" w:fill="FFFFFF"/>
        </w:rPr>
        <w:t>Coslovsky</w:t>
      </w:r>
      <w:proofErr w:type="spellEnd"/>
      <w:r w:rsidRPr="007D50B5">
        <w:rPr>
          <w:rFonts w:ascii="Times New Roman" w:hAnsi="Times New Roman" w:cs="Times New Roman"/>
          <w:shd w:val="clear" w:color="auto" w:fill="FFFFFF"/>
        </w:rPr>
        <w:t>, “Adoption and Diffusion of Green Innovation in Brazil:  Eco-Packaging for Consumer Goods and Tracking of Cattle in the Amazon,” Inter-American Development Bank, Technical Note IDB-TN-1778, Nov. 2019 (Brightspace)</w:t>
      </w:r>
    </w:p>
    <w:p w14:paraId="5BB7A5CB" w14:textId="6EE1EDB4" w:rsidR="007262D1" w:rsidRPr="00936CB7" w:rsidRDefault="007262D1">
      <w:pPr>
        <w:pStyle w:val="Textbody"/>
        <w:rPr>
          <w:rFonts w:ascii="Times New Roman" w:hAnsi="Times New Roman" w:cs="Times New Roman"/>
        </w:rPr>
      </w:pPr>
      <w:r w:rsidRPr="007262D1">
        <w:rPr>
          <w:rFonts w:ascii="Times New Roman" w:hAnsi="Times New Roman" w:cs="Times New Roman"/>
          <w:i/>
          <w:iCs/>
          <w:shd w:val="clear" w:color="auto" w:fill="FFFFFF"/>
        </w:rPr>
        <w:t>Further</w:t>
      </w:r>
      <w:r>
        <w:rPr>
          <w:rFonts w:ascii="Times New Roman" w:hAnsi="Times New Roman" w:cs="Times New Roman"/>
          <w:shd w:val="clear" w:color="auto" w:fill="FFFFFF"/>
        </w:rPr>
        <w:t xml:space="preserve">:  </w:t>
      </w:r>
      <w:r w:rsidRPr="007262D1">
        <w:rPr>
          <w:rFonts w:ascii="Times New Roman" w:hAnsi="Times New Roman" w:cs="Times New Roman"/>
          <w:shd w:val="clear" w:color="auto" w:fill="FFFFFF"/>
        </w:rPr>
        <w:t xml:space="preserve">Charles F. </w:t>
      </w:r>
      <w:proofErr w:type="spellStart"/>
      <w:r w:rsidRPr="007262D1">
        <w:rPr>
          <w:rFonts w:ascii="Times New Roman" w:hAnsi="Times New Roman" w:cs="Times New Roman"/>
          <w:shd w:val="clear" w:color="auto" w:fill="FFFFFF"/>
        </w:rPr>
        <w:t>Sabel</w:t>
      </w:r>
      <w:proofErr w:type="spellEnd"/>
      <w:r w:rsidRPr="007262D1">
        <w:rPr>
          <w:rFonts w:ascii="Times New Roman" w:hAnsi="Times New Roman" w:cs="Times New Roman"/>
          <w:shd w:val="clear" w:color="auto" w:fill="FFFFFF"/>
        </w:rPr>
        <w:t xml:space="preserve"> (2016), “The New Organization of Production, Productive Development Policies and Job Creation, or Thinking about Industrial Policy as Industry Becomes Less Central to </w:t>
      </w:r>
      <w:r w:rsidRPr="007262D1">
        <w:rPr>
          <w:rFonts w:ascii="Times New Roman" w:hAnsi="Times New Roman" w:cs="Times New Roman"/>
          <w:shd w:val="clear" w:color="auto" w:fill="FFFFFF"/>
        </w:rPr>
        <w:lastRenderedPageBreak/>
        <w:t>Development,” Relations between Productive Development Policies, Jobs, Wages, and Human Resources, Brainstorming Session, Lima, January 22</w:t>
      </w:r>
    </w:p>
    <w:p w14:paraId="39440F87" w14:textId="3962231B" w:rsidR="009A47F2" w:rsidRPr="00936CB7" w:rsidRDefault="001F0DF4">
      <w:pPr>
        <w:pStyle w:val="Textbody"/>
        <w:rPr>
          <w:rFonts w:ascii="Times New Roman" w:hAnsi="Times New Roman" w:cs="Times New Roman"/>
        </w:rPr>
      </w:pPr>
      <w:r w:rsidRPr="00936CB7">
        <w:rPr>
          <w:rFonts w:ascii="Times New Roman" w:hAnsi="Times New Roman" w:cs="Times New Roman"/>
          <w:i/>
          <w:iCs/>
          <w:color w:val="212529"/>
          <w:shd w:val="clear" w:color="auto" w:fill="FFFFFF"/>
        </w:rPr>
        <w:t>Further reading</w:t>
      </w:r>
      <w:r w:rsidRPr="00936CB7">
        <w:rPr>
          <w:rFonts w:ascii="Times New Roman" w:hAnsi="Times New Roman" w:cs="Times New Roman"/>
          <w:b/>
          <w:bCs/>
          <w:color w:val="212529"/>
          <w:shd w:val="clear" w:color="auto" w:fill="FFFFFF"/>
        </w:rPr>
        <w:t>:</w:t>
      </w:r>
      <w:r w:rsidRPr="00936CB7">
        <w:rPr>
          <w:rFonts w:ascii="Times New Roman" w:hAnsi="Times New Roman" w:cs="Times New Roman"/>
          <w:color w:val="212529"/>
          <w:shd w:val="clear" w:color="auto" w:fill="FFFFFF"/>
        </w:rPr>
        <w:t xml:space="preserve">  </w:t>
      </w:r>
      <w:proofErr w:type="spellStart"/>
      <w:r w:rsidRPr="00936CB7">
        <w:rPr>
          <w:rFonts w:ascii="Times New Roman" w:hAnsi="Times New Roman" w:cs="Times New Roman"/>
          <w:color w:val="212529"/>
          <w:shd w:val="clear" w:color="auto" w:fill="FFFFFF"/>
        </w:rPr>
        <w:t>Daina</w:t>
      </w:r>
      <w:proofErr w:type="spellEnd"/>
      <w:r w:rsidRPr="00936CB7">
        <w:rPr>
          <w:rFonts w:ascii="Times New Roman" w:hAnsi="Times New Roman" w:cs="Times New Roman"/>
          <w:color w:val="212529"/>
          <w:shd w:val="clear" w:color="auto" w:fill="FFFFFF"/>
        </w:rPr>
        <w:t xml:space="preserve"> Beth Solomon (2023), “Nearshoring in L.A. As </w:t>
      </w:r>
      <w:r w:rsidR="005865A4" w:rsidRPr="00936CB7">
        <w:rPr>
          <w:rFonts w:ascii="Times New Roman" w:hAnsi="Times New Roman" w:cs="Times New Roman"/>
          <w:color w:val="212529"/>
          <w:shd w:val="clear" w:color="auto" w:fill="FFFFFF"/>
        </w:rPr>
        <w:t>C</w:t>
      </w:r>
      <w:r w:rsidRPr="00936CB7">
        <w:rPr>
          <w:rFonts w:ascii="Times New Roman" w:hAnsi="Times New Roman" w:cs="Times New Roman"/>
          <w:color w:val="212529"/>
          <w:shd w:val="clear" w:color="auto" w:fill="FFFFFF"/>
        </w:rPr>
        <w:t xml:space="preserve">ompanies </w:t>
      </w:r>
      <w:r w:rsidR="005865A4" w:rsidRPr="00936CB7">
        <w:rPr>
          <w:rFonts w:ascii="Times New Roman" w:hAnsi="Times New Roman" w:cs="Times New Roman"/>
          <w:color w:val="212529"/>
          <w:shd w:val="clear" w:color="auto" w:fill="FFFFFF"/>
        </w:rPr>
        <w:t>B</w:t>
      </w:r>
      <w:r w:rsidRPr="00936CB7">
        <w:rPr>
          <w:rFonts w:ascii="Times New Roman" w:hAnsi="Times New Roman" w:cs="Times New Roman"/>
          <w:color w:val="212529"/>
          <w:shd w:val="clear" w:color="auto" w:fill="FFFFFF"/>
        </w:rPr>
        <w:t xml:space="preserve">ring </w:t>
      </w:r>
      <w:r w:rsidR="005865A4" w:rsidRPr="00936CB7">
        <w:rPr>
          <w:rFonts w:ascii="Times New Roman" w:hAnsi="Times New Roman" w:cs="Times New Roman"/>
          <w:color w:val="212529"/>
          <w:shd w:val="clear" w:color="auto" w:fill="FFFFFF"/>
        </w:rPr>
        <w:t>M</w:t>
      </w:r>
      <w:r w:rsidRPr="00936CB7">
        <w:rPr>
          <w:rFonts w:ascii="Times New Roman" w:hAnsi="Times New Roman" w:cs="Times New Roman"/>
          <w:color w:val="212529"/>
          <w:shd w:val="clear" w:color="auto" w:fill="FFFFFF"/>
        </w:rPr>
        <w:t xml:space="preserve">ore </w:t>
      </w:r>
      <w:r w:rsidR="005865A4" w:rsidRPr="00936CB7">
        <w:rPr>
          <w:rFonts w:ascii="Times New Roman" w:hAnsi="Times New Roman" w:cs="Times New Roman"/>
          <w:color w:val="212529"/>
          <w:shd w:val="clear" w:color="auto" w:fill="FFFFFF"/>
        </w:rPr>
        <w:t>J</w:t>
      </w:r>
      <w:r w:rsidRPr="00936CB7">
        <w:rPr>
          <w:rFonts w:ascii="Times New Roman" w:hAnsi="Times New Roman" w:cs="Times New Roman"/>
          <w:color w:val="212529"/>
          <w:shd w:val="clear" w:color="auto" w:fill="FFFFFF"/>
        </w:rPr>
        <w:t xml:space="preserve">obs to Mexico, US </w:t>
      </w:r>
      <w:r w:rsidR="005865A4" w:rsidRPr="00936CB7">
        <w:rPr>
          <w:rFonts w:ascii="Times New Roman" w:hAnsi="Times New Roman" w:cs="Times New Roman"/>
          <w:color w:val="212529"/>
          <w:shd w:val="clear" w:color="auto" w:fill="FFFFFF"/>
        </w:rPr>
        <w:t>W</w:t>
      </w:r>
      <w:r w:rsidRPr="00936CB7">
        <w:rPr>
          <w:rFonts w:ascii="Times New Roman" w:hAnsi="Times New Roman" w:cs="Times New Roman"/>
          <w:color w:val="212529"/>
          <w:shd w:val="clear" w:color="auto" w:fill="FFFFFF"/>
        </w:rPr>
        <w:t xml:space="preserve">ants </w:t>
      </w:r>
      <w:r w:rsidR="005865A4" w:rsidRPr="00936CB7">
        <w:rPr>
          <w:rFonts w:ascii="Times New Roman" w:hAnsi="Times New Roman" w:cs="Times New Roman"/>
          <w:color w:val="212529"/>
          <w:shd w:val="clear" w:color="auto" w:fill="FFFFFF"/>
        </w:rPr>
        <w:t>L</w:t>
      </w:r>
      <w:r w:rsidRPr="00936CB7">
        <w:rPr>
          <w:rFonts w:ascii="Times New Roman" w:hAnsi="Times New Roman" w:cs="Times New Roman"/>
          <w:color w:val="212529"/>
          <w:shd w:val="clear" w:color="auto" w:fill="FFFFFF"/>
        </w:rPr>
        <w:t xml:space="preserve">abor </w:t>
      </w:r>
      <w:r w:rsidR="005865A4" w:rsidRPr="00936CB7">
        <w:rPr>
          <w:rFonts w:ascii="Times New Roman" w:hAnsi="Times New Roman" w:cs="Times New Roman"/>
          <w:color w:val="212529"/>
          <w:shd w:val="clear" w:color="auto" w:fill="FFFFFF"/>
        </w:rPr>
        <w:t>R</w:t>
      </w:r>
      <w:r w:rsidRPr="00936CB7">
        <w:rPr>
          <w:rFonts w:ascii="Times New Roman" w:hAnsi="Times New Roman" w:cs="Times New Roman"/>
          <w:color w:val="212529"/>
          <w:shd w:val="clear" w:color="auto" w:fill="FFFFFF"/>
        </w:rPr>
        <w:t xml:space="preserve">ights </w:t>
      </w:r>
      <w:r w:rsidR="005865A4" w:rsidRPr="00936CB7">
        <w:rPr>
          <w:rFonts w:ascii="Times New Roman" w:hAnsi="Times New Roman" w:cs="Times New Roman"/>
          <w:color w:val="212529"/>
          <w:shd w:val="clear" w:color="auto" w:fill="FFFFFF"/>
        </w:rPr>
        <w:t>S</w:t>
      </w:r>
      <w:r w:rsidRPr="00936CB7">
        <w:rPr>
          <w:rFonts w:ascii="Times New Roman" w:hAnsi="Times New Roman" w:cs="Times New Roman"/>
          <w:color w:val="212529"/>
          <w:shd w:val="clear" w:color="auto" w:fill="FFFFFF"/>
        </w:rPr>
        <w:t xml:space="preserve">afeguards,” July 3 </w:t>
      </w:r>
      <w:hyperlink r:id="rId16" w:history="1">
        <w:r w:rsidRPr="00936CB7">
          <w:rPr>
            <w:rStyle w:val="Hyperlink"/>
            <w:rFonts w:ascii="Times New Roman" w:hAnsi="Times New Roman" w:cs="Times New Roman"/>
            <w:shd w:val="clear" w:color="auto" w:fill="FFFFFF"/>
          </w:rPr>
          <w:t>https://www.reuters.com/world/americas/companies-bring-more-jobs-mexico-us-wants-labor-rights-safeguards-2023-07-03/</w:t>
        </w:r>
      </w:hyperlink>
    </w:p>
    <w:p w14:paraId="39440F95" w14:textId="6BB8A7DB" w:rsidR="009A47F2" w:rsidRPr="003D51A7" w:rsidRDefault="001F0DF4">
      <w:pPr>
        <w:pStyle w:val="Textbody"/>
        <w:rPr>
          <w:rFonts w:ascii="Times New Roman" w:hAnsi="Times New Roman" w:cs="Times New Roman"/>
        </w:rPr>
      </w:pPr>
      <w:r w:rsidRPr="003D51A7">
        <w:rPr>
          <w:rFonts w:ascii="Times New Roman" w:hAnsi="Times New Roman" w:cs="Times New Roman"/>
          <w:b/>
          <w:bCs/>
          <w:color w:val="212529"/>
          <w:shd w:val="clear" w:color="auto" w:fill="FFFFFF"/>
        </w:rPr>
        <w:t xml:space="preserve">One-page note: </w:t>
      </w:r>
      <w:r w:rsidR="005A5EF7">
        <w:rPr>
          <w:rFonts w:ascii="Times New Roman" w:hAnsi="Times New Roman" w:cs="Times New Roman"/>
          <w:i/>
          <w:iCs/>
          <w:color w:val="212529"/>
          <w:shd w:val="clear" w:color="auto" w:fill="FFFFFF"/>
        </w:rPr>
        <w:t xml:space="preserve">Assess </w:t>
      </w:r>
      <w:proofErr w:type="spellStart"/>
      <w:r w:rsidR="005A5EF7">
        <w:rPr>
          <w:rFonts w:ascii="Times New Roman" w:hAnsi="Times New Roman" w:cs="Times New Roman"/>
          <w:i/>
          <w:iCs/>
          <w:color w:val="212529"/>
          <w:shd w:val="clear" w:color="auto" w:fill="FFFFFF"/>
        </w:rPr>
        <w:t>Malesky</w:t>
      </w:r>
      <w:proofErr w:type="spellEnd"/>
      <w:r w:rsidR="005A5EF7">
        <w:rPr>
          <w:rFonts w:ascii="Times New Roman" w:hAnsi="Times New Roman" w:cs="Times New Roman"/>
          <w:i/>
          <w:iCs/>
          <w:color w:val="212529"/>
          <w:shd w:val="clear" w:color="auto" w:fill="FFFFFF"/>
        </w:rPr>
        <w:t xml:space="preserve"> and Mosley’s analysis of the alternat</w:t>
      </w:r>
      <w:r w:rsidR="00D24B56">
        <w:rPr>
          <w:rFonts w:ascii="Times New Roman" w:hAnsi="Times New Roman" w:cs="Times New Roman"/>
          <w:i/>
          <w:iCs/>
          <w:color w:val="212529"/>
          <w:shd w:val="clear" w:color="auto" w:fill="FFFFFF"/>
        </w:rPr>
        <w:t>ive</w:t>
      </w:r>
      <w:r w:rsidR="005A5EF7">
        <w:rPr>
          <w:rFonts w:ascii="Times New Roman" w:hAnsi="Times New Roman" w:cs="Times New Roman"/>
          <w:i/>
          <w:iCs/>
          <w:color w:val="212529"/>
          <w:shd w:val="clear" w:color="auto" w:fill="FFFFFF"/>
        </w:rPr>
        <w:t xml:space="preserve"> paths to improving labor standards in the context of upgrading</w:t>
      </w:r>
      <w:r w:rsidR="00D24B56">
        <w:rPr>
          <w:rFonts w:ascii="Times New Roman" w:hAnsi="Times New Roman" w:cs="Times New Roman"/>
          <w:i/>
          <w:iCs/>
          <w:color w:val="212529"/>
          <w:shd w:val="clear" w:color="auto" w:fill="FFFFFF"/>
        </w:rPr>
        <w:t>.</w:t>
      </w:r>
    </w:p>
    <w:p w14:paraId="39440F9D" w14:textId="40CE6071" w:rsidR="009A47F2" w:rsidRPr="009E6D82" w:rsidRDefault="001F0DF4">
      <w:pPr>
        <w:pStyle w:val="NormalWeb"/>
        <w:rPr>
          <w:rFonts w:eastAsia="Georgia"/>
          <w:b/>
        </w:rPr>
      </w:pPr>
      <w:r w:rsidRPr="009E6D82">
        <w:rPr>
          <w:rFonts w:eastAsia="Georgia"/>
          <w:b/>
        </w:rPr>
        <w:t xml:space="preserve">Apr. </w:t>
      </w:r>
      <w:r w:rsidR="00F77FF2" w:rsidRPr="009E6D82">
        <w:rPr>
          <w:rFonts w:eastAsia="Georgia"/>
          <w:b/>
        </w:rPr>
        <w:t>30</w:t>
      </w:r>
      <w:proofErr w:type="gramStart"/>
      <w:r w:rsidRPr="009E6D82">
        <w:rPr>
          <w:rFonts w:eastAsia="Georgia"/>
          <w:b/>
        </w:rPr>
        <w:t xml:space="preserve">:  </w:t>
      </w:r>
      <w:r w:rsidRPr="009E6D82">
        <w:rPr>
          <w:rFonts w:eastAsia="Georgia"/>
          <w:b/>
          <w:i/>
          <w:iCs/>
        </w:rPr>
        <w:t>(</w:t>
      </w:r>
      <w:proofErr w:type="gramEnd"/>
      <w:r w:rsidRPr="009E6D82">
        <w:rPr>
          <w:rFonts w:eastAsia="Georgia"/>
          <w:b/>
          <w:i/>
          <w:iCs/>
        </w:rPr>
        <w:t>Re)Building the Public Sector</w:t>
      </w:r>
      <w:r w:rsidR="00F44E5F" w:rsidRPr="009E6D82">
        <w:rPr>
          <w:rFonts w:eastAsia="Georgia"/>
          <w:b/>
        </w:rPr>
        <w:t xml:space="preserve">:  </w:t>
      </w:r>
      <w:r w:rsidR="00F44E5F" w:rsidRPr="009E6D82">
        <w:rPr>
          <w:rFonts w:eastAsia="Georgia"/>
          <w:b/>
          <w:i/>
          <w:iCs/>
        </w:rPr>
        <w:t>Governance and Regulation</w:t>
      </w:r>
    </w:p>
    <w:p w14:paraId="39440F9E" w14:textId="77777777" w:rsidR="009A47F2" w:rsidRPr="009E6D82" w:rsidRDefault="001F0DF4">
      <w:pPr>
        <w:pStyle w:val="NormalWeb"/>
      </w:pPr>
      <w:r w:rsidRPr="009E6D82">
        <w:rPr>
          <w:rFonts w:eastAsia="Georgia"/>
          <w:bCs/>
        </w:rPr>
        <w:t xml:space="preserve">Merilee Grindle (1997), “Divergent Cultures? When Public Organizations Perform Well in Developing Countries,” </w:t>
      </w:r>
      <w:r w:rsidRPr="009E6D82">
        <w:rPr>
          <w:rFonts w:eastAsia="Georgia"/>
          <w:bCs/>
          <w:i/>
          <w:iCs/>
        </w:rPr>
        <w:t>World Development,</w:t>
      </w:r>
      <w:r w:rsidRPr="009E6D82">
        <w:rPr>
          <w:rFonts w:eastAsia="Georgia"/>
          <w:bCs/>
        </w:rPr>
        <w:t xml:space="preserve"> 25:4, 481-495.</w:t>
      </w:r>
    </w:p>
    <w:p w14:paraId="39440F9F" w14:textId="1B194859" w:rsidR="009A47F2" w:rsidRPr="009E6D82" w:rsidRDefault="001F0DF4">
      <w:pPr>
        <w:pStyle w:val="NormalWeb"/>
        <w:rPr>
          <w:rFonts w:eastAsia="Georgia"/>
          <w:bCs/>
        </w:rPr>
      </w:pPr>
      <w:proofErr w:type="spellStart"/>
      <w:r w:rsidRPr="009E6D82">
        <w:rPr>
          <w:rFonts w:eastAsia="Georgia"/>
          <w:bCs/>
        </w:rPr>
        <w:t>Salo</w:t>
      </w:r>
      <w:proofErr w:type="spellEnd"/>
      <w:r w:rsidRPr="009E6D82">
        <w:rPr>
          <w:rFonts w:eastAsia="Georgia"/>
          <w:bCs/>
        </w:rPr>
        <w:t xml:space="preserve"> </w:t>
      </w:r>
      <w:proofErr w:type="spellStart"/>
      <w:r w:rsidRPr="009E6D82">
        <w:rPr>
          <w:rFonts w:eastAsia="Georgia"/>
          <w:bCs/>
        </w:rPr>
        <w:t>Coslovsky</w:t>
      </w:r>
      <w:proofErr w:type="spellEnd"/>
      <w:r w:rsidR="00240CB7" w:rsidRPr="009E6D82">
        <w:rPr>
          <w:rFonts w:eastAsia="Georgia"/>
          <w:bCs/>
        </w:rPr>
        <w:t xml:space="preserve"> (2011),</w:t>
      </w:r>
      <w:r w:rsidRPr="009E6D82">
        <w:rPr>
          <w:rFonts w:eastAsia="Georgia"/>
          <w:bCs/>
        </w:rPr>
        <w:t xml:space="preserve"> “Relational Regulation in the Brazilian </w:t>
      </w:r>
      <w:proofErr w:type="spellStart"/>
      <w:r w:rsidRPr="009E6D82">
        <w:rPr>
          <w:rFonts w:eastAsia="Georgia"/>
          <w:bCs/>
        </w:rPr>
        <w:t>Ministério</w:t>
      </w:r>
      <w:proofErr w:type="spellEnd"/>
      <w:r w:rsidRPr="009E6D82">
        <w:rPr>
          <w:rFonts w:eastAsia="Georgia"/>
          <w:bCs/>
        </w:rPr>
        <w:t xml:space="preserve"> </w:t>
      </w:r>
      <w:proofErr w:type="spellStart"/>
      <w:r w:rsidRPr="009E6D82">
        <w:rPr>
          <w:rFonts w:eastAsia="Georgia"/>
          <w:bCs/>
        </w:rPr>
        <w:t>Publico</w:t>
      </w:r>
      <w:proofErr w:type="spellEnd"/>
      <w:r w:rsidRPr="009E6D82">
        <w:rPr>
          <w:rFonts w:eastAsia="Georgia"/>
          <w:bCs/>
        </w:rPr>
        <w:t xml:space="preserve">: The Organizational Basis of Regulatory Responsiveness,” </w:t>
      </w:r>
      <w:r w:rsidRPr="009E6D82">
        <w:rPr>
          <w:rFonts w:eastAsia="Georgia"/>
          <w:bCs/>
          <w:i/>
          <w:iCs/>
        </w:rPr>
        <w:t xml:space="preserve">Regulation &amp; Governance, </w:t>
      </w:r>
      <w:r w:rsidRPr="009E6D82">
        <w:rPr>
          <w:rFonts w:eastAsia="Georgia"/>
          <w:bCs/>
        </w:rPr>
        <w:t>5:70-89</w:t>
      </w:r>
    </w:p>
    <w:p w14:paraId="39440FA0" w14:textId="38C8E588" w:rsidR="009A47F2" w:rsidRPr="009E6D82" w:rsidRDefault="00240CB7">
      <w:pPr>
        <w:pStyle w:val="NormalWeb"/>
        <w:rPr>
          <w:rFonts w:eastAsia="Georgia"/>
          <w:bCs/>
        </w:rPr>
      </w:pPr>
      <w:r w:rsidRPr="009E6D82">
        <w:rPr>
          <w:rFonts w:eastAsia="Georgia"/>
          <w:bCs/>
        </w:rPr>
        <w:t xml:space="preserve">Peter B. </w:t>
      </w:r>
      <w:r w:rsidR="001F0DF4" w:rsidRPr="009E6D82">
        <w:rPr>
          <w:rFonts w:eastAsia="Georgia"/>
          <w:bCs/>
        </w:rPr>
        <w:t>Evans</w:t>
      </w:r>
      <w:r w:rsidRPr="009E6D82">
        <w:rPr>
          <w:rFonts w:eastAsia="Georgia"/>
          <w:bCs/>
        </w:rPr>
        <w:t xml:space="preserve"> and</w:t>
      </w:r>
      <w:r w:rsidR="001F0DF4" w:rsidRPr="009E6D82">
        <w:rPr>
          <w:rFonts w:eastAsia="Georgia"/>
          <w:bCs/>
        </w:rPr>
        <w:t xml:space="preserve"> J E Rauch (1999), “Bureaucracy and Growth: A Cross-National Analysis of the Effects of ‘Weberian’ State Structures on Economic Growth”, </w:t>
      </w:r>
      <w:r w:rsidR="001F0DF4" w:rsidRPr="009E6D82">
        <w:rPr>
          <w:rFonts w:eastAsia="Georgia"/>
          <w:bCs/>
          <w:i/>
          <w:iCs/>
        </w:rPr>
        <w:t>American Sociological Review</w:t>
      </w:r>
      <w:r w:rsidR="001F0DF4" w:rsidRPr="009E6D82">
        <w:rPr>
          <w:rFonts w:eastAsia="Georgia"/>
          <w:bCs/>
        </w:rPr>
        <w:t xml:space="preserve"> 64(5): 748–765.</w:t>
      </w:r>
    </w:p>
    <w:p w14:paraId="0E7AEBA6" w14:textId="59A24B4E" w:rsidR="00095756" w:rsidRDefault="009E6D82">
      <w:pPr>
        <w:pStyle w:val="NormalWeb"/>
        <w:rPr>
          <w:rFonts w:eastAsia="Georgia"/>
          <w:bCs/>
        </w:rPr>
      </w:pPr>
      <w:r w:rsidRPr="007D50B5">
        <w:rPr>
          <w:rFonts w:eastAsia="Georgia"/>
          <w:bCs/>
          <w:i/>
          <w:iCs/>
        </w:rPr>
        <w:t>Further</w:t>
      </w:r>
      <w:r w:rsidRPr="009E6D82">
        <w:rPr>
          <w:rFonts w:eastAsia="Georgia"/>
          <w:bCs/>
        </w:rPr>
        <w:t xml:space="preserve">: Scott B. Martin, João Paulo </w:t>
      </w:r>
      <w:proofErr w:type="spellStart"/>
      <w:r w:rsidRPr="009E6D82">
        <w:rPr>
          <w:rFonts w:eastAsia="Georgia"/>
          <w:bCs/>
        </w:rPr>
        <w:t>Veiga</w:t>
      </w:r>
      <w:proofErr w:type="spellEnd"/>
      <w:r w:rsidRPr="009E6D82">
        <w:rPr>
          <w:rFonts w:eastAsia="Georgia"/>
          <w:bCs/>
        </w:rPr>
        <w:t xml:space="preserve">, and </w:t>
      </w:r>
      <w:proofErr w:type="spellStart"/>
      <w:r w:rsidRPr="009E6D82">
        <w:rPr>
          <w:rFonts w:eastAsia="Georgia"/>
          <w:bCs/>
        </w:rPr>
        <w:t>Katiuscia</w:t>
      </w:r>
      <w:proofErr w:type="spellEnd"/>
      <w:r w:rsidRPr="009E6D82">
        <w:rPr>
          <w:rFonts w:eastAsia="Georgia"/>
          <w:bCs/>
        </w:rPr>
        <w:t xml:space="preserve"> </w:t>
      </w:r>
      <w:proofErr w:type="spellStart"/>
      <w:r w:rsidRPr="009E6D82">
        <w:rPr>
          <w:rFonts w:eastAsia="Georgia"/>
          <w:bCs/>
        </w:rPr>
        <w:t>Galhera</w:t>
      </w:r>
      <w:proofErr w:type="spellEnd"/>
      <w:r w:rsidRPr="009E6D82">
        <w:rPr>
          <w:rFonts w:eastAsia="Georgia"/>
          <w:bCs/>
        </w:rPr>
        <w:t xml:space="preserve"> (2023), “Limits of Complementarity:  Critical Case Study of Institutions of Private Governance and Public Regulation of Labor Standards in Brazil’s Garment Supply Chain,” article under review, </w:t>
      </w:r>
      <w:r w:rsidRPr="009E6D82">
        <w:rPr>
          <w:rFonts w:eastAsia="Georgia"/>
          <w:bCs/>
          <w:i/>
          <w:iCs/>
        </w:rPr>
        <w:t xml:space="preserve">Global </w:t>
      </w:r>
      <w:proofErr w:type="spellStart"/>
      <w:r w:rsidRPr="009E6D82">
        <w:rPr>
          <w:rFonts w:eastAsia="Georgia"/>
          <w:bCs/>
          <w:i/>
          <w:iCs/>
        </w:rPr>
        <w:t>Labour</w:t>
      </w:r>
      <w:proofErr w:type="spellEnd"/>
      <w:r w:rsidRPr="009E6D82">
        <w:rPr>
          <w:rFonts w:eastAsia="Georgia"/>
          <w:bCs/>
          <w:i/>
          <w:iCs/>
        </w:rPr>
        <w:t xml:space="preserve"> Journal</w:t>
      </w:r>
      <w:r w:rsidRPr="009E6D82">
        <w:rPr>
          <w:rFonts w:eastAsia="Georgia"/>
          <w:bCs/>
        </w:rPr>
        <w:t>, 2025, forthcoming</w:t>
      </w:r>
    </w:p>
    <w:p w14:paraId="0A7BD173" w14:textId="768CB953" w:rsidR="00A374B6" w:rsidRPr="00A374B6" w:rsidRDefault="00A374B6">
      <w:pPr>
        <w:pStyle w:val="NormalWeb"/>
        <w:rPr>
          <w:rFonts w:eastAsia="Georgia"/>
          <w:bCs/>
          <w:i/>
          <w:iCs/>
        </w:rPr>
      </w:pPr>
      <w:r w:rsidRPr="00A374B6">
        <w:rPr>
          <w:rFonts w:eastAsia="Georgia"/>
          <w:b/>
        </w:rPr>
        <w:t>One-Page Note</w:t>
      </w:r>
      <w:r>
        <w:rPr>
          <w:rFonts w:eastAsia="Georgia"/>
          <w:bCs/>
        </w:rPr>
        <w:t xml:space="preserve">:  </w:t>
      </w:r>
      <w:r w:rsidRPr="00A374B6">
        <w:rPr>
          <w:rFonts w:eastAsia="Georgia"/>
          <w:bCs/>
          <w:i/>
          <w:iCs/>
        </w:rPr>
        <w:t>Assess Grindle’s arguments about the drivers of variable performance effectiveness of public agencies in developing countries.</w:t>
      </w:r>
    </w:p>
    <w:p w14:paraId="7E7E5337" w14:textId="741CB195" w:rsidR="001965A5" w:rsidRDefault="008677CA" w:rsidP="003F738C">
      <w:pPr>
        <w:pStyle w:val="Standard"/>
        <w:rPr>
          <w:rFonts w:ascii="Times New Roman" w:hAnsi="Times New Roman" w:cs="Times New Roman"/>
          <w:sz w:val="36"/>
          <w:szCs w:val="36"/>
        </w:rPr>
      </w:pPr>
      <w:r w:rsidRPr="0A0BE4D2">
        <w:rPr>
          <w:rFonts w:ascii="Times New Roman" w:eastAsia="Georgia" w:hAnsi="Times New Roman" w:cs="Times New Roman"/>
          <w:b/>
          <w:bCs/>
          <w:sz w:val="32"/>
          <w:szCs w:val="32"/>
        </w:rPr>
        <w:t>Tues.</w:t>
      </w:r>
      <w:r w:rsidR="00981ADB" w:rsidRPr="0A0BE4D2">
        <w:rPr>
          <w:rFonts w:ascii="Times New Roman" w:eastAsia="Georgia" w:hAnsi="Times New Roman" w:cs="Times New Roman"/>
          <w:b/>
          <w:bCs/>
          <w:sz w:val="32"/>
          <w:szCs w:val="32"/>
        </w:rPr>
        <w:t xml:space="preserve"> </w:t>
      </w:r>
      <w:r w:rsidR="00AE1009" w:rsidRPr="0A0BE4D2">
        <w:rPr>
          <w:rFonts w:ascii="Times New Roman" w:eastAsia="Georgia" w:hAnsi="Times New Roman" w:cs="Times New Roman"/>
          <w:b/>
          <w:bCs/>
          <w:sz w:val="32"/>
          <w:szCs w:val="32"/>
        </w:rPr>
        <w:t xml:space="preserve">May </w:t>
      </w:r>
      <w:r w:rsidRPr="0A0BE4D2">
        <w:rPr>
          <w:rFonts w:ascii="Times New Roman" w:eastAsia="Georgia" w:hAnsi="Times New Roman" w:cs="Times New Roman"/>
          <w:b/>
          <w:bCs/>
          <w:sz w:val="32"/>
          <w:szCs w:val="32"/>
        </w:rPr>
        <w:t>6</w:t>
      </w:r>
      <w:r w:rsidR="00AE1009" w:rsidRPr="0A0BE4D2">
        <w:rPr>
          <w:rFonts w:ascii="Times New Roman" w:eastAsia="Georgia" w:hAnsi="Times New Roman" w:cs="Times New Roman"/>
          <w:b/>
          <w:bCs/>
          <w:sz w:val="32"/>
          <w:szCs w:val="32"/>
        </w:rPr>
        <w:t>:  Final papers are due by 10PM</w:t>
      </w:r>
    </w:p>
    <w:p w14:paraId="73B47EFC" w14:textId="77777777" w:rsidR="00337E07" w:rsidRDefault="00337E07" w:rsidP="003F738C">
      <w:pPr>
        <w:pStyle w:val="Standard"/>
        <w:rPr>
          <w:rFonts w:ascii="Times New Roman" w:hAnsi="Times New Roman" w:cs="Times New Roman"/>
          <w:sz w:val="36"/>
          <w:szCs w:val="36"/>
        </w:rPr>
      </w:pPr>
    </w:p>
    <w:sectPr w:rsidR="00337E07">
      <w:footerReference w:type="default" r:id="rId17"/>
      <w:pgSz w:w="12240" w:h="15840"/>
      <w:pgMar w:top="1134"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6D2D528" w14:textId="77777777" w:rsidR="00D424C0" w:rsidRDefault="00D424C0">
      <w:r>
        <w:separator/>
      </w:r>
    </w:p>
  </w:endnote>
  <w:endnote w:type="continuationSeparator" w:id="0">
    <w:p w14:paraId="4874FE36" w14:textId="77777777" w:rsidR="00D424C0" w:rsidRDefault="00D424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Noto Sans CJK SC">
    <w:altName w:val="Calibri"/>
    <w:charset w:val="00"/>
    <w:family w:val="auto"/>
    <w:pitch w:val="variable"/>
  </w:font>
  <w:font w:name="Lohit Devanagari">
    <w:altName w:val="Calibri"/>
    <w:charset w:val="00"/>
    <w:family w:val="auto"/>
    <w:pitch w:val="variable"/>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charset w:val="00"/>
    <w:family w:val="roman"/>
    <w:pitch w:val="variable"/>
  </w:font>
  <w:font w:name="Calibri Light">
    <w:panose1 w:val="020F03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Liberation Sans">
    <w:charset w:val="00"/>
    <w:family w:val="swiss"/>
    <w:pitch w:val="variable"/>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440EEB" w14:textId="77777777" w:rsidR="001F0DF4" w:rsidRDefault="001F0DF4">
    <w:pPr>
      <w:pStyle w:val="Footer"/>
      <w:jc w:val="center"/>
    </w:pPr>
    <w:r>
      <w:fldChar w:fldCharType="begin"/>
    </w:r>
    <w:r>
      <w:instrText xml:space="preserve"> PAGE </w:instrText>
    </w:r>
    <w:r>
      <w:fldChar w:fldCharType="separate"/>
    </w:r>
    <w:r>
      <w:t>9</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159997" w14:textId="77777777" w:rsidR="00D424C0" w:rsidRDefault="00D424C0">
      <w:r>
        <w:rPr>
          <w:color w:val="000000"/>
        </w:rPr>
        <w:separator/>
      </w:r>
    </w:p>
  </w:footnote>
  <w:footnote w:type="continuationSeparator" w:id="0">
    <w:p w14:paraId="5D22B317" w14:textId="77777777" w:rsidR="00D424C0" w:rsidRDefault="00D424C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FB08A9"/>
    <w:multiLevelType w:val="multilevel"/>
    <w:tmpl w:val="DFA2F57E"/>
    <w:styleLink w:val="WWNum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2365E0B"/>
    <w:multiLevelType w:val="multilevel"/>
    <w:tmpl w:val="0F385018"/>
    <w:lvl w:ilvl="0">
      <w:numFmt w:val="bullet"/>
      <w:lvlText w:val=""/>
      <w:lvlJc w:val="left"/>
      <w:pPr>
        <w:ind w:left="1060" w:hanging="360"/>
      </w:pPr>
      <w:rPr>
        <w:rFonts w:ascii="Symbol" w:eastAsia="Noto Sans CJK SC" w:hAnsi="Symbol" w:cs="Lohit Devanagari"/>
        <w:color w:val="auto"/>
        <w:sz w:val="24"/>
      </w:rPr>
    </w:lvl>
    <w:lvl w:ilvl="1">
      <w:numFmt w:val="bullet"/>
      <w:lvlText w:val="o"/>
      <w:lvlJc w:val="left"/>
      <w:pPr>
        <w:ind w:left="1780" w:hanging="360"/>
      </w:pPr>
      <w:rPr>
        <w:rFonts w:ascii="Courier New" w:hAnsi="Courier New" w:cs="Courier New"/>
      </w:rPr>
    </w:lvl>
    <w:lvl w:ilvl="2">
      <w:numFmt w:val="bullet"/>
      <w:lvlText w:val=""/>
      <w:lvlJc w:val="left"/>
      <w:pPr>
        <w:ind w:left="2500" w:hanging="360"/>
      </w:pPr>
      <w:rPr>
        <w:rFonts w:ascii="Wingdings" w:hAnsi="Wingdings"/>
      </w:rPr>
    </w:lvl>
    <w:lvl w:ilvl="3">
      <w:numFmt w:val="bullet"/>
      <w:lvlText w:val=""/>
      <w:lvlJc w:val="left"/>
      <w:pPr>
        <w:ind w:left="3220" w:hanging="360"/>
      </w:pPr>
      <w:rPr>
        <w:rFonts w:ascii="Symbol" w:hAnsi="Symbol"/>
      </w:rPr>
    </w:lvl>
    <w:lvl w:ilvl="4">
      <w:numFmt w:val="bullet"/>
      <w:lvlText w:val="o"/>
      <w:lvlJc w:val="left"/>
      <w:pPr>
        <w:ind w:left="3940" w:hanging="360"/>
      </w:pPr>
      <w:rPr>
        <w:rFonts w:ascii="Courier New" w:hAnsi="Courier New" w:cs="Courier New"/>
      </w:rPr>
    </w:lvl>
    <w:lvl w:ilvl="5">
      <w:numFmt w:val="bullet"/>
      <w:lvlText w:val=""/>
      <w:lvlJc w:val="left"/>
      <w:pPr>
        <w:ind w:left="4660" w:hanging="360"/>
      </w:pPr>
      <w:rPr>
        <w:rFonts w:ascii="Wingdings" w:hAnsi="Wingdings"/>
      </w:rPr>
    </w:lvl>
    <w:lvl w:ilvl="6">
      <w:numFmt w:val="bullet"/>
      <w:lvlText w:val=""/>
      <w:lvlJc w:val="left"/>
      <w:pPr>
        <w:ind w:left="5380" w:hanging="360"/>
      </w:pPr>
      <w:rPr>
        <w:rFonts w:ascii="Symbol" w:hAnsi="Symbol"/>
      </w:rPr>
    </w:lvl>
    <w:lvl w:ilvl="7">
      <w:numFmt w:val="bullet"/>
      <w:lvlText w:val="o"/>
      <w:lvlJc w:val="left"/>
      <w:pPr>
        <w:ind w:left="6100" w:hanging="360"/>
      </w:pPr>
      <w:rPr>
        <w:rFonts w:ascii="Courier New" w:hAnsi="Courier New" w:cs="Courier New"/>
      </w:rPr>
    </w:lvl>
    <w:lvl w:ilvl="8">
      <w:numFmt w:val="bullet"/>
      <w:lvlText w:val=""/>
      <w:lvlJc w:val="left"/>
      <w:pPr>
        <w:ind w:left="6820" w:hanging="360"/>
      </w:pPr>
      <w:rPr>
        <w:rFonts w:ascii="Wingdings" w:hAnsi="Wingdings"/>
      </w:rPr>
    </w:lvl>
  </w:abstractNum>
  <w:abstractNum w:abstractNumId="2" w15:restartNumberingAfterBreak="0">
    <w:nsid w:val="1ABB2570"/>
    <w:multiLevelType w:val="multilevel"/>
    <w:tmpl w:val="E04C65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39F69C5"/>
    <w:multiLevelType w:val="multilevel"/>
    <w:tmpl w:val="CDBA0D88"/>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 w15:restartNumberingAfterBreak="0">
    <w:nsid w:val="79A90961"/>
    <w:multiLevelType w:val="multilevel"/>
    <w:tmpl w:val="E0D856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3"/>
  </w:num>
  <w:num w:numId="3">
    <w:abstractNumId w:val="1"/>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9"/>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47F2"/>
    <w:rsid w:val="000043AE"/>
    <w:rsid w:val="00007755"/>
    <w:rsid w:val="00007AE7"/>
    <w:rsid w:val="00013351"/>
    <w:rsid w:val="00024246"/>
    <w:rsid w:val="0002694A"/>
    <w:rsid w:val="00033D0D"/>
    <w:rsid w:val="000461B8"/>
    <w:rsid w:val="00057406"/>
    <w:rsid w:val="000659C2"/>
    <w:rsid w:val="00070505"/>
    <w:rsid w:val="00072F0A"/>
    <w:rsid w:val="00087D8D"/>
    <w:rsid w:val="00093DCA"/>
    <w:rsid w:val="00095756"/>
    <w:rsid w:val="000B23FA"/>
    <w:rsid w:val="000B73E5"/>
    <w:rsid w:val="000C5F0B"/>
    <w:rsid w:val="000D1273"/>
    <w:rsid w:val="000D2824"/>
    <w:rsid w:val="000D34A6"/>
    <w:rsid w:val="000D7418"/>
    <w:rsid w:val="000D7952"/>
    <w:rsid w:val="000E6621"/>
    <w:rsid w:val="000F3931"/>
    <w:rsid w:val="00102604"/>
    <w:rsid w:val="00105EF0"/>
    <w:rsid w:val="00112D77"/>
    <w:rsid w:val="00113D9E"/>
    <w:rsid w:val="001159B3"/>
    <w:rsid w:val="00117070"/>
    <w:rsid w:val="001278BE"/>
    <w:rsid w:val="00134242"/>
    <w:rsid w:val="0014297B"/>
    <w:rsid w:val="0014310C"/>
    <w:rsid w:val="00146EAD"/>
    <w:rsid w:val="00151BFF"/>
    <w:rsid w:val="00153C2C"/>
    <w:rsid w:val="00155811"/>
    <w:rsid w:val="00163EFC"/>
    <w:rsid w:val="001660DB"/>
    <w:rsid w:val="001672C1"/>
    <w:rsid w:val="001711EC"/>
    <w:rsid w:val="0017799A"/>
    <w:rsid w:val="00180E9A"/>
    <w:rsid w:val="00182F7D"/>
    <w:rsid w:val="0019262F"/>
    <w:rsid w:val="00195D83"/>
    <w:rsid w:val="001965A5"/>
    <w:rsid w:val="001965D2"/>
    <w:rsid w:val="001A3502"/>
    <w:rsid w:val="001B0B01"/>
    <w:rsid w:val="001B16E3"/>
    <w:rsid w:val="001B4CF8"/>
    <w:rsid w:val="001C577B"/>
    <w:rsid w:val="001D00A9"/>
    <w:rsid w:val="001D31E7"/>
    <w:rsid w:val="001D3BE8"/>
    <w:rsid w:val="001D5651"/>
    <w:rsid w:val="001D5E27"/>
    <w:rsid w:val="001E25D2"/>
    <w:rsid w:val="001E26C3"/>
    <w:rsid w:val="001F0DF4"/>
    <w:rsid w:val="001F1F74"/>
    <w:rsid w:val="00210152"/>
    <w:rsid w:val="00214A4C"/>
    <w:rsid w:val="00227D01"/>
    <w:rsid w:val="00230C92"/>
    <w:rsid w:val="0023141D"/>
    <w:rsid w:val="00233915"/>
    <w:rsid w:val="002352BE"/>
    <w:rsid w:val="0023683C"/>
    <w:rsid w:val="0023702F"/>
    <w:rsid w:val="0023762D"/>
    <w:rsid w:val="00240CB7"/>
    <w:rsid w:val="0025409E"/>
    <w:rsid w:val="00255DB9"/>
    <w:rsid w:val="00261CE7"/>
    <w:rsid w:val="0026381B"/>
    <w:rsid w:val="0026710B"/>
    <w:rsid w:val="002720F8"/>
    <w:rsid w:val="00276F8B"/>
    <w:rsid w:val="002B606B"/>
    <w:rsid w:val="002B76FC"/>
    <w:rsid w:val="002B7783"/>
    <w:rsid w:val="002D0386"/>
    <w:rsid w:val="002D79AE"/>
    <w:rsid w:val="002E3313"/>
    <w:rsid w:val="002F6B4C"/>
    <w:rsid w:val="002F795F"/>
    <w:rsid w:val="00301ADB"/>
    <w:rsid w:val="00302795"/>
    <w:rsid w:val="003060E2"/>
    <w:rsid w:val="00311F99"/>
    <w:rsid w:val="00314847"/>
    <w:rsid w:val="0031774C"/>
    <w:rsid w:val="0033054E"/>
    <w:rsid w:val="00330640"/>
    <w:rsid w:val="00335A8B"/>
    <w:rsid w:val="00337E07"/>
    <w:rsid w:val="00344F40"/>
    <w:rsid w:val="0034503C"/>
    <w:rsid w:val="00370738"/>
    <w:rsid w:val="00380F86"/>
    <w:rsid w:val="00390255"/>
    <w:rsid w:val="003969E5"/>
    <w:rsid w:val="00397ADC"/>
    <w:rsid w:val="00397CBA"/>
    <w:rsid w:val="003A010E"/>
    <w:rsid w:val="003A190E"/>
    <w:rsid w:val="003B5623"/>
    <w:rsid w:val="003B5835"/>
    <w:rsid w:val="003C3DD2"/>
    <w:rsid w:val="003C4562"/>
    <w:rsid w:val="003C47BA"/>
    <w:rsid w:val="003C5115"/>
    <w:rsid w:val="003D51A7"/>
    <w:rsid w:val="003D71F9"/>
    <w:rsid w:val="003E00FC"/>
    <w:rsid w:val="003E0E44"/>
    <w:rsid w:val="003E3BA2"/>
    <w:rsid w:val="003E59E2"/>
    <w:rsid w:val="003E75A3"/>
    <w:rsid w:val="003F738C"/>
    <w:rsid w:val="0041043A"/>
    <w:rsid w:val="00414250"/>
    <w:rsid w:val="00421353"/>
    <w:rsid w:val="0044248C"/>
    <w:rsid w:val="004473F5"/>
    <w:rsid w:val="00454906"/>
    <w:rsid w:val="00455DC8"/>
    <w:rsid w:val="00466D63"/>
    <w:rsid w:val="00470427"/>
    <w:rsid w:val="004757EE"/>
    <w:rsid w:val="0049432E"/>
    <w:rsid w:val="00496CE9"/>
    <w:rsid w:val="004A5D03"/>
    <w:rsid w:val="004B297B"/>
    <w:rsid w:val="004B340D"/>
    <w:rsid w:val="004B548D"/>
    <w:rsid w:val="004D0186"/>
    <w:rsid w:val="004D2866"/>
    <w:rsid w:val="004D436B"/>
    <w:rsid w:val="004E02E1"/>
    <w:rsid w:val="004E13C4"/>
    <w:rsid w:val="004E152E"/>
    <w:rsid w:val="004E7DC9"/>
    <w:rsid w:val="004F221F"/>
    <w:rsid w:val="004F6DC4"/>
    <w:rsid w:val="00507670"/>
    <w:rsid w:val="00516C8F"/>
    <w:rsid w:val="00526244"/>
    <w:rsid w:val="0053020C"/>
    <w:rsid w:val="00547693"/>
    <w:rsid w:val="005501FF"/>
    <w:rsid w:val="005547C9"/>
    <w:rsid w:val="0056155C"/>
    <w:rsid w:val="00562B1A"/>
    <w:rsid w:val="00575BD1"/>
    <w:rsid w:val="005762DF"/>
    <w:rsid w:val="005865A4"/>
    <w:rsid w:val="005871D8"/>
    <w:rsid w:val="00590EE5"/>
    <w:rsid w:val="005948F8"/>
    <w:rsid w:val="005A2E31"/>
    <w:rsid w:val="005A5EF7"/>
    <w:rsid w:val="005C2D5E"/>
    <w:rsid w:val="005C5F2C"/>
    <w:rsid w:val="005D0371"/>
    <w:rsid w:val="005D16F6"/>
    <w:rsid w:val="005E3D16"/>
    <w:rsid w:val="005E489C"/>
    <w:rsid w:val="005E767C"/>
    <w:rsid w:val="005F37C0"/>
    <w:rsid w:val="005F455B"/>
    <w:rsid w:val="005F551F"/>
    <w:rsid w:val="006002DB"/>
    <w:rsid w:val="00602CE0"/>
    <w:rsid w:val="006033F6"/>
    <w:rsid w:val="00604044"/>
    <w:rsid w:val="00627B67"/>
    <w:rsid w:val="00631030"/>
    <w:rsid w:val="006420AF"/>
    <w:rsid w:val="006423DD"/>
    <w:rsid w:val="006435E6"/>
    <w:rsid w:val="006536F8"/>
    <w:rsid w:val="00654E3E"/>
    <w:rsid w:val="006608AB"/>
    <w:rsid w:val="006718DA"/>
    <w:rsid w:val="006771FE"/>
    <w:rsid w:val="00677D81"/>
    <w:rsid w:val="0068374F"/>
    <w:rsid w:val="00687661"/>
    <w:rsid w:val="0069154C"/>
    <w:rsid w:val="0069765B"/>
    <w:rsid w:val="00697AD4"/>
    <w:rsid w:val="006A230E"/>
    <w:rsid w:val="006B310F"/>
    <w:rsid w:val="006B3FB6"/>
    <w:rsid w:val="006D0FC5"/>
    <w:rsid w:val="006D2A9E"/>
    <w:rsid w:val="006E327D"/>
    <w:rsid w:val="006E46E5"/>
    <w:rsid w:val="006E4D4B"/>
    <w:rsid w:val="006E52B5"/>
    <w:rsid w:val="006F1983"/>
    <w:rsid w:val="006F25DB"/>
    <w:rsid w:val="006F5D8F"/>
    <w:rsid w:val="006F68A5"/>
    <w:rsid w:val="00711775"/>
    <w:rsid w:val="007262D1"/>
    <w:rsid w:val="0072642B"/>
    <w:rsid w:val="007276F3"/>
    <w:rsid w:val="00747A04"/>
    <w:rsid w:val="0075028C"/>
    <w:rsid w:val="00756DF1"/>
    <w:rsid w:val="00781717"/>
    <w:rsid w:val="00785ADD"/>
    <w:rsid w:val="0079293C"/>
    <w:rsid w:val="00793AB5"/>
    <w:rsid w:val="0079520F"/>
    <w:rsid w:val="00796DC9"/>
    <w:rsid w:val="00797946"/>
    <w:rsid w:val="007A084C"/>
    <w:rsid w:val="007A7C48"/>
    <w:rsid w:val="007B2D82"/>
    <w:rsid w:val="007B2D85"/>
    <w:rsid w:val="007C24F8"/>
    <w:rsid w:val="007D50B5"/>
    <w:rsid w:val="007F0056"/>
    <w:rsid w:val="007F2E23"/>
    <w:rsid w:val="007F667C"/>
    <w:rsid w:val="007F7194"/>
    <w:rsid w:val="00800F2C"/>
    <w:rsid w:val="0080168E"/>
    <w:rsid w:val="0080371B"/>
    <w:rsid w:val="00810483"/>
    <w:rsid w:val="008251A5"/>
    <w:rsid w:val="00825D39"/>
    <w:rsid w:val="00827595"/>
    <w:rsid w:val="008351F0"/>
    <w:rsid w:val="00835CF7"/>
    <w:rsid w:val="00841A1C"/>
    <w:rsid w:val="00841BB2"/>
    <w:rsid w:val="0084518D"/>
    <w:rsid w:val="008473D2"/>
    <w:rsid w:val="008545BA"/>
    <w:rsid w:val="00854E2B"/>
    <w:rsid w:val="00855182"/>
    <w:rsid w:val="00863DDF"/>
    <w:rsid w:val="008677CA"/>
    <w:rsid w:val="008704D6"/>
    <w:rsid w:val="0087321A"/>
    <w:rsid w:val="008737C3"/>
    <w:rsid w:val="00877BB1"/>
    <w:rsid w:val="00880595"/>
    <w:rsid w:val="008829B7"/>
    <w:rsid w:val="00882EC0"/>
    <w:rsid w:val="00884267"/>
    <w:rsid w:val="00886954"/>
    <w:rsid w:val="00886E21"/>
    <w:rsid w:val="008903BD"/>
    <w:rsid w:val="00896677"/>
    <w:rsid w:val="00897010"/>
    <w:rsid w:val="008A00B9"/>
    <w:rsid w:val="008A1BD8"/>
    <w:rsid w:val="008B16B1"/>
    <w:rsid w:val="008C4A59"/>
    <w:rsid w:val="008C5FC1"/>
    <w:rsid w:val="008D1BB6"/>
    <w:rsid w:val="008D3466"/>
    <w:rsid w:val="00900FAA"/>
    <w:rsid w:val="00903CC6"/>
    <w:rsid w:val="009155D3"/>
    <w:rsid w:val="00921A3A"/>
    <w:rsid w:val="0092489A"/>
    <w:rsid w:val="00936CB7"/>
    <w:rsid w:val="00943783"/>
    <w:rsid w:val="00946B9F"/>
    <w:rsid w:val="00947D86"/>
    <w:rsid w:val="00952A77"/>
    <w:rsid w:val="00954A3B"/>
    <w:rsid w:val="00964B7B"/>
    <w:rsid w:val="00965AFF"/>
    <w:rsid w:val="009733A1"/>
    <w:rsid w:val="00981ADB"/>
    <w:rsid w:val="00985224"/>
    <w:rsid w:val="00986D9F"/>
    <w:rsid w:val="00987173"/>
    <w:rsid w:val="00987C65"/>
    <w:rsid w:val="00995879"/>
    <w:rsid w:val="009A1732"/>
    <w:rsid w:val="009A47F2"/>
    <w:rsid w:val="009A4C49"/>
    <w:rsid w:val="009B1192"/>
    <w:rsid w:val="009C15DE"/>
    <w:rsid w:val="009D419E"/>
    <w:rsid w:val="009D4CDA"/>
    <w:rsid w:val="009E2E30"/>
    <w:rsid w:val="009E3B74"/>
    <w:rsid w:val="009E6D82"/>
    <w:rsid w:val="009E7E3B"/>
    <w:rsid w:val="009F2CB2"/>
    <w:rsid w:val="009F5C13"/>
    <w:rsid w:val="00A03616"/>
    <w:rsid w:val="00A20705"/>
    <w:rsid w:val="00A25B75"/>
    <w:rsid w:val="00A25D74"/>
    <w:rsid w:val="00A30B64"/>
    <w:rsid w:val="00A3747B"/>
    <w:rsid w:val="00A374B6"/>
    <w:rsid w:val="00A42CEB"/>
    <w:rsid w:val="00A45890"/>
    <w:rsid w:val="00A46E89"/>
    <w:rsid w:val="00A51D47"/>
    <w:rsid w:val="00A52C1E"/>
    <w:rsid w:val="00A55A71"/>
    <w:rsid w:val="00A7718A"/>
    <w:rsid w:val="00A80347"/>
    <w:rsid w:val="00A833EE"/>
    <w:rsid w:val="00A97739"/>
    <w:rsid w:val="00AA02F1"/>
    <w:rsid w:val="00AA2698"/>
    <w:rsid w:val="00AA2B39"/>
    <w:rsid w:val="00AB163B"/>
    <w:rsid w:val="00AC6C90"/>
    <w:rsid w:val="00AD26E8"/>
    <w:rsid w:val="00AE1009"/>
    <w:rsid w:val="00AE73AE"/>
    <w:rsid w:val="00B078BB"/>
    <w:rsid w:val="00B134BD"/>
    <w:rsid w:val="00B14BA8"/>
    <w:rsid w:val="00B24909"/>
    <w:rsid w:val="00B301ED"/>
    <w:rsid w:val="00B57A52"/>
    <w:rsid w:val="00B60FFA"/>
    <w:rsid w:val="00B63C43"/>
    <w:rsid w:val="00B6529A"/>
    <w:rsid w:val="00B65346"/>
    <w:rsid w:val="00B8287C"/>
    <w:rsid w:val="00B91BC6"/>
    <w:rsid w:val="00B9292E"/>
    <w:rsid w:val="00BA72F9"/>
    <w:rsid w:val="00BB4B09"/>
    <w:rsid w:val="00BB70EE"/>
    <w:rsid w:val="00BC179B"/>
    <w:rsid w:val="00BC521F"/>
    <w:rsid w:val="00BD3E0F"/>
    <w:rsid w:val="00BF1892"/>
    <w:rsid w:val="00BF6B83"/>
    <w:rsid w:val="00BF6E01"/>
    <w:rsid w:val="00BF7874"/>
    <w:rsid w:val="00C20E85"/>
    <w:rsid w:val="00C22F73"/>
    <w:rsid w:val="00C2394C"/>
    <w:rsid w:val="00C25476"/>
    <w:rsid w:val="00C278D9"/>
    <w:rsid w:val="00C31355"/>
    <w:rsid w:val="00C368FB"/>
    <w:rsid w:val="00C3741D"/>
    <w:rsid w:val="00C47CA2"/>
    <w:rsid w:val="00C630BD"/>
    <w:rsid w:val="00C65A5B"/>
    <w:rsid w:val="00C777A3"/>
    <w:rsid w:val="00C8787E"/>
    <w:rsid w:val="00C905BE"/>
    <w:rsid w:val="00C938CC"/>
    <w:rsid w:val="00C97852"/>
    <w:rsid w:val="00CA131B"/>
    <w:rsid w:val="00CC2D8F"/>
    <w:rsid w:val="00CC3354"/>
    <w:rsid w:val="00CC7051"/>
    <w:rsid w:val="00CC77BF"/>
    <w:rsid w:val="00CD3593"/>
    <w:rsid w:val="00CD5EFF"/>
    <w:rsid w:val="00CF0047"/>
    <w:rsid w:val="00CF1EF9"/>
    <w:rsid w:val="00D00A6F"/>
    <w:rsid w:val="00D00F35"/>
    <w:rsid w:val="00D04347"/>
    <w:rsid w:val="00D204B4"/>
    <w:rsid w:val="00D244E6"/>
    <w:rsid w:val="00D24B56"/>
    <w:rsid w:val="00D278ED"/>
    <w:rsid w:val="00D41BDE"/>
    <w:rsid w:val="00D424C0"/>
    <w:rsid w:val="00D52B68"/>
    <w:rsid w:val="00D66D07"/>
    <w:rsid w:val="00D713AF"/>
    <w:rsid w:val="00D73124"/>
    <w:rsid w:val="00D73689"/>
    <w:rsid w:val="00D969BE"/>
    <w:rsid w:val="00DA3A05"/>
    <w:rsid w:val="00DA4BDB"/>
    <w:rsid w:val="00DB4955"/>
    <w:rsid w:val="00DB4DD1"/>
    <w:rsid w:val="00DB7D43"/>
    <w:rsid w:val="00DC61EE"/>
    <w:rsid w:val="00DF37CE"/>
    <w:rsid w:val="00DF616C"/>
    <w:rsid w:val="00DF787F"/>
    <w:rsid w:val="00E02384"/>
    <w:rsid w:val="00E06815"/>
    <w:rsid w:val="00E072F1"/>
    <w:rsid w:val="00E07ED2"/>
    <w:rsid w:val="00E17C11"/>
    <w:rsid w:val="00E3195B"/>
    <w:rsid w:val="00E41B5A"/>
    <w:rsid w:val="00E4240B"/>
    <w:rsid w:val="00E46493"/>
    <w:rsid w:val="00E52B53"/>
    <w:rsid w:val="00E616D1"/>
    <w:rsid w:val="00E653FE"/>
    <w:rsid w:val="00E70775"/>
    <w:rsid w:val="00E73D2C"/>
    <w:rsid w:val="00E7548D"/>
    <w:rsid w:val="00E77A43"/>
    <w:rsid w:val="00E8142F"/>
    <w:rsid w:val="00E839B1"/>
    <w:rsid w:val="00E86DEA"/>
    <w:rsid w:val="00E92B12"/>
    <w:rsid w:val="00EA1040"/>
    <w:rsid w:val="00EA55B7"/>
    <w:rsid w:val="00EA6A83"/>
    <w:rsid w:val="00EB2132"/>
    <w:rsid w:val="00EC0C7B"/>
    <w:rsid w:val="00ED69DD"/>
    <w:rsid w:val="00EE1852"/>
    <w:rsid w:val="00EE60FE"/>
    <w:rsid w:val="00EE771F"/>
    <w:rsid w:val="00EF0432"/>
    <w:rsid w:val="00EF220D"/>
    <w:rsid w:val="00F077B4"/>
    <w:rsid w:val="00F16842"/>
    <w:rsid w:val="00F172F1"/>
    <w:rsid w:val="00F22808"/>
    <w:rsid w:val="00F234D9"/>
    <w:rsid w:val="00F31F4A"/>
    <w:rsid w:val="00F37582"/>
    <w:rsid w:val="00F41791"/>
    <w:rsid w:val="00F44E5F"/>
    <w:rsid w:val="00F50510"/>
    <w:rsid w:val="00F51174"/>
    <w:rsid w:val="00F51B15"/>
    <w:rsid w:val="00F55446"/>
    <w:rsid w:val="00F76964"/>
    <w:rsid w:val="00F775BA"/>
    <w:rsid w:val="00F77FF2"/>
    <w:rsid w:val="00F82D4E"/>
    <w:rsid w:val="00F924C2"/>
    <w:rsid w:val="00FA00B2"/>
    <w:rsid w:val="00FA03DD"/>
    <w:rsid w:val="00FA0FF7"/>
    <w:rsid w:val="00FA13BA"/>
    <w:rsid w:val="00FA5063"/>
    <w:rsid w:val="00FA57DA"/>
    <w:rsid w:val="00FB36C2"/>
    <w:rsid w:val="00FC0A2A"/>
    <w:rsid w:val="00FC5F94"/>
    <w:rsid w:val="00FD4E2B"/>
    <w:rsid w:val="00FE3970"/>
    <w:rsid w:val="00FE4008"/>
    <w:rsid w:val="00FE7500"/>
    <w:rsid w:val="00FF2027"/>
    <w:rsid w:val="00FF3498"/>
    <w:rsid w:val="01E32586"/>
    <w:rsid w:val="02BAD9EE"/>
    <w:rsid w:val="0A0BE4D2"/>
    <w:rsid w:val="0B755AE1"/>
    <w:rsid w:val="0DE54B2E"/>
    <w:rsid w:val="0F1F66C7"/>
    <w:rsid w:val="10E3591C"/>
    <w:rsid w:val="15CAE503"/>
    <w:rsid w:val="39EFE4B3"/>
    <w:rsid w:val="4B9B1CEF"/>
    <w:rsid w:val="535FE25E"/>
    <w:rsid w:val="585A8454"/>
    <w:rsid w:val="6D6E2A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440EE1"/>
  <w15:docId w15:val="{92442CD5-C2EA-4ABD-B5C5-085F874CDB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Liberation Serif" w:eastAsia="Noto Sans CJK SC" w:hAnsi="Liberation Serif" w:cs="Lohit Devanagari"/>
        <w:kern w:val="3"/>
        <w:sz w:val="24"/>
        <w:szCs w:val="24"/>
        <w:lang w:val="en-US" w:eastAsia="zh-CN" w:bidi="hi-IN"/>
      </w:rPr>
    </w:rPrDefault>
    <w:pPrDefault>
      <w:pPr>
        <w:autoSpaceDN w:val="0"/>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uppressAutoHyphens/>
    </w:pPr>
  </w:style>
  <w:style w:type="paragraph" w:styleId="Heading1">
    <w:name w:val="heading 1"/>
    <w:basedOn w:val="Heading"/>
    <w:next w:val="Textbody"/>
    <w:uiPriority w:val="9"/>
    <w:qFormat/>
    <w:pPr>
      <w:outlineLvl w:val="0"/>
    </w:pPr>
    <w:rPr>
      <w:rFonts w:ascii="Liberation Serif" w:hAnsi="Liberation Serif"/>
      <w:b/>
      <w:bCs/>
      <w:sz w:val="48"/>
      <w:szCs w:val="48"/>
    </w:rPr>
  </w:style>
  <w:style w:type="paragraph" w:styleId="Heading2">
    <w:name w:val="heading 2"/>
    <w:basedOn w:val="Normal"/>
    <w:next w:val="Normal"/>
    <w:uiPriority w:val="9"/>
    <w:semiHidden/>
    <w:unhideWhenUsed/>
    <w:qFormat/>
    <w:pPr>
      <w:keepNext/>
      <w:keepLines/>
      <w:spacing w:before="40"/>
      <w:outlineLvl w:val="1"/>
    </w:pPr>
    <w:rPr>
      <w:rFonts w:ascii="Calibri Light" w:eastAsia="Times New Roman" w:hAnsi="Calibri Light" w:cs="Mangal"/>
      <w:color w:val="2F5496"/>
      <w:sz w:val="26"/>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pPr>
      <w:suppressAutoHyphens/>
    </w:pPr>
  </w:style>
  <w:style w:type="paragraph" w:customStyle="1" w:styleId="Heading">
    <w:name w:val="Heading"/>
    <w:basedOn w:val="Standard"/>
    <w:next w:val="Textbody"/>
    <w:pPr>
      <w:keepNext/>
      <w:spacing w:before="240" w:after="120"/>
    </w:pPr>
    <w:rPr>
      <w:rFonts w:ascii="Liberation Sans" w:hAnsi="Liberation Sans"/>
      <w:sz w:val="28"/>
      <w:szCs w:val="28"/>
    </w:rPr>
  </w:style>
  <w:style w:type="paragraph" w:customStyle="1" w:styleId="Textbody">
    <w:name w:val="Text body"/>
    <w:basedOn w:val="Standard"/>
    <w:pPr>
      <w:spacing w:after="140" w:line="276" w:lineRule="auto"/>
    </w:pPr>
  </w:style>
  <w:style w:type="paragraph" w:styleId="List">
    <w:name w:val="List"/>
    <w:basedOn w:val="Textbody"/>
  </w:style>
  <w:style w:type="paragraph" w:styleId="Caption">
    <w:name w:val="caption"/>
    <w:basedOn w:val="Standard"/>
    <w:pPr>
      <w:suppressLineNumbers/>
      <w:spacing w:before="120" w:after="120"/>
    </w:pPr>
    <w:rPr>
      <w:i/>
      <w:iCs/>
    </w:rPr>
  </w:style>
  <w:style w:type="paragraph" w:customStyle="1" w:styleId="Index">
    <w:name w:val="Index"/>
    <w:basedOn w:val="Standard"/>
    <w:pPr>
      <w:suppressLineNumbers/>
    </w:pPr>
  </w:style>
  <w:style w:type="paragraph" w:customStyle="1" w:styleId="TableContents">
    <w:name w:val="Table Contents"/>
    <w:basedOn w:val="Standard"/>
    <w:pPr>
      <w:suppressLineNumbers/>
    </w:pPr>
  </w:style>
  <w:style w:type="paragraph" w:customStyle="1" w:styleId="TableHeading">
    <w:name w:val="Table Heading"/>
    <w:basedOn w:val="TableContents"/>
    <w:pPr>
      <w:jc w:val="center"/>
    </w:pPr>
    <w:rPr>
      <w:b/>
      <w:bCs/>
    </w:rPr>
  </w:style>
  <w:style w:type="paragraph" w:styleId="NormalWeb">
    <w:name w:val="Normal (Web)"/>
    <w:basedOn w:val="Standard"/>
    <w:uiPriority w:val="99"/>
    <w:pPr>
      <w:spacing w:before="225" w:after="225"/>
    </w:pPr>
    <w:rPr>
      <w:rFonts w:ascii="Times New Roman" w:eastAsia="Times New Roman" w:hAnsi="Times New Roman" w:cs="Times New Roman"/>
    </w:rPr>
  </w:style>
  <w:style w:type="paragraph" w:styleId="Footer">
    <w:name w:val="footer"/>
    <w:basedOn w:val="Standard"/>
    <w:pPr>
      <w:suppressLineNumbers/>
      <w:tabs>
        <w:tab w:val="center" w:pos="4986"/>
        <w:tab w:val="right" w:pos="9972"/>
      </w:tabs>
    </w:pPr>
  </w:style>
  <w:style w:type="character" w:customStyle="1" w:styleId="Internetlink">
    <w:name w:val="Internet link"/>
    <w:rPr>
      <w:color w:val="000080"/>
      <w:u w:val="single"/>
    </w:rPr>
  </w:style>
  <w:style w:type="character" w:customStyle="1" w:styleId="ListLabel90">
    <w:name w:val="ListLabel 90"/>
    <w:rPr>
      <w:rFonts w:ascii="Georgia" w:eastAsia="Georgia" w:hAnsi="Georgia" w:cs="Georgia"/>
      <w:sz w:val="22"/>
      <w:szCs w:val="22"/>
    </w:rPr>
  </w:style>
  <w:style w:type="character" w:customStyle="1" w:styleId="ListLabel91">
    <w:name w:val="ListLabel 91"/>
    <w:rPr>
      <w:rFonts w:ascii="Georgia" w:eastAsia="Georgia" w:hAnsi="Georgia" w:cs="Georgia"/>
      <w:color w:val="1155CC"/>
      <w:sz w:val="22"/>
      <w:szCs w:val="22"/>
    </w:rPr>
  </w:style>
  <w:style w:type="character" w:customStyle="1" w:styleId="ListLabel92">
    <w:name w:val="ListLabel 92"/>
    <w:rPr>
      <w:rFonts w:ascii="Georgia" w:eastAsia="Georgia" w:hAnsi="Georgia" w:cs="Georgia"/>
      <w:b/>
      <w:color w:val="1155CC"/>
      <w:sz w:val="22"/>
      <w:szCs w:val="22"/>
    </w:rPr>
  </w:style>
  <w:style w:type="character" w:customStyle="1" w:styleId="NumberingSymbols">
    <w:name w:val="Numbering Symbols"/>
  </w:style>
  <w:style w:type="character" w:customStyle="1" w:styleId="StrongEmphasis">
    <w:name w:val="Strong Emphasis"/>
    <w:rPr>
      <w:b/>
      <w:bCs/>
    </w:rPr>
  </w:style>
  <w:style w:type="character" w:styleId="Hyperlink">
    <w:name w:val="Hyperlink"/>
    <w:basedOn w:val="DefaultParagraphFont"/>
    <w:rPr>
      <w:color w:val="0563C1"/>
      <w:u w:val="single"/>
    </w:rPr>
  </w:style>
  <w:style w:type="character" w:styleId="UnresolvedMention">
    <w:name w:val="Unresolved Mention"/>
    <w:basedOn w:val="DefaultParagraphFont"/>
    <w:rPr>
      <w:color w:val="605E5C"/>
      <w:shd w:val="clear" w:color="auto" w:fill="E1DFDD"/>
    </w:rPr>
  </w:style>
  <w:style w:type="character" w:styleId="FollowedHyperlink">
    <w:name w:val="FollowedHyperlink"/>
    <w:basedOn w:val="DefaultParagraphFont"/>
    <w:rPr>
      <w:color w:val="954F72"/>
      <w:u w:val="single"/>
    </w:rPr>
  </w:style>
  <w:style w:type="character" w:customStyle="1" w:styleId="title-presub">
    <w:name w:val="title-presub"/>
    <w:basedOn w:val="DefaultParagraphFont"/>
  </w:style>
  <w:style w:type="character" w:customStyle="1" w:styleId="apple-converted-space">
    <w:name w:val="apple-converted-space"/>
    <w:basedOn w:val="DefaultParagraphFont"/>
  </w:style>
  <w:style w:type="paragraph" w:customStyle="1" w:styleId="c-single-headermeta-data">
    <w:name w:val="c-single-header__meta-data"/>
    <w:basedOn w:val="Normal"/>
    <w:pPr>
      <w:suppressAutoHyphens w:val="0"/>
      <w:spacing w:before="100" w:after="100"/>
      <w:textAlignment w:val="auto"/>
    </w:pPr>
    <w:rPr>
      <w:rFonts w:ascii="Times New Roman" w:eastAsia="Times New Roman" w:hAnsi="Times New Roman" w:cs="Times New Roman"/>
      <w:kern w:val="0"/>
      <w:lang w:eastAsia="en-US" w:bidi="ar-SA"/>
    </w:rPr>
  </w:style>
  <w:style w:type="character" w:customStyle="1" w:styleId="Heading2Char">
    <w:name w:val="Heading 2 Char"/>
    <w:basedOn w:val="DefaultParagraphFont"/>
    <w:rPr>
      <w:rFonts w:ascii="Calibri Light" w:eastAsia="Times New Roman" w:hAnsi="Calibri Light" w:cs="Mangal"/>
      <w:color w:val="2F5496"/>
      <w:sz w:val="26"/>
      <w:szCs w:val="23"/>
    </w:rPr>
  </w:style>
  <w:style w:type="character" w:styleId="Strong">
    <w:name w:val="Strong"/>
    <w:basedOn w:val="DefaultParagraphFont"/>
    <w:uiPriority w:val="22"/>
    <w:qFormat/>
    <w:rPr>
      <w:b/>
      <w:bCs/>
    </w:rPr>
  </w:style>
  <w:style w:type="numbering" w:customStyle="1" w:styleId="WWNum2">
    <w:name w:val="WWNum2"/>
    <w:basedOn w:val="NoList"/>
    <w:pPr>
      <w:numPr>
        <w:numId w:val="1"/>
      </w:numPr>
    </w:pPr>
  </w:style>
  <w:style w:type="character" w:customStyle="1" w:styleId="truncate">
    <w:name w:val="truncate"/>
    <w:basedOn w:val="DefaultParagraphFont"/>
    <w:rsid w:val="007276F3"/>
  </w:style>
  <w:style w:type="character" w:customStyle="1" w:styleId="overflow-hidden">
    <w:name w:val="overflow-hidden"/>
    <w:basedOn w:val="DefaultParagraphFont"/>
    <w:rsid w:val="007276F3"/>
  </w:style>
  <w:style w:type="paragraph" w:styleId="z-TopofForm">
    <w:name w:val="HTML Top of Form"/>
    <w:basedOn w:val="Normal"/>
    <w:next w:val="Normal"/>
    <w:link w:val="z-TopofFormChar"/>
    <w:hidden/>
    <w:uiPriority w:val="99"/>
    <w:semiHidden/>
    <w:unhideWhenUsed/>
    <w:rsid w:val="007276F3"/>
    <w:pPr>
      <w:pBdr>
        <w:bottom w:val="single" w:sz="6" w:space="1" w:color="auto"/>
      </w:pBdr>
      <w:suppressAutoHyphens w:val="0"/>
      <w:autoSpaceDN/>
      <w:jc w:val="center"/>
      <w:textAlignment w:val="auto"/>
    </w:pPr>
    <w:rPr>
      <w:rFonts w:ascii="Arial" w:eastAsia="Times New Roman" w:hAnsi="Arial" w:cs="Arial"/>
      <w:vanish/>
      <w:kern w:val="0"/>
      <w:sz w:val="16"/>
      <w:szCs w:val="16"/>
      <w:lang w:eastAsia="en-US" w:bidi="ar-SA"/>
    </w:rPr>
  </w:style>
  <w:style w:type="character" w:customStyle="1" w:styleId="z-TopofFormChar">
    <w:name w:val="z-Top of Form Char"/>
    <w:basedOn w:val="DefaultParagraphFont"/>
    <w:link w:val="z-TopofForm"/>
    <w:uiPriority w:val="99"/>
    <w:semiHidden/>
    <w:rsid w:val="007276F3"/>
    <w:rPr>
      <w:rFonts w:ascii="Arial" w:eastAsia="Times New Roman" w:hAnsi="Arial" w:cs="Arial"/>
      <w:vanish/>
      <w:kern w:val="0"/>
      <w:sz w:val="16"/>
      <w:szCs w:val="16"/>
      <w:lang w:eastAsia="en-US" w:bidi="ar-SA"/>
    </w:rPr>
  </w:style>
  <w:style w:type="paragraph" w:customStyle="1" w:styleId="placeholder">
    <w:name w:val="placeholder"/>
    <w:basedOn w:val="Normal"/>
    <w:rsid w:val="007276F3"/>
    <w:pPr>
      <w:suppressAutoHyphens w:val="0"/>
      <w:autoSpaceDN/>
      <w:spacing w:before="100" w:beforeAutospacing="1" w:after="100" w:afterAutospacing="1"/>
      <w:textAlignment w:val="auto"/>
    </w:pPr>
    <w:rPr>
      <w:rFonts w:ascii="Times New Roman" w:eastAsia="Times New Roman" w:hAnsi="Times New Roman" w:cs="Times New Roman"/>
      <w:kern w:val="0"/>
      <w:lang w:eastAsia="en-US" w:bidi="ar-SA"/>
    </w:rPr>
  </w:style>
  <w:style w:type="character" w:customStyle="1" w:styleId="pointer-events-none">
    <w:name w:val="pointer-events-none"/>
    <w:basedOn w:val="DefaultParagraphFont"/>
    <w:rsid w:val="007276F3"/>
  </w:style>
  <w:style w:type="paragraph" w:styleId="z-BottomofForm">
    <w:name w:val="HTML Bottom of Form"/>
    <w:basedOn w:val="Normal"/>
    <w:next w:val="Normal"/>
    <w:link w:val="z-BottomofFormChar"/>
    <w:hidden/>
    <w:uiPriority w:val="99"/>
    <w:semiHidden/>
    <w:unhideWhenUsed/>
    <w:rsid w:val="007276F3"/>
    <w:pPr>
      <w:pBdr>
        <w:top w:val="single" w:sz="6" w:space="1" w:color="auto"/>
      </w:pBdr>
      <w:suppressAutoHyphens w:val="0"/>
      <w:autoSpaceDN/>
      <w:jc w:val="center"/>
      <w:textAlignment w:val="auto"/>
    </w:pPr>
    <w:rPr>
      <w:rFonts w:ascii="Arial" w:eastAsia="Times New Roman" w:hAnsi="Arial" w:cs="Arial"/>
      <w:vanish/>
      <w:kern w:val="0"/>
      <w:sz w:val="16"/>
      <w:szCs w:val="16"/>
      <w:lang w:eastAsia="en-US" w:bidi="ar-SA"/>
    </w:rPr>
  </w:style>
  <w:style w:type="character" w:customStyle="1" w:styleId="z-BottomofFormChar">
    <w:name w:val="z-Bottom of Form Char"/>
    <w:basedOn w:val="DefaultParagraphFont"/>
    <w:link w:val="z-BottomofForm"/>
    <w:uiPriority w:val="99"/>
    <w:semiHidden/>
    <w:rsid w:val="007276F3"/>
    <w:rPr>
      <w:rFonts w:ascii="Arial" w:eastAsia="Times New Roman" w:hAnsi="Arial" w:cs="Arial"/>
      <w:vanish/>
      <w:kern w:val="0"/>
      <w:sz w:val="16"/>
      <w:szCs w:val="16"/>
      <w:lang w:eastAsia="en-US" w:bidi="ar-SA"/>
    </w:rPr>
  </w:style>
  <w:style w:type="character" w:customStyle="1" w:styleId="name">
    <w:name w:val="name"/>
    <w:basedOn w:val="DefaultParagraphFont"/>
    <w:rsid w:val="00FA00B2"/>
  </w:style>
  <w:style w:type="character" w:customStyle="1" w:styleId="updated-short-citation">
    <w:name w:val="updated-short-citation"/>
    <w:basedOn w:val="DefaultParagraphFont"/>
    <w:rsid w:val="00A51D4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7596625">
      <w:bodyDiv w:val="1"/>
      <w:marLeft w:val="0"/>
      <w:marRight w:val="0"/>
      <w:marTop w:val="0"/>
      <w:marBottom w:val="0"/>
      <w:divBdr>
        <w:top w:val="none" w:sz="0" w:space="0" w:color="auto"/>
        <w:left w:val="none" w:sz="0" w:space="0" w:color="auto"/>
        <w:bottom w:val="none" w:sz="0" w:space="0" w:color="auto"/>
        <w:right w:val="none" w:sz="0" w:space="0" w:color="auto"/>
      </w:divBdr>
    </w:div>
    <w:div w:id="207572613">
      <w:bodyDiv w:val="1"/>
      <w:marLeft w:val="0"/>
      <w:marRight w:val="0"/>
      <w:marTop w:val="0"/>
      <w:marBottom w:val="0"/>
      <w:divBdr>
        <w:top w:val="none" w:sz="0" w:space="0" w:color="auto"/>
        <w:left w:val="none" w:sz="0" w:space="0" w:color="auto"/>
        <w:bottom w:val="none" w:sz="0" w:space="0" w:color="auto"/>
        <w:right w:val="none" w:sz="0" w:space="0" w:color="auto"/>
      </w:divBdr>
    </w:div>
    <w:div w:id="311911363">
      <w:bodyDiv w:val="1"/>
      <w:marLeft w:val="0"/>
      <w:marRight w:val="0"/>
      <w:marTop w:val="0"/>
      <w:marBottom w:val="0"/>
      <w:divBdr>
        <w:top w:val="none" w:sz="0" w:space="0" w:color="auto"/>
        <w:left w:val="none" w:sz="0" w:space="0" w:color="auto"/>
        <w:bottom w:val="none" w:sz="0" w:space="0" w:color="auto"/>
        <w:right w:val="none" w:sz="0" w:space="0" w:color="auto"/>
      </w:divBdr>
    </w:div>
    <w:div w:id="725184428">
      <w:bodyDiv w:val="1"/>
      <w:marLeft w:val="0"/>
      <w:marRight w:val="0"/>
      <w:marTop w:val="0"/>
      <w:marBottom w:val="0"/>
      <w:divBdr>
        <w:top w:val="none" w:sz="0" w:space="0" w:color="auto"/>
        <w:left w:val="none" w:sz="0" w:space="0" w:color="auto"/>
        <w:bottom w:val="none" w:sz="0" w:space="0" w:color="auto"/>
        <w:right w:val="none" w:sz="0" w:space="0" w:color="auto"/>
      </w:divBdr>
      <w:divsChild>
        <w:div w:id="2139646157">
          <w:marLeft w:val="0"/>
          <w:marRight w:val="0"/>
          <w:marTop w:val="0"/>
          <w:marBottom w:val="0"/>
          <w:divBdr>
            <w:top w:val="none" w:sz="0" w:space="0" w:color="auto"/>
            <w:left w:val="none" w:sz="0" w:space="0" w:color="auto"/>
            <w:bottom w:val="none" w:sz="0" w:space="0" w:color="auto"/>
            <w:right w:val="none" w:sz="0" w:space="0" w:color="auto"/>
          </w:divBdr>
        </w:div>
      </w:divsChild>
    </w:div>
    <w:div w:id="833302724">
      <w:bodyDiv w:val="1"/>
      <w:marLeft w:val="0"/>
      <w:marRight w:val="0"/>
      <w:marTop w:val="0"/>
      <w:marBottom w:val="0"/>
      <w:divBdr>
        <w:top w:val="none" w:sz="0" w:space="0" w:color="auto"/>
        <w:left w:val="none" w:sz="0" w:space="0" w:color="auto"/>
        <w:bottom w:val="none" w:sz="0" w:space="0" w:color="auto"/>
        <w:right w:val="none" w:sz="0" w:space="0" w:color="auto"/>
      </w:divBdr>
      <w:divsChild>
        <w:div w:id="1466509524">
          <w:marLeft w:val="0"/>
          <w:marRight w:val="0"/>
          <w:marTop w:val="0"/>
          <w:marBottom w:val="0"/>
          <w:divBdr>
            <w:top w:val="none" w:sz="0" w:space="0" w:color="auto"/>
            <w:left w:val="none" w:sz="0" w:space="0" w:color="auto"/>
            <w:bottom w:val="none" w:sz="0" w:space="0" w:color="auto"/>
            <w:right w:val="none" w:sz="0" w:space="0" w:color="auto"/>
          </w:divBdr>
          <w:divsChild>
            <w:div w:id="1121529638">
              <w:marLeft w:val="0"/>
              <w:marRight w:val="0"/>
              <w:marTop w:val="0"/>
              <w:marBottom w:val="0"/>
              <w:divBdr>
                <w:top w:val="none" w:sz="0" w:space="0" w:color="auto"/>
                <w:left w:val="none" w:sz="0" w:space="0" w:color="auto"/>
                <w:bottom w:val="none" w:sz="0" w:space="0" w:color="auto"/>
                <w:right w:val="none" w:sz="0" w:space="0" w:color="auto"/>
              </w:divBdr>
              <w:divsChild>
                <w:div w:id="457916776">
                  <w:marLeft w:val="0"/>
                  <w:marRight w:val="0"/>
                  <w:marTop w:val="0"/>
                  <w:marBottom w:val="0"/>
                  <w:divBdr>
                    <w:top w:val="none" w:sz="0" w:space="0" w:color="auto"/>
                    <w:left w:val="none" w:sz="0" w:space="0" w:color="auto"/>
                    <w:bottom w:val="none" w:sz="0" w:space="0" w:color="auto"/>
                    <w:right w:val="none" w:sz="0" w:space="0" w:color="auto"/>
                  </w:divBdr>
                  <w:divsChild>
                    <w:div w:id="1351878674">
                      <w:marLeft w:val="0"/>
                      <w:marRight w:val="0"/>
                      <w:marTop w:val="0"/>
                      <w:marBottom w:val="0"/>
                      <w:divBdr>
                        <w:top w:val="none" w:sz="0" w:space="0" w:color="auto"/>
                        <w:left w:val="none" w:sz="0" w:space="0" w:color="auto"/>
                        <w:bottom w:val="none" w:sz="0" w:space="0" w:color="auto"/>
                        <w:right w:val="none" w:sz="0" w:space="0" w:color="auto"/>
                      </w:divBdr>
                      <w:divsChild>
                        <w:div w:id="952129571">
                          <w:marLeft w:val="0"/>
                          <w:marRight w:val="0"/>
                          <w:marTop w:val="0"/>
                          <w:marBottom w:val="0"/>
                          <w:divBdr>
                            <w:top w:val="none" w:sz="0" w:space="0" w:color="auto"/>
                            <w:left w:val="none" w:sz="0" w:space="0" w:color="auto"/>
                            <w:bottom w:val="none" w:sz="0" w:space="0" w:color="auto"/>
                            <w:right w:val="none" w:sz="0" w:space="0" w:color="auto"/>
                          </w:divBdr>
                          <w:divsChild>
                            <w:div w:id="1111969595">
                              <w:marLeft w:val="0"/>
                              <w:marRight w:val="0"/>
                              <w:marTop w:val="0"/>
                              <w:marBottom w:val="0"/>
                              <w:divBdr>
                                <w:top w:val="none" w:sz="0" w:space="0" w:color="auto"/>
                                <w:left w:val="none" w:sz="0" w:space="0" w:color="auto"/>
                                <w:bottom w:val="none" w:sz="0" w:space="0" w:color="auto"/>
                                <w:right w:val="none" w:sz="0" w:space="0" w:color="auto"/>
                              </w:divBdr>
                              <w:divsChild>
                                <w:div w:id="1159344223">
                                  <w:marLeft w:val="0"/>
                                  <w:marRight w:val="0"/>
                                  <w:marTop w:val="0"/>
                                  <w:marBottom w:val="0"/>
                                  <w:divBdr>
                                    <w:top w:val="none" w:sz="0" w:space="0" w:color="auto"/>
                                    <w:left w:val="none" w:sz="0" w:space="0" w:color="auto"/>
                                    <w:bottom w:val="none" w:sz="0" w:space="0" w:color="auto"/>
                                    <w:right w:val="none" w:sz="0" w:space="0" w:color="auto"/>
                                  </w:divBdr>
                                  <w:divsChild>
                                    <w:div w:id="931088634">
                                      <w:marLeft w:val="0"/>
                                      <w:marRight w:val="0"/>
                                      <w:marTop w:val="0"/>
                                      <w:marBottom w:val="0"/>
                                      <w:divBdr>
                                        <w:top w:val="none" w:sz="0" w:space="0" w:color="auto"/>
                                        <w:left w:val="none" w:sz="0" w:space="0" w:color="auto"/>
                                        <w:bottom w:val="none" w:sz="0" w:space="0" w:color="auto"/>
                                        <w:right w:val="none" w:sz="0" w:space="0" w:color="auto"/>
                                      </w:divBdr>
                                      <w:divsChild>
                                        <w:div w:id="1886284692">
                                          <w:marLeft w:val="0"/>
                                          <w:marRight w:val="0"/>
                                          <w:marTop w:val="0"/>
                                          <w:marBottom w:val="0"/>
                                          <w:divBdr>
                                            <w:top w:val="none" w:sz="0" w:space="0" w:color="auto"/>
                                            <w:left w:val="none" w:sz="0" w:space="0" w:color="auto"/>
                                            <w:bottom w:val="none" w:sz="0" w:space="0" w:color="auto"/>
                                            <w:right w:val="none" w:sz="0" w:space="0" w:color="auto"/>
                                          </w:divBdr>
                                          <w:divsChild>
                                            <w:div w:id="1082337102">
                                              <w:marLeft w:val="0"/>
                                              <w:marRight w:val="0"/>
                                              <w:marTop w:val="0"/>
                                              <w:marBottom w:val="0"/>
                                              <w:divBdr>
                                                <w:top w:val="none" w:sz="0" w:space="0" w:color="auto"/>
                                                <w:left w:val="none" w:sz="0" w:space="0" w:color="auto"/>
                                                <w:bottom w:val="none" w:sz="0" w:space="0" w:color="auto"/>
                                                <w:right w:val="none" w:sz="0" w:space="0" w:color="auto"/>
                                              </w:divBdr>
                                              <w:divsChild>
                                                <w:div w:id="57100438">
                                                  <w:marLeft w:val="0"/>
                                                  <w:marRight w:val="0"/>
                                                  <w:marTop w:val="0"/>
                                                  <w:marBottom w:val="0"/>
                                                  <w:divBdr>
                                                    <w:top w:val="none" w:sz="0" w:space="0" w:color="auto"/>
                                                    <w:left w:val="none" w:sz="0" w:space="0" w:color="auto"/>
                                                    <w:bottom w:val="none" w:sz="0" w:space="0" w:color="auto"/>
                                                    <w:right w:val="none" w:sz="0" w:space="0" w:color="auto"/>
                                                  </w:divBdr>
                                                  <w:divsChild>
                                                    <w:div w:id="1452478912">
                                                      <w:marLeft w:val="0"/>
                                                      <w:marRight w:val="0"/>
                                                      <w:marTop w:val="0"/>
                                                      <w:marBottom w:val="0"/>
                                                      <w:divBdr>
                                                        <w:top w:val="none" w:sz="0" w:space="0" w:color="auto"/>
                                                        <w:left w:val="none" w:sz="0" w:space="0" w:color="auto"/>
                                                        <w:bottom w:val="none" w:sz="0" w:space="0" w:color="auto"/>
                                                        <w:right w:val="none" w:sz="0" w:space="0" w:color="auto"/>
                                                      </w:divBdr>
                                                      <w:divsChild>
                                                        <w:div w:id="381684659">
                                                          <w:marLeft w:val="0"/>
                                                          <w:marRight w:val="0"/>
                                                          <w:marTop w:val="0"/>
                                                          <w:marBottom w:val="0"/>
                                                          <w:divBdr>
                                                            <w:top w:val="none" w:sz="0" w:space="0" w:color="auto"/>
                                                            <w:left w:val="none" w:sz="0" w:space="0" w:color="auto"/>
                                                            <w:bottom w:val="none" w:sz="0" w:space="0" w:color="auto"/>
                                                            <w:right w:val="none" w:sz="0" w:space="0" w:color="auto"/>
                                                          </w:divBdr>
                                                          <w:divsChild>
                                                            <w:div w:id="442530954">
                                                              <w:marLeft w:val="0"/>
                                                              <w:marRight w:val="0"/>
                                                              <w:marTop w:val="0"/>
                                                              <w:marBottom w:val="0"/>
                                                              <w:divBdr>
                                                                <w:top w:val="none" w:sz="0" w:space="0" w:color="auto"/>
                                                                <w:left w:val="none" w:sz="0" w:space="0" w:color="auto"/>
                                                                <w:bottom w:val="none" w:sz="0" w:space="0" w:color="auto"/>
                                                                <w:right w:val="none" w:sz="0" w:space="0" w:color="auto"/>
                                                              </w:divBdr>
                                                            </w:div>
                                                            <w:div w:id="1861238897">
                                                              <w:marLeft w:val="0"/>
                                                              <w:marRight w:val="0"/>
                                                              <w:marTop w:val="0"/>
                                                              <w:marBottom w:val="0"/>
                                                              <w:divBdr>
                                                                <w:top w:val="none" w:sz="0" w:space="0" w:color="auto"/>
                                                                <w:left w:val="none" w:sz="0" w:space="0" w:color="auto"/>
                                                                <w:bottom w:val="none" w:sz="0" w:space="0" w:color="auto"/>
                                                                <w:right w:val="none" w:sz="0" w:space="0" w:color="auto"/>
                                                              </w:divBdr>
                                                            </w:div>
                                                            <w:div w:id="1546986877">
                                                              <w:marLeft w:val="0"/>
                                                              <w:marRight w:val="0"/>
                                                              <w:marTop w:val="0"/>
                                                              <w:marBottom w:val="0"/>
                                                              <w:divBdr>
                                                                <w:top w:val="none" w:sz="0" w:space="0" w:color="auto"/>
                                                                <w:left w:val="none" w:sz="0" w:space="0" w:color="auto"/>
                                                                <w:bottom w:val="none" w:sz="0" w:space="0" w:color="auto"/>
                                                                <w:right w:val="none" w:sz="0" w:space="0" w:color="auto"/>
                                                              </w:divBdr>
                                                            </w:div>
                                                            <w:div w:id="1257904619">
                                                              <w:marLeft w:val="0"/>
                                                              <w:marRight w:val="0"/>
                                                              <w:marTop w:val="0"/>
                                                              <w:marBottom w:val="0"/>
                                                              <w:divBdr>
                                                                <w:top w:val="none" w:sz="0" w:space="0" w:color="auto"/>
                                                                <w:left w:val="none" w:sz="0" w:space="0" w:color="auto"/>
                                                                <w:bottom w:val="none" w:sz="0" w:space="0" w:color="auto"/>
                                                                <w:right w:val="none" w:sz="0" w:space="0" w:color="auto"/>
                                                              </w:divBdr>
                                                            </w:div>
                                                            <w:div w:id="1577596359">
                                                              <w:marLeft w:val="0"/>
                                                              <w:marRight w:val="0"/>
                                                              <w:marTop w:val="0"/>
                                                              <w:marBottom w:val="0"/>
                                                              <w:divBdr>
                                                                <w:top w:val="none" w:sz="0" w:space="0" w:color="auto"/>
                                                                <w:left w:val="none" w:sz="0" w:space="0" w:color="auto"/>
                                                                <w:bottom w:val="none" w:sz="0" w:space="0" w:color="auto"/>
                                                                <w:right w:val="none" w:sz="0" w:space="0" w:color="auto"/>
                                                              </w:divBdr>
                                                            </w:div>
                                                            <w:div w:id="826090896">
                                                              <w:marLeft w:val="0"/>
                                                              <w:marRight w:val="0"/>
                                                              <w:marTop w:val="0"/>
                                                              <w:marBottom w:val="0"/>
                                                              <w:divBdr>
                                                                <w:top w:val="none" w:sz="0" w:space="0" w:color="auto"/>
                                                                <w:left w:val="none" w:sz="0" w:space="0" w:color="auto"/>
                                                                <w:bottom w:val="none" w:sz="0" w:space="0" w:color="auto"/>
                                                                <w:right w:val="none" w:sz="0" w:space="0" w:color="auto"/>
                                                              </w:divBdr>
                                                              <w:divsChild>
                                                                <w:div w:id="741610575">
                                                                  <w:marLeft w:val="0"/>
                                                                  <w:marRight w:val="0"/>
                                                                  <w:marTop w:val="0"/>
                                                                  <w:marBottom w:val="0"/>
                                                                  <w:divBdr>
                                                                    <w:top w:val="none" w:sz="0" w:space="0" w:color="auto"/>
                                                                    <w:left w:val="none" w:sz="0" w:space="0" w:color="auto"/>
                                                                    <w:bottom w:val="none" w:sz="0" w:space="0" w:color="auto"/>
                                                                    <w:right w:val="none" w:sz="0" w:space="0" w:color="auto"/>
                                                                  </w:divBdr>
                                                                </w:div>
                                                                <w:div w:id="1713312446">
                                                                  <w:marLeft w:val="0"/>
                                                                  <w:marRight w:val="0"/>
                                                                  <w:marTop w:val="0"/>
                                                                  <w:marBottom w:val="0"/>
                                                                  <w:divBdr>
                                                                    <w:top w:val="none" w:sz="0" w:space="0" w:color="auto"/>
                                                                    <w:left w:val="none" w:sz="0" w:space="0" w:color="auto"/>
                                                                    <w:bottom w:val="none" w:sz="0" w:space="0" w:color="auto"/>
                                                                    <w:right w:val="none" w:sz="0" w:space="0" w:color="auto"/>
                                                                  </w:divBdr>
                                                                  <w:divsChild>
                                                                    <w:div w:id="1759251023">
                                                                      <w:marLeft w:val="0"/>
                                                                      <w:marRight w:val="0"/>
                                                                      <w:marTop w:val="0"/>
                                                                      <w:marBottom w:val="0"/>
                                                                      <w:divBdr>
                                                                        <w:top w:val="none" w:sz="0" w:space="0" w:color="auto"/>
                                                                        <w:left w:val="none" w:sz="0" w:space="0" w:color="auto"/>
                                                                        <w:bottom w:val="none" w:sz="0" w:space="0" w:color="auto"/>
                                                                        <w:right w:val="none" w:sz="0" w:space="0" w:color="auto"/>
                                                                      </w:divBdr>
                                                                    </w:div>
                                                                    <w:div w:id="1486126747">
                                                                      <w:marLeft w:val="0"/>
                                                                      <w:marRight w:val="0"/>
                                                                      <w:marTop w:val="0"/>
                                                                      <w:marBottom w:val="0"/>
                                                                      <w:divBdr>
                                                                        <w:top w:val="none" w:sz="0" w:space="0" w:color="auto"/>
                                                                        <w:left w:val="none" w:sz="0" w:space="0" w:color="auto"/>
                                                                        <w:bottom w:val="none" w:sz="0" w:space="0" w:color="auto"/>
                                                                        <w:right w:val="none" w:sz="0" w:space="0" w:color="auto"/>
                                                                      </w:divBdr>
                                                                    </w:div>
                                                                    <w:div w:id="2004819949">
                                                                      <w:marLeft w:val="0"/>
                                                                      <w:marRight w:val="0"/>
                                                                      <w:marTop w:val="0"/>
                                                                      <w:marBottom w:val="0"/>
                                                                      <w:divBdr>
                                                                        <w:top w:val="none" w:sz="0" w:space="0" w:color="auto"/>
                                                                        <w:left w:val="none" w:sz="0" w:space="0" w:color="auto"/>
                                                                        <w:bottom w:val="none" w:sz="0" w:space="0" w:color="auto"/>
                                                                        <w:right w:val="none" w:sz="0" w:space="0" w:color="auto"/>
                                                                      </w:divBdr>
                                                                    </w:div>
                                                                  </w:divsChild>
                                                                </w:div>
                                                                <w:div w:id="209345139">
                                                                  <w:marLeft w:val="0"/>
                                                                  <w:marRight w:val="0"/>
                                                                  <w:marTop w:val="0"/>
                                                                  <w:marBottom w:val="0"/>
                                                                  <w:divBdr>
                                                                    <w:top w:val="none" w:sz="0" w:space="0" w:color="auto"/>
                                                                    <w:left w:val="none" w:sz="0" w:space="0" w:color="auto"/>
                                                                    <w:bottom w:val="none" w:sz="0" w:space="0" w:color="auto"/>
                                                                    <w:right w:val="none" w:sz="0" w:space="0" w:color="auto"/>
                                                                  </w:divBdr>
                                                                </w:div>
                                                                <w:div w:id="1051228449">
                                                                  <w:marLeft w:val="0"/>
                                                                  <w:marRight w:val="0"/>
                                                                  <w:marTop w:val="0"/>
                                                                  <w:marBottom w:val="0"/>
                                                                  <w:divBdr>
                                                                    <w:top w:val="none" w:sz="0" w:space="0" w:color="auto"/>
                                                                    <w:left w:val="none" w:sz="0" w:space="0" w:color="auto"/>
                                                                    <w:bottom w:val="none" w:sz="0" w:space="0" w:color="auto"/>
                                                                    <w:right w:val="none" w:sz="0" w:space="0" w:color="auto"/>
                                                                  </w:divBdr>
                                                                  <w:divsChild>
                                                                    <w:div w:id="554969718">
                                                                      <w:marLeft w:val="0"/>
                                                                      <w:marRight w:val="0"/>
                                                                      <w:marTop w:val="0"/>
                                                                      <w:marBottom w:val="0"/>
                                                                      <w:divBdr>
                                                                        <w:top w:val="none" w:sz="0" w:space="0" w:color="auto"/>
                                                                        <w:left w:val="none" w:sz="0" w:space="0" w:color="auto"/>
                                                                        <w:bottom w:val="none" w:sz="0" w:space="0" w:color="auto"/>
                                                                        <w:right w:val="none" w:sz="0" w:space="0" w:color="auto"/>
                                                                      </w:divBdr>
                                                                    </w:div>
                                                                    <w:div w:id="674960238">
                                                                      <w:marLeft w:val="0"/>
                                                                      <w:marRight w:val="0"/>
                                                                      <w:marTop w:val="0"/>
                                                                      <w:marBottom w:val="0"/>
                                                                      <w:divBdr>
                                                                        <w:top w:val="none" w:sz="0" w:space="0" w:color="auto"/>
                                                                        <w:left w:val="none" w:sz="0" w:space="0" w:color="auto"/>
                                                                        <w:bottom w:val="none" w:sz="0" w:space="0" w:color="auto"/>
                                                                        <w:right w:val="none" w:sz="0" w:space="0" w:color="auto"/>
                                                                      </w:divBdr>
                                                                    </w:div>
                                                                    <w:div w:id="1514998529">
                                                                      <w:marLeft w:val="0"/>
                                                                      <w:marRight w:val="0"/>
                                                                      <w:marTop w:val="0"/>
                                                                      <w:marBottom w:val="0"/>
                                                                      <w:divBdr>
                                                                        <w:top w:val="none" w:sz="0" w:space="0" w:color="auto"/>
                                                                        <w:left w:val="none" w:sz="0" w:space="0" w:color="auto"/>
                                                                        <w:bottom w:val="none" w:sz="0" w:space="0" w:color="auto"/>
                                                                        <w:right w:val="none" w:sz="0" w:space="0" w:color="auto"/>
                                                                      </w:divBdr>
                                                                    </w:div>
                                                                  </w:divsChild>
                                                                </w:div>
                                                                <w:div w:id="1448232736">
                                                                  <w:marLeft w:val="0"/>
                                                                  <w:marRight w:val="0"/>
                                                                  <w:marTop w:val="0"/>
                                                                  <w:marBottom w:val="0"/>
                                                                  <w:divBdr>
                                                                    <w:top w:val="none" w:sz="0" w:space="0" w:color="auto"/>
                                                                    <w:left w:val="none" w:sz="0" w:space="0" w:color="auto"/>
                                                                    <w:bottom w:val="none" w:sz="0" w:space="0" w:color="auto"/>
                                                                    <w:right w:val="none" w:sz="0" w:space="0" w:color="auto"/>
                                                                  </w:divBdr>
                                                                </w:div>
                                                                <w:div w:id="1562905124">
                                                                  <w:marLeft w:val="0"/>
                                                                  <w:marRight w:val="0"/>
                                                                  <w:marTop w:val="0"/>
                                                                  <w:marBottom w:val="0"/>
                                                                  <w:divBdr>
                                                                    <w:top w:val="none" w:sz="0" w:space="0" w:color="auto"/>
                                                                    <w:left w:val="none" w:sz="0" w:space="0" w:color="auto"/>
                                                                    <w:bottom w:val="none" w:sz="0" w:space="0" w:color="auto"/>
                                                                    <w:right w:val="none" w:sz="0" w:space="0" w:color="auto"/>
                                                                  </w:divBdr>
                                                                  <w:divsChild>
                                                                    <w:div w:id="627123669">
                                                                      <w:marLeft w:val="0"/>
                                                                      <w:marRight w:val="0"/>
                                                                      <w:marTop w:val="0"/>
                                                                      <w:marBottom w:val="0"/>
                                                                      <w:divBdr>
                                                                        <w:top w:val="none" w:sz="0" w:space="0" w:color="auto"/>
                                                                        <w:left w:val="none" w:sz="0" w:space="0" w:color="auto"/>
                                                                        <w:bottom w:val="none" w:sz="0" w:space="0" w:color="auto"/>
                                                                        <w:right w:val="none" w:sz="0" w:space="0" w:color="auto"/>
                                                                      </w:divBdr>
                                                                    </w:div>
                                                                    <w:div w:id="837772755">
                                                                      <w:marLeft w:val="0"/>
                                                                      <w:marRight w:val="0"/>
                                                                      <w:marTop w:val="0"/>
                                                                      <w:marBottom w:val="0"/>
                                                                      <w:divBdr>
                                                                        <w:top w:val="none" w:sz="0" w:space="0" w:color="auto"/>
                                                                        <w:left w:val="none" w:sz="0" w:space="0" w:color="auto"/>
                                                                        <w:bottom w:val="none" w:sz="0" w:space="0" w:color="auto"/>
                                                                        <w:right w:val="none" w:sz="0" w:space="0" w:color="auto"/>
                                                                      </w:divBdr>
                                                                    </w:div>
                                                                    <w:div w:id="831411011">
                                                                      <w:marLeft w:val="0"/>
                                                                      <w:marRight w:val="0"/>
                                                                      <w:marTop w:val="0"/>
                                                                      <w:marBottom w:val="0"/>
                                                                      <w:divBdr>
                                                                        <w:top w:val="none" w:sz="0" w:space="0" w:color="auto"/>
                                                                        <w:left w:val="none" w:sz="0" w:space="0" w:color="auto"/>
                                                                        <w:bottom w:val="none" w:sz="0" w:space="0" w:color="auto"/>
                                                                        <w:right w:val="none" w:sz="0" w:space="0" w:color="auto"/>
                                                                      </w:divBdr>
                                                                    </w:div>
                                                                  </w:divsChild>
                                                                </w:div>
                                                                <w:div w:id="1121069253">
                                                                  <w:marLeft w:val="0"/>
                                                                  <w:marRight w:val="0"/>
                                                                  <w:marTop w:val="0"/>
                                                                  <w:marBottom w:val="0"/>
                                                                  <w:divBdr>
                                                                    <w:top w:val="none" w:sz="0" w:space="0" w:color="auto"/>
                                                                    <w:left w:val="none" w:sz="0" w:space="0" w:color="auto"/>
                                                                    <w:bottom w:val="none" w:sz="0" w:space="0" w:color="auto"/>
                                                                    <w:right w:val="none" w:sz="0" w:space="0" w:color="auto"/>
                                                                  </w:divBdr>
                                                                </w:div>
                                                              </w:divsChild>
                                                            </w:div>
                                                            <w:div w:id="1304000227">
                                                              <w:marLeft w:val="0"/>
                                                              <w:marRight w:val="0"/>
                                                              <w:marTop w:val="0"/>
                                                              <w:marBottom w:val="0"/>
                                                              <w:divBdr>
                                                                <w:top w:val="none" w:sz="0" w:space="0" w:color="auto"/>
                                                                <w:left w:val="none" w:sz="0" w:space="0" w:color="auto"/>
                                                                <w:bottom w:val="none" w:sz="0" w:space="0" w:color="auto"/>
                                                                <w:right w:val="none" w:sz="0" w:space="0" w:color="auto"/>
                                                              </w:divBdr>
                                                              <w:divsChild>
                                                                <w:div w:id="35030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1459921">
                                              <w:marLeft w:val="0"/>
                                              <w:marRight w:val="0"/>
                                              <w:marTop w:val="0"/>
                                              <w:marBottom w:val="0"/>
                                              <w:divBdr>
                                                <w:top w:val="none" w:sz="0" w:space="0" w:color="auto"/>
                                                <w:left w:val="none" w:sz="0" w:space="0" w:color="auto"/>
                                                <w:bottom w:val="none" w:sz="0" w:space="0" w:color="auto"/>
                                                <w:right w:val="none" w:sz="0" w:space="0" w:color="auto"/>
                                              </w:divBdr>
                                              <w:divsChild>
                                                <w:div w:id="912160203">
                                                  <w:marLeft w:val="0"/>
                                                  <w:marRight w:val="0"/>
                                                  <w:marTop w:val="0"/>
                                                  <w:marBottom w:val="0"/>
                                                  <w:divBdr>
                                                    <w:top w:val="none" w:sz="0" w:space="0" w:color="auto"/>
                                                    <w:left w:val="none" w:sz="0" w:space="0" w:color="auto"/>
                                                    <w:bottom w:val="none" w:sz="0" w:space="0" w:color="auto"/>
                                                    <w:right w:val="none" w:sz="0" w:space="0" w:color="auto"/>
                                                  </w:divBdr>
                                                  <w:divsChild>
                                                    <w:div w:id="103616354">
                                                      <w:marLeft w:val="0"/>
                                                      <w:marRight w:val="0"/>
                                                      <w:marTop w:val="0"/>
                                                      <w:marBottom w:val="0"/>
                                                      <w:divBdr>
                                                        <w:top w:val="none" w:sz="0" w:space="0" w:color="auto"/>
                                                        <w:left w:val="none" w:sz="0" w:space="0" w:color="auto"/>
                                                        <w:bottom w:val="none" w:sz="0" w:space="0" w:color="auto"/>
                                                        <w:right w:val="none" w:sz="0" w:space="0" w:color="auto"/>
                                                      </w:divBdr>
                                                      <w:divsChild>
                                                        <w:div w:id="1543397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47388914">
          <w:marLeft w:val="0"/>
          <w:marRight w:val="0"/>
          <w:marTop w:val="0"/>
          <w:marBottom w:val="0"/>
          <w:divBdr>
            <w:top w:val="none" w:sz="0" w:space="0" w:color="auto"/>
            <w:left w:val="none" w:sz="0" w:space="0" w:color="auto"/>
            <w:bottom w:val="none" w:sz="0" w:space="0" w:color="auto"/>
            <w:right w:val="none" w:sz="0" w:space="0" w:color="auto"/>
          </w:divBdr>
          <w:divsChild>
            <w:div w:id="1849169669">
              <w:marLeft w:val="0"/>
              <w:marRight w:val="0"/>
              <w:marTop w:val="0"/>
              <w:marBottom w:val="0"/>
              <w:divBdr>
                <w:top w:val="none" w:sz="0" w:space="0" w:color="auto"/>
                <w:left w:val="none" w:sz="0" w:space="0" w:color="auto"/>
                <w:bottom w:val="none" w:sz="0" w:space="0" w:color="auto"/>
                <w:right w:val="none" w:sz="0" w:space="0" w:color="auto"/>
              </w:divBdr>
              <w:divsChild>
                <w:div w:id="421993250">
                  <w:marLeft w:val="0"/>
                  <w:marRight w:val="0"/>
                  <w:marTop w:val="0"/>
                  <w:marBottom w:val="0"/>
                  <w:divBdr>
                    <w:top w:val="none" w:sz="0" w:space="0" w:color="auto"/>
                    <w:left w:val="none" w:sz="0" w:space="0" w:color="auto"/>
                    <w:bottom w:val="none" w:sz="0" w:space="0" w:color="auto"/>
                    <w:right w:val="none" w:sz="0" w:space="0" w:color="auto"/>
                  </w:divBdr>
                  <w:divsChild>
                    <w:div w:id="1867517423">
                      <w:marLeft w:val="0"/>
                      <w:marRight w:val="0"/>
                      <w:marTop w:val="0"/>
                      <w:marBottom w:val="0"/>
                      <w:divBdr>
                        <w:top w:val="none" w:sz="0" w:space="0" w:color="auto"/>
                        <w:left w:val="none" w:sz="0" w:space="0" w:color="auto"/>
                        <w:bottom w:val="none" w:sz="0" w:space="0" w:color="auto"/>
                        <w:right w:val="none" w:sz="0" w:space="0" w:color="auto"/>
                      </w:divBdr>
                      <w:divsChild>
                        <w:div w:id="1837917634">
                          <w:marLeft w:val="0"/>
                          <w:marRight w:val="0"/>
                          <w:marTop w:val="0"/>
                          <w:marBottom w:val="0"/>
                          <w:divBdr>
                            <w:top w:val="none" w:sz="0" w:space="0" w:color="auto"/>
                            <w:left w:val="none" w:sz="0" w:space="0" w:color="auto"/>
                            <w:bottom w:val="none" w:sz="0" w:space="0" w:color="auto"/>
                            <w:right w:val="none" w:sz="0" w:space="0" w:color="auto"/>
                          </w:divBdr>
                          <w:divsChild>
                            <w:div w:id="1457331488">
                              <w:marLeft w:val="0"/>
                              <w:marRight w:val="0"/>
                              <w:marTop w:val="0"/>
                              <w:marBottom w:val="0"/>
                              <w:divBdr>
                                <w:top w:val="none" w:sz="0" w:space="0" w:color="auto"/>
                                <w:left w:val="none" w:sz="0" w:space="0" w:color="auto"/>
                                <w:bottom w:val="none" w:sz="0" w:space="0" w:color="auto"/>
                                <w:right w:val="none" w:sz="0" w:space="0" w:color="auto"/>
                              </w:divBdr>
                              <w:divsChild>
                                <w:div w:id="399836196">
                                  <w:marLeft w:val="0"/>
                                  <w:marRight w:val="0"/>
                                  <w:marTop w:val="0"/>
                                  <w:marBottom w:val="0"/>
                                  <w:divBdr>
                                    <w:top w:val="none" w:sz="0" w:space="0" w:color="auto"/>
                                    <w:left w:val="none" w:sz="0" w:space="0" w:color="auto"/>
                                    <w:bottom w:val="none" w:sz="0" w:space="0" w:color="auto"/>
                                    <w:right w:val="none" w:sz="0" w:space="0" w:color="auto"/>
                                  </w:divBdr>
                                  <w:divsChild>
                                    <w:div w:id="439616536">
                                      <w:marLeft w:val="0"/>
                                      <w:marRight w:val="0"/>
                                      <w:marTop w:val="0"/>
                                      <w:marBottom w:val="0"/>
                                      <w:divBdr>
                                        <w:top w:val="none" w:sz="0" w:space="0" w:color="auto"/>
                                        <w:left w:val="none" w:sz="0" w:space="0" w:color="auto"/>
                                        <w:bottom w:val="none" w:sz="0" w:space="0" w:color="auto"/>
                                        <w:right w:val="none" w:sz="0" w:space="0" w:color="auto"/>
                                      </w:divBdr>
                                      <w:divsChild>
                                        <w:div w:id="1633949058">
                                          <w:marLeft w:val="0"/>
                                          <w:marRight w:val="0"/>
                                          <w:marTop w:val="0"/>
                                          <w:marBottom w:val="0"/>
                                          <w:divBdr>
                                            <w:top w:val="none" w:sz="0" w:space="0" w:color="auto"/>
                                            <w:left w:val="none" w:sz="0" w:space="0" w:color="auto"/>
                                            <w:bottom w:val="none" w:sz="0" w:space="0" w:color="auto"/>
                                            <w:right w:val="none" w:sz="0" w:space="0" w:color="auto"/>
                                          </w:divBdr>
                                          <w:divsChild>
                                            <w:div w:id="1939174827">
                                              <w:marLeft w:val="0"/>
                                              <w:marRight w:val="0"/>
                                              <w:marTop w:val="0"/>
                                              <w:marBottom w:val="0"/>
                                              <w:divBdr>
                                                <w:top w:val="none" w:sz="0" w:space="0" w:color="auto"/>
                                                <w:left w:val="none" w:sz="0" w:space="0" w:color="auto"/>
                                                <w:bottom w:val="none" w:sz="0" w:space="0" w:color="auto"/>
                                                <w:right w:val="none" w:sz="0" w:space="0" w:color="auto"/>
                                              </w:divBdr>
                                              <w:divsChild>
                                                <w:div w:id="556167609">
                                                  <w:marLeft w:val="0"/>
                                                  <w:marRight w:val="0"/>
                                                  <w:marTop w:val="0"/>
                                                  <w:marBottom w:val="0"/>
                                                  <w:divBdr>
                                                    <w:top w:val="none" w:sz="0" w:space="0" w:color="auto"/>
                                                    <w:left w:val="none" w:sz="0" w:space="0" w:color="auto"/>
                                                    <w:bottom w:val="none" w:sz="0" w:space="0" w:color="auto"/>
                                                    <w:right w:val="none" w:sz="0" w:space="0" w:color="auto"/>
                                                  </w:divBdr>
                                                  <w:divsChild>
                                                    <w:div w:id="1830706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3792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43085570">
      <w:bodyDiv w:val="1"/>
      <w:marLeft w:val="0"/>
      <w:marRight w:val="0"/>
      <w:marTop w:val="0"/>
      <w:marBottom w:val="0"/>
      <w:divBdr>
        <w:top w:val="none" w:sz="0" w:space="0" w:color="auto"/>
        <w:left w:val="none" w:sz="0" w:space="0" w:color="auto"/>
        <w:bottom w:val="none" w:sz="0" w:space="0" w:color="auto"/>
        <w:right w:val="none" w:sz="0" w:space="0" w:color="auto"/>
      </w:divBdr>
    </w:div>
    <w:div w:id="913708077">
      <w:bodyDiv w:val="1"/>
      <w:marLeft w:val="0"/>
      <w:marRight w:val="0"/>
      <w:marTop w:val="0"/>
      <w:marBottom w:val="0"/>
      <w:divBdr>
        <w:top w:val="none" w:sz="0" w:space="0" w:color="auto"/>
        <w:left w:val="none" w:sz="0" w:space="0" w:color="auto"/>
        <w:bottom w:val="none" w:sz="0" w:space="0" w:color="auto"/>
        <w:right w:val="none" w:sz="0" w:space="0" w:color="auto"/>
      </w:divBdr>
      <w:divsChild>
        <w:div w:id="1596281289">
          <w:marLeft w:val="0"/>
          <w:marRight w:val="0"/>
          <w:marTop w:val="0"/>
          <w:marBottom w:val="0"/>
          <w:divBdr>
            <w:top w:val="none" w:sz="0" w:space="0" w:color="auto"/>
            <w:left w:val="none" w:sz="0" w:space="0" w:color="auto"/>
            <w:bottom w:val="none" w:sz="0" w:space="0" w:color="auto"/>
            <w:right w:val="none" w:sz="0" w:space="0" w:color="auto"/>
          </w:divBdr>
          <w:divsChild>
            <w:div w:id="2123111358">
              <w:marLeft w:val="0"/>
              <w:marRight w:val="0"/>
              <w:marTop w:val="0"/>
              <w:marBottom w:val="0"/>
              <w:divBdr>
                <w:top w:val="none" w:sz="0" w:space="0" w:color="auto"/>
                <w:left w:val="none" w:sz="0" w:space="0" w:color="auto"/>
                <w:bottom w:val="none" w:sz="0" w:space="0" w:color="auto"/>
                <w:right w:val="none" w:sz="0" w:space="0" w:color="auto"/>
              </w:divBdr>
              <w:divsChild>
                <w:div w:id="243148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9839021">
      <w:bodyDiv w:val="1"/>
      <w:marLeft w:val="0"/>
      <w:marRight w:val="0"/>
      <w:marTop w:val="0"/>
      <w:marBottom w:val="0"/>
      <w:divBdr>
        <w:top w:val="none" w:sz="0" w:space="0" w:color="auto"/>
        <w:left w:val="none" w:sz="0" w:space="0" w:color="auto"/>
        <w:bottom w:val="none" w:sz="0" w:space="0" w:color="auto"/>
        <w:right w:val="none" w:sz="0" w:space="0" w:color="auto"/>
      </w:divBdr>
      <w:divsChild>
        <w:div w:id="583880681">
          <w:marLeft w:val="0"/>
          <w:marRight w:val="0"/>
          <w:marTop w:val="0"/>
          <w:marBottom w:val="0"/>
          <w:divBdr>
            <w:top w:val="none" w:sz="0" w:space="0" w:color="auto"/>
            <w:left w:val="none" w:sz="0" w:space="0" w:color="auto"/>
            <w:bottom w:val="none" w:sz="0" w:space="0" w:color="auto"/>
            <w:right w:val="none" w:sz="0" w:space="0" w:color="auto"/>
          </w:divBdr>
        </w:div>
      </w:divsChild>
    </w:div>
    <w:div w:id="1175612854">
      <w:bodyDiv w:val="1"/>
      <w:marLeft w:val="0"/>
      <w:marRight w:val="0"/>
      <w:marTop w:val="0"/>
      <w:marBottom w:val="0"/>
      <w:divBdr>
        <w:top w:val="none" w:sz="0" w:space="0" w:color="auto"/>
        <w:left w:val="none" w:sz="0" w:space="0" w:color="auto"/>
        <w:bottom w:val="none" w:sz="0" w:space="0" w:color="auto"/>
        <w:right w:val="none" w:sz="0" w:space="0" w:color="auto"/>
      </w:divBdr>
      <w:divsChild>
        <w:div w:id="1823960350">
          <w:marLeft w:val="0"/>
          <w:marRight w:val="0"/>
          <w:marTop w:val="0"/>
          <w:marBottom w:val="0"/>
          <w:divBdr>
            <w:top w:val="none" w:sz="0" w:space="0" w:color="auto"/>
            <w:left w:val="none" w:sz="0" w:space="0" w:color="auto"/>
            <w:bottom w:val="none" w:sz="0" w:space="0" w:color="auto"/>
            <w:right w:val="none" w:sz="0" w:space="0" w:color="auto"/>
          </w:divBdr>
          <w:divsChild>
            <w:div w:id="271910742">
              <w:marLeft w:val="0"/>
              <w:marRight w:val="0"/>
              <w:marTop w:val="0"/>
              <w:marBottom w:val="0"/>
              <w:divBdr>
                <w:top w:val="none" w:sz="0" w:space="0" w:color="auto"/>
                <w:left w:val="none" w:sz="0" w:space="0" w:color="auto"/>
                <w:bottom w:val="none" w:sz="0" w:space="0" w:color="auto"/>
                <w:right w:val="none" w:sz="0" w:space="0" w:color="auto"/>
              </w:divBdr>
              <w:divsChild>
                <w:div w:id="1726755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6377046">
      <w:bodyDiv w:val="1"/>
      <w:marLeft w:val="0"/>
      <w:marRight w:val="0"/>
      <w:marTop w:val="0"/>
      <w:marBottom w:val="0"/>
      <w:divBdr>
        <w:top w:val="none" w:sz="0" w:space="0" w:color="auto"/>
        <w:left w:val="none" w:sz="0" w:space="0" w:color="auto"/>
        <w:bottom w:val="none" w:sz="0" w:space="0" w:color="auto"/>
        <w:right w:val="none" w:sz="0" w:space="0" w:color="auto"/>
      </w:divBdr>
      <w:divsChild>
        <w:div w:id="99641530">
          <w:marLeft w:val="0"/>
          <w:marRight w:val="0"/>
          <w:marTop w:val="0"/>
          <w:marBottom w:val="0"/>
          <w:divBdr>
            <w:top w:val="none" w:sz="0" w:space="0" w:color="auto"/>
            <w:left w:val="none" w:sz="0" w:space="0" w:color="auto"/>
            <w:bottom w:val="none" w:sz="0" w:space="0" w:color="auto"/>
            <w:right w:val="none" w:sz="0" w:space="0" w:color="auto"/>
          </w:divBdr>
        </w:div>
      </w:divsChild>
    </w:div>
    <w:div w:id="1400638768">
      <w:bodyDiv w:val="1"/>
      <w:marLeft w:val="0"/>
      <w:marRight w:val="0"/>
      <w:marTop w:val="0"/>
      <w:marBottom w:val="0"/>
      <w:divBdr>
        <w:top w:val="none" w:sz="0" w:space="0" w:color="auto"/>
        <w:left w:val="none" w:sz="0" w:space="0" w:color="auto"/>
        <w:bottom w:val="none" w:sz="0" w:space="0" w:color="auto"/>
        <w:right w:val="none" w:sz="0" w:space="0" w:color="auto"/>
      </w:divBdr>
    </w:div>
    <w:div w:id="1562133291">
      <w:bodyDiv w:val="1"/>
      <w:marLeft w:val="0"/>
      <w:marRight w:val="0"/>
      <w:marTop w:val="0"/>
      <w:marBottom w:val="0"/>
      <w:divBdr>
        <w:top w:val="none" w:sz="0" w:space="0" w:color="auto"/>
        <w:left w:val="none" w:sz="0" w:space="0" w:color="auto"/>
        <w:bottom w:val="none" w:sz="0" w:space="0" w:color="auto"/>
        <w:right w:val="none" w:sz="0" w:space="0" w:color="auto"/>
      </w:divBdr>
    </w:div>
    <w:div w:id="1566144667">
      <w:bodyDiv w:val="1"/>
      <w:marLeft w:val="0"/>
      <w:marRight w:val="0"/>
      <w:marTop w:val="0"/>
      <w:marBottom w:val="0"/>
      <w:divBdr>
        <w:top w:val="none" w:sz="0" w:space="0" w:color="auto"/>
        <w:left w:val="none" w:sz="0" w:space="0" w:color="auto"/>
        <w:bottom w:val="none" w:sz="0" w:space="0" w:color="auto"/>
        <w:right w:val="none" w:sz="0" w:space="0" w:color="auto"/>
      </w:divBdr>
    </w:div>
    <w:div w:id="1616205188">
      <w:bodyDiv w:val="1"/>
      <w:marLeft w:val="0"/>
      <w:marRight w:val="0"/>
      <w:marTop w:val="0"/>
      <w:marBottom w:val="0"/>
      <w:divBdr>
        <w:top w:val="none" w:sz="0" w:space="0" w:color="auto"/>
        <w:left w:val="none" w:sz="0" w:space="0" w:color="auto"/>
        <w:bottom w:val="none" w:sz="0" w:space="0" w:color="auto"/>
        <w:right w:val="none" w:sz="0" w:space="0" w:color="auto"/>
      </w:divBdr>
    </w:div>
    <w:div w:id="1630279329">
      <w:bodyDiv w:val="1"/>
      <w:marLeft w:val="0"/>
      <w:marRight w:val="0"/>
      <w:marTop w:val="0"/>
      <w:marBottom w:val="0"/>
      <w:divBdr>
        <w:top w:val="none" w:sz="0" w:space="0" w:color="auto"/>
        <w:left w:val="none" w:sz="0" w:space="0" w:color="auto"/>
        <w:bottom w:val="none" w:sz="0" w:space="0" w:color="auto"/>
        <w:right w:val="none" w:sz="0" w:space="0" w:color="auto"/>
      </w:divBdr>
    </w:div>
    <w:div w:id="1636834646">
      <w:bodyDiv w:val="1"/>
      <w:marLeft w:val="0"/>
      <w:marRight w:val="0"/>
      <w:marTop w:val="0"/>
      <w:marBottom w:val="0"/>
      <w:divBdr>
        <w:top w:val="none" w:sz="0" w:space="0" w:color="auto"/>
        <w:left w:val="none" w:sz="0" w:space="0" w:color="auto"/>
        <w:bottom w:val="none" w:sz="0" w:space="0" w:color="auto"/>
        <w:right w:val="none" w:sz="0" w:space="0" w:color="auto"/>
      </w:divBdr>
    </w:div>
    <w:div w:id="1844005335">
      <w:bodyDiv w:val="1"/>
      <w:marLeft w:val="0"/>
      <w:marRight w:val="0"/>
      <w:marTop w:val="0"/>
      <w:marBottom w:val="0"/>
      <w:divBdr>
        <w:top w:val="none" w:sz="0" w:space="0" w:color="auto"/>
        <w:left w:val="none" w:sz="0" w:space="0" w:color="auto"/>
        <w:bottom w:val="none" w:sz="0" w:space="0" w:color="auto"/>
        <w:right w:val="none" w:sz="0" w:space="0" w:color="auto"/>
      </w:divBdr>
      <w:divsChild>
        <w:div w:id="2126002740">
          <w:marLeft w:val="0"/>
          <w:marRight w:val="0"/>
          <w:marTop w:val="225"/>
          <w:marBottom w:val="0"/>
          <w:divBdr>
            <w:top w:val="none" w:sz="0" w:space="0" w:color="auto"/>
            <w:left w:val="none" w:sz="0" w:space="0" w:color="auto"/>
            <w:bottom w:val="none" w:sz="0" w:space="0" w:color="auto"/>
            <w:right w:val="none" w:sz="0" w:space="0" w:color="auto"/>
          </w:divBdr>
        </w:div>
      </w:divsChild>
    </w:div>
    <w:div w:id="1963925952">
      <w:bodyDiv w:val="1"/>
      <w:marLeft w:val="0"/>
      <w:marRight w:val="0"/>
      <w:marTop w:val="0"/>
      <w:marBottom w:val="0"/>
      <w:divBdr>
        <w:top w:val="none" w:sz="0" w:space="0" w:color="auto"/>
        <w:left w:val="none" w:sz="0" w:space="0" w:color="auto"/>
        <w:bottom w:val="none" w:sz="0" w:space="0" w:color="auto"/>
        <w:right w:val="none" w:sz="0" w:space="0" w:color="auto"/>
      </w:divBdr>
    </w:div>
    <w:div w:id="2019230716">
      <w:bodyDiv w:val="1"/>
      <w:marLeft w:val="0"/>
      <w:marRight w:val="0"/>
      <w:marTop w:val="0"/>
      <w:marBottom w:val="0"/>
      <w:divBdr>
        <w:top w:val="none" w:sz="0" w:space="0" w:color="auto"/>
        <w:left w:val="none" w:sz="0" w:space="0" w:color="auto"/>
        <w:bottom w:val="none" w:sz="0" w:space="0" w:color="auto"/>
        <w:right w:val="none" w:sz="0" w:space="0" w:color="auto"/>
      </w:divBdr>
      <w:divsChild>
        <w:div w:id="1879124451">
          <w:marLeft w:val="0"/>
          <w:marRight w:val="0"/>
          <w:marTop w:val="225"/>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carnegieendowment.org/research/2024/04/a-global-south-perspective-on-explainable-ai?lang=en"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doi.org/10.1057/s41287-020-00355-z"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www.reuters.com/world/americas/companies-bring-more-jobs-mexico-us-wants-labor-rights-safeguards-2023-07-0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forum.futureafrica.com/how-africas-21st-century-developmental-states-can-progress/" TargetMode="External"/><Relationship Id="rId5" Type="http://schemas.openxmlformats.org/officeDocument/2006/relationships/webSettings" Target="webSettings.xml"/><Relationship Id="rId15" Type="http://schemas.openxmlformats.org/officeDocument/2006/relationships/hyperlink" Target="https://iap.unido.org/articles/next-frontier-african-industrial-policy" TargetMode="External"/><Relationship Id="rId10" Type="http://schemas.openxmlformats.org/officeDocument/2006/relationships/hyperlink" Target="https://blogs.worldbank.org/opendata/new-world-bank-group-country-classifications-income-level-fy24"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imf.org/en/Publications/fandd/issues/2023/06/the-return-of-industrial-policy-douglas-irwin" TargetMode="External"/><Relationship Id="rId14" Type="http://schemas.openxmlformats.org/officeDocument/2006/relationships/hyperlink" Target="https://doi.org/10.1177/0308518X2211465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8E851E-F6D3-49EC-BF5C-C80F49A2C0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12</Pages>
  <Words>4699</Words>
  <Characters>26788</Characters>
  <Application>Microsoft Office Word</Application>
  <DocSecurity>0</DocSecurity>
  <Lines>223</Lines>
  <Paragraphs>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Salo Coslovsky</dc:creator>
  <cp:lastModifiedBy>Naomi George-Edward</cp:lastModifiedBy>
  <cp:revision>3</cp:revision>
  <cp:lastPrinted>2020-08-25T22:50:00Z</cp:lastPrinted>
  <dcterms:created xsi:type="dcterms:W3CDTF">2025-02-22T18:16:00Z</dcterms:created>
  <dcterms:modified xsi:type="dcterms:W3CDTF">2025-02-22T18:19:00Z</dcterms:modified>
</cp:coreProperties>
</file>