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811B1" w14:textId="6C6B319C" w:rsidR="00123C80" w:rsidRDefault="00123C80" w:rsidP="00175095">
      <w:pPr>
        <w:pStyle w:val="Heading4"/>
      </w:pPr>
      <w:bookmarkStart w:id="0" w:name="_9j295h4h53dh" w:colFirst="0" w:colLast="0"/>
      <w:bookmarkEnd w:id="0"/>
      <w:r w:rsidRPr="00123C80">
        <w:rPr>
          <w:noProof/>
          <w:lang w:val="en-US"/>
        </w:rPr>
        <w:drawing>
          <wp:inline distT="0" distB="0" distL="0" distR="0" wp14:anchorId="49CF6310" wp14:editId="294C2531">
            <wp:extent cx="5943600" cy="668655"/>
            <wp:effectExtent l="0" t="0" r="0" b="0"/>
            <wp:docPr id="1" name="Picture 1" title="NYU Wagn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agner.nyu.edu/files/contact/img/WagnerLogo-FullNameHorizontal-BlackTyp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668655"/>
                    </a:xfrm>
                    <a:prstGeom prst="rect">
                      <a:avLst/>
                    </a:prstGeom>
                    <a:noFill/>
                    <a:ln>
                      <a:noFill/>
                    </a:ln>
                  </pic:spPr>
                </pic:pic>
              </a:graphicData>
            </a:graphic>
          </wp:inline>
        </w:drawing>
      </w:r>
    </w:p>
    <w:p w14:paraId="06E93880" w14:textId="1CD29F90" w:rsidR="009D1A68" w:rsidRDefault="00BD3E97" w:rsidP="00BD3E97">
      <w:pPr>
        <w:pStyle w:val="Heading1"/>
        <w:keepNext w:val="0"/>
        <w:keepLines w:val="0"/>
        <w:spacing w:before="120"/>
        <w:jc w:val="center"/>
        <w:rPr>
          <w:b/>
          <w:sz w:val="46"/>
          <w:szCs w:val="46"/>
        </w:rPr>
      </w:pPr>
      <w:r>
        <w:rPr>
          <w:b/>
          <w:sz w:val="46"/>
          <w:szCs w:val="46"/>
        </w:rPr>
        <w:t xml:space="preserve">PADM-GP </w:t>
      </w:r>
      <w:r w:rsidR="00C142B7">
        <w:rPr>
          <w:b/>
          <w:sz w:val="46"/>
          <w:szCs w:val="46"/>
        </w:rPr>
        <w:t>2249</w:t>
      </w:r>
      <w:r w:rsidR="001E685F">
        <w:rPr>
          <w:b/>
          <w:sz w:val="46"/>
          <w:szCs w:val="46"/>
        </w:rPr>
        <w:t>.001</w:t>
      </w:r>
      <w:r w:rsidR="000D79CD" w:rsidRPr="008A62DF">
        <w:rPr>
          <w:b/>
          <w:sz w:val="46"/>
          <w:szCs w:val="46"/>
        </w:rPr>
        <w:t xml:space="preserve"> </w:t>
      </w:r>
      <w:r w:rsidR="00B024E0" w:rsidRPr="008A62DF">
        <w:rPr>
          <w:b/>
          <w:sz w:val="46"/>
          <w:szCs w:val="46"/>
        </w:rPr>
        <w:br/>
      </w:r>
      <w:r>
        <w:rPr>
          <w:b/>
          <w:sz w:val="46"/>
          <w:szCs w:val="46"/>
        </w:rPr>
        <w:t xml:space="preserve">Scaling Social Enterprises- </w:t>
      </w:r>
    </w:p>
    <w:p w14:paraId="595BA909" w14:textId="3C294657" w:rsidR="00BD3E97" w:rsidRPr="00BD3E97" w:rsidRDefault="00BD3E97" w:rsidP="00BD3E97">
      <w:pPr>
        <w:pStyle w:val="Heading1"/>
        <w:keepNext w:val="0"/>
        <w:keepLines w:val="0"/>
        <w:spacing w:before="120"/>
        <w:jc w:val="center"/>
        <w:rPr>
          <w:b/>
          <w:sz w:val="46"/>
          <w:szCs w:val="46"/>
        </w:rPr>
      </w:pPr>
      <w:r>
        <w:rPr>
          <w:b/>
          <w:sz w:val="46"/>
          <w:szCs w:val="46"/>
        </w:rPr>
        <w:t>Experiential Field Course in El Salvador</w:t>
      </w:r>
    </w:p>
    <w:p w14:paraId="02CEA695" w14:textId="77777777" w:rsidR="00BD3E97" w:rsidRPr="00BD3E97" w:rsidRDefault="00BD3E97" w:rsidP="00BD3E97"/>
    <w:p w14:paraId="263FBA2D" w14:textId="7C6B2865" w:rsidR="007E684E" w:rsidRDefault="00A66CEA" w:rsidP="00931C6F">
      <w:pPr>
        <w:pStyle w:val="Heading1"/>
        <w:keepNext w:val="0"/>
        <w:keepLines w:val="0"/>
        <w:spacing w:before="0" w:after="0"/>
        <w:jc w:val="center"/>
        <w:rPr>
          <w:b/>
          <w:sz w:val="46"/>
          <w:szCs w:val="46"/>
        </w:rPr>
      </w:pPr>
      <w:r>
        <w:rPr>
          <w:b/>
          <w:sz w:val="46"/>
          <w:szCs w:val="46"/>
        </w:rPr>
        <w:t>Nove</w:t>
      </w:r>
      <w:r w:rsidR="00C142B7">
        <w:rPr>
          <w:b/>
          <w:sz w:val="46"/>
          <w:szCs w:val="46"/>
        </w:rPr>
        <w:t>mber, 2019 – February, 2020</w:t>
      </w:r>
    </w:p>
    <w:p w14:paraId="505AA880" w14:textId="73EF799F" w:rsidR="00C142B7" w:rsidRPr="00C142B7" w:rsidRDefault="00C142B7" w:rsidP="005819ED">
      <w:pPr>
        <w:spacing w:after="600"/>
        <w:ind w:left="2160" w:firstLine="720"/>
      </w:pPr>
      <w:r>
        <w:t>(students will register for Spring, 2020)</w:t>
      </w:r>
    </w:p>
    <w:p w14:paraId="4B413593" w14:textId="77777777" w:rsidR="001855AF" w:rsidRPr="008A62DF" w:rsidRDefault="00601C9D" w:rsidP="00D57943">
      <w:pPr>
        <w:pStyle w:val="Heading2"/>
        <w:rPr>
          <w:b w:val="0"/>
        </w:rPr>
      </w:pPr>
      <w:bookmarkStart w:id="1" w:name="_kx8j0nerse72" w:colFirst="0" w:colLast="0"/>
      <w:bookmarkEnd w:id="1"/>
      <w:r w:rsidRPr="008A62DF">
        <w:t>Instructor Information</w:t>
      </w:r>
    </w:p>
    <w:p w14:paraId="1FB12697" w14:textId="5ECEEE64" w:rsidR="001855AF" w:rsidRPr="008A62DF" w:rsidRDefault="009048F9" w:rsidP="00DD03FF">
      <w:pPr>
        <w:pStyle w:val="ListParagraph"/>
        <w:numPr>
          <w:ilvl w:val="0"/>
          <w:numId w:val="24"/>
        </w:numPr>
      </w:pPr>
      <w:r>
        <w:t xml:space="preserve">Professor </w:t>
      </w:r>
      <w:r w:rsidR="00DD03FF">
        <w:t>Scott Taitel</w:t>
      </w:r>
    </w:p>
    <w:p w14:paraId="6A222EB1" w14:textId="6A220F61" w:rsidR="001855AF" w:rsidRPr="008A62DF" w:rsidRDefault="00EF0734" w:rsidP="00DD03FF">
      <w:pPr>
        <w:pStyle w:val="ListParagraph"/>
        <w:numPr>
          <w:ilvl w:val="0"/>
          <w:numId w:val="24"/>
        </w:numPr>
      </w:pPr>
      <w:r>
        <w:t>Email:</w:t>
      </w:r>
      <w:r w:rsidR="00DD03FF">
        <w:t xml:space="preserve"> staitel@nyu.edu</w:t>
      </w:r>
    </w:p>
    <w:p w14:paraId="3C663336" w14:textId="29008C6C" w:rsidR="001855AF" w:rsidRPr="008A62DF" w:rsidRDefault="00EF0734" w:rsidP="00DD03FF">
      <w:pPr>
        <w:pStyle w:val="ListParagraph"/>
        <w:numPr>
          <w:ilvl w:val="0"/>
          <w:numId w:val="24"/>
        </w:numPr>
      </w:pPr>
      <w:r>
        <w:t>Office Address:</w:t>
      </w:r>
      <w:r w:rsidR="00DD03FF">
        <w:t xml:space="preserve"> 3070 Puck</w:t>
      </w:r>
    </w:p>
    <w:p w14:paraId="7BE900B7" w14:textId="3C3BB153" w:rsidR="001855AF" w:rsidRPr="008A62DF" w:rsidRDefault="00EF0734" w:rsidP="00DD03FF">
      <w:pPr>
        <w:pStyle w:val="ListParagraph"/>
        <w:numPr>
          <w:ilvl w:val="0"/>
          <w:numId w:val="24"/>
        </w:numPr>
      </w:pPr>
      <w:r>
        <w:t>Office H</w:t>
      </w:r>
      <w:r w:rsidR="00601C9D" w:rsidRPr="008A62DF">
        <w:t>ours</w:t>
      </w:r>
      <w:r w:rsidR="004B07C0" w:rsidRPr="008A62DF">
        <w:t xml:space="preserve">: </w:t>
      </w:r>
      <w:r w:rsidR="009048F9">
        <w:t xml:space="preserve">Tuesdays </w:t>
      </w:r>
      <w:r w:rsidR="00DD03FF" w:rsidRPr="00584925">
        <w:t>and Wednesdays, 3–4pm or by appointment</w:t>
      </w:r>
    </w:p>
    <w:p w14:paraId="659E2809" w14:textId="6EF72F2E" w:rsidR="00CA2E5A" w:rsidRDefault="00345B88" w:rsidP="00CA2E5A">
      <w:pPr>
        <w:pStyle w:val="Heading2"/>
      </w:pPr>
      <w:bookmarkStart w:id="2" w:name="_appoem67ki5z" w:colFirst="0" w:colLast="0"/>
      <w:bookmarkEnd w:id="2"/>
      <w:r>
        <w:t>Course Information</w:t>
      </w:r>
    </w:p>
    <w:p w14:paraId="1BD9FBE3" w14:textId="77777777" w:rsidR="00CA2E5A" w:rsidRDefault="00345B88" w:rsidP="00345B88">
      <w:pPr>
        <w:pStyle w:val="ListParagraph"/>
        <w:numPr>
          <w:ilvl w:val="0"/>
          <w:numId w:val="25"/>
        </w:numPr>
      </w:pPr>
      <w:r>
        <w:t>Class Meeting Times:</w:t>
      </w:r>
      <w:r w:rsidR="004E4AE0">
        <w:t xml:space="preserve"> </w:t>
      </w:r>
    </w:p>
    <w:p w14:paraId="7E29E1CD" w14:textId="62DA28F9" w:rsidR="00CA2E5A" w:rsidRDefault="00CA2E5A" w:rsidP="00CA2E5A">
      <w:pPr>
        <w:pStyle w:val="ListParagraph"/>
        <w:numPr>
          <w:ilvl w:val="1"/>
          <w:numId w:val="25"/>
        </w:numPr>
      </w:pPr>
      <w:r>
        <w:t>New York in advance of travel</w:t>
      </w:r>
      <w:r w:rsidR="00451082">
        <w:t xml:space="preserve"> </w:t>
      </w:r>
      <w:r w:rsidR="00F06895">
        <w:t>(3 meeting dates</w:t>
      </w:r>
      <w:r w:rsidR="00A66CEA">
        <w:t xml:space="preserve"> incl. Oct., 2019 info. Session) </w:t>
      </w:r>
    </w:p>
    <w:p w14:paraId="6662D3B6" w14:textId="1636C49A" w:rsidR="009048F9" w:rsidRDefault="009048F9" w:rsidP="009048F9">
      <w:pPr>
        <w:pStyle w:val="ListParagraph"/>
        <w:numPr>
          <w:ilvl w:val="2"/>
          <w:numId w:val="25"/>
        </w:numPr>
      </w:pPr>
      <w:r>
        <w:t>Nov. 22 and Dec.6 classes will be held at Silver Room 500)</w:t>
      </w:r>
    </w:p>
    <w:p w14:paraId="6309036F" w14:textId="2587ADA2" w:rsidR="00345B88" w:rsidRDefault="00BD3E97" w:rsidP="00CA2E5A">
      <w:pPr>
        <w:pStyle w:val="ListParagraph"/>
        <w:numPr>
          <w:ilvl w:val="1"/>
          <w:numId w:val="25"/>
        </w:numPr>
      </w:pPr>
      <w:r>
        <w:t xml:space="preserve">El Salvador during </w:t>
      </w:r>
      <w:r w:rsidR="00F06895">
        <w:t>J-Term (1</w:t>
      </w:r>
      <w:r w:rsidR="000335D8">
        <w:t>4</w:t>
      </w:r>
      <w:r w:rsidR="00F06895">
        <w:t xml:space="preserve"> days)</w:t>
      </w:r>
      <w:r w:rsidR="008B6B53">
        <w:t xml:space="preserve"> </w:t>
      </w:r>
    </w:p>
    <w:p w14:paraId="2CFC26BC" w14:textId="49C3FAE1" w:rsidR="00451082" w:rsidRDefault="00CA2E5A" w:rsidP="00451082">
      <w:pPr>
        <w:pStyle w:val="ListParagraph"/>
        <w:numPr>
          <w:ilvl w:val="1"/>
          <w:numId w:val="25"/>
        </w:numPr>
      </w:pPr>
      <w:r>
        <w:t>New York upon return from travel</w:t>
      </w:r>
      <w:r w:rsidR="00451082">
        <w:t xml:space="preserve"> – early Spring semester</w:t>
      </w:r>
      <w:r w:rsidR="00F06895">
        <w:t xml:space="preserve"> (2 meeting dates)</w:t>
      </w:r>
    </w:p>
    <w:p w14:paraId="129AF64C" w14:textId="0D79F6BF" w:rsidR="00237639" w:rsidRPr="008A62DF" w:rsidRDefault="00237639">
      <w:pPr>
        <w:pStyle w:val="Heading2"/>
        <w:rPr>
          <w:b w:val="0"/>
        </w:rPr>
      </w:pPr>
      <w:r w:rsidRPr="008A62DF">
        <w:t xml:space="preserve">Course Prerequisites </w:t>
      </w:r>
    </w:p>
    <w:p w14:paraId="6F88651A" w14:textId="03E3C410" w:rsidR="008B6B53" w:rsidRDefault="008B6B53" w:rsidP="008B6B53">
      <w:pPr>
        <w:pStyle w:val="ListParagraph"/>
        <w:numPr>
          <w:ilvl w:val="0"/>
          <w:numId w:val="26"/>
        </w:numPr>
      </w:pPr>
      <w:r>
        <w:t>CORE-GP.1021</w:t>
      </w:r>
      <w:r w:rsidRPr="008B6B53">
        <w:t>,</w:t>
      </w:r>
      <w:r>
        <w:t xml:space="preserve"> Financial Management</w:t>
      </w:r>
      <w:r w:rsidRPr="008B6B53">
        <w:t xml:space="preserve"> </w:t>
      </w:r>
      <w:r w:rsidR="000335D8">
        <w:t>or equivalent</w:t>
      </w:r>
    </w:p>
    <w:p w14:paraId="34CD58FA" w14:textId="58F0FC14" w:rsidR="001855AF" w:rsidRPr="008A62DF" w:rsidRDefault="00601C9D">
      <w:pPr>
        <w:pStyle w:val="Heading2"/>
        <w:keepNext w:val="0"/>
        <w:keepLines w:val="0"/>
        <w:spacing w:after="80"/>
        <w:rPr>
          <w:b w:val="0"/>
        </w:rPr>
      </w:pPr>
      <w:r w:rsidRPr="008A62DF">
        <w:t xml:space="preserve">Course </w:t>
      </w:r>
      <w:r w:rsidR="00BF6878" w:rsidRPr="008A62DF">
        <w:t>Description</w:t>
      </w:r>
    </w:p>
    <w:p w14:paraId="6272C4CD" w14:textId="67080AA1" w:rsidR="00BD3E97" w:rsidRDefault="005F5939" w:rsidP="00150BAA">
      <w:pPr>
        <w:spacing w:line="271" w:lineRule="exact"/>
        <w:ind w:left="109" w:right="-20"/>
        <w:rPr>
          <w:rFonts w:eastAsia="Georgia"/>
        </w:rPr>
      </w:pPr>
      <w:bookmarkStart w:id="3" w:name="_5xalllw3lf0c" w:colFirst="0" w:colLast="0"/>
      <w:bookmarkEnd w:id="3"/>
      <w:r w:rsidRPr="00342F21">
        <w:rPr>
          <w:rFonts w:eastAsia="Georgia"/>
        </w:rPr>
        <w:t>This</w:t>
      </w:r>
      <w:r w:rsidRPr="00342F21">
        <w:rPr>
          <w:rFonts w:eastAsia="Georgia"/>
          <w:spacing w:val="-1"/>
        </w:rPr>
        <w:t xml:space="preserve"> </w:t>
      </w:r>
      <w:r w:rsidRPr="00342F21">
        <w:rPr>
          <w:rFonts w:eastAsia="Georgia"/>
        </w:rPr>
        <w:t>course</w:t>
      </w:r>
      <w:r w:rsidRPr="00342F21">
        <w:rPr>
          <w:rFonts w:eastAsia="Georgia"/>
          <w:spacing w:val="-1"/>
        </w:rPr>
        <w:t xml:space="preserve"> </w:t>
      </w:r>
      <w:r w:rsidRPr="00342F21">
        <w:rPr>
          <w:rFonts w:eastAsia="Georgia"/>
        </w:rPr>
        <w:t xml:space="preserve">will </w:t>
      </w:r>
      <w:r w:rsidR="00BD3E97">
        <w:rPr>
          <w:rFonts w:eastAsia="Georgia"/>
        </w:rPr>
        <w:t>provide a field opportunity for students to investigate the current practices of an El Salvadoran social enterprise, Acceso Oferta Local</w:t>
      </w:r>
      <w:r w:rsidR="00F06895">
        <w:rPr>
          <w:rFonts w:eastAsia="Georgia"/>
        </w:rPr>
        <w:t xml:space="preserve"> – Productos de El Salvador</w:t>
      </w:r>
      <w:r w:rsidR="00BD3E97">
        <w:rPr>
          <w:rFonts w:eastAsia="Georgia"/>
        </w:rPr>
        <w:t xml:space="preserve">, which aggregates agricultural and fish &amp; seafood products procured from low-income producers and fishers for sale to local off-takers. This social enterprise has successfully scaled since its inception in 2013 to grow to over $5M in revenue </w:t>
      </w:r>
      <w:r w:rsidR="006C193E">
        <w:rPr>
          <w:rFonts w:eastAsia="Georgia"/>
        </w:rPr>
        <w:t xml:space="preserve">along </w:t>
      </w:r>
      <w:r w:rsidR="00BD3E97">
        <w:rPr>
          <w:rFonts w:eastAsia="Georgia"/>
        </w:rPr>
        <w:t xml:space="preserve">with </w:t>
      </w:r>
      <w:r w:rsidR="006C193E">
        <w:rPr>
          <w:rFonts w:eastAsia="Georgia"/>
        </w:rPr>
        <w:t>supported claims</w:t>
      </w:r>
      <w:r w:rsidR="00BD3E97">
        <w:rPr>
          <w:rFonts w:eastAsia="Georgia"/>
        </w:rPr>
        <w:t xml:space="preserve"> </w:t>
      </w:r>
      <w:r w:rsidR="006C193E">
        <w:rPr>
          <w:rFonts w:eastAsia="Georgia"/>
        </w:rPr>
        <w:t xml:space="preserve">of </w:t>
      </w:r>
      <w:r w:rsidR="00EC3297">
        <w:rPr>
          <w:rFonts w:eastAsia="Georgia"/>
        </w:rPr>
        <w:t xml:space="preserve">significant </w:t>
      </w:r>
      <w:r w:rsidR="00BD3E97">
        <w:rPr>
          <w:rFonts w:eastAsia="Georgia"/>
        </w:rPr>
        <w:lastRenderedPageBreak/>
        <w:t xml:space="preserve">impact on </w:t>
      </w:r>
      <w:r w:rsidR="00FD2A49">
        <w:rPr>
          <w:rFonts w:eastAsia="Georgia"/>
        </w:rPr>
        <w:t>more tha</w:t>
      </w:r>
      <w:r w:rsidR="00F06895">
        <w:rPr>
          <w:rFonts w:eastAsia="Georgia"/>
        </w:rPr>
        <w:t xml:space="preserve">n </w:t>
      </w:r>
      <w:r w:rsidR="00FD2A49">
        <w:rPr>
          <w:rFonts w:eastAsia="Georgia"/>
        </w:rPr>
        <w:t>1,000</w:t>
      </w:r>
      <w:r w:rsidR="00EC3297">
        <w:rPr>
          <w:rFonts w:eastAsia="Georgia"/>
        </w:rPr>
        <w:t xml:space="preserve"> </w:t>
      </w:r>
      <w:r w:rsidR="00BD3E97">
        <w:rPr>
          <w:rFonts w:eastAsia="Georgia"/>
        </w:rPr>
        <w:t>producer</w:t>
      </w:r>
      <w:r w:rsidR="00EC3297">
        <w:rPr>
          <w:rFonts w:eastAsia="Georgia"/>
        </w:rPr>
        <w:t xml:space="preserve"> and fisher</w:t>
      </w:r>
      <w:r w:rsidR="00BD3E97">
        <w:rPr>
          <w:rFonts w:eastAsia="Georgia"/>
        </w:rPr>
        <w:t xml:space="preserve"> livelihoods and </w:t>
      </w:r>
      <w:r w:rsidR="006C193E">
        <w:rPr>
          <w:rFonts w:eastAsia="Georgia"/>
        </w:rPr>
        <w:t>result</w:t>
      </w:r>
      <w:r w:rsidR="00EC3297">
        <w:rPr>
          <w:rFonts w:eastAsia="Georgia"/>
        </w:rPr>
        <w:t xml:space="preserve">ing </w:t>
      </w:r>
      <w:r w:rsidR="00BD3E97">
        <w:rPr>
          <w:rFonts w:eastAsia="Georgia"/>
        </w:rPr>
        <w:t>paradigm</w:t>
      </w:r>
      <w:r w:rsidR="006C193E">
        <w:rPr>
          <w:rFonts w:eastAsia="Georgia"/>
        </w:rPr>
        <w:t xml:space="preserve"> </w:t>
      </w:r>
      <w:r w:rsidR="00BD3E97">
        <w:rPr>
          <w:rFonts w:eastAsia="Georgia"/>
        </w:rPr>
        <w:t>s</w:t>
      </w:r>
      <w:r w:rsidR="006C193E">
        <w:rPr>
          <w:rFonts w:eastAsia="Georgia"/>
        </w:rPr>
        <w:t xml:space="preserve">hifts to </w:t>
      </w:r>
      <w:r w:rsidR="00FD2A49">
        <w:rPr>
          <w:rFonts w:eastAsia="Georgia"/>
        </w:rPr>
        <w:t xml:space="preserve">practices of </w:t>
      </w:r>
      <w:r w:rsidR="00BD3E97">
        <w:rPr>
          <w:rFonts w:eastAsia="Georgia"/>
        </w:rPr>
        <w:t>local sourcing. Students will investigate the success factors and challenges of the enterprise</w:t>
      </w:r>
      <w:r w:rsidR="00823E81">
        <w:rPr>
          <w:rFonts w:eastAsia="Georgia"/>
        </w:rPr>
        <w:t>’</w:t>
      </w:r>
      <w:r w:rsidR="00BD3E97">
        <w:rPr>
          <w:rFonts w:eastAsia="Georgia"/>
        </w:rPr>
        <w:t>s primary business of fruit and vegetable sourcing and make recommendations for the scaling of newer business opportunities related to fish &amp; seafood</w:t>
      </w:r>
      <w:r w:rsidR="00F06895">
        <w:rPr>
          <w:rFonts w:eastAsia="Georgia"/>
        </w:rPr>
        <w:t xml:space="preserve"> expansion</w:t>
      </w:r>
      <w:r w:rsidR="00BD3E97">
        <w:rPr>
          <w:rFonts w:eastAsia="Georgia"/>
        </w:rPr>
        <w:t xml:space="preserve">, vertical expansion into </w:t>
      </w:r>
      <w:r w:rsidR="006C193E">
        <w:rPr>
          <w:rFonts w:eastAsia="Georgia"/>
        </w:rPr>
        <w:t xml:space="preserve">processed foods as well as </w:t>
      </w:r>
      <w:r w:rsidR="007F1C8D">
        <w:rPr>
          <w:rFonts w:eastAsia="Georgia"/>
        </w:rPr>
        <w:t xml:space="preserve">prospective exporting. </w:t>
      </w:r>
      <w:r w:rsidR="00BD3E97">
        <w:rPr>
          <w:rFonts w:eastAsia="Georgia"/>
        </w:rPr>
        <w:t>These opportunities</w:t>
      </w:r>
      <w:r w:rsidR="006C193E">
        <w:rPr>
          <w:rFonts w:eastAsia="Georgia"/>
        </w:rPr>
        <w:t xml:space="preserve"> will be viewed</w:t>
      </w:r>
      <w:r w:rsidR="00BD3E97">
        <w:rPr>
          <w:rFonts w:eastAsia="Georgia"/>
        </w:rPr>
        <w:t xml:space="preserve"> through the lens of social impact, financial return and stakeholder management.</w:t>
      </w:r>
    </w:p>
    <w:p w14:paraId="3A8CBBF3" w14:textId="77777777" w:rsidR="00150BAA" w:rsidRDefault="00150BAA" w:rsidP="00150BAA">
      <w:pPr>
        <w:spacing w:line="271" w:lineRule="exact"/>
        <w:ind w:left="109" w:right="-20"/>
        <w:rPr>
          <w:rFonts w:eastAsia="Georgia"/>
        </w:rPr>
      </w:pPr>
    </w:p>
    <w:p w14:paraId="0A71A9F1" w14:textId="450940D6" w:rsidR="00BD3E97" w:rsidRDefault="00BD3E97" w:rsidP="0049197C">
      <w:pPr>
        <w:spacing w:before="2" w:line="238" w:lineRule="auto"/>
        <w:ind w:left="109" w:right="118"/>
        <w:rPr>
          <w:rFonts w:eastAsia="Georgia"/>
        </w:rPr>
      </w:pPr>
      <w:r>
        <w:rPr>
          <w:rFonts w:eastAsia="Georgia"/>
        </w:rPr>
        <w:t xml:space="preserve">Students will have the opportunity to interview local producers and product buyers and develop frameworks for assessing scaling opportunities and </w:t>
      </w:r>
      <w:r w:rsidR="006C193E">
        <w:rPr>
          <w:rFonts w:eastAsia="Georgia"/>
        </w:rPr>
        <w:t xml:space="preserve">making </w:t>
      </w:r>
      <w:r>
        <w:rPr>
          <w:rFonts w:eastAsia="Georgia"/>
        </w:rPr>
        <w:t xml:space="preserve">recommendations for the social enterprise’s </w:t>
      </w:r>
      <w:r w:rsidR="000264F0">
        <w:rPr>
          <w:rFonts w:eastAsia="Georgia"/>
        </w:rPr>
        <w:t>evolution</w:t>
      </w:r>
      <w:r>
        <w:rPr>
          <w:rFonts w:eastAsia="Georgia"/>
        </w:rPr>
        <w:t xml:space="preserve">. The course will build off the Professor’s case on this enterprise entitled </w:t>
      </w:r>
      <w:r w:rsidR="000264F0" w:rsidRPr="000264F0">
        <w:rPr>
          <w:rFonts w:eastAsia="Georgia"/>
          <w:i/>
        </w:rPr>
        <w:t>Acceso Oferta Local – A New Approach to Social Enterprise</w:t>
      </w:r>
      <w:r w:rsidR="000264F0">
        <w:rPr>
          <w:rFonts w:eastAsia="Georgia"/>
        </w:rPr>
        <w:t xml:space="preserve"> </w:t>
      </w:r>
      <w:r>
        <w:rPr>
          <w:rFonts w:eastAsia="Georgia"/>
        </w:rPr>
        <w:t xml:space="preserve">with an objective of using students’ findings and recommendations to contribute toward the development of an Addendum Case.  </w:t>
      </w:r>
    </w:p>
    <w:p w14:paraId="7C357CF7" w14:textId="2CE19702" w:rsidR="003C2B09" w:rsidRPr="003C2B09" w:rsidRDefault="00601C9D" w:rsidP="003C2B09">
      <w:pPr>
        <w:pStyle w:val="Heading2"/>
        <w:keepNext w:val="0"/>
        <w:keepLines w:val="0"/>
        <w:spacing w:after="80"/>
      </w:pPr>
      <w:r w:rsidRPr="003C2B09">
        <w:t xml:space="preserve">Course </w:t>
      </w:r>
      <w:r w:rsidR="009363D8" w:rsidRPr="003C2B09">
        <w:t>Objectives</w:t>
      </w:r>
    </w:p>
    <w:tbl>
      <w:tblPr>
        <w:tblStyle w:val="TableGrid"/>
        <w:tblW w:w="9715" w:type="dxa"/>
        <w:jc w:val="center"/>
        <w:tblLook w:val="04A0" w:firstRow="1" w:lastRow="0" w:firstColumn="1" w:lastColumn="0" w:noHBand="0" w:noVBand="1"/>
        <w:tblDescription w:val="Learning Assessment Table"/>
      </w:tblPr>
      <w:tblGrid>
        <w:gridCol w:w="4765"/>
        <w:gridCol w:w="4950"/>
      </w:tblGrid>
      <w:tr w:rsidR="004D7473" w:rsidRPr="0015716E" w14:paraId="2553B8A8" w14:textId="77777777" w:rsidTr="00B6310C">
        <w:trPr>
          <w:trHeight w:val="253"/>
          <w:tblHeader/>
          <w:jc w:val="center"/>
        </w:trPr>
        <w:tc>
          <w:tcPr>
            <w:tcW w:w="4765" w:type="dxa"/>
            <w:vAlign w:val="center"/>
            <w:hideMark/>
          </w:tcPr>
          <w:p w14:paraId="5F725344" w14:textId="3FEA00B5" w:rsidR="004D7473" w:rsidRPr="0015716E" w:rsidRDefault="00B6310C" w:rsidP="006723DF">
            <w:pPr>
              <w:rPr>
                <w:rFonts w:eastAsia="Times New Roman"/>
                <w:b/>
                <w:color w:val="auto"/>
              </w:rPr>
            </w:pPr>
            <w:r w:rsidRPr="00B6310C">
              <w:rPr>
                <w:rFonts w:eastAsia="Times New Roman"/>
                <w:b/>
              </w:rPr>
              <w:t>Course Learning Objective Covered</w:t>
            </w:r>
          </w:p>
        </w:tc>
        <w:tc>
          <w:tcPr>
            <w:tcW w:w="4950" w:type="dxa"/>
            <w:vAlign w:val="center"/>
            <w:hideMark/>
          </w:tcPr>
          <w:p w14:paraId="3FF140E7" w14:textId="0429CF0A" w:rsidR="004D7473" w:rsidRPr="0015716E" w:rsidRDefault="00C8136F" w:rsidP="00B6310C">
            <w:pPr>
              <w:ind w:right="-809"/>
              <w:rPr>
                <w:rFonts w:eastAsia="Times New Roman"/>
                <w:b/>
                <w:color w:val="auto"/>
              </w:rPr>
            </w:pPr>
            <w:r>
              <w:rPr>
                <w:rFonts w:eastAsia="Times New Roman"/>
                <w:b/>
              </w:rPr>
              <w:t>Corresponding Assignment Title</w:t>
            </w:r>
          </w:p>
        </w:tc>
      </w:tr>
      <w:tr w:rsidR="004D7473" w:rsidRPr="0015716E" w14:paraId="2CD924D3" w14:textId="77777777" w:rsidTr="00B6310C">
        <w:trPr>
          <w:trHeight w:val="1097"/>
          <w:jc w:val="center"/>
        </w:trPr>
        <w:tc>
          <w:tcPr>
            <w:tcW w:w="4765" w:type="dxa"/>
            <w:vAlign w:val="center"/>
            <w:hideMark/>
          </w:tcPr>
          <w:p w14:paraId="17DFDD99" w14:textId="5820B96C" w:rsidR="004D7473" w:rsidRPr="0015716E" w:rsidRDefault="00023B4B" w:rsidP="006C193E">
            <w:pPr>
              <w:rPr>
                <w:rFonts w:eastAsia="Times New Roman"/>
                <w:color w:val="auto"/>
              </w:rPr>
            </w:pPr>
            <w:r>
              <w:rPr>
                <w:rFonts w:eastAsia="Times New Roman"/>
              </w:rPr>
              <w:t xml:space="preserve">Learn field-based </w:t>
            </w:r>
            <w:r w:rsidR="00CC546B">
              <w:rPr>
                <w:rFonts w:eastAsia="Times New Roman"/>
              </w:rPr>
              <w:t>interview</w:t>
            </w:r>
            <w:r>
              <w:rPr>
                <w:rFonts w:eastAsia="Times New Roman"/>
              </w:rPr>
              <w:t xml:space="preserve"> techniques </w:t>
            </w:r>
            <w:r w:rsidR="006C193E">
              <w:rPr>
                <w:rFonts w:eastAsia="Times New Roman"/>
              </w:rPr>
              <w:t xml:space="preserve">for </w:t>
            </w:r>
            <w:r>
              <w:rPr>
                <w:rFonts w:eastAsia="Times New Roman"/>
              </w:rPr>
              <w:t>document</w:t>
            </w:r>
            <w:r w:rsidR="006C193E">
              <w:rPr>
                <w:rFonts w:eastAsia="Times New Roman"/>
              </w:rPr>
              <w:t>ing</w:t>
            </w:r>
            <w:r>
              <w:rPr>
                <w:rFonts w:eastAsia="Times New Roman"/>
              </w:rPr>
              <w:t xml:space="preserve"> social enterprise </w:t>
            </w:r>
            <w:r w:rsidR="006C193E">
              <w:rPr>
                <w:rFonts w:eastAsia="Times New Roman"/>
              </w:rPr>
              <w:t>value chain processes</w:t>
            </w:r>
          </w:p>
        </w:tc>
        <w:tc>
          <w:tcPr>
            <w:tcW w:w="4950" w:type="dxa"/>
            <w:vAlign w:val="center"/>
            <w:hideMark/>
          </w:tcPr>
          <w:p w14:paraId="024504E3" w14:textId="1E636ED3" w:rsidR="004D7473" w:rsidRPr="0015716E" w:rsidRDefault="009D1A68" w:rsidP="006723DF">
            <w:pPr>
              <w:rPr>
                <w:rFonts w:eastAsia="Times New Roman"/>
                <w:color w:val="auto"/>
              </w:rPr>
            </w:pPr>
            <w:r>
              <w:rPr>
                <w:rFonts w:eastAsia="Times New Roman"/>
              </w:rPr>
              <w:t>Process Documentation Assignments</w:t>
            </w:r>
          </w:p>
        </w:tc>
      </w:tr>
      <w:tr w:rsidR="004D7473" w:rsidRPr="0015716E" w14:paraId="2E831458" w14:textId="77777777" w:rsidTr="00512086">
        <w:trPr>
          <w:trHeight w:val="872"/>
          <w:jc w:val="center"/>
        </w:trPr>
        <w:tc>
          <w:tcPr>
            <w:tcW w:w="4765" w:type="dxa"/>
            <w:vAlign w:val="center"/>
            <w:hideMark/>
          </w:tcPr>
          <w:p w14:paraId="21667A83" w14:textId="619180A1" w:rsidR="004D7473" w:rsidRPr="0015716E" w:rsidRDefault="00CA2E5A" w:rsidP="00CA2E5A">
            <w:pPr>
              <w:rPr>
                <w:rFonts w:eastAsia="Times New Roman"/>
                <w:color w:val="auto"/>
              </w:rPr>
            </w:pPr>
            <w:r>
              <w:rPr>
                <w:rFonts w:eastAsia="Times New Roman"/>
              </w:rPr>
              <w:t>Acquire skills to develop frameworks for assessing opportunities for scaling a social enterprise</w:t>
            </w:r>
          </w:p>
        </w:tc>
        <w:tc>
          <w:tcPr>
            <w:tcW w:w="4950" w:type="dxa"/>
            <w:vAlign w:val="center"/>
            <w:hideMark/>
          </w:tcPr>
          <w:p w14:paraId="7376C57C" w14:textId="1D70401D" w:rsidR="004D7473" w:rsidRPr="0015716E" w:rsidRDefault="00F66A6E" w:rsidP="009D1A68">
            <w:pPr>
              <w:rPr>
                <w:rFonts w:eastAsia="Times New Roman"/>
                <w:color w:val="auto"/>
              </w:rPr>
            </w:pPr>
            <w:r>
              <w:rPr>
                <w:rFonts w:eastAsia="Times New Roman"/>
              </w:rPr>
              <w:t>Analysis Framework Submission</w:t>
            </w:r>
          </w:p>
        </w:tc>
      </w:tr>
      <w:tr w:rsidR="009D1A68" w:rsidRPr="0015716E" w14:paraId="61EF5903" w14:textId="77777777" w:rsidTr="009D1A68">
        <w:trPr>
          <w:trHeight w:val="818"/>
          <w:jc w:val="center"/>
        </w:trPr>
        <w:tc>
          <w:tcPr>
            <w:tcW w:w="4765" w:type="dxa"/>
            <w:vAlign w:val="center"/>
          </w:tcPr>
          <w:p w14:paraId="59845EF0" w14:textId="0310A942" w:rsidR="009D1A68" w:rsidRDefault="00BD4A86" w:rsidP="00BD4A86">
            <w:pPr>
              <w:rPr>
                <w:rFonts w:eastAsia="Times New Roman"/>
              </w:rPr>
            </w:pPr>
            <w:r>
              <w:rPr>
                <w:rFonts w:eastAsia="Times New Roman"/>
              </w:rPr>
              <w:t>Understand</w:t>
            </w:r>
            <w:r w:rsidR="009D1A68">
              <w:rPr>
                <w:rFonts w:eastAsia="Times New Roman"/>
              </w:rPr>
              <w:t xml:space="preserve"> value of field-based research in validating social impact and </w:t>
            </w:r>
            <w:r>
              <w:rPr>
                <w:rFonts w:eastAsia="Times New Roman"/>
              </w:rPr>
              <w:t>the local and cultural context core to social enterprises</w:t>
            </w:r>
          </w:p>
        </w:tc>
        <w:tc>
          <w:tcPr>
            <w:tcW w:w="4950" w:type="dxa"/>
            <w:vAlign w:val="center"/>
          </w:tcPr>
          <w:p w14:paraId="463B09AF" w14:textId="0D36B0F8" w:rsidR="009D1A68" w:rsidRDefault="009D1A68" w:rsidP="006723DF">
            <w:pPr>
              <w:rPr>
                <w:rFonts w:eastAsia="Times New Roman"/>
              </w:rPr>
            </w:pPr>
            <w:r>
              <w:rPr>
                <w:rFonts w:eastAsia="Times New Roman"/>
              </w:rPr>
              <w:t>Field Journals</w:t>
            </w:r>
          </w:p>
        </w:tc>
      </w:tr>
      <w:tr w:rsidR="00B6310C" w:rsidRPr="0015716E" w14:paraId="75F7F900" w14:textId="77777777" w:rsidTr="00512086">
        <w:trPr>
          <w:trHeight w:val="800"/>
          <w:jc w:val="center"/>
        </w:trPr>
        <w:tc>
          <w:tcPr>
            <w:tcW w:w="4765" w:type="dxa"/>
            <w:vAlign w:val="center"/>
          </w:tcPr>
          <w:p w14:paraId="25AA0088" w14:textId="7EEB9EB0" w:rsidR="00B6310C" w:rsidRPr="00B6310C" w:rsidRDefault="006C193E" w:rsidP="006C193E">
            <w:pPr>
              <w:rPr>
                <w:rFonts w:eastAsia="Times New Roman"/>
              </w:rPr>
            </w:pPr>
            <w:r>
              <w:rPr>
                <w:rFonts w:eastAsia="Times New Roman"/>
              </w:rPr>
              <w:t xml:space="preserve">Understand how to present </w:t>
            </w:r>
            <w:r w:rsidR="00525830">
              <w:rPr>
                <w:rFonts w:eastAsia="Times New Roman"/>
              </w:rPr>
              <w:t xml:space="preserve">and integrate </w:t>
            </w:r>
            <w:r>
              <w:rPr>
                <w:rFonts w:eastAsia="Times New Roman"/>
              </w:rPr>
              <w:t xml:space="preserve">field research in social enterprise business and use cases </w:t>
            </w:r>
          </w:p>
        </w:tc>
        <w:tc>
          <w:tcPr>
            <w:tcW w:w="4950" w:type="dxa"/>
            <w:vAlign w:val="center"/>
          </w:tcPr>
          <w:p w14:paraId="05E32465" w14:textId="337DB48B" w:rsidR="00B6310C" w:rsidRPr="0015716E" w:rsidRDefault="00F66A6E" w:rsidP="00EE066D">
            <w:pPr>
              <w:rPr>
                <w:rFonts w:eastAsia="Times New Roman"/>
              </w:rPr>
            </w:pPr>
            <w:r>
              <w:rPr>
                <w:rFonts w:eastAsia="Times New Roman"/>
              </w:rPr>
              <w:t xml:space="preserve">Two </w:t>
            </w:r>
            <w:r w:rsidR="009D1A68">
              <w:rPr>
                <w:rFonts w:eastAsia="Times New Roman"/>
              </w:rPr>
              <w:t>Case Analysis Memorandums</w:t>
            </w:r>
            <w:r w:rsidR="00EE066D">
              <w:rPr>
                <w:rFonts w:eastAsia="Times New Roman"/>
              </w:rPr>
              <w:t xml:space="preserve"> (Individual) and Proposed Case Abstract (Team)</w:t>
            </w:r>
          </w:p>
        </w:tc>
      </w:tr>
      <w:tr w:rsidR="00B6310C" w:rsidRPr="0015716E" w14:paraId="0FF7180C" w14:textId="77777777" w:rsidTr="00512086">
        <w:trPr>
          <w:trHeight w:val="1250"/>
          <w:jc w:val="center"/>
        </w:trPr>
        <w:tc>
          <w:tcPr>
            <w:tcW w:w="4765" w:type="dxa"/>
            <w:vAlign w:val="center"/>
          </w:tcPr>
          <w:p w14:paraId="1F0B9A54" w14:textId="6DC16D61" w:rsidR="00B6310C" w:rsidRPr="00B6310C" w:rsidRDefault="006C193E" w:rsidP="00F06895">
            <w:pPr>
              <w:rPr>
                <w:rFonts w:eastAsia="Times New Roman"/>
              </w:rPr>
            </w:pPr>
            <w:r>
              <w:rPr>
                <w:rFonts w:eastAsia="Times New Roman"/>
              </w:rPr>
              <w:t xml:space="preserve">Develop skills to apply field findings to </w:t>
            </w:r>
            <w:r w:rsidR="00451082">
              <w:rPr>
                <w:rFonts w:eastAsia="Times New Roman"/>
              </w:rPr>
              <w:t xml:space="preserve">address </w:t>
            </w:r>
            <w:r>
              <w:rPr>
                <w:rFonts w:eastAsia="Times New Roman"/>
              </w:rPr>
              <w:t>specific stakeholder questions regarding social enterprise financial and social impact optimization</w:t>
            </w:r>
          </w:p>
        </w:tc>
        <w:tc>
          <w:tcPr>
            <w:tcW w:w="4950" w:type="dxa"/>
            <w:vAlign w:val="center"/>
          </w:tcPr>
          <w:p w14:paraId="1B2C5CF6" w14:textId="18E17C74" w:rsidR="00B6310C" w:rsidRPr="0015716E" w:rsidRDefault="009D1A68" w:rsidP="00BD4A86">
            <w:pPr>
              <w:rPr>
                <w:rFonts w:eastAsia="Times New Roman"/>
              </w:rPr>
            </w:pPr>
            <w:r>
              <w:rPr>
                <w:rFonts w:eastAsia="Times New Roman"/>
              </w:rPr>
              <w:t xml:space="preserve">Final Research and Recommendation </w:t>
            </w:r>
            <w:r w:rsidR="00BD4A86">
              <w:rPr>
                <w:rFonts w:eastAsia="Times New Roman"/>
              </w:rPr>
              <w:t>Report</w:t>
            </w:r>
          </w:p>
        </w:tc>
      </w:tr>
    </w:tbl>
    <w:p w14:paraId="2575F5F2" w14:textId="13D9A3ED" w:rsidR="004D7473" w:rsidRDefault="004D7473" w:rsidP="004604E6"/>
    <w:p w14:paraId="2B64CE45" w14:textId="1983AF9B" w:rsidR="00653612" w:rsidRDefault="00653612" w:rsidP="00653612">
      <w:pPr>
        <w:pStyle w:val="Heading2"/>
      </w:pPr>
      <w:bookmarkStart w:id="4" w:name="_frwo5pn64ahu" w:colFirst="0" w:colLast="0"/>
      <w:bookmarkEnd w:id="4"/>
      <w:r>
        <w:t>Outline of Class</w:t>
      </w:r>
    </w:p>
    <w:p w14:paraId="12AD32D4" w14:textId="67CCEE80" w:rsidR="00653612" w:rsidRPr="00653612" w:rsidRDefault="00496E48" w:rsidP="00653612">
      <w:r>
        <w:t xml:space="preserve">There are three sections of the class:  Sessions in New York late in the Fall term prior to travel to El Salvador, J-Term sessions and field work in El Salvador, and classes in </w:t>
      </w:r>
      <w:r w:rsidR="00F06895">
        <w:t xml:space="preserve">the </w:t>
      </w:r>
      <w:r>
        <w:t xml:space="preserve">early Spring semester in New York post travel to El Salvador.  Class sections in New York will compose the bulk of the lecture and “classroom” part of the course.  These sessions will include lectures, case discussions, class exercises and group work. In El Salvador, the focus will be on organizational and site visits as well field research. There will be </w:t>
      </w:r>
      <w:r w:rsidR="00F06895">
        <w:t>daily</w:t>
      </w:r>
      <w:r>
        <w:t xml:space="preserve"> class meeting</w:t>
      </w:r>
      <w:r w:rsidR="00D10344">
        <w:t>s</w:t>
      </w:r>
      <w:r>
        <w:t xml:space="preserve"> in El Salvador where students will report early research findings. When we return to New York, the class will continue to meet in the early part of the Spring semester to complete the compilation of research findings, develop frameworks for analysis of collected research, participate in discussions to compare findings to pre-travel case learnings and to create a shared journal of lessons learned.  </w:t>
      </w:r>
    </w:p>
    <w:p w14:paraId="3244E376" w14:textId="5887D0E3" w:rsidR="008A11B6" w:rsidRDefault="008A11B6">
      <w:pPr>
        <w:pStyle w:val="Heading2"/>
      </w:pPr>
      <w:r w:rsidRPr="008A62DF">
        <w:t>Required Readings</w:t>
      </w:r>
    </w:p>
    <w:p w14:paraId="104B66AD" w14:textId="36C9B807" w:rsidR="006A2E16" w:rsidRDefault="00B46C88" w:rsidP="00DB5F08">
      <w:pPr>
        <w:pStyle w:val="Heading3"/>
      </w:pPr>
      <w:r>
        <w:t>Reading</w:t>
      </w:r>
      <w:r w:rsidR="006A2E16">
        <w:t xml:space="preserve"> Packet</w:t>
      </w:r>
      <w:r w:rsidR="006419A3">
        <w:t>s</w:t>
      </w:r>
      <w:r w:rsidR="006A2E16">
        <w:t>:</w:t>
      </w:r>
    </w:p>
    <w:p w14:paraId="73A5A581" w14:textId="638D4547" w:rsidR="002C04C2" w:rsidRPr="002C04C2" w:rsidRDefault="002C04C2" w:rsidP="002C04C2">
      <w:pPr>
        <w:pStyle w:val="Heading4"/>
      </w:pPr>
      <w:r>
        <w:t>HARVARD CASE PACK</w:t>
      </w:r>
    </w:p>
    <w:p w14:paraId="44F3188F" w14:textId="170BD20A" w:rsidR="00616B5D" w:rsidRPr="009048F9" w:rsidRDefault="006A2E16" w:rsidP="00496E48">
      <w:pPr>
        <w:spacing w:before="1" w:line="240" w:lineRule="auto"/>
        <w:ind w:right="100"/>
        <w:rPr>
          <w:rStyle w:val="Hyperlink"/>
          <w:rFonts w:eastAsia="Georgia"/>
          <w:color w:val="000000"/>
          <w:u w:val="none"/>
        </w:rPr>
      </w:pPr>
      <w:r w:rsidRPr="00342F21">
        <w:rPr>
          <w:rFonts w:eastAsia="Georgia"/>
        </w:rPr>
        <w:t>See instructions</w:t>
      </w:r>
      <w:r w:rsidRPr="00342F21">
        <w:rPr>
          <w:rFonts w:eastAsia="Georgia"/>
          <w:spacing w:val="-5"/>
        </w:rPr>
        <w:t xml:space="preserve"> </w:t>
      </w:r>
      <w:r w:rsidRPr="00342F21">
        <w:rPr>
          <w:rFonts w:eastAsia="Georgia"/>
        </w:rPr>
        <w:t>for</w:t>
      </w:r>
      <w:r w:rsidRPr="00342F21">
        <w:rPr>
          <w:rFonts w:eastAsia="Georgia"/>
          <w:spacing w:val="-1"/>
        </w:rPr>
        <w:t xml:space="preserve"> </w:t>
      </w:r>
      <w:r w:rsidR="002F7003">
        <w:rPr>
          <w:rFonts w:eastAsia="Georgia"/>
        </w:rPr>
        <w:t xml:space="preserve">downloading packet </w:t>
      </w:r>
      <w:r w:rsidR="009048F9" w:rsidRPr="009048F9">
        <w:rPr>
          <w:rFonts w:eastAsia="Georgia"/>
        </w:rPr>
        <w:t>https://hbsp.harvard.edu/import/670780</w:t>
      </w:r>
    </w:p>
    <w:p w14:paraId="2829994A" w14:textId="77777777" w:rsidR="00A66CEA" w:rsidRDefault="00A66CEA" w:rsidP="00496E48">
      <w:pPr>
        <w:spacing w:before="1" w:line="240" w:lineRule="auto"/>
        <w:ind w:right="100"/>
        <w:rPr>
          <w:rStyle w:val="Hyperlink"/>
          <w:color w:val="auto"/>
          <w:u w:val="none"/>
        </w:rPr>
      </w:pPr>
    </w:p>
    <w:p w14:paraId="0F77AC92" w14:textId="1389CA7B" w:rsidR="00653612" w:rsidRDefault="00B46C88" w:rsidP="00496E48">
      <w:pPr>
        <w:spacing w:before="1" w:line="240" w:lineRule="auto"/>
        <w:ind w:right="100"/>
        <w:rPr>
          <w:rStyle w:val="Hyperlink"/>
          <w:color w:val="auto"/>
          <w:u w:val="none"/>
        </w:rPr>
      </w:pPr>
      <w:r>
        <w:rPr>
          <w:rStyle w:val="Hyperlink"/>
          <w:color w:val="auto"/>
          <w:u w:val="none"/>
        </w:rPr>
        <w:t>Contents include:</w:t>
      </w:r>
    </w:p>
    <w:p w14:paraId="38EE3A0C" w14:textId="77777777" w:rsidR="00496E48" w:rsidRDefault="00496E48" w:rsidP="00496E48">
      <w:pPr>
        <w:spacing w:before="1" w:line="240" w:lineRule="auto"/>
        <w:ind w:right="100"/>
        <w:rPr>
          <w:rStyle w:val="Hyperlink"/>
          <w:color w:val="auto"/>
          <w:u w:val="none"/>
        </w:rPr>
      </w:pPr>
    </w:p>
    <w:p w14:paraId="1EE6505A" w14:textId="5F97A4F7" w:rsidR="00496E48" w:rsidRPr="008D7AE1" w:rsidRDefault="00496E48" w:rsidP="00496E48">
      <w:pPr>
        <w:spacing w:before="1" w:line="240" w:lineRule="auto"/>
        <w:ind w:right="100"/>
        <w:rPr>
          <w:rStyle w:val="Hyperlink"/>
          <w:i/>
          <w:color w:val="auto"/>
          <w:u w:val="none"/>
        </w:rPr>
      </w:pPr>
      <w:r>
        <w:rPr>
          <w:rStyle w:val="Hyperlink"/>
          <w:color w:val="auto"/>
          <w:u w:val="none"/>
        </w:rPr>
        <w:t>Case</w:t>
      </w:r>
      <w:r w:rsidR="00B46C88">
        <w:rPr>
          <w:rStyle w:val="Hyperlink"/>
          <w:color w:val="auto"/>
          <w:u w:val="none"/>
        </w:rPr>
        <w:t>s</w:t>
      </w:r>
      <w:r w:rsidR="002E5ED3">
        <w:rPr>
          <w:rStyle w:val="Hyperlink"/>
          <w:color w:val="auto"/>
          <w:u w:val="none"/>
        </w:rPr>
        <w:t>:</w:t>
      </w:r>
      <w:r w:rsidR="002E5ED3">
        <w:rPr>
          <w:rStyle w:val="Hyperlink"/>
          <w:color w:val="auto"/>
          <w:u w:val="none"/>
        </w:rPr>
        <w:tab/>
      </w:r>
      <w:r w:rsidR="002E5ED3">
        <w:rPr>
          <w:rStyle w:val="Hyperlink"/>
          <w:color w:val="auto"/>
          <w:u w:val="none"/>
        </w:rPr>
        <w:tab/>
      </w:r>
      <w:r w:rsidRPr="008D7AE1">
        <w:rPr>
          <w:rStyle w:val="Hyperlink"/>
          <w:color w:val="auto"/>
          <w:u w:val="none"/>
        </w:rPr>
        <w:t>Operadora Logistica Salvadorena</w:t>
      </w:r>
    </w:p>
    <w:p w14:paraId="62B314F4" w14:textId="77777777" w:rsidR="002E5ED3" w:rsidRDefault="002E5ED3" w:rsidP="00B46C88">
      <w:pPr>
        <w:spacing w:before="1" w:line="240" w:lineRule="auto"/>
        <w:ind w:left="1440" w:right="100"/>
        <w:rPr>
          <w:rStyle w:val="Hyperlink"/>
          <w:color w:val="auto"/>
          <w:u w:val="none"/>
        </w:rPr>
      </w:pPr>
    </w:p>
    <w:p w14:paraId="346F2B81" w14:textId="057308D1" w:rsidR="002E5ED3" w:rsidRDefault="00B46C88" w:rsidP="002E5ED3">
      <w:pPr>
        <w:spacing w:before="1" w:line="240" w:lineRule="auto"/>
        <w:ind w:left="1440" w:right="100"/>
        <w:rPr>
          <w:rStyle w:val="Hyperlink"/>
          <w:color w:val="auto"/>
          <w:u w:val="none"/>
        </w:rPr>
      </w:pPr>
      <w:r>
        <w:rPr>
          <w:rStyle w:val="Hyperlink"/>
          <w:color w:val="auto"/>
          <w:u w:val="none"/>
        </w:rPr>
        <w:t>The Aquaculture Industry in the Philip</w:t>
      </w:r>
      <w:r w:rsidR="00CD024E">
        <w:rPr>
          <w:rStyle w:val="Hyperlink"/>
          <w:color w:val="auto"/>
          <w:u w:val="none"/>
        </w:rPr>
        <w:t>p</w:t>
      </w:r>
      <w:r>
        <w:rPr>
          <w:rStyle w:val="Hyperlink"/>
          <w:color w:val="auto"/>
          <w:u w:val="none"/>
        </w:rPr>
        <w:t>ines:  Cre</w:t>
      </w:r>
      <w:r w:rsidR="00E6062B">
        <w:rPr>
          <w:rStyle w:val="Hyperlink"/>
          <w:color w:val="auto"/>
          <w:u w:val="none"/>
        </w:rPr>
        <w:t xml:space="preserve">ating Social Values at Marina </w:t>
      </w:r>
      <w:r w:rsidR="002E5ED3">
        <w:rPr>
          <w:rStyle w:val="Hyperlink"/>
          <w:color w:val="auto"/>
          <w:u w:val="none"/>
        </w:rPr>
        <w:t>Gana Vida</w:t>
      </w:r>
    </w:p>
    <w:p w14:paraId="2925E024" w14:textId="77777777" w:rsidR="002E5ED3" w:rsidRDefault="002E5ED3" w:rsidP="002E5ED3">
      <w:pPr>
        <w:spacing w:before="1" w:line="240" w:lineRule="auto"/>
        <w:ind w:left="1440" w:right="100"/>
        <w:rPr>
          <w:rStyle w:val="Hyperlink"/>
          <w:color w:val="auto"/>
          <w:u w:val="none"/>
        </w:rPr>
      </w:pPr>
    </w:p>
    <w:p w14:paraId="02224D4F" w14:textId="3BD9FA96" w:rsidR="00B46C88" w:rsidRDefault="00B46C88" w:rsidP="002E5ED3">
      <w:pPr>
        <w:spacing w:before="1" w:line="240" w:lineRule="auto"/>
        <w:ind w:left="1440" w:right="100"/>
        <w:rPr>
          <w:rStyle w:val="Hyperlink"/>
          <w:color w:val="auto"/>
          <w:u w:val="none"/>
        </w:rPr>
      </w:pPr>
      <w:r>
        <w:rPr>
          <w:rStyle w:val="Hyperlink"/>
          <w:color w:val="auto"/>
          <w:u w:val="none"/>
        </w:rPr>
        <w:t>Cultivating Social Enterprise in Peru:  A Portfolio Approach</w:t>
      </w:r>
    </w:p>
    <w:p w14:paraId="438CAE57" w14:textId="77777777" w:rsidR="009A6A27" w:rsidRDefault="009A6A27" w:rsidP="00B46C88">
      <w:pPr>
        <w:spacing w:before="1" w:line="240" w:lineRule="auto"/>
        <w:ind w:left="720" w:right="100" w:firstLine="720"/>
        <w:rPr>
          <w:rStyle w:val="Hyperlink"/>
          <w:color w:val="auto"/>
          <w:u w:val="none"/>
        </w:rPr>
      </w:pPr>
    </w:p>
    <w:p w14:paraId="491F183D" w14:textId="77777777" w:rsidR="00690456" w:rsidRDefault="009A6A27" w:rsidP="00B46C88">
      <w:pPr>
        <w:spacing w:before="1" w:line="240" w:lineRule="auto"/>
        <w:ind w:left="720" w:right="100" w:firstLine="720"/>
        <w:rPr>
          <w:rStyle w:val="Hyperlink"/>
          <w:color w:val="auto"/>
          <w:u w:val="none"/>
        </w:rPr>
      </w:pPr>
      <w:r>
        <w:rPr>
          <w:rStyle w:val="Hyperlink"/>
          <w:color w:val="auto"/>
          <w:u w:val="none"/>
        </w:rPr>
        <w:t>Haiti Hope:  Innovating the Mango Value Chain</w:t>
      </w:r>
    </w:p>
    <w:p w14:paraId="408789B8" w14:textId="77777777" w:rsidR="00690456" w:rsidRDefault="00690456" w:rsidP="00B46C88">
      <w:pPr>
        <w:spacing w:before="1" w:line="240" w:lineRule="auto"/>
        <w:ind w:left="720" w:right="100" w:firstLine="720"/>
        <w:rPr>
          <w:rStyle w:val="Hyperlink"/>
          <w:color w:val="auto"/>
          <w:u w:val="none"/>
        </w:rPr>
      </w:pPr>
    </w:p>
    <w:p w14:paraId="0CC08E59" w14:textId="77777777" w:rsidR="00690456" w:rsidRDefault="006D468B" w:rsidP="00690456">
      <w:pPr>
        <w:spacing w:before="1" w:line="240" w:lineRule="auto"/>
        <w:ind w:left="720" w:right="100" w:firstLine="720"/>
        <w:rPr>
          <w:rStyle w:val="Hyperlink"/>
          <w:color w:val="auto"/>
          <w:u w:val="none"/>
        </w:rPr>
      </w:pPr>
      <w:r>
        <w:rPr>
          <w:rStyle w:val="Hyperlink"/>
          <w:color w:val="auto"/>
          <w:u w:val="none"/>
        </w:rPr>
        <w:t>Acumen and Lean Data 2018</w:t>
      </w:r>
    </w:p>
    <w:p w14:paraId="6A884301" w14:textId="77777777" w:rsidR="00690456" w:rsidRDefault="00690456" w:rsidP="00690456">
      <w:pPr>
        <w:spacing w:before="1" w:line="240" w:lineRule="auto"/>
        <w:ind w:left="720" w:right="100" w:firstLine="720"/>
        <w:rPr>
          <w:rStyle w:val="Hyperlink"/>
          <w:color w:val="auto"/>
          <w:u w:val="none"/>
        </w:rPr>
      </w:pPr>
    </w:p>
    <w:p w14:paraId="536A2358" w14:textId="29257F36" w:rsidR="00035543" w:rsidRDefault="00035543" w:rsidP="00690456">
      <w:pPr>
        <w:spacing w:before="1" w:line="240" w:lineRule="auto"/>
        <w:ind w:left="720" w:right="100" w:firstLine="720"/>
        <w:rPr>
          <w:rStyle w:val="Hyperlink"/>
          <w:color w:val="auto"/>
          <w:u w:val="none"/>
        </w:rPr>
      </w:pPr>
      <w:r w:rsidRPr="00035543">
        <w:rPr>
          <w:rStyle w:val="Hyperlink"/>
          <w:color w:val="auto"/>
          <w:u w:val="none"/>
        </w:rPr>
        <w:t>Supercompra: Sourcing from Small Andean Farmers</w:t>
      </w:r>
    </w:p>
    <w:p w14:paraId="1E8DFF1B" w14:textId="48806309" w:rsidR="008531C1" w:rsidRDefault="008531C1" w:rsidP="00690456">
      <w:pPr>
        <w:spacing w:before="1" w:line="240" w:lineRule="auto"/>
        <w:ind w:left="720" w:right="100" w:firstLine="720"/>
        <w:rPr>
          <w:rStyle w:val="Hyperlink"/>
          <w:color w:val="auto"/>
          <w:u w:val="none"/>
        </w:rPr>
      </w:pPr>
    </w:p>
    <w:p w14:paraId="498724A6" w14:textId="77777777" w:rsidR="000868B4" w:rsidRDefault="000868B4" w:rsidP="000868B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720" w:firstLine="720"/>
        <w:rPr>
          <w:rStyle w:val="Hyperlink"/>
          <w:color w:val="auto"/>
          <w:u w:val="none"/>
        </w:rPr>
      </w:pPr>
    </w:p>
    <w:p w14:paraId="176B46B7" w14:textId="66565745" w:rsidR="00CD4F7A" w:rsidRDefault="001118D9" w:rsidP="000868B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Style w:val="Hyperlink"/>
          <w:color w:val="auto"/>
          <w:u w:val="none"/>
        </w:rPr>
      </w:pPr>
      <w:r>
        <w:rPr>
          <w:rStyle w:val="Hyperlink"/>
          <w:color w:val="auto"/>
          <w:u w:val="none"/>
        </w:rPr>
        <w:t>Chapters:</w:t>
      </w:r>
      <w:r>
        <w:rPr>
          <w:rStyle w:val="Hyperlink"/>
          <w:color w:val="auto"/>
          <w:u w:val="none"/>
        </w:rPr>
        <w:tab/>
      </w:r>
      <w:r w:rsidR="000868B4" w:rsidRPr="000868B4">
        <w:rPr>
          <w:rStyle w:val="Hyperlink"/>
          <w:color w:val="auto"/>
          <w:u w:val="none"/>
        </w:rPr>
        <w:t>Methodological Considerations in International Market Research</w:t>
      </w:r>
    </w:p>
    <w:p w14:paraId="542586D7" w14:textId="77777777" w:rsidR="00B46C88" w:rsidRDefault="00B46C88" w:rsidP="00496E48">
      <w:pPr>
        <w:spacing w:before="1" w:line="240" w:lineRule="auto"/>
        <w:ind w:right="100"/>
        <w:rPr>
          <w:rStyle w:val="Hyperlink"/>
          <w:color w:val="auto"/>
          <w:u w:val="none"/>
        </w:rPr>
      </w:pPr>
    </w:p>
    <w:p w14:paraId="41F6B3DF" w14:textId="4621E57D" w:rsidR="003C36FB" w:rsidRDefault="00496E48" w:rsidP="002600C6">
      <w:pPr>
        <w:spacing w:before="1" w:line="240" w:lineRule="auto"/>
        <w:ind w:right="100"/>
        <w:rPr>
          <w:rStyle w:val="Hyperlink"/>
          <w:color w:val="auto"/>
          <w:u w:val="none"/>
        </w:rPr>
      </w:pPr>
      <w:r>
        <w:rPr>
          <w:rStyle w:val="Hyperlink"/>
          <w:color w:val="auto"/>
          <w:u w:val="none"/>
        </w:rPr>
        <w:t>Note</w:t>
      </w:r>
      <w:r w:rsidR="00B46C88">
        <w:rPr>
          <w:rStyle w:val="Hyperlink"/>
          <w:color w:val="auto"/>
          <w:u w:val="none"/>
        </w:rPr>
        <w:t>s</w:t>
      </w:r>
      <w:r>
        <w:rPr>
          <w:rStyle w:val="Hyperlink"/>
          <w:color w:val="auto"/>
          <w:u w:val="none"/>
        </w:rPr>
        <w:t>:</w:t>
      </w:r>
      <w:r w:rsidR="001118D9">
        <w:rPr>
          <w:rStyle w:val="Hyperlink"/>
          <w:color w:val="auto"/>
          <w:u w:val="none"/>
        </w:rPr>
        <w:tab/>
      </w:r>
      <w:r w:rsidR="001118D9">
        <w:rPr>
          <w:rStyle w:val="Hyperlink"/>
          <w:color w:val="auto"/>
          <w:u w:val="none"/>
        </w:rPr>
        <w:tab/>
      </w:r>
      <w:r w:rsidR="003C36FB">
        <w:rPr>
          <w:rStyle w:val="Hyperlink"/>
          <w:color w:val="auto"/>
          <w:u w:val="none"/>
        </w:rPr>
        <w:t xml:space="preserve">Customer Discovery and Validation for Entrepreneurs </w:t>
      </w:r>
    </w:p>
    <w:p w14:paraId="10EED07C" w14:textId="77777777" w:rsidR="00B46C88" w:rsidRDefault="00B46C88" w:rsidP="00496E48">
      <w:pPr>
        <w:spacing w:before="1" w:line="240" w:lineRule="auto"/>
        <w:ind w:right="100"/>
        <w:rPr>
          <w:rStyle w:val="Hyperlink"/>
          <w:color w:val="auto"/>
          <w:u w:val="none"/>
        </w:rPr>
      </w:pPr>
    </w:p>
    <w:p w14:paraId="2709A1E3" w14:textId="4EEA6EC1" w:rsidR="002600C6" w:rsidRDefault="00B46C88" w:rsidP="002600C6">
      <w:pPr>
        <w:spacing w:before="1" w:line="240" w:lineRule="auto"/>
        <w:ind w:left="1440" w:right="100" w:hanging="1440"/>
        <w:rPr>
          <w:rStyle w:val="Hyperlink"/>
          <w:color w:val="auto"/>
          <w:u w:val="none"/>
        </w:rPr>
      </w:pPr>
      <w:r>
        <w:rPr>
          <w:rStyle w:val="Hyperlink"/>
          <w:color w:val="auto"/>
          <w:u w:val="none"/>
        </w:rPr>
        <w:t>Article</w:t>
      </w:r>
      <w:r w:rsidR="007E7361">
        <w:rPr>
          <w:rStyle w:val="Hyperlink"/>
          <w:color w:val="auto"/>
          <w:u w:val="none"/>
        </w:rPr>
        <w:t>s</w:t>
      </w:r>
      <w:r w:rsidR="00915004">
        <w:rPr>
          <w:rStyle w:val="Hyperlink"/>
          <w:color w:val="auto"/>
          <w:u w:val="none"/>
        </w:rPr>
        <w:t>:</w:t>
      </w:r>
      <w:r w:rsidR="00915004">
        <w:rPr>
          <w:rStyle w:val="Hyperlink"/>
          <w:color w:val="auto"/>
          <w:u w:val="none"/>
        </w:rPr>
        <w:tab/>
      </w:r>
      <w:r w:rsidR="002600C6">
        <w:rPr>
          <w:rStyle w:val="Hyperlink"/>
          <w:color w:val="auto"/>
          <w:u w:val="none"/>
        </w:rPr>
        <w:t>Scaling Social Entrepreneurial Impact, Bloom, Chatterji</w:t>
      </w:r>
    </w:p>
    <w:p w14:paraId="3530467A" w14:textId="4956EE88" w:rsidR="007053E1" w:rsidRDefault="00496E48" w:rsidP="002600C6">
      <w:pPr>
        <w:spacing w:before="1" w:line="240" w:lineRule="auto"/>
        <w:ind w:left="1440" w:right="100"/>
        <w:rPr>
          <w:rStyle w:val="Hyperlink"/>
          <w:color w:val="auto"/>
          <w:u w:val="none"/>
        </w:rPr>
      </w:pPr>
      <w:r>
        <w:rPr>
          <w:rStyle w:val="Hyperlink"/>
          <w:color w:val="auto"/>
          <w:u w:val="none"/>
        </w:rPr>
        <w:t>Inclusive Growth: Profitable Stra</w:t>
      </w:r>
      <w:r w:rsidR="00B46C88">
        <w:rPr>
          <w:rStyle w:val="Hyperlink"/>
          <w:color w:val="auto"/>
          <w:u w:val="none"/>
        </w:rPr>
        <w:t>te</w:t>
      </w:r>
      <w:r>
        <w:rPr>
          <w:rStyle w:val="Hyperlink"/>
          <w:color w:val="auto"/>
          <w:u w:val="none"/>
        </w:rPr>
        <w:t xml:space="preserve">gies for Tackling Poverty and Inequality, </w:t>
      </w:r>
      <w:r w:rsidR="00B46C88">
        <w:rPr>
          <w:rStyle w:val="Hyperlink"/>
          <w:color w:val="auto"/>
          <w:u w:val="none"/>
        </w:rPr>
        <w:t xml:space="preserve">Kaplan, </w:t>
      </w:r>
      <w:r>
        <w:rPr>
          <w:rStyle w:val="Hyperlink"/>
          <w:color w:val="auto"/>
          <w:u w:val="none"/>
        </w:rPr>
        <w:t>Serafein, Tugendhat</w:t>
      </w:r>
    </w:p>
    <w:p w14:paraId="41A34080" w14:textId="77777777" w:rsidR="007053E1" w:rsidRDefault="007053E1" w:rsidP="00B46C88">
      <w:pPr>
        <w:spacing w:before="1" w:line="240" w:lineRule="auto"/>
        <w:ind w:left="1440" w:right="100" w:hanging="1440"/>
        <w:rPr>
          <w:rStyle w:val="Hyperlink"/>
          <w:color w:val="auto"/>
          <w:u w:val="none"/>
        </w:rPr>
      </w:pPr>
    </w:p>
    <w:p w14:paraId="54AC7A3D" w14:textId="6A36824D" w:rsidR="009A6A27" w:rsidRDefault="007053E1" w:rsidP="00B46C88">
      <w:pPr>
        <w:spacing w:before="1" w:line="240" w:lineRule="auto"/>
        <w:ind w:left="1440" w:right="100" w:hanging="1440"/>
        <w:rPr>
          <w:rStyle w:val="Hyperlink"/>
          <w:color w:val="auto"/>
          <w:u w:val="none"/>
        </w:rPr>
      </w:pPr>
      <w:r>
        <w:rPr>
          <w:rStyle w:val="Hyperlink"/>
          <w:color w:val="auto"/>
          <w:u w:val="none"/>
        </w:rPr>
        <w:tab/>
      </w:r>
      <w:r w:rsidR="009A6A27">
        <w:rPr>
          <w:rStyle w:val="Hyperlink"/>
          <w:color w:val="auto"/>
          <w:u w:val="none"/>
        </w:rPr>
        <w:t>Creating Shared Value, Porter, Kramer</w:t>
      </w:r>
    </w:p>
    <w:p w14:paraId="428CCAA8" w14:textId="6D6F3427" w:rsidR="00DA23F5" w:rsidRDefault="00DA23F5" w:rsidP="00A66CEA">
      <w:pPr>
        <w:spacing w:before="1" w:line="240" w:lineRule="auto"/>
        <w:ind w:right="100"/>
        <w:rPr>
          <w:rStyle w:val="Hyperlink"/>
          <w:color w:val="auto"/>
          <w:u w:val="none"/>
        </w:rPr>
      </w:pPr>
    </w:p>
    <w:p w14:paraId="0713A345" w14:textId="77777777" w:rsidR="00CD4F7A" w:rsidRDefault="00CD4F7A" w:rsidP="00496E48">
      <w:pPr>
        <w:spacing w:before="1" w:line="240" w:lineRule="auto"/>
        <w:ind w:right="100"/>
        <w:rPr>
          <w:rFonts w:eastAsia="Georgia"/>
        </w:rPr>
      </w:pPr>
    </w:p>
    <w:p w14:paraId="2E7DFA80" w14:textId="6C057041" w:rsidR="00A66CEA" w:rsidRDefault="00A66CEA" w:rsidP="00D42326">
      <w:pPr>
        <w:spacing w:before="1" w:line="240" w:lineRule="auto"/>
        <w:ind w:left="1440" w:right="100" w:hanging="1440"/>
        <w:rPr>
          <w:rStyle w:val="Hyperlink"/>
          <w:color w:val="auto"/>
          <w:u w:val="none"/>
        </w:rPr>
      </w:pPr>
      <w:r>
        <w:rPr>
          <w:rStyle w:val="Hyperlink"/>
          <w:color w:val="auto"/>
          <w:u w:val="none"/>
        </w:rPr>
        <w:t>ADDITIONAL READINGS ON NYU CLASSES</w:t>
      </w:r>
      <w:r w:rsidR="00D42326">
        <w:rPr>
          <w:rStyle w:val="Hyperlink"/>
          <w:color w:val="auto"/>
          <w:u w:val="none"/>
        </w:rPr>
        <w:tab/>
      </w:r>
    </w:p>
    <w:p w14:paraId="27B0576A" w14:textId="33164344" w:rsidR="00A66CEA" w:rsidRDefault="00A66CEA" w:rsidP="00D42326">
      <w:pPr>
        <w:spacing w:before="1" w:line="240" w:lineRule="auto"/>
        <w:ind w:left="1440" w:right="100" w:hanging="1440"/>
        <w:rPr>
          <w:rStyle w:val="Hyperlink"/>
          <w:color w:val="auto"/>
          <w:u w:val="none"/>
        </w:rPr>
      </w:pPr>
    </w:p>
    <w:p w14:paraId="678BFC0E" w14:textId="77777777" w:rsidR="00A66CEA" w:rsidRDefault="00A66CEA" w:rsidP="00A66CEA">
      <w:r>
        <w:t>Acceso Oferta Local – A New Approach to Social Enterprise Creation</w:t>
      </w:r>
    </w:p>
    <w:p w14:paraId="3E067D2F" w14:textId="77777777" w:rsidR="00A66CEA" w:rsidRDefault="00A66CEA" w:rsidP="00A66CEA">
      <w:pPr>
        <w:spacing w:before="1" w:line="240" w:lineRule="auto"/>
        <w:ind w:right="100"/>
        <w:rPr>
          <w:rStyle w:val="Hyperlink"/>
          <w:color w:val="auto"/>
          <w:u w:val="none"/>
        </w:rPr>
      </w:pPr>
    </w:p>
    <w:p w14:paraId="5506053E" w14:textId="5EEA8618" w:rsidR="00D42326" w:rsidRDefault="00CD4F7A" w:rsidP="00D42326">
      <w:pPr>
        <w:spacing w:before="1" w:line="240" w:lineRule="auto"/>
        <w:ind w:left="1440" w:right="100" w:hanging="1440"/>
        <w:rPr>
          <w:rStyle w:val="Hyperlink"/>
          <w:color w:val="auto"/>
          <w:u w:val="none"/>
        </w:rPr>
      </w:pPr>
      <w:r>
        <w:rPr>
          <w:rStyle w:val="Hyperlink"/>
          <w:color w:val="auto"/>
          <w:u w:val="none"/>
        </w:rPr>
        <w:t xml:space="preserve">Walmart and Small Producers from the Developing World: Linking Demand with </w:t>
      </w:r>
      <w:r w:rsidR="00A66CEA">
        <w:rPr>
          <w:rStyle w:val="Hyperlink"/>
          <w:color w:val="auto"/>
          <w:u w:val="none"/>
        </w:rPr>
        <w:t>Supply</w:t>
      </w:r>
    </w:p>
    <w:p w14:paraId="66273B3B" w14:textId="0A183196" w:rsidR="00A66CEA" w:rsidRDefault="00A66CEA" w:rsidP="00A66CEA">
      <w:pPr>
        <w:spacing w:before="1" w:line="240" w:lineRule="auto"/>
        <w:ind w:right="101"/>
        <w:rPr>
          <w:rStyle w:val="Hyperlink"/>
          <w:color w:val="auto"/>
          <w:u w:val="none"/>
        </w:rPr>
      </w:pPr>
    </w:p>
    <w:p w14:paraId="67DBC811" w14:textId="4E52574D" w:rsidR="00D42326" w:rsidRPr="00057EF7" w:rsidRDefault="00A66CEA" w:rsidP="00057EF7">
      <w:pPr>
        <w:spacing w:before="1" w:line="240" w:lineRule="auto"/>
        <w:ind w:right="101"/>
        <w:rPr>
          <w:rStyle w:val="Hyperlink"/>
          <w:color w:val="000000"/>
          <w:u w:val="none"/>
        </w:rPr>
      </w:pPr>
      <w:r>
        <w:t>Foundation-provided d</w:t>
      </w:r>
      <w:r w:rsidRPr="00A66CEA">
        <w:t>ocuments including Information Memorandum, Financial Projections, Organizational Chart and Due Di</w:t>
      </w:r>
      <w:r w:rsidR="00057EF7">
        <w:t>ligence Social Impact Questions</w:t>
      </w:r>
    </w:p>
    <w:p w14:paraId="57925B88" w14:textId="07A65F6B" w:rsidR="00FD2A49" w:rsidRDefault="000C6615" w:rsidP="000C6615">
      <w:pPr>
        <w:pStyle w:val="Heading2"/>
      </w:pPr>
      <w:r w:rsidRPr="008A62DF">
        <w:t xml:space="preserve">Overview of the </w:t>
      </w:r>
      <w:r>
        <w:t>Course</w:t>
      </w:r>
    </w:p>
    <w:p w14:paraId="3B779B32" w14:textId="77777777" w:rsidR="007938D8" w:rsidRDefault="00196087" w:rsidP="00196087">
      <w:pPr>
        <w:pStyle w:val="Heading3"/>
      </w:pPr>
      <w:r>
        <w:t>Pre-Travel</w:t>
      </w:r>
    </w:p>
    <w:tbl>
      <w:tblPr>
        <w:tblW w:w="9972" w:type="dxa"/>
        <w:tblInd w:w="-10" w:type="dxa"/>
        <w:tblLayout w:type="fixed"/>
        <w:tblCellMar>
          <w:left w:w="0" w:type="dxa"/>
          <w:right w:w="0" w:type="dxa"/>
        </w:tblCellMar>
        <w:tblLook w:val="01E0" w:firstRow="1" w:lastRow="1" w:firstColumn="1" w:lastColumn="1" w:noHBand="0" w:noVBand="0"/>
        <w:tblDescription w:val="pre-travel classes"/>
      </w:tblPr>
      <w:tblGrid>
        <w:gridCol w:w="1332"/>
        <w:gridCol w:w="1530"/>
        <w:gridCol w:w="3870"/>
        <w:gridCol w:w="3240"/>
      </w:tblGrid>
      <w:tr w:rsidR="007938D8" w:rsidRPr="007938D8" w14:paraId="3606F213" w14:textId="77777777" w:rsidTr="00B26355">
        <w:trPr>
          <w:trHeight w:hRule="exact" w:val="470"/>
          <w:tblHeader/>
        </w:trPr>
        <w:tc>
          <w:tcPr>
            <w:tcW w:w="1332" w:type="dxa"/>
            <w:tcBorders>
              <w:top w:val="single" w:sz="8" w:space="0" w:color="000000"/>
              <w:left w:val="single" w:sz="8" w:space="0" w:color="000000"/>
              <w:bottom w:val="single" w:sz="8" w:space="0" w:color="000000"/>
              <w:right w:val="single" w:sz="8" w:space="0" w:color="000000"/>
            </w:tcBorders>
          </w:tcPr>
          <w:p w14:paraId="768994CB" w14:textId="77777777" w:rsidR="007938D8" w:rsidRPr="007938D8" w:rsidRDefault="007938D8" w:rsidP="00B26355">
            <w:pPr>
              <w:spacing w:line="100" w:lineRule="exact"/>
              <w:ind w:left="-360"/>
              <w:jc w:val="center"/>
            </w:pPr>
          </w:p>
          <w:p w14:paraId="171E2277" w14:textId="53970FA2" w:rsidR="007938D8" w:rsidRPr="007938D8" w:rsidRDefault="007E03D0" w:rsidP="00F03DA1">
            <w:pPr>
              <w:spacing w:line="240" w:lineRule="auto"/>
              <w:ind w:left="90" w:right="-20"/>
              <w:jc w:val="center"/>
              <w:rPr>
                <w:rFonts w:eastAsia="Georgia"/>
              </w:rPr>
            </w:pPr>
            <w:r>
              <w:rPr>
                <w:rFonts w:eastAsia="Georgia"/>
                <w:b/>
                <w:bCs/>
                <w:spacing w:val="5"/>
                <w:w w:val="102"/>
              </w:rPr>
              <w:t>Class</w:t>
            </w:r>
          </w:p>
        </w:tc>
        <w:tc>
          <w:tcPr>
            <w:tcW w:w="1530" w:type="dxa"/>
            <w:tcBorders>
              <w:top w:val="single" w:sz="8" w:space="0" w:color="000000"/>
              <w:left w:val="single" w:sz="8" w:space="0" w:color="000000"/>
              <w:bottom w:val="single" w:sz="8" w:space="0" w:color="000000"/>
              <w:right w:val="single" w:sz="8" w:space="0" w:color="000000"/>
            </w:tcBorders>
          </w:tcPr>
          <w:p w14:paraId="7A1CE64D" w14:textId="77777777" w:rsidR="007938D8" w:rsidRPr="007938D8" w:rsidRDefault="007938D8" w:rsidP="00F03DA1">
            <w:pPr>
              <w:spacing w:line="100" w:lineRule="exact"/>
              <w:jc w:val="center"/>
            </w:pPr>
          </w:p>
          <w:p w14:paraId="41BC0538" w14:textId="77777777" w:rsidR="007938D8" w:rsidRPr="007938D8" w:rsidRDefault="007938D8" w:rsidP="00F03DA1">
            <w:pPr>
              <w:spacing w:line="240" w:lineRule="auto"/>
              <w:ind w:left="90" w:right="-20"/>
              <w:jc w:val="center"/>
              <w:rPr>
                <w:rFonts w:eastAsia="Georgia"/>
              </w:rPr>
            </w:pPr>
            <w:r w:rsidRPr="007938D8">
              <w:rPr>
                <w:rFonts w:eastAsia="Georgia"/>
                <w:b/>
                <w:bCs/>
                <w:spacing w:val="3"/>
                <w:w w:val="102"/>
              </w:rPr>
              <w:t>D</w:t>
            </w:r>
            <w:r w:rsidRPr="007938D8">
              <w:rPr>
                <w:rFonts w:eastAsia="Georgia"/>
                <w:b/>
                <w:bCs/>
                <w:spacing w:val="2"/>
                <w:w w:val="102"/>
              </w:rPr>
              <w:t>a</w:t>
            </w:r>
            <w:r w:rsidRPr="007938D8">
              <w:rPr>
                <w:rFonts w:eastAsia="Georgia"/>
                <w:b/>
                <w:bCs/>
                <w:spacing w:val="1"/>
                <w:w w:val="102"/>
              </w:rPr>
              <w:t>t</w:t>
            </w:r>
            <w:r w:rsidRPr="007938D8">
              <w:rPr>
                <w:rFonts w:eastAsia="Georgia"/>
                <w:b/>
                <w:bCs/>
                <w:w w:val="102"/>
              </w:rPr>
              <w:t>e</w:t>
            </w:r>
          </w:p>
        </w:tc>
        <w:tc>
          <w:tcPr>
            <w:tcW w:w="3870" w:type="dxa"/>
            <w:tcBorders>
              <w:top w:val="single" w:sz="8" w:space="0" w:color="000000"/>
              <w:left w:val="single" w:sz="8" w:space="0" w:color="000000"/>
              <w:bottom w:val="single" w:sz="8" w:space="0" w:color="000000"/>
              <w:right w:val="single" w:sz="8" w:space="0" w:color="000000"/>
            </w:tcBorders>
          </w:tcPr>
          <w:p w14:paraId="652108E3" w14:textId="77777777" w:rsidR="007938D8" w:rsidRPr="007938D8" w:rsidRDefault="007938D8" w:rsidP="00F03DA1">
            <w:pPr>
              <w:spacing w:line="100" w:lineRule="exact"/>
              <w:jc w:val="center"/>
            </w:pPr>
          </w:p>
          <w:p w14:paraId="3F5EDA9C" w14:textId="77777777" w:rsidR="007938D8" w:rsidRPr="007938D8" w:rsidRDefault="007938D8" w:rsidP="00F03DA1">
            <w:pPr>
              <w:spacing w:line="240" w:lineRule="auto"/>
              <w:ind w:left="90" w:right="-20"/>
              <w:jc w:val="center"/>
              <w:rPr>
                <w:rFonts w:eastAsia="Georgia"/>
              </w:rPr>
            </w:pPr>
            <w:r w:rsidRPr="007938D8">
              <w:rPr>
                <w:rFonts w:eastAsia="Georgia"/>
                <w:b/>
                <w:bCs/>
                <w:spacing w:val="3"/>
                <w:w w:val="102"/>
              </w:rPr>
              <w:t>Top</w:t>
            </w:r>
            <w:r w:rsidRPr="007938D8">
              <w:rPr>
                <w:rFonts w:eastAsia="Georgia"/>
                <w:b/>
                <w:bCs/>
                <w:spacing w:val="1"/>
                <w:w w:val="102"/>
              </w:rPr>
              <w:t>i</w:t>
            </w:r>
            <w:r w:rsidRPr="007938D8">
              <w:rPr>
                <w:rFonts w:eastAsia="Georgia"/>
                <w:b/>
                <w:bCs/>
                <w:w w:val="102"/>
              </w:rPr>
              <w:t>c</w:t>
            </w:r>
          </w:p>
        </w:tc>
        <w:tc>
          <w:tcPr>
            <w:tcW w:w="3240" w:type="dxa"/>
            <w:tcBorders>
              <w:top w:val="single" w:sz="8" w:space="0" w:color="000000"/>
              <w:left w:val="single" w:sz="8" w:space="0" w:color="000000"/>
              <w:bottom w:val="single" w:sz="8" w:space="0" w:color="000000"/>
              <w:right w:val="single" w:sz="8" w:space="0" w:color="000000"/>
            </w:tcBorders>
          </w:tcPr>
          <w:p w14:paraId="34F56CF6" w14:textId="77777777" w:rsidR="007938D8" w:rsidRPr="007938D8" w:rsidRDefault="007938D8" w:rsidP="00F03DA1">
            <w:pPr>
              <w:spacing w:line="100" w:lineRule="exact"/>
              <w:jc w:val="center"/>
            </w:pPr>
          </w:p>
          <w:p w14:paraId="4661EE7C" w14:textId="77777777" w:rsidR="007938D8" w:rsidRPr="007938D8" w:rsidRDefault="007938D8" w:rsidP="00F03DA1">
            <w:pPr>
              <w:spacing w:line="240" w:lineRule="auto"/>
              <w:ind w:left="85" w:right="-20"/>
              <w:jc w:val="center"/>
              <w:rPr>
                <w:rFonts w:eastAsia="Georgia"/>
              </w:rPr>
            </w:pPr>
            <w:r w:rsidRPr="007938D8">
              <w:rPr>
                <w:rFonts w:eastAsia="Georgia"/>
                <w:b/>
                <w:bCs/>
                <w:spacing w:val="3"/>
                <w:w w:val="102"/>
              </w:rPr>
              <w:t>D</w:t>
            </w:r>
            <w:r w:rsidRPr="007938D8">
              <w:rPr>
                <w:rFonts w:eastAsia="Georgia"/>
                <w:b/>
                <w:bCs/>
                <w:spacing w:val="2"/>
                <w:w w:val="102"/>
              </w:rPr>
              <w:t>e</w:t>
            </w:r>
            <w:r w:rsidRPr="007938D8">
              <w:rPr>
                <w:rFonts w:eastAsia="Georgia"/>
                <w:b/>
                <w:bCs/>
                <w:spacing w:val="1"/>
                <w:w w:val="102"/>
              </w:rPr>
              <w:t>li</w:t>
            </w:r>
            <w:r w:rsidRPr="007938D8">
              <w:rPr>
                <w:rFonts w:eastAsia="Georgia"/>
                <w:b/>
                <w:bCs/>
                <w:spacing w:val="2"/>
                <w:w w:val="102"/>
              </w:rPr>
              <w:t>vera</w:t>
            </w:r>
            <w:r w:rsidRPr="007938D8">
              <w:rPr>
                <w:rFonts w:eastAsia="Georgia"/>
                <w:b/>
                <w:bCs/>
                <w:spacing w:val="3"/>
                <w:w w:val="102"/>
              </w:rPr>
              <w:t>b</w:t>
            </w:r>
            <w:r w:rsidRPr="007938D8">
              <w:rPr>
                <w:rFonts w:eastAsia="Georgia"/>
                <w:b/>
                <w:bCs/>
                <w:spacing w:val="1"/>
                <w:w w:val="102"/>
              </w:rPr>
              <w:t>l</w:t>
            </w:r>
            <w:r w:rsidRPr="007938D8">
              <w:rPr>
                <w:rFonts w:eastAsia="Georgia"/>
                <w:b/>
                <w:bCs/>
                <w:w w:val="102"/>
              </w:rPr>
              <w:t>e</w:t>
            </w:r>
          </w:p>
        </w:tc>
      </w:tr>
      <w:tr w:rsidR="007938D8" w:rsidRPr="007938D8" w14:paraId="094C1B8E" w14:textId="77777777" w:rsidTr="00B26355">
        <w:trPr>
          <w:trHeight w:hRule="exact" w:val="560"/>
        </w:trPr>
        <w:tc>
          <w:tcPr>
            <w:tcW w:w="1332" w:type="dxa"/>
            <w:tcBorders>
              <w:top w:val="single" w:sz="8" w:space="0" w:color="000000"/>
              <w:left w:val="single" w:sz="8" w:space="0" w:color="000000"/>
              <w:bottom w:val="single" w:sz="8" w:space="0" w:color="000000"/>
              <w:right w:val="single" w:sz="8" w:space="0" w:color="000000"/>
            </w:tcBorders>
            <w:vAlign w:val="center"/>
          </w:tcPr>
          <w:p w14:paraId="43819360" w14:textId="77777777" w:rsidR="007938D8" w:rsidRPr="007938D8" w:rsidRDefault="007938D8" w:rsidP="007938D8">
            <w:pPr>
              <w:spacing w:line="100" w:lineRule="exact"/>
              <w:jc w:val="center"/>
            </w:pPr>
          </w:p>
          <w:p w14:paraId="5CFFA6DC" w14:textId="77777777" w:rsidR="007938D8" w:rsidRPr="007938D8" w:rsidRDefault="007938D8" w:rsidP="007938D8">
            <w:pPr>
              <w:spacing w:line="240" w:lineRule="auto"/>
              <w:ind w:left="90" w:right="-20"/>
              <w:jc w:val="center"/>
              <w:rPr>
                <w:rFonts w:eastAsia="Georgia"/>
              </w:rPr>
            </w:pPr>
            <w:r w:rsidRPr="007938D8">
              <w:rPr>
                <w:rFonts w:eastAsia="Georgia"/>
                <w:spacing w:val="4"/>
              </w:rPr>
              <w:t>Class 1</w:t>
            </w:r>
          </w:p>
        </w:tc>
        <w:tc>
          <w:tcPr>
            <w:tcW w:w="1530" w:type="dxa"/>
            <w:tcBorders>
              <w:top w:val="single" w:sz="8" w:space="0" w:color="000000"/>
              <w:left w:val="single" w:sz="8" w:space="0" w:color="000000"/>
              <w:bottom w:val="single" w:sz="8" w:space="0" w:color="000000"/>
              <w:right w:val="single" w:sz="8" w:space="0" w:color="000000"/>
            </w:tcBorders>
            <w:vAlign w:val="center"/>
          </w:tcPr>
          <w:p w14:paraId="668091F7" w14:textId="28EDCB56" w:rsidR="007938D8" w:rsidRPr="007938D8" w:rsidRDefault="007938D8" w:rsidP="007938D8">
            <w:pPr>
              <w:spacing w:line="240" w:lineRule="auto"/>
              <w:ind w:left="90" w:right="-20"/>
              <w:jc w:val="center"/>
              <w:rPr>
                <w:rFonts w:eastAsia="Georgia"/>
              </w:rPr>
            </w:pPr>
            <w:r w:rsidRPr="007938D8">
              <w:rPr>
                <w:rFonts w:eastAsia="Georgia"/>
              </w:rPr>
              <w:t>Fri,</w:t>
            </w:r>
            <w:r>
              <w:rPr>
                <w:rFonts w:eastAsia="Georgia"/>
              </w:rPr>
              <w:t xml:space="preserve"> Oct 4</w:t>
            </w:r>
          </w:p>
        </w:tc>
        <w:tc>
          <w:tcPr>
            <w:tcW w:w="3870" w:type="dxa"/>
            <w:tcBorders>
              <w:top w:val="single" w:sz="8" w:space="0" w:color="000000"/>
              <w:left w:val="single" w:sz="8" w:space="0" w:color="000000"/>
              <w:bottom w:val="single" w:sz="8" w:space="0" w:color="000000"/>
              <w:right w:val="single" w:sz="8" w:space="0" w:color="000000"/>
            </w:tcBorders>
            <w:vAlign w:val="center"/>
          </w:tcPr>
          <w:p w14:paraId="78AAED98" w14:textId="4A42F66D" w:rsidR="007938D8" w:rsidRPr="007938D8" w:rsidRDefault="007938D8" w:rsidP="007938D8">
            <w:pPr>
              <w:spacing w:before="11" w:line="240" w:lineRule="auto"/>
              <w:ind w:right="-20"/>
              <w:jc w:val="center"/>
              <w:rPr>
                <w:rFonts w:eastAsia="Georgia"/>
              </w:rPr>
            </w:pPr>
            <w:r w:rsidRPr="007938D8">
              <w:rPr>
                <w:rFonts w:eastAsia="Georgia"/>
              </w:rPr>
              <w:t>Course Informational Session</w:t>
            </w:r>
          </w:p>
        </w:tc>
        <w:tc>
          <w:tcPr>
            <w:tcW w:w="3240" w:type="dxa"/>
            <w:tcBorders>
              <w:top w:val="single" w:sz="8" w:space="0" w:color="000000"/>
              <w:left w:val="single" w:sz="8" w:space="0" w:color="000000"/>
              <w:bottom w:val="single" w:sz="8" w:space="0" w:color="000000"/>
              <w:right w:val="single" w:sz="8" w:space="0" w:color="000000"/>
            </w:tcBorders>
            <w:vAlign w:val="center"/>
          </w:tcPr>
          <w:p w14:paraId="5069E391" w14:textId="77777777" w:rsidR="007938D8" w:rsidRPr="007938D8" w:rsidRDefault="007938D8" w:rsidP="007938D8">
            <w:pPr>
              <w:jc w:val="center"/>
            </w:pPr>
          </w:p>
        </w:tc>
      </w:tr>
      <w:tr w:rsidR="007938D8" w:rsidRPr="007938D8" w14:paraId="39D568C7" w14:textId="77777777" w:rsidTr="00B26355">
        <w:trPr>
          <w:trHeight w:hRule="exact" w:val="866"/>
        </w:trPr>
        <w:tc>
          <w:tcPr>
            <w:tcW w:w="1332" w:type="dxa"/>
            <w:tcBorders>
              <w:top w:val="single" w:sz="8" w:space="0" w:color="000000"/>
              <w:left w:val="single" w:sz="8" w:space="0" w:color="000000"/>
              <w:bottom w:val="single" w:sz="8" w:space="0" w:color="000000"/>
              <w:right w:val="single" w:sz="8" w:space="0" w:color="000000"/>
            </w:tcBorders>
            <w:vAlign w:val="center"/>
          </w:tcPr>
          <w:p w14:paraId="47C9BCF3" w14:textId="77777777" w:rsidR="007938D8" w:rsidRPr="007938D8" w:rsidRDefault="007938D8" w:rsidP="007938D8">
            <w:pPr>
              <w:spacing w:line="100" w:lineRule="exact"/>
              <w:jc w:val="center"/>
            </w:pPr>
          </w:p>
          <w:p w14:paraId="2162901E" w14:textId="77777777" w:rsidR="007938D8" w:rsidRPr="007938D8" w:rsidRDefault="007938D8" w:rsidP="007938D8">
            <w:pPr>
              <w:spacing w:line="240" w:lineRule="auto"/>
              <w:ind w:left="90" w:right="-20"/>
              <w:jc w:val="center"/>
              <w:rPr>
                <w:rFonts w:eastAsia="Georgia"/>
              </w:rPr>
            </w:pPr>
            <w:r w:rsidRPr="007938D8">
              <w:rPr>
                <w:rFonts w:eastAsia="Georgia"/>
                <w:spacing w:val="4"/>
              </w:rPr>
              <w:t>Class 2</w:t>
            </w:r>
          </w:p>
        </w:tc>
        <w:tc>
          <w:tcPr>
            <w:tcW w:w="1530" w:type="dxa"/>
            <w:tcBorders>
              <w:top w:val="single" w:sz="8" w:space="0" w:color="000000"/>
              <w:left w:val="single" w:sz="8" w:space="0" w:color="000000"/>
              <w:bottom w:val="single" w:sz="8" w:space="0" w:color="000000"/>
              <w:right w:val="single" w:sz="8" w:space="0" w:color="000000"/>
            </w:tcBorders>
            <w:vAlign w:val="center"/>
          </w:tcPr>
          <w:p w14:paraId="6CFFDA6D" w14:textId="07E928B1" w:rsidR="007938D8" w:rsidRPr="007938D8" w:rsidRDefault="007938D8" w:rsidP="007938D8">
            <w:pPr>
              <w:spacing w:line="240" w:lineRule="auto"/>
              <w:ind w:left="90" w:right="-20"/>
              <w:jc w:val="center"/>
              <w:rPr>
                <w:rFonts w:eastAsia="Georgia"/>
              </w:rPr>
            </w:pPr>
            <w:r w:rsidRPr="007938D8">
              <w:rPr>
                <w:rFonts w:eastAsia="Georgia"/>
              </w:rPr>
              <w:t>Fri,</w:t>
            </w:r>
            <w:r>
              <w:rPr>
                <w:rFonts w:eastAsia="Georgia"/>
              </w:rPr>
              <w:t xml:space="preserve"> Nov 22</w:t>
            </w:r>
          </w:p>
        </w:tc>
        <w:tc>
          <w:tcPr>
            <w:tcW w:w="3870" w:type="dxa"/>
            <w:tcBorders>
              <w:top w:val="single" w:sz="8" w:space="0" w:color="000000"/>
              <w:left w:val="single" w:sz="8" w:space="0" w:color="000000"/>
              <w:bottom w:val="single" w:sz="8" w:space="0" w:color="000000"/>
              <w:right w:val="single" w:sz="8" w:space="0" w:color="000000"/>
            </w:tcBorders>
            <w:vAlign w:val="center"/>
          </w:tcPr>
          <w:p w14:paraId="2E6B7C30" w14:textId="77777777" w:rsidR="007938D8" w:rsidRPr="007938D8" w:rsidRDefault="007938D8" w:rsidP="007938D8">
            <w:pPr>
              <w:spacing w:before="11" w:line="240" w:lineRule="auto"/>
              <w:ind w:right="-20"/>
              <w:jc w:val="center"/>
              <w:rPr>
                <w:rFonts w:eastAsia="Georgia"/>
              </w:rPr>
            </w:pPr>
            <w:r w:rsidRPr="007938D8">
              <w:rPr>
                <w:rFonts w:eastAsia="Georgia"/>
              </w:rPr>
              <w:t>Social Enterprise Business Plan Development and Creating Frameworks for Field Analysis</w:t>
            </w:r>
          </w:p>
        </w:tc>
        <w:tc>
          <w:tcPr>
            <w:tcW w:w="3240" w:type="dxa"/>
            <w:tcBorders>
              <w:top w:val="single" w:sz="8" w:space="0" w:color="000000"/>
              <w:left w:val="single" w:sz="8" w:space="0" w:color="000000"/>
              <w:bottom w:val="single" w:sz="8" w:space="0" w:color="000000"/>
              <w:right w:val="single" w:sz="8" w:space="0" w:color="000000"/>
            </w:tcBorders>
            <w:vAlign w:val="center"/>
          </w:tcPr>
          <w:p w14:paraId="034379EB" w14:textId="77777777" w:rsidR="007938D8" w:rsidRDefault="007938D8" w:rsidP="007938D8">
            <w:pPr>
              <w:jc w:val="center"/>
            </w:pPr>
            <w:r w:rsidRPr="007938D8">
              <w:t>2 Case Write-ups</w:t>
            </w:r>
          </w:p>
          <w:p w14:paraId="6C880930" w14:textId="3E2079AF" w:rsidR="009048F9" w:rsidRPr="007938D8" w:rsidRDefault="009048F9" w:rsidP="007938D8">
            <w:pPr>
              <w:jc w:val="center"/>
            </w:pPr>
            <w:r>
              <w:t>(due 12/3)</w:t>
            </w:r>
          </w:p>
        </w:tc>
      </w:tr>
      <w:tr w:rsidR="007938D8" w:rsidRPr="007938D8" w14:paraId="45E7EE44" w14:textId="77777777" w:rsidTr="00B26355">
        <w:trPr>
          <w:trHeight w:hRule="exact" w:val="542"/>
        </w:trPr>
        <w:tc>
          <w:tcPr>
            <w:tcW w:w="1332" w:type="dxa"/>
            <w:tcBorders>
              <w:top w:val="single" w:sz="8" w:space="0" w:color="000000"/>
              <w:left w:val="single" w:sz="8" w:space="0" w:color="000000"/>
              <w:bottom w:val="single" w:sz="8" w:space="0" w:color="000000"/>
              <w:right w:val="single" w:sz="8" w:space="0" w:color="000000"/>
            </w:tcBorders>
            <w:vAlign w:val="center"/>
          </w:tcPr>
          <w:p w14:paraId="4B217B53" w14:textId="77777777" w:rsidR="007938D8" w:rsidRPr="007938D8" w:rsidRDefault="007938D8" w:rsidP="007938D8">
            <w:pPr>
              <w:spacing w:line="100" w:lineRule="exact"/>
              <w:jc w:val="center"/>
            </w:pPr>
          </w:p>
          <w:p w14:paraId="5E85019B" w14:textId="77777777" w:rsidR="007938D8" w:rsidRPr="007938D8" w:rsidRDefault="007938D8" w:rsidP="007938D8">
            <w:pPr>
              <w:spacing w:line="240" w:lineRule="auto"/>
              <w:ind w:left="90" w:right="-20"/>
              <w:jc w:val="center"/>
              <w:rPr>
                <w:rFonts w:eastAsia="Georgia"/>
              </w:rPr>
            </w:pPr>
            <w:r w:rsidRPr="007938D8">
              <w:rPr>
                <w:rFonts w:eastAsia="Georgia"/>
                <w:spacing w:val="4"/>
              </w:rPr>
              <w:t>Class 3</w:t>
            </w:r>
          </w:p>
        </w:tc>
        <w:tc>
          <w:tcPr>
            <w:tcW w:w="1530" w:type="dxa"/>
            <w:tcBorders>
              <w:top w:val="single" w:sz="8" w:space="0" w:color="000000"/>
              <w:left w:val="single" w:sz="8" w:space="0" w:color="000000"/>
              <w:bottom w:val="single" w:sz="8" w:space="0" w:color="000000"/>
              <w:right w:val="single" w:sz="8" w:space="0" w:color="000000"/>
            </w:tcBorders>
            <w:vAlign w:val="center"/>
          </w:tcPr>
          <w:p w14:paraId="7D3323BA" w14:textId="569C0F96" w:rsidR="007938D8" w:rsidRPr="007938D8" w:rsidRDefault="007938D8" w:rsidP="007938D8">
            <w:pPr>
              <w:spacing w:line="240" w:lineRule="auto"/>
              <w:ind w:left="90" w:right="-20"/>
              <w:jc w:val="center"/>
              <w:rPr>
                <w:rFonts w:eastAsia="Georgia"/>
              </w:rPr>
            </w:pPr>
            <w:r w:rsidRPr="007938D8">
              <w:rPr>
                <w:rFonts w:eastAsia="Georgia"/>
              </w:rPr>
              <w:t>Fri,</w:t>
            </w:r>
            <w:r>
              <w:rPr>
                <w:rFonts w:eastAsia="Georgia"/>
              </w:rPr>
              <w:t xml:space="preserve"> Dec 6</w:t>
            </w:r>
          </w:p>
        </w:tc>
        <w:tc>
          <w:tcPr>
            <w:tcW w:w="3870" w:type="dxa"/>
            <w:tcBorders>
              <w:top w:val="single" w:sz="8" w:space="0" w:color="000000"/>
              <w:left w:val="single" w:sz="8" w:space="0" w:color="000000"/>
              <w:bottom w:val="single" w:sz="8" w:space="0" w:color="000000"/>
              <w:right w:val="single" w:sz="8" w:space="0" w:color="000000"/>
            </w:tcBorders>
            <w:vAlign w:val="center"/>
          </w:tcPr>
          <w:p w14:paraId="2DEE8FE1" w14:textId="77777777" w:rsidR="007938D8" w:rsidRPr="007938D8" w:rsidRDefault="007938D8" w:rsidP="007938D8">
            <w:pPr>
              <w:spacing w:before="11" w:line="240" w:lineRule="auto"/>
              <w:ind w:right="-20"/>
              <w:jc w:val="center"/>
              <w:rPr>
                <w:rFonts w:eastAsia="Georgia"/>
              </w:rPr>
            </w:pPr>
            <w:r w:rsidRPr="007938D8">
              <w:rPr>
                <w:rFonts w:eastAsia="Georgia"/>
              </w:rPr>
              <w:t>Lean Approaches to Impact Assessment</w:t>
            </w:r>
          </w:p>
        </w:tc>
        <w:tc>
          <w:tcPr>
            <w:tcW w:w="3240" w:type="dxa"/>
            <w:tcBorders>
              <w:top w:val="single" w:sz="8" w:space="0" w:color="000000"/>
              <w:left w:val="single" w:sz="8" w:space="0" w:color="000000"/>
              <w:bottom w:val="single" w:sz="8" w:space="0" w:color="000000"/>
              <w:right w:val="single" w:sz="8" w:space="0" w:color="000000"/>
            </w:tcBorders>
            <w:vAlign w:val="center"/>
          </w:tcPr>
          <w:p w14:paraId="34128793" w14:textId="77777777" w:rsidR="007938D8" w:rsidRPr="007938D8" w:rsidRDefault="007938D8" w:rsidP="007938D8">
            <w:pPr>
              <w:spacing w:line="240" w:lineRule="auto"/>
              <w:ind w:right="-20"/>
              <w:jc w:val="center"/>
              <w:rPr>
                <w:rFonts w:eastAsia="Georgia"/>
              </w:rPr>
            </w:pPr>
            <w:r w:rsidRPr="007938D8">
              <w:rPr>
                <w:rFonts w:eastAsia="Georgia"/>
              </w:rPr>
              <w:t>Framework for Field Analysis (due 12/18)</w:t>
            </w:r>
          </w:p>
        </w:tc>
      </w:tr>
    </w:tbl>
    <w:p w14:paraId="5F9B8F71" w14:textId="37C0F351" w:rsidR="00196087" w:rsidRDefault="007938D8" w:rsidP="007938D8">
      <w:pPr>
        <w:pStyle w:val="Heading3"/>
      </w:pPr>
      <w:r>
        <w:t>In Country</w:t>
      </w:r>
    </w:p>
    <w:tbl>
      <w:tblPr>
        <w:tblStyle w:val="TableGrid"/>
        <w:tblW w:w="9990" w:type="dxa"/>
        <w:tblInd w:w="-5" w:type="dxa"/>
        <w:tblLook w:val="04A0" w:firstRow="1" w:lastRow="0" w:firstColumn="1" w:lastColumn="0" w:noHBand="0" w:noVBand="1"/>
        <w:tblDescription w:val="Itinerary"/>
      </w:tblPr>
      <w:tblGrid>
        <w:gridCol w:w="1260"/>
        <w:gridCol w:w="1620"/>
        <w:gridCol w:w="3870"/>
        <w:gridCol w:w="3240"/>
      </w:tblGrid>
      <w:tr w:rsidR="002E2D76" w14:paraId="6858BCBF" w14:textId="77777777" w:rsidTr="00E04068">
        <w:trPr>
          <w:trHeight w:val="440"/>
          <w:tblHeader/>
        </w:trPr>
        <w:tc>
          <w:tcPr>
            <w:tcW w:w="1260" w:type="dxa"/>
            <w:vAlign w:val="center"/>
          </w:tcPr>
          <w:p w14:paraId="15DF1160" w14:textId="77777777" w:rsidR="00F03DA1" w:rsidRPr="002D7174" w:rsidRDefault="00F03DA1" w:rsidP="00AA240A">
            <w:pPr>
              <w:pBdr>
                <w:top w:val="none" w:sz="0" w:space="0" w:color="auto"/>
                <w:left w:val="none" w:sz="0" w:space="0" w:color="auto"/>
                <w:bottom w:val="none" w:sz="0" w:space="0" w:color="auto"/>
                <w:right w:val="none" w:sz="0" w:space="0" w:color="auto"/>
                <w:between w:val="none" w:sz="0" w:space="0" w:color="auto"/>
              </w:pBdr>
              <w:jc w:val="center"/>
              <w:rPr>
                <w:b/>
              </w:rPr>
            </w:pPr>
            <w:r w:rsidRPr="002D7174">
              <w:rPr>
                <w:b/>
              </w:rPr>
              <w:t>Day</w:t>
            </w:r>
          </w:p>
        </w:tc>
        <w:tc>
          <w:tcPr>
            <w:tcW w:w="1620" w:type="dxa"/>
            <w:vAlign w:val="center"/>
          </w:tcPr>
          <w:p w14:paraId="29AA3D95" w14:textId="77777777" w:rsidR="00F03DA1" w:rsidRPr="002D7174" w:rsidRDefault="00F03DA1" w:rsidP="00AA240A">
            <w:pPr>
              <w:pBdr>
                <w:top w:val="none" w:sz="0" w:space="0" w:color="auto"/>
                <w:left w:val="none" w:sz="0" w:space="0" w:color="auto"/>
                <w:bottom w:val="none" w:sz="0" w:space="0" w:color="auto"/>
                <w:right w:val="none" w:sz="0" w:space="0" w:color="auto"/>
                <w:between w:val="none" w:sz="0" w:space="0" w:color="auto"/>
              </w:pBdr>
              <w:jc w:val="center"/>
              <w:rPr>
                <w:b/>
              </w:rPr>
            </w:pPr>
            <w:r w:rsidRPr="002D7174">
              <w:rPr>
                <w:b/>
              </w:rPr>
              <w:t>Date</w:t>
            </w:r>
          </w:p>
        </w:tc>
        <w:tc>
          <w:tcPr>
            <w:tcW w:w="3870" w:type="dxa"/>
            <w:vAlign w:val="center"/>
          </w:tcPr>
          <w:p w14:paraId="03094F54" w14:textId="780C1145" w:rsidR="00F03DA1" w:rsidRPr="002D7174" w:rsidRDefault="00F03DA1" w:rsidP="00AA240A">
            <w:pPr>
              <w:pBdr>
                <w:top w:val="none" w:sz="0" w:space="0" w:color="auto"/>
                <w:left w:val="none" w:sz="0" w:space="0" w:color="auto"/>
                <w:bottom w:val="none" w:sz="0" w:space="0" w:color="auto"/>
                <w:right w:val="none" w:sz="0" w:space="0" w:color="auto"/>
                <w:between w:val="none" w:sz="0" w:space="0" w:color="auto"/>
              </w:pBdr>
              <w:jc w:val="center"/>
              <w:rPr>
                <w:b/>
              </w:rPr>
            </w:pPr>
            <w:r w:rsidRPr="002D7174">
              <w:rPr>
                <w:b/>
              </w:rPr>
              <w:t>Activity</w:t>
            </w:r>
            <w:r w:rsidR="00E26247">
              <w:rPr>
                <w:b/>
              </w:rPr>
              <w:t>/ Topic</w:t>
            </w:r>
          </w:p>
        </w:tc>
        <w:tc>
          <w:tcPr>
            <w:tcW w:w="3240" w:type="dxa"/>
            <w:vAlign w:val="center"/>
          </w:tcPr>
          <w:p w14:paraId="173506F6" w14:textId="77777777" w:rsidR="00F03DA1" w:rsidRPr="002D7174" w:rsidRDefault="00F03DA1" w:rsidP="00AA240A">
            <w:pPr>
              <w:pBdr>
                <w:top w:val="none" w:sz="0" w:space="0" w:color="auto"/>
                <w:left w:val="none" w:sz="0" w:space="0" w:color="auto"/>
                <w:bottom w:val="none" w:sz="0" w:space="0" w:color="auto"/>
                <w:right w:val="none" w:sz="0" w:space="0" w:color="auto"/>
                <w:between w:val="none" w:sz="0" w:space="0" w:color="auto"/>
              </w:pBdr>
              <w:jc w:val="center"/>
              <w:rPr>
                <w:b/>
              </w:rPr>
            </w:pPr>
            <w:r w:rsidRPr="002D7174">
              <w:rPr>
                <w:b/>
              </w:rPr>
              <w:t>Deliverable</w:t>
            </w:r>
          </w:p>
        </w:tc>
      </w:tr>
      <w:tr w:rsidR="00F03DA1" w14:paraId="3A2E37E1" w14:textId="77777777" w:rsidTr="00E04068">
        <w:tc>
          <w:tcPr>
            <w:tcW w:w="1260" w:type="dxa"/>
            <w:vAlign w:val="center"/>
          </w:tcPr>
          <w:p w14:paraId="2F4DD0C4" w14:textId="77777777" w:rsidR="00F03DA1" w:rsidRPr="002D7174" w:rsidRDefault="00F03DA1" w:rsidP="00AA240A">
            <w:pPr>
              <w:pBdr>
                <w:top w:val="none" w:sz="0" w:space="0" w:color="auto"/>
                <w:left w:val="none" w:sz="0" w:space="0" w:color="auto"/>
                <w:bottom w:val="none" w:sz="0" w:space="0" w:color="auto"/>
                <w:right w:val="none" w:sz="0" w:space="0" w:color="auto"/>
                <w:between w:val="none" w:sz="0" w:space="0" w:color="auto"/>
              </w:pBdr>
              <w:jc w:val="center"/>
            </w:pPr>
            <w:r w:rsidRPr="002D7174">
              <w:t>Day 1</w:t>
            </w:r>
          </w:p>
        </w:tc>
        <w:tc>
          <w:tcPr>
            <w:tcW w:w="1620" w:type="dxa"/>
            <w:vAlign w:val="center"/>
          </w:tcPr>
          <w:p w14:paraId="574EBFD3" w14:textId="77777777" w:rsidR="00F03DA1" w:rsidRPr="00ED52F8" w:rsidRDefault="00F03DA1" w:rsidP="00AA240A">
            <w:pPr>
              <w:pBdr>
                <w:top w:val="none" w:sz="0" w:space="0" w:color="auto"/>
                <w:left w:val="none" w:sz="0" w:space="0" w:color="auto"/>
                <w:bottom w:val="none" w:sz="0" w:space="0" w:color="auto"/>
                <w:right w:val="none" w:sz="0" w:space="0" w:color="auto"/>
                <w:between w:val="none" w:sz="0" w:space="0" w:color="auto"/>
              </w:pBdr>
              <w:jc w:val="center"/>
            </w:pPr>
            <w:r w:rsidRPr="00ED52F8">
              <w:rPr>
                <w:rFonts w:eastAsia="Georgia"/>
              </w:rPr>
              <w:t>Sat, Jan 4</w:t>
            </w:r>
          </w:p>
        </w:tc>
        <w:tc>
          <w:tcPr>
            <w:tcW w:w="3870" w:type="dxa"/>
            <w:vAlign w:val="center"/>
          </w:tcPr>
          <w:p w14:paraId="0321EC94" w14:textId="77777777" w:rsidR="00F03DA1" w:rsidRPr="00614504" w:rsidRDefault="00F03DA1" w:rsidP="00AA240A">
            <w:pPr>
              <w:spacing w:before="11"/>
              <w:ind w:right="-20"/>
              <w:jc w:val="center"/>
              <w:rPr>
                <w:rFonts w:eastAsia="Georgia"/>
              </w:rPr>
            </w:pPr>
            <w:r>
              <w:rPr>
                <w:rFonts w:eastAsia="Georgia"/>
              </w:rPr>
              <w:t>Travel Day (Flight from New York to San Salvador)</w:t>
            </w:r>
          </w:p>
        </w:tc>
        <w:tc>
          <w:tcPr>
            <w:tcW w:w="3240" w:type="dxa"/>
            <w:vAlign w:val="center"/>
          </w:tcPr>
          <w:p w14:paraId="477DA4F5" w14:textId="77777777" w:rsidR="00F03DA1" w:rsidRPr="002D7174" w:rsidRDefault="00F03DA1" w:rsidP="00AA240A">
            <w:pPr>
              <w:pBdr>
                <w:top w:val="none" w:sz="0" w:space="0" w:color="auto"/>
                <w:left w:val="none" w:sz="0" w:space="0" w:color="auto"/>
                <w:bottom w:val="none" w:sz="0" w:space="0" w:color="auto"/>
                <w:right w:val="none" w:sz="0" w:space="0" w:color="auto"/>
                <w:between w:val="none" w:sz="0" w:space="0" w:color="auto"/>
              </w:pBdr>
              <w:jc w:val="center"/>
              <w:rPr>
                <w:b/>
              </w:rPr>
            </w:pPr>
          </w:p>
        </w:tc>
      </w:tr>
      <w:tr w:rsidR="00F03DA1" w14:paraId="0DB504ED" w14:textId="77777777" w:rsidTr="00E04068">
        <w:tc>
          <w:tcPr>
            <w:tcW w:w="1260" w:type="dxa"/>
            <w:vAlign w:val="center"/>
          </w:tcPr>
          <w:p w14:paraId="1A227A4C" w14:textId="77777777" w:rsidR="00F03DA1" w:rsidRPr="002D7174" w:rsidRDefault="00F03DA1" w:rsidP="00AA240A">
            <w:pPr>
              <w:pBdr>
                <w:top w:val="none" w:sz="0" w:space="0" w:color="auto"/>
                <w:left w:val="none" w:sz="0" w:space="0" w:color="auto"/>
                <w:bottom w:val="none" w:sz="0" w:space="0" w:color="auto"/>
                <w:right w:val="none" w:sz="0" w:space="0" w:color="auto"/>
                <w:between w:val="none" w:sz="0" w:space="0" w:color="auto"/>
              </w:pBdr>
              <w:jc w:val="center"/>
              <w:rPr>
                <w:b/>
              </w:rPr>
            </w:pPr>
            <w:r>
              <w:rPr>
                <w:rFonts w:eastAsia="Georgia"/>
                <w:spacing w:val="4"/>
              </w:rPr>
              <w:t>Day</w:t>
            </w:r>
            <w:r w:rsidRPr="00614504">
              <w:rPr>
                <w:rFonts w:eastAsia="Georgia"/>
                <w:spacing w:val="15"/>
              </w:rPr>
              <w:t xml:space="preserve"> </w:t>
            </w:r>
            <w:r>
              <w:rPr>
                <w:rFonts w:eastAsia="Georgia"/>
                <w:w w:val="102"/>
              </w:rPr>
              <w:t>2</w:t>
            </w:r>
          </w:p>
        </w:tc>
        <w:tc>
          <w:tcPr>
            <w:tcW w:w="1620" w:type="dxa"/>
            <w:vAlign w:val="center"/>
          </w:tcPr>
          <w:p w14:paraId="37BA7AFE" w14:textId="77777777" w:rsidR="00F03DA1" w:rsidRPr="00ED52F8" w:rsidRDefault="00F03DA1" w:rsidP="00AA240A">
            <w:pPr>
              <w:pBdr>
                <w:top w:val="none" w:sz="0" w:space="0" w:color="auto"/>
                <w:left w:val="none" w:sz="0" w:space="0" w:color="auto"/>
                <w:bottom w:val="none" w:sz="0" w:space="0" w:color="auto"/>
                <w:right w:val="none" w:sz="0" w:space="0" w:color="auto"/>
                <w:between w:val="none" w:sz="0" w:space="0" w:color="auto"/>
              </w:pBdr>
              <w:jc w:val="center"/>
            </w:pPr>
            <w:r>
              <w:t>Sun, Ja</w:t>
            </w:r>
            <w:r w:rsidRPr="00ED52F8">
              <w:t>n 5</w:t>
            </w:r>
          </w:p>
        </w:tc>
        <w:tc>
          <w:tcPr>
            <w:tcW w:w="3870" w:type="dxa"/>
            <w:vAlign w:val="center"/>
          </w:tcPr>
          <w:p w14:paraId="080D43C2" w14:textId="77777777" w:rsidR="00F03DA1" w:rsidRDefault="00F03DA1" w:rsidP="00AA240A">
            <w:pPr>
              <w:spacing w:before="11"/>
              <w:ind w:right="-20"/>
              <w:jc w:val="center"/>
              <w:rPr>
                <w:rFonts w:eastAsia="Georgia"/>
              </w:rPr>
            </w:pPr>
            <w:r>
              <w:rPr>
                <w:rFonts w:eastAsia="Georgia"/>
              </w:rPr>
              <w:t>Travel Day and Introductory Meeting</w:t>
            </w:r>
          </w:p>
          <w:p w14:paraId="7FED2903" w14:textId="77777777" w:rsidR="00F03DA1" w:rsidRPr="00614504" w:rsidRDefault="00F03DA1" w:rsidP="00AA240A">
            <w:pPr>
              <w:spacing w:before="11"/>
              <w:ind w:right="-20"/>
              <w:jc w:val="center"/>
              <w:rPr>
                <w:rFonts w:eastAsia="Georgia"/>
              </w:rPr>
            </w:pPr>
            <w:r>
              <w:rPr>
                <w:rFonts w:eastAsia="Georgia"/>
              </w:rPr>
              <w:t>(Transport from San Salvador to Chalatenango)</w:t>
            </w:r>
          </w:p>
        </w:tc>
        <w:tc>
          <w:tcPr>
            <w:tcW w:w="3240" w:type="dxa"/>
            <w:vAlign w:val="center"/>
          </w:tcPr>
          <w:p w14:paraId="484B597E" w14:textId="77777777" w:rsidR="00F03DA1" w:rsidRPr="002D7174" w:rsidRDefault="00F03DA1" w:rsidP="00AA240A">
            <w:pPr>
              <w:pBdr>
                <w:top w:val="none" w:sz="0" w:space="0" w:color="auto"/>
                <w:left w:val="none" w:sz="0" w:space="0" w:color="auto"/>
                <w:bottom w:val="none" w:sz="0" w:space="0" w:color="auto"/>
                <w:right w:val="none" w:sz="0" w:space="0" w:color="auto"/>
                <w:between w:val="none" w:sz="0" w:space="0" w:color="auto"/>
              </w:pBdr>
              <w:jc w:val="center"/>
              <w:rPr>
                <w:b/>
              </w:rPr>
            </w:pPr>
          </w:p>
        </w:tc>
      </w:tr>
      <w:tr w:rsidR="00F03DA1" w14:paraId="7DDB46D6" w14:textId="77777777" w:rsidTr="00E04068">
        <w:tc>
          <w:tcPr>
            <w:tcW w:w="1260" w:type="dxa"/>
            <w:vAlign w:val="center"/>
          </w:tcPr>
          <w:p w14:paraId="748ABCE1" w14:textId="77777777" w:rsidR="00F03DA1" w:rsidRPr="002D7174" w:rsidRDefault="00F03DA1" w:rsidP="00AA240A">
            <w:pPr>
              <w:pBdr>
                <w:top w:val="none" w:sz="0" w:space="0" w:color="auto"/>
                <w:left w:val="none" w:sz="0" w:space="0" w:color="auto"/>
                <w:bottom w:val="none" w:sz="0" w:space="0" w:color="auto"/>
                <w:right w:val="none" w:sz="0" w:space="0" w:color="auto"/>
                <w:between w:val="none" w:sz="0" w:space="0" w:color="auto"/>
              </w:pBdr>
              <w:jc w:val="center"/>
              <w:rPr>
                <w:b/>
              </w:rPr>
            </w:pPr>
            <w:r>
              <w:rPr>
                <w:rFonts w:eastAsia="Georgia"/>
                <w:spacing w:val="4"/>
              </w:rPr>
              <w:t>Day</w:t>
            </w:r>
            <w:r w:rsidRPr="00614504">
              <w:rPr>
                <w:rFonts w:eastAsia="Georgia"/>
                <w:spacing w:val="15"/>
              </w:rPr>
              <w:t xml:space="preserve"> </w:t>
            </w:r>
            <w:r>
              <w:rPr>
                <w:rFonts w:eastAsia="Georgia"/>
                <w:w w:val="102"/>
              </w:rPr>
              <w:t>3</w:t>
            </w:r>
          </w:p>
        </w:tc>
        <w:tc>
          <w:tcPr>
            <w:tcW w:w="1620" w:type="dxa"/>
            <w:vAlign w:val="center"/>
          </w:tcPr>
          <w:p w14:paraId="097CFA34" w14:textId="77777777" w:rsidR="00F03DA1" w:rsidRPr="00ED52F8" w:rsidRDefault="00F03DA1" w:rsidP="00AA240A">
            <w:pPr>
              <w:pBdr>
                <w:top w:val="none" w:sz="0" w:space="0" w:color="auto"/>
                <w:left w:val="none" w:sz="0" w:space="0" w:color="auto"/>
                <w:bottom w:val="none" w:sz="0" w:space="0" w:color="auto"/>
                <w:right w:val="none" w:sz="0" w:space="0" w:color="auto"/>
                <w:between w:val="none" w:sz="0" w:space="0" w:color="auto"/>
              </w:pBdr>
              <w:jc w:val="center"/>
            </w:pPr>
            <w:r>
              <w:t xml:space="preserve">Mon, Jan 6 </w:t>
            </w:r>
          </w:p>
        </w:tc>
        <w:tc>
          <w:tcPr>
            <w:tcW w:w="3870" w:type="dxa"/>
            <w:vAlign w:val="center"/>
          </w:tcPr>
          <w:p w14:paraId="1A97571D" w14:textId="77777777" w:rsidR="00F03DA1" w:rsidRPr="00614504" w:rsidRDefault="00F03DA1" w:rsidP="00AA240A">
            <w:pPr>
              <w:spacing w:before="11"/>
              <w:ind w:right="-20"/>
              <w:jc w:val="center"/>
              <w:rPr>
                <w:rFonts w:eastAsia="Georgia"/>
              </w:rPr>
            </w:pPr>
            <w:r>
              <w:rPr>
                <w:rFonts w:eastAsia="Georgia"/>
              </w:rPr>
              <w:t xml:space="preserve">Review of Core Agro Supply Chain Business including  (includes site visits to </w:t>
            </w:r>
            <w:r>
              <w:rPr>
                <w:rFonts w:eastAsia="Georgia"/>
                <w:i/>
              </w:rPr>
              <w:t>S</w:t>
            </w:r>
            <w:r w:rsidRPr="001218E9">
              <w:rPr>
                <w:rFonts w:eastAsia="Georgia"/>
                <w:i/>
              </w:rPr>
              <w:t>mallholder Farms</w:t>
            </w:r>
            <w:r>
              <w:rPr>
                <w:rFonts w:eastAsia="Georgia"/>
              </w:rPr>
              <w:t>)</w:t>
            </w:r>
          </w:p>
        </w:tc>
        <w:tc>
          <w:tcPr>
            <w:tcW w:w="3240" w:type="dxa"/>
            <w:vAlign w:val="center"/>
          </w:tcPr>
          <w:p w14:paraId="3AF5AC2E" w14:textId="77777777" w:rsidR="00F03DA1" w:rsidRPr="00614504" w:rsidRDefault="00F03DA1" w:rsidP="00AA240A">
            <w:pPr>
              <w:jc w:val="center"/>
            </w:pPr>
            <w:r>
              <w:t xml:space="preserve">Documentation of </w:t>
            </w:r>
            <w:r w:rsidRPr="009048F9">
              <w:t xml:space="preserve">agro </w:t>
            </w:r>
            <w:r w:rsidRPr="00FE287E">
              <w:rPr>
                <w:i/>
              </w:rPr>
              <w:t>sourcing processes</w:t>
            </w:r>
            <w:r>
              <w:rPr>
                <w:i/>
              </w:rPr>
              <w:t xml:space="preserve"> and farmer impact</w:t>
            </w:r>
            <w:r>
              <w:t>; interview notes with farmers; Field journal entries</w:t>
            </w:r>
          </w:p>
        </w:tc>
      </w:tr>
      <w:tr w:rsidR="00F03DA1" w14:paraId="6142329A" w14:textId="77777777" w:rsidTr="00E04068">
        <w:tc>
          <w:tcPr>
            <w:tcW w:w="1260" w:type="dxa"/>
            <w:vAlign w:val="center"/>
          </w:tcPr>
          <w:p w14:paraId="60396FAF" w14:textId="77777777" w:rsidR="00F03DA1" w:rsidRPr="002D7174" w:rsidRDefault="00F03DA1" w:rsidP="00AA240A">
            <w:pPr>
              <w:pBdr>
                <w:top w:val="none" w:sz="0" w:space="0" w:color="auto"/>
                <w:left w:val="none" w:sz="0" w:space="0" w:color="auto"/>
                <w:bottom w:val="none" w:sz="0" w:space="0" w:color="auto"/>
                <w:right w:val="none" w:sz="0" w:space="0" w:color="auto"/>
                <w:between w:val="none" w:sz="0" w:space="0" w:color="auto"/>
              </w:pBdr>
              <w:jc w:val="center"/>
              <w:rPr>
                <w:b/>
              </w:rPr>
            </w:pPr>
            <w:r>
              <w:rPr>
                <w:rFonts w:eastAsia="Georgia"/>
                <w:spacing w:val="4"/>
              </w:rPr>
              <w:t>Day</w:t>
            </w:r>
            <w:r w:rsidRPr="00614504">
              <w:rPr>
                <w:rFonts w:eastAsia="Georgia"/>
                <w:spacing w:val="15"/>
              </w:rPr>
              <w:t xml:space="preserve"> </w:t>
            </w:r>
            <w:r>
              <w:rPr>
                <w:rFonts w:eastAsia="Georgia"/>
                <w:w w:val="102"/>
              </w:rPr>
              <w:t>4</w:t>
            </w:r>
          </w:p>
        </w:tc>
        <w:tc>
          <w:tcPr>
            <w:tcW w:w="1620" w:type="dxa"/>
            <w:vAlign w:val="center"/>
          </w:tcPr>
          <w:p w14:paraId="167E74CD" w14:textId="77777777" w:rsidR="00F03DA1" w:rsidRPr="00ED52F8" w:rsidRDefault="00F03DA1" w:rsidP="00AA240A">
            <w:pPr>
              <w:pBdr>
                <w:top w:val="none" w:sz="0" w:space="0" w:color="auto"/>
                <w:left w:val="none" w:sz="0" w:space="0" w:color="auto"/>
                <w:bottom w:val="none" w:sz="0" w:space="0" w:color="auto"/>
                <w:right w:val="none" w:sz="0" w:space="0" w:color="auto"/>
                <w:between w:val="none" w:sz="0" w:space="0" w:color="auto"/>
              </w:pBdr>
              <w:jc w:val="center"/>
            </w:pPr>
            <w:r>
              <w:t>Tue, Jan 7</w:t>
            </w:r>
          </w:p>
        </w:tc>
        <w:tc>
          <w:tcPr>
            <w:tcW w:w="3870" w:type="dxa"/>
            <w:vAlign w:val="center"/>
          </w:tcPr>
          <w:p w14:paraId="0C53A95A" w14:textId="77777777" w:rsidR="00F03DA1" w:rsidRPr="00614504" w:rsidRDefault="00F03DA1" w:rsidP="00AA240A">
            <w:pPr>
              <w:spacing w:before="11"/>
              <w:ind w:right="-20"/>
              <w:jc w:val="center"/>
              <w:rPr>
                <w:rFonts w:eastAsia="Georgia"/>
              </w:rPr>
            </w:pPr>
            <w:r>
              <w:rPr>
                <w:rFonts w:eastAsia="Georgia"/>
              </w:rPr>
              <w:t xml:space="preserve">Review of Core Agro Supply Chain Business including  (includes site visits to </w:t>
            </w:r>
            <w:r w:rsidRPr="001218E9">
              <w:rPr>
                <w:rFonts w:eastAsia="Georgia"/>
                <w:i/>
              </w:rPr>
              <w:t>Collection Centers</w:t>
            </w:r>
            <w:r>
              <w:rPr>
                <w:rFonts w:eastAsia="Georgia"/>
              </w:rPr>
              <w:t>)</w:t>
            </w:r>
          </w:p>
        </w:tc>
        <w:tc>
          <w:tcPr>
            <w:tcW w:w="3240" w:type="dxa"/>
            <w:vAlign w:val="center"/>
          </w:tcPr>
          <w:p w14:paraId="0094A31D" w14:textId="77777777" w:rsidR="00F03DA1" w:rsidRPr="00614504" w:rsidRDefault="00F03DA1" w:rsidP="00AA240A">
            <w:pPr>
              <w:ind w:right="-20"/>
              <w:jc w:val="center"/>
              <w:rPr>
                <w:rFonts w:eastAsia="Georgia"/>
              </w:rPr>
            </w:pPr>
            <w:r>
              <w:t xml:space="preserve">Documentation of agro </w:t>
            </w:r>
            <w:r w:rsidRPr="00FE287E">
              <w:rPr>
                <w:i/>
              </w:rPr>
              <w:t>collection processes</w:t>
            </w:r>
            <w:r>
              <w:rPr>
                <w:i/>
              </w:rPr>
              <w:t xml:space="preserve"> and </w:t>
            </w:r>
            <w:r w:rsidRPr="00FE287E">
              <w:rPr>
                <w:i/>
              </w:rPr>
              <w:t>impact on laborers</w:t>
            </w:r>
            <w:r>
              <w:t>; interview notes with collection center staff; Field journal entries</w:t>
            </w:r>
          </w:p>
        </w:tc>
      </w:tr>
      <w:tr w:rsidR="00F03DA1" w14:paraId="00FA4244" w14:textId="77777777" w:rsidTr="00E04068">
        <w:tc>
          <w:tcPr>
            <w:tcW w:w="1260" w:type="dxa"/>
            <w:vAlign w:val="center"/>
          </w:tcPr>
          <w:p w14:paraId="439C1816" w14:textId="77777777" w:rsidR="00F03DA1" w:rsidRPr="002D7174" w:rsidRDefault="00F03DA1" w:rsidP="00AA240A">
            <w:pPr>
              <w:pBdr>
                <w:top w:val="none" w:sz="0" w:space="0" w:color="auto"/>
                <w:left w:val="none" w:sz="0" w:space="0" w:color="auto"/>
                <w:bottom w:val="none" w:sz="0" w:space="0" w:color="auto"/>
                <w:right w:val="none" w:sz="0" w:space="0" w:color="auto"/>
                <w:between w:val="none" w:sz="0" w:space="0" w:color="auto"/>
              </w:pBdr>
              <w:jc w:val="center"/>
              <w:rPr>
                <w:b/>
              </w:rPr>
            </w:pPr>
            <w:r>
              <w:rPr>
                <w:rFonts w:eastAsia="Georgia"/>
                <w:spacing w:val="4"/>
              </w:rPr>
              <w:t>Day</w:t>
            </w:r>
            <w:r w:rsidRPr="00614504">
              <w:rPr>
                <w:rFonts w:eastAsia="Georgia"/>
                <w:spacing w:val="15"/>
              </w:rPr>
              <w:t xml:space="preserve"> </w:t>
            </w:r>
            <w:r>
              <w:rPr>
                <w:rFonts w:eastAsia="Georgia"/>
                <w:w w:val="102"/>
              </w:rPr>
              <w:t>5</w:t>
            </w:r>
          </w:p>
        </w:tc>
        <w:tc>
          <w:tcPr>
            <w:tcW w:w="1620" w:type="dxa"/>
            <w:vAlign w:val="center"/>
          </w:tcPr>
          <w:p w14:paraId="5654D6A3" w14:textId="77777777" w:rsidR="00F03DA1" w:rsidRPr="00ED52F8" w:rsidRDefault="00F03DA1" w:rsidP="00AA240A">
            <w:pPr>
              <w:pBdr>
                <w:top w:val="none" w:sz="0" w:space="0" w:color="auto"/>
                <w:left w:val="none" w:sz="0" w:space="0" w:color="auto"/>
                <w:bottom w:val="none" w:sz="0" w:space="0" w:color="auto"/>
                <w:right w:val="none" w:sz="0" w:space="0" w:color="auto"/>
                <w:between w:val="none" w:sz="0" w:space="0" w:color="auto"/>
              </w:pBdr>
              <w:jc w:val="center"/>
            </w:pPr>
            <w:r>
              <w:t>Wed, Jan 8</w:t>
            </w:r>
          </w:p>
        </w:tc>
        <w:tc>
          <w:tcPr>
            <w:tcW w:w="3870" w:type="dxa"/>
            <w:vAlign w:val="center"/>
          </w:tcPr>
          <w:p w14:paraId="0FBB1278" w14:textId="77777777" w:rsidR="00F03DA1" w:rsidRDefault="00F03DA1" w:rsidP="00AA240A">
            <w:pPr>
              <w:spacing w:before="11"/>
              <w:ind w:right="-20"/>
              <w:jc w:val="center"/>
              <w:rPr>
                <w:rFonts w:eastAsia="Georgia"/>
              </w:rPr>
            </w:pPr>
            <w:r>
              <w:rPr>
                <w:rFonts w:eastAsia="Georgia"/>
              </w:rPr>
              <w:t>Review of Core Agro Supply Chain Business (includes field interviews with executives from Offtakers/Buyers);</w:t>
            </w:r>
          </w:p>
          <w:p w14:paraId="16C0449C" w14:textId="77777777" w:rsidR="00F03DA1" w:rsidRDefault="00F03DA1" w:rsidP="00AA240A">
            <w:pPr>
              <w:spacing w:before="11"/>
              <w:ind w:right="-20"/>
              <w:jc w:val="center"/>
              <w:rPr>
                <w:rFonts w:eastAsia="Georgia"/>
              </w:rPr>
            </w:pPr>
            <w:r>
              <w:rPr>
                <w:rFonts w:eastAsia="Georgia"/>
              </w:rPr>
              <w:t xml:space="preserve">Travel to San Salvador </w:t>
            </w:r>
          </w:p>
          <w:p w14:paraId="6914E54B" w14:textId="77777777" w:rsidR="00F03DA1" w:rsidRDefault="00F03DA1" w:rsidP="00AA240A">
            <w:pPr>
              <w:spacing w:before="11"/>
              <w:ind w:right="-20"/>
              <w:jc w:val="center"/>
              <w:rPr>
                <w:rFonts w:eastAsia="Georgia"/>
              </w:rPr>
            </w:pPr>
            <w:r>
              <w:rPr>
                <w:rFonts w:eastAsia="Georgia"/>
              </w:rPr>
              <w:t>(visit logistics providers)</w:t>
            </w:r>
          </w:p>
          <w:p w14:paraId="61AD592B" w14:textId="77777777" w:rsidR="00F03DA1" w:rsidRPr="00614504" w:rsidRDefault="00F03DA1" w:rsidP="00AA240A">
            <w:pPr>
              <w:spacing w:before="11"/>
              <w:ind w:right="-20"/>
              <w:jc w:val="center"/>
              <w:rPr>
                <w:rFonts w:eastAsia="Georgia"/>
              </w:rPr>
            </w:pPr>
          </w:p>
        </w:tc>
        <w:tc>
          <w:tcPr>
            <w:tcW w:w="3240" w:type="dxa"/>
            <w:vAlign w:val="center"/>
          </w:tcPr>
          <w:p w14:paraId="5242A82D" w14:textId="77777777" w:rsidR="00F03DA1" w:rsidRDefault="00F03DA1" w:rsidP="00AA240A">
            <w:pPr>
              <w:ind w:right="-20"/>
              <w:jc w:val="center"/>
              <w:rPr>
                <w:rFonts w:eastAsia="Georgia"/>
              </w:rPr>
            </w:pPr>
            <w:r>
              <w:rPr>
                <w:rFonts w:eastAsia="Georgia"/>
              </w:rPr>
              <w:t xml:space="preserve">Documentation of </w:t>
            </w:r>
            <w:r w:rsidRPr="00FE287E">
              <w:rPr>
                <w:rFonts w:eastAsia="Georgia"/>
                <w:i/>
              </w:rPr>
              <w:t>buying</w:t>
            </w:r>
            <w:r>
              <w:rPr>
                <w:rFonts w:eastAsia="Georgia"/>
                <w:i/>
              </w:rPr>
              <w:t>, off-taker</w:t>
            </w:r>
            <w:r w:rsidRPr="00FE287E">
              <w:rPr>
                <w:rFonts w:eastAsia="Georgia"/>
                <w:i/>
              </w:rPr>
              <w:t xml:space="preserve"> </w:t>
            </w:r>
            <w:r>
              <w:rPr>
                <w:rFonts w:eastAsia="Georgia"/>
                <w:i/>
              </w:rPr>
              <w:t xml:space="preserve">and logistics </w:t>
            </w:r>
            <w:r w:rsidRPr="00FE287E">
              <w:rPr>
                <w:rFonts w:eastAsia="Georgia"/>
                <w:i/>
              </w:rPr>
              <w:t xml:space="preserve">processes </w:t>
            </w:r>
            <w:r w:rsidRPr="00D65C15">
              <w:rPr>
                <w:rFonts w:eastAsia="Georgia"/>
                <w:i/>
                <w:iCs/>
              </w:rPr>
              <w:t xml:space="preserve">including </w:t>
            </w:r>
            <w:r w:rsidRPr="00FE287E">
              <w:rPr>
                <w:rFonts w:eastAsia="Georgia"/>
                <w:i/>
              </w:rPr>
              <w:t>shared value assessment</w:t>
            </w:r>
            <w:r>
              <w:rPr>
                <w:rFonts w:eastAsia="Georgia"/>
              </w:rPr>
              <w:t>; interview notes with buyers ; Field journal entries</w:t>
            </w:r>
          </w:p>
          <w:p w14:paraId="623AB337" w14:textId="77777777" w:rsidR="00F03DA1" w:rsidRPr="00614504" w:rsidRDefault="00F03DA1" w:rsidP="00AA240A">
            <w:pPr>
              <w:ind w:right="-20"/>
              <w:jc w:val="center"/>
              <w:rPr>
                <w:rFonts w:eastAsia="Georgia"/>
              </w:rPr>
            </w:pPr>
          </w:p>
        </w:tc>
      </w:tr>
      <w:tr w:rsidR="00F03DA1" w14:paraId="1B958433" w14:textId="77777777" w:rsidTr="00E04068">
        <w:tc>
          <w:tcPr>
            <w:tcW w:w="1260" w:type="dxa"/>
            <w:vAlign w:val="center"/>
          </w:tcPr>
          <w:p w14:paraId="1BCCD2CB" w14:textId="77777777" w:rsidR="00F03DA1" w:rsidRPr="002D7174" w:rsidRDefault="00F03DA1" w:rsidP="00AA240A">
            <w:pPr>
              <w:pBdr>
                <w:top w:val="none" w:sz="0" w:space="0" w:color="auto"/>
                <w:left w:val="none" w:sz="0" w:space="0" w:color="auto"/>
                <w:bottom w:val="none" w:sz="0" w:space="0" w:color="auto"/>
                <w:right w:val="none" w:sz="0" w:space="0" w:color="auto"/>
                <w:between w:val="none" w:sz="0" w:space="0" w:color="auto"/>
              </w:pBdr>
              <w:jc w:val="center"/>
              <w:rPr>
                <w:b/>
              </w:rPr>
            </w:pPr>
            <w:r>
              <w:rPr>
                <w:rFonts w:eastAsia="Georgia"/>
                <w:spacing w:val="4"/>
              </w:rPr>
              <w:t>Day</w:t>
            </w:r>
            <w:r w:rsidRPr="00614504">
              <w:rPr>
                <w:rFonts w:eastAsia="Georgia"/>
                <w:spacing w:val="15"/>
              </w:rPr>
              <w:t xml:space="preserve"> </w:t>
            </w:r>
            <w:r>
              <w:rPr>
                <w:rFonts w:eastAsia="Georgia"/>
                <w:w w:val="102"/>
              </w:rPr>
              <w:t>6</w:t>
            </w:r>
          </w:p>
        </w:tc>
        <w:tc>
          <w:tcPr>
            <w:tcW w:w="1620" w:type="dxa"/>
            <w:vAlign w:val="center"/>
          </w:tcPr>
          <w:p w14:paraId="1BBF700B" w14:textId="77777777" w:rsidR="00F03DA1" w:rsidRPr="00ED52F8" w:rsidRDefault="00F03DA1" w:rsidP="00AA240A">
            <w:pPr>
              <w:pBdr>
                <w:top w:val="none" w:sz="0" w:space="0" w:color="auto"/>
                <w:left w:val="none" w:sz="0" w:space="0" w:color="auto"/>
                <w:bottom w:val="none" w:sz="0" w:space="0" w:color="auto"/>
                <w:right w:val="none" w:sz="0" w:space="0" w:color="auto"/>
                <w:between w:val="none" w:sz="0" w:space="0" w:color="auto"/>
              </w:pBdr>
              <w:jc w:val="center"/>
            </w:pPr>
            <w:r>
              <w:t>Thu, Jan 9</w:t>
            </w:r>
          </w:p>
        </w:tc>
        <w:tc>
          <w:tcPr>
            <w:tcW w:w="3870" w:type="dxa"/>
            <w:vAlign w:val="center"/>
          </w:tcPr>
          <w:p w14:paraId="1A3A211D" w14:textId="77777777" w:rsidR="00F03DA1" w:rsidRDefault="00F03DA1" w:rsidP="00AA240A">
            <w:pPr>
              <w:spacing w:before="11"/>
              <w:ind w:right="-20"/>
              <w:jc w:val="center"/>
              <w:rPr>
                <w:rFonts w:eastAsia="Georgia"/>
              </w:rPr>
            </w:pPr>
            <w:r>
              <w:rPr>
                <w:rFonts w:eastAsia="Georgia"/>
              </w:rPr>
              <w:t>Team Breakouts and Initial Field Work</w:t>
            </w:r>
          </w:p>
          <w:p w14:paraId="43151FD4" w14:textId="77777777" w:rsidR="00F03DA1" w:rsidRDefault="00F03DA1" w:rsidP="00AA240A">
            <w:pPr>
              <w:spacing w:before="11"/>
              <w:ind w:right="-20"/>
              <w:rPr>
                <w:rFonts w:eastAsia="Georgia"/>
              </w:rPr>
            </w:pPr>
          </w:p>
          <w:p w14:paraId="1C72D262" w14:textId="597E83C8" w:rsidR="00F03DA1" w:rsidRDefault="00F03DA1" w:rsidP="00AA240A">
            <w:pPr>
              <w:spacing w:before="11"/>
              <w:ind w:right="-20"/>
              <w:rPr>
                <w:rFonts w:eastAsia="Georgia"/>
              </w:rPr>
            </w:pPr>
            <w:r>
              <w:rPr>
                <w:rFonts w:eastAsia="Georgia"/>
              </w:rPr>
              <w:t xml:space="preserve">Team 1:  </w:t>
            </w:r>
            <w:r w:rsidR="0023529E">
              <w:rPr>
                <w:rFonts w:eastAsia="Georgia"/>
              </w:rPr>
              <w:t>Fruit/vegetable</w:t>
            </w:r>
            <w:r>
              <w:rPr>
                <w:rFonts w:eastAsia="Georgia"/>
              </w:rPr>
              <w:t xml:space="preserve"> opportunity</w:t>
            </w:r>
          </w:p>
          <w:p w14:paraId="7BFDCAF8" w14:textId="77777777" w:rsidR="00F03DA1" w:rsidRDefault="00F03DA1" w:rsidP="00AA240A">
            <w:pPr>
              <w:spacing w:before="11"/>
              <w:ind w:right="-20"/>
              <w:rPr>
                <w:rFonts w:eastAsia="Georgia"/>
              </w:rPr>
            </w:pPr>
            <w:r>
              <w:rPr>
                <w:rFonts w:eastAsia="Georgia"/>
              </w:rPr>
              <w:t>Team 2:  Fish &amp; seafood opportunity</w:t>
            </w:r>
          </w:p>
          <w:p w14:paraId="52609656" w14:textId="7CDE2DFC" w:rsidR="00F03DA1" w:rsidRDefault="00F03DA1" w:rsidP="00AA240A">
            <w:pPr>
              <w:spacing w:before="11"/>
              <w:ind w:right="-20"/>
              <w:rPr>
                <w:rFonts w:eastAsia="Georgia"/>
              </w:rPr>
            </w:pPr>
            <w:r>
              <w:rPr>
                <w:rFonts w:eastAsia="Georgia"/>
              </w:rPr>
              <w:t xml:space="preserve">Team 3:  </w:t>
            </w:r>
            <w:r w:rsidR="0023529E">
              <w:rPr>
                <w:rFonts w:eastAsia="Georgia"/>
              </w:rPr>
              <w:t>Logistics</w:t>
            </w:r>
            <w:r>
              <w:rPr>
                <w:rFonts w:eastAsia="Georgia"/>
              </w:rPr>
              <w:t xml:space="preserve"> opportunit</w:t>
            </w:r>
            <w:r w:rsidR="0023529E">
              <w:rPr>
                <w:rFonts w:eastAsia="Georgia"/>
              </w:rPr>
              <w:t>ies</w:t>
            </w:r>
          </w:p>
          <w:p w14:paraId="5E744006" w14:textId="77777777" w:rsidR="00F03DA1" w:rsidRDefault="00F03DA1" w:rsidP="00AA240A">
            <w:pPr>
              <w:spacing w:before="11"/>
              <w:ind w:right="-20"/>
              <w:rPr>
                <w:rFonts w:eastAsia="Georgia"/>
              </w:rPr>
            </w:pPr>
            <w:r>
              <w:rPr>
                <w:rFonts w:eastAsia="Georgia"/>
              </w:rPr>
              <w:t>Team 4:  C</w:t>
            </w:r>
            <w:r w:rsidRPr="00FE287E">
              <w:rPr>
                <w:rFonts w:eastAsia="Georgia"/>
              </w:rPr>
              <w:t>ommunity level social impact</w:t>
            </w:r>
          </w:p>
          <w:p w14:paraId="2CC91DC4" w14:textId="77777777" w:rsidR="00F03DA1" w:rsidRPr="00614504" w:rsidRDefault="00F03DA1" w:rsidP="00AA240A">
            <w:pPr>
              <w:spacing w:before="11"/>
              <w:ind w:right="-20"/>
              <w:jc w:val="center"/>
              <w:rPr>
                <w:rFonts w:eastAsia="Georgia"/>
              </w:rPr>
            </w:pPr>
          </w:p>
        </w:tc>
        <w:tc>
          <w:tcPr>
            <w:tcW w:w="3240" w:type="dxa"/>
            <w:vAlign w:val="center"/>
          </w:tcPr>
          <w:p w14:paraId="3A87BE26" w14:textId="77777777" w:rsidR="00F03DA1" w:rsidRDefault="00F03DA1" w:rsidP="00AA240A">
            <w:pPr>
              <w:ind w:right="-20"/>
              <w:jc w:val="center"/>
              <w:rPr>
                <w:rFonts w:eastAsia="Georgia"/>
              </w:rPr>
            </w:pPr>
            <w:r>
              <w:rPr>
                <w:rFonts w:eastAsia="Georgia"/>
              </w:rPr>
              <w:t xml:space="preserve">Stakeholder meeting notes </w:t>
            </w:r>
          </w:p>
          <w:p w14:paraId="04967866" w14:textId="77777777" w:rsidR="00F03DA1" w:rsidRPr="00614504" w:rsidRDefault="00F03DA1" w:rsidP="00AA240A">
            <w:pPr>
              <w:ind w:right="-20"/>
              <w:jc w:val="center"/>
              <w:rPr>
                <w:rFonts w:eastAsia="Georgia"/>
              </w:rPr>
            </w:pPr>
            <w:r>
              <w:rPr>
                <w:rFonts w:eastAsia="Georgia"/>
              </w:rPr>
              <w:t>Field journal entries</w:t>
            </w:r>
          </w:p>
        </w:tc>
      </w:tr>
      <w:tr w:rsidR="00F03DA1" w14:paraId="65DDECC4" w14:textId="77777777" w:rsidTr="00E04068">
        <w:tc>
          <w:tcPr>
            <w:tcW w:w="1260" w:type="dxa"/>
            <w:vAlign w:val="center"/>
          </w:tcPr>
          <w:p w14:paraId="51FD5345" w14:textId="77777777" w:rsidR="00F03DA1" w:rsidRPr="00ED52F8" w:rsidRDefault="00F03DA1" w:rsidP="00AA240A">
            <w:pPr>
              <w:pBdr>
                <w:top w:val="none" w:sz="0" w:space="0" w:color="auto"/>
                <w:left w:val="none" w:sz="0" w:space="0" w:color="auto"/>
                <w:bottom w:val="none" w:sz="0" w:space="0" w:color="auto"/>
                <w:right w:val="none" w:sz="0" w:space="0" w:color="auto"/>
                <w:between w:val="none" w:sz="0" w:space="0" w:color="auto"/>
              </w:pBdr>
              <w:jc w:val="center"/>
            </w:pPr>
            <w:r w:rsidRPr="00ED52F8">
              <w:t>Day 7</w:t>
            </w:r>
          </w:p>
        </w:tc>
        <w:tc>
          <w:tcPr>
            <w:tcW w:w="1620" w:type="dxa"/>
            <w:vAlign w:val="center"/>
          </w:tcPr>
          <w:p w14:paraId="7E70677D" w14:textId="77777777" w:rsidR="00F03DA1" w:rsidRPr="00ED52F8" w:rsidRDefault="00F03DA1" w:rsidP="00AA240A">
            <w:pPr>
              <w:pBdr>
                <w:top w:val="none" w:sz="0" w:space="0" w:color="auto"/>
                <w:left w:val="none" w:sz="0" w:space="0" w:color="auto"/>
                <w:bottom w:val="none" w:sz="0" w:space="0" w:color="auto"/>
                <w:right w:val="none" w:sz="0" w:space="0" w:color="auto"/>
                <w:between w:val="none" w:sz="0" w:space="0" w:color="auto"/>
              </w:pBdr>
              <w:jc w:val="center"/>
            </w:pPr>
            <w:r>
              <w:t>Fri, Jan 10</w:t>
            </w:r>
          </w:p>
        </w:tc>
        <w:tc>
          <w:tcPr>
            <w:tcW w:w="3870" w:type="dxa"/>
            <w:vAlign w:val="center"/>
          </w:tcPr>
          <w:p w14:paraId="393F160E" w14:textId="77777777" w:rsidR="00F03DA1" w:rsidRDefault="00F03DA1" w:rsidP="00AA240A">
            <w:pPr>
              <w:spacing w:before="11"/>
              <w:ind w:right="-20"/>
              <w:jc w:val="center"/>
              <w:rPr>
                <w:rFonts w:eastAsia="Georgia"/>
              </w:rPr>
            </w:pPr>
            <w:r>
              <w:rPr>
                <w:rFonts w:eastAsia="Georgia"/>
              </w:rPr>
              <w:t>Continued Team Field Work</w:t>
            </w:r>
          </w:p>
          <w:p w14:paraId="443DE370" w14:textId="77777777" w:rsidR="00F03DA1" w:rsidRDefault="00F03DA1" w:rsidP="00AA240A">
            <w:pPr>
              <w:spacing w:before="11"/>
              <w:ind w:right="-20"/>
              <w:jc w:val="center"/>
              <w:rPr>
                <w:rFonts w:eastAsia="Georgia"/>
              </w:rPr>
            </w:pPr>
          </w:p>
          <w:p w14:paraId="154B1D0D" w14:textId="77777777" w:rsidR="00F03DA1" w:rsidRPr="00614504" w:rsidRDefault="00F03DA1" w:rsidP="00AA240A">
            <w:pPr>
              <w:spacing w:before="11"/>
              <w:ind w:right="-20"/>
              <w:jc w:val="center"/>
              <w:rPr>
                <w:rFonts w:eastAsia="Georgia"/>
              </w:rPr>
            </w:pPr>
            <w:r>
              <w:rPr>
                <w:rFonts w:eastAsia="Georgia"/>
              </w:rPr>
              <w:t>Team and Stakeholder Dinner</w:t>
            </w:r>
          </w:p>
        </w:tc>
        <w:tc>
          <w:tcPr>
            <w:tcW w:w="3240" w:type="dxa"/>
            <w:vAlign w:val="center"/>
          </w:tcPr>
          <w:p w14:paraId="7DA63BA2" w14:textId="77777777" w:rsidR="00F03DA1" w:rsidRDefault="00F03DA1" w:rsidP="00AA240A">
            <w:pPr>
              <w:ind w:right="-20"/>
              <w:jc w:val="center"/>
              <w:rPr>
                <w:rFonts w:eastAsia="Georgia"/>
              </w:rPr>
            </w:pPr>
            <w:r>
              <w:rPr>
                <w:rFonts w:eastAsia="Georgia"/>
              </w:rPr>
              <w:t xml:space="preserve">Stakeholder meeting notes </w:t>
            </w:r>
          </w:p>
          <w:p w14:paraId="6D4AB3BB" w14:textId="77777777" w:rsidR="00F03DA1" w:rsidRPr="00614504" w:rsidRDefault="00F03DA1" w:rsidP="00AA240A">
            <w:pPr>
              <w:ind w:right="-20"/>
              <w:jc w:val="center"/>
              <w:rPr>
                <w:rFonts w:eastAsia="Georgia"/>
              </w:rPr>
            </w:pPr>
            <w:r>
              <w:rPr>
                <w:rFonts w:eastAsia="Georgia"/>
              </w:rPr>
              <w:t xml:space="preserve">Field journal entries </w:t>
            </w:r>
          </w:p>
        </w:tc>
      </w:tr>
      <w:tr w:rsidR="00F03DA1" w14:paraId="55BFC0EB" w14:textId="77777777" w:rsidTr="00E04068">
        <w:tc>
          <w:tcPr>
            <w:tcW w:w="1260" w:type="dxa"/>
            <w:vAlign w:val="center"/>
          </w:tcPr>
          <w:p w14:paraId="0DD10155" w14:textId="77777777" w:rsidR="00F03DA1" w:rsidRPr="00ED52F8" w:rsidRDefault="00F03DA1" w:rsidP="00AA240A">
            <w:pPr>
              <w:pBdr>
                <w:top w:val="none" w:sz="0" w:space="0" w:color="auto"/>
                <w:left w:val="none" w:sz="0" w:space="0" w:color="auto"/>
                <w:bottom w:val="none" w:sz="0" w:space="0" w:color="auto"/>
                <w:right w:val="none" w:sz="0" w:space="0" w:color="auto"/>
                <w:between w:val="none" w:sz="0" w:space="0" w:color="auto"/>
              </w:pBdr>
              <w:jc w:val="center"/>
            </w:pPr>
            <w:r>
              <w:t>Day 8</w:t>
            </w:r>
          </w:p>
        </w:tc>
        <w:tc>
          <w:tcPr>
            <w:tcW w:w="1620" w:type="dxa"/>
            <w:vAlign w:val="center"/>
          </w:tcPr>
          <w:p w14:paraId="262CE376" w14:textId="77777777" w:rsidR="00F03DA1" w:rsidRDefault="00F03DA1" w:rsidP="00AA240A">
            <w:pPr>
              <w:pBdr>
                <w:top w:val="none" w:sz="0" w:space="0" w:color="auto"/>
                <w:left w:val="none" w:sz="0" w:space="0" w:color="auto"/>
                <w:bottom w:val="none" w:sz="0" w:space="0" w:color="auto"/>
                <w:right w:val="none" w:sz="0" w:space="0" w:color="auto"/>
                <w:between w:val="none" w:sz="0" w:space="0" w:color="auto"/>
              </w:pBdr>
              <w:jc w:val="center"/>
            </w:pPr>
            <w:r>
              <w:t>Sat, Jan 11</w:t>
            </w:r>
          </w:p>
        </w:tc>
        <w:tc>
          <w:tcPr>
            <w:tcW w:w="3870" w:type="dxa"/>
            <w:vAlign w:val="center"/>
          </w:tcPr>
          <w:p w14:paraId="231EE795" w14:textId="77777777" w:rsidR="00F03DA1" w:rsidRPr="00614504" w:rsidRDefault="00F03DA1" w:rsidP="00AA240A">
            <w:pPr>
              <w:ind w:right="-20"/>
              <w:jc w:val="center"/>
              <w:rPr>
                <w:rFonts w:eastAsia="Georgia"/>
              </w:rPr>
            </w:pPr>
            <w:r>
              <w:rPr>
                <w:rFonts w:eastAsia="Georgia"/>
              </w:rPr>
              <w:t>Continued Team Field Work</w:t>
            </w:r>
          </w:p>
        </w:tc>
        <w:tc>
          <w:tcPr>
            <w:tcW w:w="3240" w:type="dxa"/>
            <w:vAlign w:val="center"/>
          </w:tcPr>
          <w:p w14:paraId="73A6FE11" w14:textId="77777777" w:rsidR="00F03DA1" w:rsidRDefault="00F03DA1" w:rsidP="00AA240A">
            <w:pPr>
              <w:jc w:val="center"/>
              <w:rPr>
                <w:rFonts w:eastAsia="Georgia"/>
              </w:rPr>
            </w:pPr>
            <w:r>
              <w:rPr>
                <w:rFonts w:eastAsia="Georgia"/>
              </w:rPr>
              <w:t xml:space="preserve">Stakeholder meeting notes </w:t>
            </w:r>
          </w:p>
          <w:p w14:paraId="686DC231" w14:textId="77777777" w:rsidR="00F03DA1" w:rsidRPr="00614504" w:rsidRDefault="00F03DA1" w:rsidP="00AA240A">
            <w:pPr>
              <w:jc w:val="center"/>
            </w:pPr>
            <w:r>
              <w:rPr>
                <w:rFonts w:eastAsia="Georgia"/>
              </w:rPr>
              <w:t>Field journal entries</w:t>
            </w:r>
          </w:p>
        </w:tc>
      </w:tr>
      <w:tr w:rsidR="00F03DA1" w14:paraId="20C48544" w14:textId="77777777" w:rsidTr="00E04068">
        <w:tc>
          <w:tcPr>
            <w:tcW w:w="1260" w:type="dxa"/>
            <w:vAlign w:val="center"/>
          </w:tcPr>
          <w:p w14:paraId="3858DF86" w14:textId="77777777" w:rsidR="00F03DA1" w:rsidRPr="00ED52F8" w:rsidRDefault="00F03DA1" w:rsidP="00AA240A">
            <w:pPr>
              <w:pBdr>
                <w:top w:val="none" w:sz="0" w:space="0" w:color="auto"/>
                <w:left w:val="none" w:sz="0" w:space="0" w:color="auto"/>
                <w:bottom w:val="none" w:sz="0" w:space="0" w:color="auto"/>
                <w:right w:val="none" w:sz="0" w:space="0" w:color="auto"/>
                <w:between w:val="none" w:sz="0" w:space="0" w:color="auto"/>
              </w:pBdr>
              <w:jc w:val="center"/>
            </w:pPr>
            <w:r>
              <w:t>Day 9</w:t>
            </w:r>
          </w:p>
        </w:tc>
        <w:tc>
          <w:tcPr>
            <w:tcW w:w="1620" w:type="dxa"/>
            <w:vAlign w:val="center"/>
          </w:tcPr>
          <w:p w14:paraId="4483DD96" w14:textId="77777777" w:rsidR="00F03DA1" w:rsidRDefault="00F03DA1" w:rsidP="00AA240A">
            <w:pPr>
              <w:pBdr>
                <w:top w:val="none" w:sz="0" w:space="0" w:color="auto"/>
                <w:left w:val="none" w:sz="0" w:space="0" w:color="auto"/>
                <w:bottom w:val="none" w:sz="0" w:space="0" w:color="auto"/>
                <w:right w:val="none" w:sz="0" w:space="0" w:color="auto"/>
                <w:between w:val="none" w:sz="0" w:space="0" w:color="auto"/>
              </w:pBdr>
              <w:jc w:val="center"/>
            </w:pPr>
            <w:r>
              <w:t>Sun, Jan 12</w:t>
            </w:r>
          </w:p>
        </w:tc>
        <w:tc>
          <w:tcPr>
            <w:tcW w:w="3870" w:type="dxa"/>
            <w:vAlign w:val="center"/>
          </w:tcPr>
          <w:p w14:paraId="11D8AF64" w14:textId="77777777" w:rsidR="00F03DA1" w:rsidRPr="00614504" w:rsidRDefault="00F03DA1" w:rsidP="00AA240A">
            <w:pPr>
              <w:ind w:right="-20"/>
              <w:jc w:val="center"/>
              <w:rPr>
                <w:rFonts w:eastAsia="Georgia"/>
              </w:rPr>
            </w:pPr>
            <w:r>
              <w:rPr>
                <w:rFonts w:eastAsia="Georgia"/>
              </w:rPr>
              <w:t>Free Day – Country Tours and Activities will be planned</w:t>
            </w:r>
          </w:p>
        </w:tc>
        <w:tc>
          <w:tcPr>
            <w:tcW w:w="3240" w:type="dxa"/>
            <w:vAlign w:val="center"/>
          </w:tcPr>
          <w:p w14:paraId="40CD5862" w14:textId="77777777" w:rsidR="00F03DA1" w:rsidRPr="00614504" w:rsidRDefault="00F03DA1" w:rsidP="00AA240A">
            <w:pPr>
              <w:jc w:val="center"/>
            </w:pPr>
            <w:r>
              <w:rPr>
                <w:rFonts w:eastAsia="Georgia"/>
              </w:rPr>
              <w:t xml:space="preserve"> </w:t>
            </w:r>
          </w:p>
        </w:tc>
      </w:tr>
      <w:tr w:rsidR="00F03DA1" w14:paraId="73A01DC0" w14:textId="77777777" w:rsidTr="00E04068">
        <w:tc>
          <w:tcPr>
            <w:tcW w:w="1260" w:type="dxa"/>
            <w:vAlign w:val="center"/>
          </w:tcPr>
          <w:p w14:paraId="2E393721" w14:textId="77777777" w:rsidR="00F03DA1" w:rsidRPr="00ED52F8" w:rsidRDefault="00F03DA1" w:rsidP="00AA240A">
            <w:pPr>
              <w:pBdr>
                <w:top w:val="none" w:sz="0" w:space="0" w:color="auto"/>
                <w:left w:val="none" w:sz="0" w:space="0" w:color="auto"/>
                <w:bottom w:val="none" w:sz="0" w:space="0" w:color="auto"/>
                <w:right w:val="none" w:sz="0" w:space="0" w:color="auto"/>
                <w:between w:val="none" w:sz="0" w:space="0" w:color="auto"/>
              </w:pBdr>
              <w:jc w:val="center"/>
            </w:pPr>
            <w:r>
              <w:t>Day 10</w:t>
            </w:r>
          </w:p>
        </w:tc>
        <w:tc>
          <w:tcPr>
            <w:tcW w:w="1620" w:type="dxa"/>
            <w:vAlign w:val="center"/>
          </w:tcPr>
          <w:p w14:paraId="6404B405" w14:textId="77777777" w:rsidR="00F03DA1" w:rsidRDefault="00F03DA1" w:rsidP="00AA240A">
            <w:pPr>
              <w:pBdr>
                <w:top w:val="none" w:sz="0" w:space="0" w:color="auto"/>
                <w:left w:val="none" w:sz="0" w:space="0" w:color="auto"/>
                <w:bottom w:val="none" w:sz="0" w:space="0" w:color="auto"/>
                <w:right w:val="none" w:sz="0" w:space="0" w:color="auto"/>
                <w:between w:val="none" w:sz="0" w:space="0" w:color="auto"/>
              </w:pBdr>
              <w:jc w:val="center"/>
            </w:pPr>
            <w:r>
              <w:t>Mon, Jan 13</w:t>
            </w:r>
          </w:p>
        </w:tc>
        <w:tc>
          <w:tcPr>
            <w:tcW w:w="3870" w:type="dxa"/>
            <w:vAlign w:val="center"/>
          </w:tcPr>
          <w:p w14:paraId="237B0526" w14:textId="77777777" w:rsidR="00F03DA1" w:rsidRDefault="00F03DA1" w:rsidP="00AA240A">
            <w:pPr>
              <w:spacing w:before="11"/>
              <w:ind w:right="-20"/>
              <w:jc w:val="center"/>
              <w:rPr>
                <w:rFonts w:eastAsia="Georgia"/>
              </w:rPr>
            </w:pPr>
            <w:r>
              <w:rPr>
                <w:rFonts w:eastAsia="Georgia"/>
              </w:rPr>
              <w:t>Continued Team Field Work</w:t>
            </w:r>
          </w:p>
          <w:p w14:paraId="41815AC5" w14:textId="77777777" w:rsidR="00F03DA1" w:rsidRPr="00614504" w:rsidRDefault="00F03DA1" w:rsidP="00AA240A">
            <w:pPr>
              <w:ind w:right="-20"/>
              <w:jc w:val="center"/>
              <w:rPr>
                <w:rFonts w:eastAsia="Georgia"/>
              </w:rPr>
            </w:pPr>
          </w:p>
        </w:tc>
        <w:tc>
          <w:tcPr>
            <w:tcW w:w="3240" w:type="dxa"/>
            <w:vAlign w:val="center"/>
          </w:tcPr>
          <w:p w14:paraId="1A841AD9" w14:textId="77777777" w:rsidR="00F03DA1" w:rsidRDefault="00F03DA1" w:rsidP="00AA240A">
            <w:pPr>
              <w:jc w:val="center"/>
              <w:rPr>
                <w:rFonts w:eastAsia="Georgia"/>
              </w:rPr>
            </w:pPr>
            <w:r>
              <w:rPr>
                <w:rFonts w:eastAsia="Georgia"/>
              </w:rPr>
              <w:t xml:space="preserve">Stakeholder meeting notes </w:t>
            </w:r>
          </w:p>
          <w:p w14:paraId="5906C428" w14:textId="77777777" w:rsidR="00F03DA1" w:rsidRPr="00614504" w:rsidRDefault="00F03DA1" w:rsidP="00AA240A">
            <w:pPr>
              <w:jc w:val="center"/>
            </w:pPr>
            <w:r>
              <w:rPr>
                <w:rFonts w:eastAsia="Georgia"/>
              </w:rPr>
              <w:t>Field journal entries</w:t>
            </w:r>
          </w:p>
        </w:tc>
      </w:tr>
      <w:tr w:rsidR="00F03DA1" w14:paraId="3763BE2C" w14:textId="77777777" w:rsidTr="00E04068">
        <w:tc>
          <w:tcPr>
            <w:tcW w:w="1260" w:type="dxa"/>
            <w:vAlign w:val="center"/>
          </w:tcPr>
          <w:p w14:paraId="60A24C2E" w14:textId="77777777" w:rsidR="00F03DA1" w:rsidRPr="00ED52F8" w:rsidRDefault="00F03DA1" w:rsidP="00AA240A">
            <w:pPr>
              <w:pBdr>
                <w:top w:val="none" w:sz="0" w:space="0" w:color="auto"/>
                <w:left w:val="none" w:sz="0" w:space="0" w:color="auto"/>
                <w:bottom w:val="none" w:sz="0" w:space="0" w:color="auto"/>
                <w:right w:val="none" w:sz="0" w:space="0" w:color="auto"/>
                <w:between w:val="none" w:sz="0" w:space="0" w:color="auto"/>
              </w:pBdr>
              <w:jc w:val="center"/>
            </w:pPr>
            <w:r>
              <w:t>Day 11</w:t>
            </w:r>
          </w:p>
        </w:tc>
        <w:tc>
          <w:tcPr>
            <w:tcW w:w="1620" w:type="dxa"/>
            <w:vAlign w:val="center"/>
          </w:tcPr>
          <w:p w14:paraId="4D515D3F" w14:textId="77777777" w:rsidR="00F03DA1" w:rsidRDefault="00F03DA1" w:rsidP="00AA240A">
            <w:pPr>
              <w:pBdr>
                <w:top w:val="none" w:sz="0" w:space="0" w:color="auto"/>
                <w:left w:val="none" w:sz="0" w:space="0" w:color="auto"/>
                <w:bottom w:val="none" w:sz="0" w:space="0" w:color="auto"/>
                <w:right w:val="none" w:sz="0" w:space="0" w:color="auto"/>
                <w:between w:val="none" w:sz="0" w:space="0" w:color="auto"/>
              </w:pBdr>
              <w:jc w:val="center"/>
            </w:pPr>
            <w:r>
              <w:t>Tue, Jan 14</w:t>
            </w:r>
          </w:p>
        </w:tc>
        <w:tc>
          <w:tcPr>
            <w:tcW w:w="3870" w:type="dxa"/>
            <w:vAlign w:val="center"/>
          </w:tcPr>
          <w:p w14:paraId="4573203D" w14:textId="77777777" w:rsidR="00F03DA1" w:rsidRDefault="00F03DA1" w:rsidP="00AA240A">
            <w:pPr>
              <w:spacing w:before="11"/>
              <w:ind w:right="-20"/>
              <w:jc w:val="center"/>
              <w:rPr>
                <w:rFonts w:eastAsia="Georgia"/>
              </w:rPr>
            </w:pPr>
            <w:r>
              <w:rPr>
                <w:rFonts w:eastAsia="Georgia"/>
              </w:rPr>
              <w:t>Continued Team Field Work</w:t>
            </w:r>
          </w:p>
          <w:p w14:paraId="6CA8A2A4" w14:textId="77777777" w:rsidR="00F03DA1" w:rsidRPr="00614504" w:rsidRDefault="00F03DA1" w:rsidP="00AA240A">
            <w:pPr>
              <w:ind w:right="-20"/>
              <w:jc w:val="center"/>
              <w:rPr>
                <w:rFonts w:eastAsia="Georgia"/>
              </w:rPr>
            </w:pPr>
          </w:p>
        </w:tc>
        <w:tc>
          <w:tcPr>
            <w:tcW w:w="3240" w:type="dxa"/>
            <w:vAlign w:val="center"/>
          </w:tcPr>
          <w:p w14:paraId="1C746FA8" w14:textId="77777777" w:rsidR="00F03DA1" w:rsidRDefault="00F03DA1" w:rsidP="00AA240A">
            <w:pPr>
              <w:jc w:val="center"/>
              <w:rPr>
                <w:rFonts w:eastAsia="Georgia"/>
              </w:rPr>
            </w:pPr>
            <w:r>
              <w:rPr>
                <w:rFonts w:eastAsia="Georgia"/>
              </w:rPr>
              <w:t xml:space="preserve">Stakeholder meeting notes </w:t>
            </w:r>
          </w:p>
          <w:p w14:paraId="39EC4018" w14:textId="77777777" w:rsidR="00F03DA1" w:rsidRPr="00614504" w:rsidRDefault="00F03DA1" w:rsidP="00AA240A">
            <w:pPr>
              <w:jc w:val="center"/>
            </w:pPr>
            <w:r>
              <w:rPr>
                <w:rFonts w:eastAsia="Georgia"/>
              </w:rPr>
              <w:t>Field journal entries</w:t>
            </w:r>
          </w:p>
        </w:tc>
      </w:tr>
      <w:tr w:rsidR="00F03DA1" w14:paraId="537F003A" w14:textId="77777777" w:rsidTr="00E04068">
        <w:tc>
          <w:tcPr>
            <w:tcW w:w="1260" w:type="dxa"/>
            <w:vAlign w:val="center"/>
          </w:tcPr>
          <w:p w14:paraId="08837594" w14:textId="77777777" w:rsidR="00F03DA1" w:rsidRPr="00ED52F8" w:rsidRDefault="00F03DA1" w:rsidP="00AA240A">
            <w:pPr>
              <w:pBdr>
                <w:top w:val="none" w:sz="0" w:space="0" w:color="auto"/>
                <w:left w:val="none" w:sz="0" w:space="0" w:color="auto"/>
                <w:bottom w:val="none" w:sz="0" w:space="0" w:color="auto"/>
                <w:right w:val="none" w:sz="0" w:space="0" w:color="auto"/>
                <w:between w:val="none" w:sz="0" w:space="0" w:color="auto"/>
              </w:pBdr>
              <w:jc w:val="center"/>
            </w:pPr>
            <w:r>
              <w:t>Day 12</w:t>
            </w:r>
          </w:p>
        </w:tc>
        <w:tc>
          <w:tcPr>
            <w:tcW w:w="1620" w:type="dxa"/>
            <w:vAlign w:val="center"/>
          </w:tcPr>
          <w:p w14:paraId="36426F34" w14:textId="77777777" w:rsidR="00F03DA1" w:rsidRDefault="00F03DA1" w:rsidP="00AA240A">
            <w:pPr>
              <w:pBdr>
                <w:top w:val="none" w:sz="0" w:space="0" w:color="auto"/>
                <w:left w:val="none" w:sz="0" w:space="0" w:color="auto"/>
                <w:bottom w:val="none" w:sz="0" w:space="0" w:color="auto"/>
                <w:right w:val="none" w:sz="0" w:space="0" w:color="auto"/>
                <w:between w:val="none" w:sz="0" w:space="0" w:color="auto"/>
              </w:pBdr>
              <w:jc w:val="center"/>
            </w:pPr>
            <w:r>
              <w:t>Wed, Jan 15</w:t>
            </w:r>
          </w:p>
        </w:tc>
        <w:tc>
          <w:tcPr>
            <w:tcW w:w="3870" w:type="dxa"/>
            <w:vAlign w:val="center"/>
          </w:tcPr>
          <w:p w14:paraId="2DB0FFD3" w14:textId="77777777" w:rsidR="00F03DA1" w:rsidRDefault="00F03DA1" w:rsidP="00AA240A">
            <w:pPr>
              <w:ind w:right="-20"/>
              <w:jc w:val="center"/>
              <w:rPr>
                <w:rFonts w:eastAsia="Georgia"/>
              </w:rPr>
            </w:pPr>
            <w:r>
              <w:rPr>
                <w:rFonts w:eastAsia="Georgia"/>
              </w:rPr>
              <w:t xml:space="preserve">Initial Team Conclusions and </w:t>
            </w:r>
          </w:p>
          <w:p w14:paraId="7A5304A3" w14:textId="77777777" w:rsidR="00F03DA1" w:rsidRDefault="00F03DA1" w:rsidP="00AA240A">
            <w:pPr>
              <w:ind w:right="-20"/>
              <w:jc w:val="center"/>
              <w:rPr>
                <w:rFonts w:eastAsia="Georgia"/>
              </w:rPr>
            </w:pPr>
            <w:r>
              <w:rPr>
                <w:rFonts w:eastAsia="Georgia"/>
              </w:rPr>
              <w:t>Gap Assessment</w:t>
            </w:r>
          </w:p>
        </w:tc>
        <w:tc>
          <w:tcPr>
            <w:tcW w:w="3240" w:type="dxa"/>
            <w:vAlign w:val="center"/>
          </w:tcPr>
          <w:p w14:paraId="5DE5C9E3" w14:textId="77777777" w:rsidR="00F03DA1" w:rsidRDefault="00F03DA1" w:rsidP="00AA240A">
            <w:pPr>
              <w:jc w:val="center"/>
            </w:pPr>
            <w:r>
              <w:t>Team Abstract</w:t>
            </w:r>
          </w:p>
        </w:tc>
      </w:tr>
      <w:tr w:rsidR="00F03DA1" w14:paraId="1D432A44" w14:textId="77777777" w:rsidTr="00E04068">
        <w:tc>
          <w:tcPr>
            <w:tcW w:w="1260" w:type="dxa"/>
            <w:vAlign w:val="center"/>
          </w:tcPr>
          <w:p w14:paraId="4A388716" w14:textId="77777777" w:rsidR="00F03DA1" w:rsidRPr="00ED52F8" w:rsidRDefault="00F03DA1" w:rsidP="00AA240A">
            <w:pPr>
              <w:pBdr>
                <w:top w:val="none" w:sz="0" w:space="0" w:color="auto"/>
                <w:left w:val="none" w:sz="0" w:space="0" w:color="auto"/>
                <w:bottom w:val="none" w:sz="0" w:space="0" w:color="auto"/>
                <w:right w:val="none" w:sz="0" w:space="0" w:color="auto"/>
                <w:between w:val="none" w:sz="0" w:space="0" w:color="auto"/>
              </w:pBdr>
              <w:jc w:val="center"/>
            </w:pPr>
            <w:r>
              <w:t>Day 13</w:t>
            </w:r>
          </w:p>
        </w:tc>
        <w:tc>
          <w:tcPr>
            <w:tcW w:w="1620" w:type="dxa"/>
            <w:vAlign w:val="center"/>
          </w:tcPr>
          <w:p w14:paraId="75A344E9" w14:textId="77777777" w:rsidR="00F03DA1" w:rsidRDefault="00F03DA1" w:rsidP="00AA240A">
            <w:pPr>
              <w:pBdr>
                <w:top w:val="none" w:sz="0" w:space="0" w:color="auto"/>
                <w:left w:val="none" w:sz="0" w:space="0" w:color="auto"/>
                <w:bottom w:val="none" w:sz="0" w:space="0" w:color="auto"/>
                <w:right w:val="none" w:sz="0" w:space="0" w:color="auto"/>
                <w:between w:val="none" w:sz="0" w:space="0" w:color="auto"/>
              </w:pBdr>
              <w:jc w:val="center"/>
            </w:pPr>
            <w:r>
              <w:t>Thu, Jan 16</w:t>
            </w:r>
          </w:p>
        </w:tc>
        <w:tc>
          <w:tcPr>
            <w:tcW w:w="3870" w:type="dxa"/>
            <w:vAlign w:val="center"/>
          </w:tcPr>
          <w:p w14:paraId="13978A65" w14:textId="77777777" w:rsidR="00F03DA1" w:rsidRDefault="00F03DA1" w:rsidP="00AA240A">
            <w:pPr>
              <w:ind w:right="-20"/>
              <w:jc w:val="center"/>
              <w:rPr>
                <w:rFonts w:eastAsia="Georgia"/>
              </w:rPr>
            </w:pPr>
            <w:r>
              <w:rPr>
                <w:rFonts w:eastAsia="Georgia"/>
              </w:rPr>
              <w:t>Final Interviews and Concluding Dinner</w:t>
            </w:r>
          </w:p>
        </w:tc>
        <w:tc>
          <w:tcPr>
            <w:tcW w:w="3240" w:type="dxa"/>
            <w:vAlign w:val="center"/>
          </w:tcPr>
          <w:p w14:paraId="37A4FFF6" w14:textId="77777777" w:rsidR="00F03DA1" w:rsidRDefault="00F03DA1" w:rsidP="00AA240A">
            <w:pPr>
              <w:jc w:val="center"/>
            </w:pPr>
            <w:r>
              <w:t xml:space="preserve">Team Presentations of </w:t>
            </w:r>
          </w:p>
          <w:p w14:paraId="4FFC4DD8" w14:textId="77777777" w:rsidR="00F03DA1" w:rsidRDefault="00F03DA1" w:rsidP="00AA240A">
            <w:pPr>
              <w:jc w:val="center"/>
            </w:pPr>
            <w:r>
              <w:t>Conclusions to Date</w:t>
            </w:r>
          </w:p>
        </w:tc>
      </w:tr>
      <w:tr w:rsidR="00F03DA1" w14:paraId="49EC0DF0" w14:textId="77777777" w:rsidTr="00E04068">
        <w:tc>
          <w:tcPr>
            <w:tcW w:w="1260" w:type="dxa"/>
            <w:vAlign w:val="center"/>
          </w:tcPr>
          <w:p w14:paraId="34B94187" w14:textId="77777777" w:rsidR="00F03DA1" w:rsidRPr="00ED52F8" w:rsidRDefault="00F03DA1" w:rsidP="00AA240A">
            <w:pPr>
              <w:pBdr>
                <w:top w:val="none" w:sz="0" w:space="0" w:color="auto"/>
                <w:left w:val="none" w:sz="0" w:space="0" w:color="auto"/>
                <w:bottom w:val="none" w:sz="0" w:space="0" w:color="auto"/>
                <w:right w:val="none" w:sz="0" w:space="0" w:color="auto"/>
                <w:between w:val="none" w:sz="0" w:space="0" w:color="auto"/>
              </w:pBdr>
              <w:jc w:val="center"/>
            </w:pPr>
            <w:r>
              <w:t>Day 14</w:t>
            </w:r>
          </w:p>
        </w:tc>
        <w:tc>
          <w:tcPr>
            <w:tcW w:w="1620" w:type="dxa"/>
            <w:vAlign w:val="center"/>
          </w:tcPr>
          <w:p w14:paraId="4213B52E" w14:textId="77777777" w:rsidR="00F03DA1" w:rsidRDefault="00F03DA1" w:rsidP="00AA240A">
            <w:pPr>
              <w:pBdr>
                <w:top w:val="none" w:sz="0" w:space="0" w:color="auto"/>
                <w:left w:val="none" w:sz="0" w:space="0" w:color="auto"/>
                <w:bottom w:val="none" w:sz="0" w:space="0" w:color="auto"/>
                <w:right w:val="none" w:sz="0" w:space="0" w:color="auto"/>
                <w:between w:val="none" w:sz="0" w:space="0" w:color="auto"/>
              </w:pBdr>
              <w:jc w:val="center"/>
            </w:pPr>
            <w:r>
              <w:t>Fri, Jan 17</w:t>
            </w:r>
          </w:p>
        </w:tc>
        <w:tc>
          <w:tcPr>
            <w:tcW w:w="3870" w:type="dxa"/>
            <w:vAlign w:val="center"/>
          </w:tcPr>
          <w:p w14:paraId="091A7716" w14:textId="77777777" w:rsidR="00F03DA1" w:rsidRDefault="00F03DA1" w:rsidP="00AA240A">
            <w:pPr>
              <w:ind w:right="-20"/>
              <w:jc w:val="center"/>
              <w:rPr>
                <w:rFonts w:eastAsia="Georgia"/>
              </w:rPr>
            </w:pPr>
            <w:r>
              <w:rPr>
                <w:rFonts w:eastAsia="Georgia"/>
              </w:rPr>
              <w:t>Travel Day (San Salvador to New York)</w:t>
            </w:r>
          </w:p>
        </w:tc>
        <w:tc>
          <w:tcPr>
            <w:tcW w:w="3240" w:type="dxa"/>
            <w:vAlign w:val="center"/>
          </w:tcPr>
          <w:p w14:paraId="57574482" w14:textId="77777777" w:rsidR="00F03DA1" w:rsidRDefault="00F03DA1" w:rsidP="00AA240A">
            <w:pPr>
              <w:ind w:right="-20"/>
              <w:jc w:val="center"/>
              <w:rPr>
                <w:rFonts w:eastAsia="Georgia"/>
              </w:rPr>
            </w:pPr>
          </w:p>
        </w:tc>
      </w:tr>
    </w:tbl>
    <w:p w14:paraId="618C06BE" w14:textId="4A887BA8" w:rsidR="00CF2C99" w:rsidRDefault="00CF2C99" w:rsidP="00CF2C99">
      <w:pPr>
        <w:pStyle w:val="Heading3"/>
      </w:pPr>
      <w:r>
        <w:t>Post-Travel</w:t>
      </w:r>
    </w:p>
    <w:tbl>
      <w:tblPr>
        <w:tblW w:w="9990" w:type="dxa"/>
        <w:tblInd w:w="-10" w:type="dxa"/>
        <w:tblLayout w:type="fixed"/>
        <w:tblCellMar>
          <w:left w:w="0" w:type="dxa"/>
          <w:right w:w="0" w:type="dxa"/>
        </w:tblCellMar>
        <w:tblLook w:val="01E0" w:firstRow="1" w:lastRow="1" w:firstColumn="1" w:lastColumn="1" w:noHBand="0" w:noVBand="0"/>
        <w:tblDescription w:val="post-travel"/>
      </w:tblPr>
      <w:tblGrid>
        <w:gridCol w:w="1260"/>
        <w:gridCol w:w="1620"/>
        <w:gridCol w:w="3870"/>
        <w:gridCol w:w="3240"/>
      </w:tblGrid>
      <w:tr w:rsidR="005809E2" w:rsidRPr="00614504" w14:paraId="15A698AE" w14:textId="77777777" w:rsidTr="00E04068">
        <w:trPr>
          <w:trHeight w:hRule="exact" w:val="470"/>
          <w:tblHeader/>
        </w:trPr>
        <w:tc>
          <w:tcPr>
            <w:tcW w:w="1260" w:type="dxa"/>
            <w:tcBorders>
              <w:top w:val="single" w:sz="8" w:space="0" w:color="000000"/>
              <w:left w:val="single" w:sz="8" w:space="0" w:color="000000"/>
              <w:bottom w:val="single" w:sz="8" w:space="0" w:color="000000"/>
              <w:right w:val="single" w:sz="8" w:space="0" w:color="000000"/>
            </w:tcBorders>
          </w:tcPr>
          <w:p w14:paraId="461BCFCE" w14:textId="77777777" w:rsidR="005809E2" w:rsidRPr="00614504" w:rsidRDefault="005809E2" w:rsidP="00E26247">
            <w:pPr>
              <w:spacing w:line="100" w:lineRule="exact"/>
              <w:jc w:val="center"/>
            </w:pPr>
          </w:p>
          <w:p w14:paraId="33FFF74A" w14:textId="5F1F25A8" w:rsidR="005809E2" w:rsidRPr="00614504" w:rsidRDefault="007E03D0" w:rsidP="00E26247">
            <w:pPr>
              <w:spacing w:line="240" w:lineRule="auto"/>
              <w:ind w:left="90" w:right="-20"/>
              <w:jc w:val="center"/>
              <w:rPr>
                <w:rFonts w:eastAsia="Georgia"/>
              </w:rPr>
            </w:pPr>
            <w:r>
              <w:rPr>
                <w:rFonts w:eastAsia="Georgia"/>
                <w:b/>
                <w:bCs/>
                <w:spacing w:val="5"/>
                <w:w w:val="102"/>
              </w:rPr>
              <w:t>Class</w:t>
            </w:r>
          </w:p>
        </w:tc>
        <w:tc>
          <w:tcPr>
            <w:tcW w:w="1620" w:type="dxa"/>
            <w:tcBorders>
              <w:top w:val="single" w:sz="8" w:space="0" w:color="000000"/>
              <w:left w:val="single" w:sz="8" w:space="0" w:color="000000"/>
              <w:bottom w:val="single" w:sz="8" w:space="0" w:color="000000"/>
              <w:right w:val="single" w:sz="8" w:space="0" w:color="000000"/>
            </w:tcBorders>
          </w:tcPr>
          <w:p w14:paraId="7DBEA978" w14:textId="77777777" w:rsidR="005809E2" w:rsidRPr="00614504" w:rsidRDefault="005809E2" w:rsidP="00E26247">
            <w:pPr>
              <w:spacing w:line="100" w:lineRule="exact"/>
              <w:jc w:val="center"/>
            </w:pPr>
          </w:p>
          <w:p w14:paraId="16786DC3" w14:textId="77777777" w:rsidR="005809E2" w:rsidRPr="00614504" w:rsidRDefault="005809E2" w:rsidP="00E26247">
            <w:pPr>
              <w:spacing w:line="240" w:lineRule="auto"/>
              <w:ind w:left="90" w:right="-20"/>
              <w:jc w:val="center"/>
              <w:rPr>
                <w:rFonts w:eastAsia="Georgia"/>
              </w:rPr>
            </w:pPr>
            <w:r w:rsidRPr="00614504">
              <w:rPr>
                <w:rFonts w:eastAsia="Georgia"/>
                <w:b/>
                <w:bCs/>
                <w:spacing w:val="3"/>
                <w:w w:val="102"/>
              </w:rPr>
              <w:t>D</w:t>
            </w:r>
            <w:r w:rsidRPr="00614504">
              <w:rPr>
                <w:rFonts w:eastAsia="Georgia"/>
                <w:b/>
                <w:bCs/>
                <w:spacing w:val="2"/>
                <w:w w:val="102"/>
              </w:rPr>
              <w:t>a</w:t>
            </w:r>
            <w:r w:rsidRPr="00614504">
              <w:rPr>
                <w:rFonts w:eastAsia="Georgia"/>
                <w:b/>
                <w:bCs/>
                <w:spacing w:val="1"/>
                <w:w w:val="102"/>
              </w:rPr>
              <w:t>t</w:t>
            </w:r>
            <w:r w:rsidRPr="00614504">
              <w:rPr>
                <w:rFonts w:eastAsia="Georgia"/>
                <w:b/>
                <w:bCs/>
                <w:w w:val="102"/>
              </w:rPr>
              <w:t>e</w:t>
            </w:r>
          </w:p>
        </w:tc>
        <w:tc>
          <w:tcPr>
            <w:tcW w:w="3870" w:type="dxa"/>
            <w:tcBorders>
              <w:top w:val="single" w:sz="8" w:space="0" w:color="000000"/>
              <w:left w:val="single" w:sz="8" w:space="0" w:color="000000"/>
              <w:bottom w:val="single" w:sz="8" w:space="0" w:color="000000"/>
              <w:right w:val="single" w:sz="8" w:space="0" w:color="000000"/>
            </w:tcBorders>
          </w:tcPr>
          <w:p w14:paraId="25178D69" w14:textId="77777777" w:rsidR="005809E2" w:rsidRPr="00614504" w:rsidRDefault="005809E2" w:rsidP="00E26247">
            <w:pPr>
              <w:spacing w:line="100" w:lineRule="exact"/>
              <w:jc w:val="center"/>
            </w:pPr>
          </w:p>
          <w:p w14:paraId="1398B822" w14:textId="77777777" w:rsidR="005809E2" w:rsidRPr="00614504" w:rsidRDefault="005809E2" w:rsidP="00E26247">
            <w:pPr>
              <w:spacing w:line="240" w:lineRule="auto"/>
              <w:ind w:left="90" w:right="-20"/>
              <w:jc w:val="center"/>
              <w:rPr>
                <w:rFonts w:eastAsia="Georgia"/>
              </w:rPr>
            </w:pPr>
            <w:r w:rsidRPr="00614504">
              <w:rPr>
                <w:rFonts w:eastAsia="Georgia"/>
                <w:b/>
                <w:bCs/>
                <w:spacing w:val="3"/>
                <w:w w:val="102"/>
              </w:rPr>
              <w:t>Top</w:t>
            </w:r>
            <w:r w:rsidRPr="00614504">
              <w:rPr>
                <w:rFonts w:eastAsia="Georgia"/>
                <w:b/>
                <w:bCs/>
                <w:spacing w:val="1"/>
                <w:w w:val="102"/>
              </w:rPr>
              <w:t>i</w:t>
            </w:r>
            <w:r w:rsidRPr="00614504">
              <w:rPr>
                <w:rFonts w:eastAsia="Georgia"/>
                <w:b/>
                <w:bCs/>
                <w:w w:val="102"/>
              </w:rPr>
              <w:t>c</w:t>
            </w:r>
          </w:p>
        </w:tc>
        <w:tc>
          <w:tcPr>
            <w:tcW w:w="3240" w:type="dxa"/>
            <w:tcBorders>
              <w:top w:val="single" w:sz="8" w:space="0" w:color="000000"/>
              <w:left w:val="single" w:sz="8" w:space="0" w:color="000000"/>
              <w:bottom w:val="single" w:sz="8" w:space="0" w:color="000000"/>
              <w:right w:val="single" w:sz="8" w:space="0" w:color="000000"/>
            </w:tcBorders>
          </w:tcPr>
          <w:p w14:paraId="64DCB2A9" w14:textId="77777777" w:rsidR="005809E2" w:rsidRPr="00614504" w:rsidRDefault="005809E2" w:rsidP="00E26247">
            <w:pPr>
              <w:spacing w:line="100" w:lineRule="exact"/>
              <w:jc w:val="center"/>
            </w:pPr>
          </w:p>
          <w:p w14:paraId="01BEF416" w14:textId="77777777" w:rsidR="005809E2" w:rsidRPr="00614504" w:rsidRDefault="005809E2" w:rsidP="00E26247">
            <w:pPr>
              <w:spacing w:line="240" w:lineRule="auto"/>
              <w:ind w:left="85" w:right="-20"/>
              <w:jc w:val="center"/>
              <w:rPr>
                <w:rFonts w:eastAsia="Georgia"/>
              </w:rPr>
            </w:pPr>
            <w:r w:rsidRPr="00614504">
              <w:rPr>
                <w:rFonts w:eastAsia="Georgia"/>
                <w:b/>
                <w:bCs/>
                <w:spacing w:val="3"/>
                <w:w w:val="102"/>
              </w:rPr>
              <w:t>D</w:t>
            </w:r>
            <w:r w:rsidRPr="00614504">
              <w:rPr>
                <w:rFonts w:eastAsia="Georgia"/>
                <w:b/>
                <w:bCs/>
                <w:spacing w:val="2"/>
                <w:w w:val="102"/>
              </w:rPr>
              <w:t>e</w:t>
            </w:r>
            <w:r w:rsidRPr="00614504">
              <w:rPr>
                <w:rFonts w:eastAsia="Georgia"/>
                <w:b/>
                <w:bCs/>
                <w:spacing w:val="1"/>
                <w:w w:val="102"/>
              </w:rPr>
              <w:t>li</w:t>
            </w:r>
            <w:r w:rsidRPr="00614504">
              <w:rPr>
                <w:rFonts w:eastAsia="Georgia"/>
                <w:b/>
                <w:bCs/>
                <w:spacing w:val="2"/>
                <w:w w:val="102"/>
              </w:rPr>
              <w:t>vera</w:t>
            </w:r>
            <w:r w:rsidRPr="00614504">
              <w:rPr>
                <w:rFonts w:eastAsia="Georgia"/>
                <w:b/>
                <w:bCs/>
                <w:spacing w:val="3"/>
                <w:w w:val="102"/>
              </w:rPr>
              <w:t>b</w:t>
            </w:r>
            <w:r w:rsidRPr="00614504">
              <w:rPr>
                <w:rFonts w:eastAsia="Georgia"/>
                <w:b/>
                <w:bCs/>
                <w:spacing w:val="1"/>
                <w:w w:val="102"/>
              </w:rPr>
              <w:t>l</w:t>
            </w:r>
            <w:r w:rsidRPr="00614504">
              <w:rPr>
                <w:rFonts w:eastAsia="Georgia"/>
                <w:b/>
                <w:bCs/>
                <w:w w:val="102"/>
              </w:rPr>
              <w:t>e</w:t>
            </w:r>
          </w:p>
        </w:tc>
      </w:tr>
      <w:tr w:rsidR="005809E2" w:rsidRPr="00614504" w14:paraId="727E6EBE" w14:textId="77777777" w:rsidTr="00B451EA">
        <w:trPr>
          <w:trHeight w:hRule="exact" w:val="668"/>
        </w:trPr>
        <w:tc>
          <w:tcPr>
            <w:tcW w:w="1260" w:type="dxa"/>
            <w:tcBorders>
              <w:top w:val="single" w:sz="8" w:space="0" w:color="000000"/>
              <w:left w:val="single" w:sz="8" w:space="0" w:color="000000"/>
              <w:bottom w:val="single" w:sz="8" w:space="0" w:color="000000"/>
              <w:right w:val="single" w:sz="8" w:space="0" w:color="000000"/>
            </w:tcBorders>
            <w:vAlign w:val="center"/>
          </w:tcPr>
          <w:p w14:paraId="333C16E4" w14:textId="77777777" w:rsidR="005809E2" w:rsidRDefault="005809E2" w:rsidP="00AA240A">
            <w:pPr>
              <w:jc w:val="center"/>
              <w:rPr>
                <w:rFonts w:eastAsia="Georgia"/>
                <w:spacing w:val="4"/>
              </w:rPr>
            </w:pPr>
            <w:r>
              <w:rPr>
                <w:rFonts w:eastAsia="Georgia"/>
                <w:spacing w:val="4"/>
              </w:rPr>
              <w:t>Class 1</w:t>
            </w:r>
          </w:p>
        </w:tc>
        <w:tc>
          <w:tcPr>
            <w:tcW w:w="1620" w:type="dxa"/>
            <w:tcBorders>
              <w:top w:val="single" w:sz="8" w:space="0" w:color="000000"/>
              <w:left w:val="single" w:sz="8" w:space="0" w:color="000000"/>
              <w:bottom w:val="single" w:sz="8" w:space="0" w:color="000000"/>
              <w:right w:val="single" w:sz="8" w:space="0" w:color="000000"/>
            </w:tcBorders>
            <w:vAlign w:val="center"/>
          </w:tcPr>
          <w:p w14:paraId="7691880A" w14:textId="39DB1448" w:rsidR="005809E2" w:rsidRPr="00614504" w:rsidRDefault="005809E2" w:rsidP="00A90CC7">
            <w:pPr>
              <w:spacing w:line="240" w:lineRule="auto"/>
              <w:ind w:left="90" w:right="-20"/>
              <w:jc w:val="center"/>
              <w:rPr>
                <w:rFonts w:eastAsia="Georgia"/>
              </w:rPr>
            </w:pPr>
            <w:r>
              <w:rPr>
                <w:rFonts w:eastAsia="Georgia"/>
              </w:rPr>
              <w:t>Fri,</w:t>
            </w:r>
            <w:r w:rsidR="00A90CC7">
              <w:rPr>
                <w:rFonts w:eastAsia="Georgia"/>
              </w:rPr>
              <w:t xml:space="preserve"> Jan 31</w:t>
            </w:r>
          </w:p>
        </w:tc>
        <w:tc>
          <w:tcPr>
            <w:tcW w:w="3870" w:type="dxa"/>
            <w:tcBorders>
              <w:top w:val="single" w:sz="8" w:space="0" w:color="000000"/>
              <w:left w:val="single" w:sz="8" w:space="0" w:color="000000"/>
              <w:bottom w:val="single" w:sz="8" w:space="0" w:color="000000"/>
              <w:right w:val="single" w:sz="8" w:space="0" w:color="000000"/>
            </w:tcBorders>
            <w:vAlign w:val="center"/>
          </w:tcPr>
          <w:p w14:paraId="481CE2F7" w14:textId="77777777" w:rsidR="005809E2" w:rsidRPr="00614504" w:rsidRDefault="005809E2" w:rsidP="00AA240A">
            <w:pPr>
              <w:spacing w:line="240" w:lineRule="auto"/>
              <w:ind w:left="90" w:right="-20"/>
              <w:jc w:val="center"/>
              <w:rPr>
                <w:rFonts w:eastAsia="Georgia"/>
              </w:rPr>
            </w:pPr>
            <w:r>
              <w:rPr>
                <w:rFonts w:eastAsia="Georgia"/>
              </w:rPr>
              <w:t>Aggregation of Field Findings</w:t>
            </w:r>
          </w:p>
        </w:tc>
        <w:tc>
          <w:tcPr>
            <w:tcW w:w="3240" w:type="dxa"/>
            <w:tcBorders>
              <w:top w:val="single" w:sz="8" w:space="0" w:color="000000"/>
              <w:left w:val="single" w:sz="8" w:space="0" w:color="000000"/>
              <w:bottom w:val="single" w:sz="8" w:space="0" w:color="000000"/>
              <w:right w:val="single" w:sz="8" w:space="0" w:color="000000"/>
            </w:tcBorders>
            <w:vAlign w:val="center"/>
          </w:tcPr>
          <w:p w14:paraId="173BF6F9" w14:textId="06EEF084" w:rsidR="005809E2" w:rsidRPr="00614504" w:rsidRDefault="00673E6E" w:rsidP="00AA240A">
            <w:pPr>
              <w:jc w:val="center"/>
            </w:pPr>
            <w:r>
              <w:t>Field Journals</w:t>
            </w:r>
          </w:p>
        </w:tc>
      </w:tr>
      <w:tr w:rsidR="005809E2" w:rsidRPr="00614504" w14:paraId="611C2D1A" w14:textId="77777777" w:rsidTr="00B451EA">
        <w:trPr>
          <w:trHeight w:hRule="exact" w:val="983"/>
        </w:trPr>
        <w:tc>
          <w:tcPr>
            <w:tcW w:w="1260" w:type="dxa"/>
            <w:tcBorders>
              <w:top w:val="single" w:sz="8" w:space="0" w:color="000000"/>
              <w:left w:val="single" w:sz="8" w:space="0" w:color="000000"/>
              <w:bottom w:val="single" w:sz="8" w:space="0" w:color="000000"/>
              <w:right w:val="single" w:sz="8" w:space="0" w:color="000000"/>
            </w:tcBorders>
            <w:vAlign w:val="center"/>
          </w:tcPr>
          <w:p w14:paraId="776B6961" w14:textId="77777777" w:rsidR="005809E2" w:rsidRPr="00614504" w:rsidRDefault="005809E2" w:rsidP="00AA240A">
            <w:pPr>
              <w:spacing w:line="100" w:lineRule="exact"/>
              <w:jc w:val="center"/>
            </w:pPr>
          </w:p>
          <w:p w14:paraId="6EB69FE7" w14:textId="77777777" w:rsidR="005809E2" w:rsidRPr="00614504" w:rsidRDefault="005809E2" w:rsidP="00AA240A">
            <w:pPr>
              <w:spacing w:line="240" w:lineRule="auto"/>
              <w:ind w:right="-20"/>
              <w:jc w:val="center"/>
              <w:rPr>
                <w:rFonts w:eastAsia="Georgia"/>
              </w:rPr>
            </w:pPr>
            <w:r>
              <w:rPr>
                <w:rFonts w:eastAsia="Georgia"/>
                <w:spacing w:val="4"/>
              </w:rPr>
              <w:t>Class 2</w:t>
            </w:r>
          </w:p>
        </w:tc>
        <w:tc>
          <w:tcPr>
            <w:tcW w:w="1620" w:type="dxa"/>
            <w:tcBorders>
              <w:top w:val="single" w:sz="8" w:space="0" w:color="000000"/>
              <w:left w:val="single" w:sz="8" w:space="0" w:color="000000"/>
              <w:bottom w:val="single" w:sz="8" w:space="0" w:color="000000"/>
              <w:right w:val="single" w:sz="8" w:space="0" w:color="000000"/>
            </w:tcBorders>
            <w:vAlign w:val="center"/>
          </w:tcPr>
          <w:p w14:paraId="6C0291C0" w14:textId="51880BB3" w:rsidR="005809E2" w:rsidRPr="00614504" w:rsidRDefault="005809E2" w:rsidP="00AA240A">
            <w:pPr>
              <w:spacing w:line="240" w:lineRule="auto"/>
              <w:ind w:left="90" w:right="-20"/>
              <w:jc w:val="center"/>
              <w:rPr>
                <w:rFonts w:eastAsia="Georgia"/>
              </w:rPr>
            </w:pPr>
            <w:r>
              <w:rPr>
                <w:rFonts w:eastAsia="Georgia"/>
              </w:rPr>
              <w:t>Fri,</w:t>
            </w:r>
            <w:r w:rsidR="00A90CC7">
              <w:rPr>
                <w:rFonts w:eastAsia="Georgia"/>
              </w:rPr>
              <w:t xml:space="preserve"> Feb 7</w:t>
            </w:r>
          </w:p>
        </w:tc>
        <w:tc>
          <w:tcPr>
            <w:tcW w:w="3870" w:type="dxa"/>
            <w:tcBorders>
              <w:top w:val="single" w:sz="8" w:space="0" w:color="000000"/>
              <w:left w:val="single" w:sz="8" w:space="0" w:color="000000"/>
              <w:bottom w:val="single" w:sz="8" w:space="0" w:color="000000"/>
              <w:right w:val="single" w:sz="8" w:space="0" w:color="000000"/>
            </w:tcBorders>
            <w:vAlign w:val="center"/>
          </w:tcPr>
          <w:p w14:paraId="399E6E4F" w14:textId="77777777" w:rsidR="005809E2" w:rsidRPr="00614504" w:rsidRDefault="005809E2" w:rsidP="00AA240A">
            <w:pPr>
              <w:spacing w:before="11" w:line="240" w:lineRule="auto"/>
              <w:ind w:left="90" w:right="-20"/>
              <w:jc w:val="center"/>
              <w:rPr>
                <w:rFonts w:eastAsia="Georgia"/>
              </w:rPr>
            </w:pPr>
            <w:r>
              <w:rPr>
                <w:rFonts w:eastAsia="Georgia"/>
              </w:rPr>
              <w:t>Assessing the Financial and Social  Impact of Enterprise Scaling Opportunities</w:t>
            </w:r>
          </w:p>
        </w:tc>
        <w:tc>
          <w:tcPr>
            <w:tcW w:w="3240" w:type="dxa"/>
            <w:tcBorders>
              <w:top w:val="single" w:sz="8" w:space="0" w:color="000000"/>
              <w:left w:val="single" w:sz="8" w:space="0" w:color="000000"/>
              <w:bottom w:val="single" w:sz="8" w:space="0" w:color="000000"/>
              <w:right w:val="single" w:sz="8" w:space="0" w:color="000000"/>
            </w:tcBorders>
            <w:vAlign w:val="center"/>
          </w:tcPr>
          <w:p w14:paraId="0DFA9469" w14:textId="77777777" w:rsidR="005809E2" w:rsidRPr="00614504" w:rsidRDefault="005809E2" w:rsidP="00AA240A">
            <w:pPr>
              <w:spacing w:line="240" w:lineRule="auto"/>
              <w:ind w:left="85" w:right="-20"/>
              <w:jc w:val="center"/>
              <w:rPr>
                <w:rFonts w:eastAsia="Georgia"/>
              </w:rPr>
            </w:pPr>
            <w:r>
              <w:rPr>
                <w:rFonts w:eastAsia="Georgia"/>
              </w:rPr>
              <w:t>Final Recommendation Report</w:t>
            </w:r>
          </w:p>
        </w:tc>
      </w:tr>
    </w:tbl>
    <w:p w14:paraId="70FCC7A0" w14:textId="77777777" w:rsidR="005809E2" w:rsidRPr="005809E2" w:rsidRDefault="005809E2" w:rsidP="005809E2">
      <w:bookmarkStart w:id="5" w:name="_GoBack"/>
      <w:bookmarkEnd w:id="5"/>
    </w:p>
    <w:p w14:paraId="7A466000" w14:textId="4092F9F5" w:rsidR="00FD2A49" w:rsidRPr="008A62DF" w:rsidRDefault="00FD2A49" w:rsidP="00FD2A49">
      <w:pPr>
        <w:pStyle w:val="Heading2"/>
        <w:keepNext w:val="0"/>
        <w:keepLines w:val="0"/>
        <w:spacing w:after="80"/>
        <w:rPr>
          <w:b w:val="0"/>
        </w:rPr>
      </w:pPr>
      <w:r w:rsidRPr="008A62DF">
        <w:t>Assignments and Evaluation</w:t>
      </w:r>
    </w:p>
    <w:p w14:paraId="78DDD33D" w14:textId="48EACC2F" w:rsidR="00FD2A49" w:rsidRDefault="00FD2A49" w:rsidP="00FD2A49">
      <w:pPr>
        <w:pStyle w:val="Heading3"/>
        <w:numPr>
          <w:ilvl w:val="0"/>
          <w:numId w:val="26"/>
        </w:numPr>
        <w:rPr>
          <w:b w:val="0"/>
        </w:rPr>
      </w:pPr>
      <w:bookmarkStart w:id="6" w:name="_jloh452fzd16" w:colFirst="0" w:colLast="0"/>
      <w:bookmarkEnd w:id="6"/>
      <w:r w:rsidRPr="006D10B9">
        <w:rPr>
          <w:b w:val="0"/>
        </w:rPr>
        <w:t>Case Analysis</w:t>
      </w:r>
      <w:r>
        <w:rPr>
          <w:b w:val="0"/>
        </w:rPr>
        <w:t xml:space="preserve"> </w:t>
      </w:r>
      <w:r w:rsidR="009C246A">
        <w:rPr>
          <w:b w:val="0"/>
        </w:rPr>
        <w:t xml:space="preserve">and </w:t>
      </w:r>
      <w:r w:rsidR="00F06895">
        <w:rPr>
          <w:b w:val="0"/>
        </w:rPr>
        <w:t xml:space="preserve">Case </w:t>
      </w:r>
      <w:r w:rsidR="009C246A">
        <w:rPr>
          <w:b w:val="0"/>
        </w:rPr>
        <w:t>Abstracts</w:t>
      </w:r>
      <w:r w:rsidRPr="006D10B9">
        <w:rPr>
          <w:b w:val="0"/>
        </w:rPr>
        <w:t xml:space="preserve"> (15% of total grade):</w:t>
      </w:r>
    </w:p>
    <w:p w14:paraId="71D5AEAF" w14:textId="337C00BF" w:rsidR="00C967A8" w:rsidRDefault="009C246A" w:rsidP="00C967A8">
      <w:r>
        <w:t>Prior to travel, s</w:t>
      </w:r>
      <w:r w:rsidR="00C967A8">
        <w:t xml:space="preserve">tudents can choose </w:t>
      </w:r>
      <w:r w:rsidR="00B60C25">
        <w:t xml:space="preserve">any two of the assigned case readings for submission of a memorandum detailing your analysis of how the case learnings could be applied to </w:t>
      </w:r>
      <w:r w:rsidR="00373A58">
        <w:t>adopting</w:t>
      </w:r>
      <w:r>
        <w:t xml:space="preserve"> best practices to </w:t>
      </w:r>
      <w:r w:rsidR="00B60C25">
        <w:t xml:space="preserve">develop frameworks to assess the Acceso Oferta social enterprise in El Salvador.   Each analysis should be no more than </w:t>
      </w:r>
      <w:r w:rsidR="00EE066D">
        <w:t>2</w:t>
      </w:r>
      <w:r w:rsidR="00B60C25">
        <w:t xml:space="preserve"> typed pages double spaced.</w:t>
      </w:r>
    </w:p>
    <w:p w14:paraId="1ECE1FDB" w14:textId="77777777" w:rsidR="009C246A" w:rsidRDefault="009C246A" w:rsidP="00C967A8"/>
    <w:p w14:paraId="3D93F6F0" w14:textId="10C9509B" w:rsidR="009C246A" w:rsidRDefault="009C246A" w:rsidP="00C967A8">
      <w:r>
        <w:t xml:space="preserve">At the conclusion of the trip, students who will be assigned in small teams </w:t>
      </w:r>
      <w:r w:rsidR="00A446AB">
        <w:t xml:space="preserve">(see Team Research below) </w:t>
      </w:r>
      <w:r>
        <w:t>will submit an abstract of an Addendum Case for consideration for adoption</w:t>
      </w:r>
      <w:r w:rsidR="00F06895">
        <w:t xml:space="preserve"> based on the in-country team assignment they received</w:t>
      </w:r>
      <w:r>
        <w:t xml:space="preserve">.  The abstracts should be no more than </w:t>
      </w:r>
      <w:r w:rsidR="00EE066D">
        <w:t>4</w:t>
      </w:r>
      <w:r>
        <w:t xml:space="preserve"> pages double spaced </w:t>
      </w:r>
      <w:r w:rsidR="00A446AB">
        <w:t xml:space="preserve">and </w:t>
      </w:r>
      <w:r>
        <w:t xml:space="preserve">will address issues </w:t>
      </w:r>
      <w:r w:rsidR="00A446AB">
        <w:t>regarding</w:t>
      </w:r>
      <w:r>
        <w:t xml:space="preserve"> both financial and social returns.</w:t>
      </w:r>
    </w:p>
    <w:p w14:paraId="70FDB315" w14:textId="77777777" w:rsidR="00FD2A49" w:rsidRDefault="00FD2A49" w:rsidP="00FD2A49">
      <w:pPr>
        <w:pStyle w:val="Heading3"/>
        <w:numPr>
          <w:ilvl w:val="0"/>
          <w:numId w:val="26"/>
        </w:numPr>
        <w:rPr>
          <w:b w:val="0"/>
        </w:rPr>
      </w:pPr>
      <w:r>
        <w:rPr>
          <w:b w:val="0"/>
        </w:rPr>
        <w:t>Proposed Analysis Framework</w:t>
      </w:r>
      <w:r w:rsidRPr="006D10B9">
        <w:rPr>
          <w:b w:val="0"/>
        </w:rPr>
        <w:t xml:space="preserve"> (15% of total grade):</w:t>
      </w:r>
    </w:p>
    <w:p w14:paraId="2E9D9F0A" w14:textId="1625F313" w:rsidR="00B60C25" w:rsidRDefault="00B60C25" w:rsidP="00B60C25">
      <w:r>
        <w:t xml:space="preserve">Students will submit a framework for field assessment.  The framework should include an input collection methodology </w:t>
      </w:r>
      <w:r w:rsidR="00F06895">
        <w:t xml:space="preserve">using tools that can be deployed in the field </w:t>
      </w:r>
      <w:r>
        <w:t>and an accompanying one page (typed, double spaced) narrative describing the process of how the framework should be deployed in field conversations.</w:t>
      </w:r>
      <w:r w:rsidR="009C246A">
        <w:t xml:space="preserve">  Your narrative should be written in such a manner that it would be clear for others in the class to adopt your framework.</w:t>
      </w:r>
    </w:p>
    <w:p w14:paraId="4FCC2A6F" w14:textId="77777777" w:rsidR="00FD2A49" w:rsidRDefault="00FD2A49" w:rsidP="00FD2A49">
      <w:pPr>
        <w:pStyle w:val="Heading3"/>
        <w:numPr>
          <w:ilvl w:val="0"/>
          <w:numId w:val="26"/>
        </w:numPr>
        <w:rPr>
          <w:b w:val="0"/>
        </w:rPr>
      </w:pPr>
      <w:bookmarkStart w:id="7" w:name="_htsgm4ssqaas" w:colFirst="0" w:colLast="0"/>
      <w:bookmarkStart w:id="8" w:name="_l4ff759murgo" w:colFirst="0" w:colLast="0"/>
      <w:bookmarkEnd w:id="7"/>
      <w:bookmarkEnd w:id="8"/>
      <w:r w:rsidRPr="006D10B9">
        <w:rPr>
          <w:b w:val="0"/>
        </w:rPr>
        <w:t>Field Journal (30% of total grade):</w:t>
      </w:r>
    </w:p>
    <w:p w14:paraId="1D0F4992" w14:textId="512A9F03" w:rsidR="00B60C25" w:rsidRDefault="00F117C3" w:rsidP="00B60C25">
      <w:r>
        <w:t xml:space="preserve">Students will document their personal observations in a daily journal to be maintained each day of the trip.  Students are expected to write at minimum of </w:t>
      </w:r>
      <w:r w:rsidR="009048F9">
        <w:t>three (3)</w:t>
      </w:r>
      <w:r w:rsidR="008E2E93">
        <w:t xml:space="preserve"> pages daily </w:t>
      </w:r>
      <w:r>
        <w:t xml:space="preserve">(typed, double spaced) </w:t>
      </w:r>
      <w:r w:rsidR="00B36AB8">
        <w:t>noting their primary observations and key takeaways.  Journals should divided entries by the following five categories  1) Operations &amp; Logistics, 2) Country Culture, 3) Enterprise Culture, 4) Social Impact and 5) Financial Impact</w:t>
      </w:r>
    </w:p>
    <w:p w14:paraId="0CDF94C6" w14:textId="5C927965" w:rsidR="009C246A" w:rsidRDefault="00B36AB8" w:rsidP="009C246A">
      <w:pPr>
        <w:pStyle w:val="Heading3"/>
        <w:numPr>
          <w:ilvl w:val="0"/>
          <w:numId w:val="26"/>
        </w:numPr>
        <w:rPr>
          <w:b w:val="0"/>
        </w:rPr>
      </w:pPr>
      <w:r>
        <w:rPr>
          <w:b w:val="0"/>
        </w:rPr>
        <w:t xml:space="preserve">Team </w:t>
      </w:r>
      <w:r w:rsidR="00FD2A49" w:rsidRPr="006D10B9">
        <w:rPr>
          <w:b w:val="0"/>
        </w:rPr>
        <w:t xml:space="preserve">Research </w:t>
      </w:r>
      <w:r w:rsidR="00FD2A49">
        <w:rPr>
          <w:b w:val="0"/>
        </w:rPr>
        <w:t xml:space="preserve">and Recommendation </w:t>
      </w:r>
      <w:r w:rsidR="00FD2A49" w:rsidRPr="006D10B9">
        <w:rPr>
          <w:b w:val="0"/>
        </w:rPr>
        <w:t>Report (40% of total grade):</w:t>
      </w:r>
    </w:p>
    <w:p w14:paraId="7A47EE3B" w14:textId="77777777" w:rsidR="00EE066D" w:rsidRPr="00EE066D" w:rsidRDefault="00EE066D" w:rsidP="00EE066D"/>
    <w:p w14:paraId="6FDC6275" w14:textId="77777777" w:rsidR="00035543" w:rsidRDefault="00035543" w:rsidP="009C246A">
      <w:r>
        <w:t>Depending on the enrollment size and available resources from the enterprise management to support teams, four potential teams will be formed:</w:t>
      </w:r>
    </w:p>
    <w:p w14:paraId="2214BF79" w14:textId="77777777" w:rsidR="00035543" w:rsidRDefault="00035543" w:rsidP="009C246A"/>
    <w:p w14:paraId="11025103" w14:textId="4EA5A015" w:rsidR="00035543" w:rsidRPr="002B08B9" w:rsidRDefault="00035543" w:rsidP="00035543">
      <w:pPr>
        <w:pStyle w:val="ListParagraph"/>
        <w:numPr>
          <w:ilvl w:val="0"/>
          <w:numId w:val="36"/>
        </w:numPr>
        <w:rPr>
          <w:iCs/>
        </w:rPr>
      </w:pPr>
      <w:r>
        <w:t xml:space="preserve">Team to assess scaling opportunity related to </w:t>
      </w:r>
      <w:r w:rsidR="002B08B9">
        <w:rPr>
          <w:i/>
        </w:rPr>
        <w:t xml:space="preserve">fruit and vegetable growth </w:t>
      </w:r>
      <w:r w:rsidR="002B08B9" w:rsidRPr="002B08B9">
        <w:rPr>
          <w:iCs/>
        </w:rPr>
        <w:t>opportunities</w:t>
      </w:r>
    </w:p>
    <w:p w14:paraId="68121248" w14:textId="0D9FC3EC" w:rsidR="00035543" w:rsidRDefault="00035543" w:rsidP="00035543">
      <w:pPr>
        <w:pStyle w:val="ListParagraph"/>
        <w:numPr>
          <w:ilvl w:val="0"/>
          <w:numId w:val="36"/>
        </w:numPr>
      </w:pPr>
      <w:r>
        <w:t xml:space="preserve">Team to assess scaling opportunity related to </w:t>
      </w:r>
      <w:r w:rsidRPr="00035543">
        <w:rPr>
          <w:i/>
        </w:rPr>
        <w:t xml:space="preserve">fish &amp; seafood </w:t>
      </w:r>
      <w:r w:rsidR="002B08B9">
        <w:t>growth opportunities</w:t>
      </w:r>
    </w:p>
    <w:p w14:paraId="70B842E5" w14:textId="6BCAF639" w:rsidR="00035543" w:rsidRDefault="00035543" w:rsidP="00035543">
      <w:pPr>
        <w:pStyle w:val="ListParagraph"/>
        <w:numPr>
          <w:ilvl w:val="0"/>
          <w:numId w:val="36"/>
        </w:numPr>
      </w:pPr>
      <w:r>
        <w:t xml:space="preserve">Team to assess scaling opportunity related to </w:t>
      </w:r>
      <w:r w:rsidR="002B08B9" w:rsidRPr="002B08B9">
        <w:rPr>
          <w:i/>
          <w:iCs/>
        </w:rPr>
        <w:t>logistics</w:t>
      </w:r>
      <w:r w:rsidR="002B08B9">
        <w:t xml:space="preserve"> opportunities</w:t>
      </w:r>
    </w:p>
    <w:p w14:paraId="67EB2FD1" w14:textId="6BFDAFB8" w:rsidR="00035543" w:rsidRDefault="00035543" w:rsidP="00035543">
      <w:pPr>
        <w:pStyle w:val="ListParagraph"/>
        <w:numPr>
          <w:ilvl w:val="0"/>
          <w:numId w:val="36"/>
        </w:numPr>
      </w:pPr>
      <w:r>
        <w:t xml:space="preserve">Team to assess the </w:t>
      </w:r>
      <w:r w:rsidR="00A446AB">
        <w:t xml:space="preserve">enterprise’s </w:t>
      </w:r>
      <w:r w:rsidR="002B08B9">
        <w:rPr>
          <w:i/>
        </w:rPr>
        <w:t>community level social impact</w:t>
      </w:r>
      <w:r>
        <w:t xml:space="preserve"> </w:t>
      </w:r>
      <w:r w:rsidR="00A446AB">
        <w:t xml:space="preserve">taking into consideration both positive and negative additionality beyond </w:t>
      </w:r>
      <w:r w:rsidR="008E2E93">
        <w:t>beneficiary income</w:t>
      </w:r>
      <w:r w:rsidR="00A446AB">
        <w:t>.</w:t>
      </w:r>
      <w:r>
        <w:t xml:space="preserve"> </w:t>
      </w:r>
    </w:p>
    <w:p w14:paraId="134CFB5A" w14:textId="77777777" w:rsidR="00035543" w:rsidRDefault="00035543" w:rsidP="009C246A"/>
    <w:p w14:paraId="65B91138" w14:textId="05152B6A" w:rsidR="00DB0D23" w:rsidRPr="009C246A" w:rsidRDefault="009C246A" w:rsidP="00DB0D23">
      <w:r>
        <w:t xml:space="preserve">Students </w:t>
      </w:r>
      <w:r w:rsidR="00EE066D">
        <w:t xml:space="preserve">assigned </w:t>
      </w:r>
      <w:r w:rsidR="00DB0D23">
        <w:t xml:space="preserve">to </w:t>
      </w:r>
      <w:r w:rsidR="00EE066D">
        <w:t xml:space="preserve">teams </w:t>
      </w:r>
      <w:r w:rsidR="00DB0D23">
        <w:t xml:space="preserve">focused on business opportunities </w:t>
      </w:r>
      <w:r>
        <w:t xml:space="preserve">will submit a final document of 10 pages (double spaced) with field analysis which will complement their </w:t>
      </w:r>
      <w:r w:rsidR="00EE066D">
        <w:t xml:space="preserve">proposed </w:t>
      </w:r>
      <w:r>
        <w:t xml:space="preserve">Case Abstract with </w:t>
      </w:r>
      <w:r w:rsidR="00EE066D">
        <w:t xml:space="preserve">field </w:t>
      </w:r>
      <w:r>
        <w:t xml:space="preserve">research findings and include definitive recommendations </w:t>
      </w:r>
      <w:r w:rsidR="00EE066D">
        <w:t>for the enterp</w:t>
      </w:r>
      <w:r w:rsidR="00F06895">
        <w:t>rise to consider for scaling</w:t>
      </w:r>
      <w:r w:rsidR="00DB0D23">
        <w:t>.  The recommendations will include estimates and frameworks for calculating both financial and social returns related to the scaling plan.  The team assigned to holistic impact assessment will similarly submit at 10 page (double spaced) final document which will make recommendations for refining the enterprise’s impact assessment methodology to enable the most pragmatic and comprehensive approach to capturing additionality beyond beneficiary income.</w:t>
      </w:r>
    </w:p>
    <w:p w14:paraId="785B1D1C" w14:textId="7CBC94EB" w:rsidR="009C246A" w:rsidRPr="009C246A" w:rsidRDefault="00F06895" w:rsidP="00DB0D23">
      <w:r>
        <w:t xml:space="preserve"> </w:t>
      </w:r>
    </w:p>
    <w:p w14:paraId="74F418CD" w14:textId="7125904C" w:rsidR="0011227C" w:rsidRPr="00DB0D23" w:rsidRDefault="0011227C" w:rsidP="00DB0D23">
      <w:pPr>
        <w:pStyle w:val="Heading2"/>
        <w:spacing w:before="240"/>
      </w:pPr>
      <w:r w:rsidRPr="00DB0D23">
        <w:t>NYU Classes</w:t>
      </w:r>
    </w:p>
    <w:p w14:paraId="697AE5CC" w14:textId="455CEFDE" w:rsidR="0011227C" w:rsidRPr="0011227C" w:rsidRDefault="0011227C" w:rsidP="0011227C">
      <w:r w:rsidRPr="00342F21">
        <w:rPr>
          <w:spacing w:val="3"/>
        </w:rPr>
        <w:t>A</w:t>
      </w:r>
      <w:r w:rsidRPr="00342F21">
        <w:rPr>
          <w:spacing w:val="1"/>
        </w:rPr>
        <w:t>l</w:t>
      </w:r>
      <w:r w:rsidRPr="00342F21">
        <w:t>l</w:t>
      </w:r>
      <w:r w:rsidRPr="00342F21">
        <w:rPr>
          <w:spacing w:val="8"/>
        </w:rPr>
        <w:t xml:space="preserve"> </w:t>
      </w:r>
      <w:r w:rsidRPr="00342F21">
        <w:t>announce</w:t>
      </w:r>
      <w:r w:rsidRPr="00342F21">
        <w:rPr>
          <w:spacing w:val="4"/>
        </w:rPr>
        <w:t>m</w:t>
      </w:r>
      <w:r w:rsidRPr="00342F21">
        <w:t>en</w:t>
      </w:r>
      <w:r w:rsidRPr="00342F21">
        <w:rPr>
          <w:spacing w:val="1"/>
        </w:rPr>
        <w:t>t</w:t>
      </w:r>
      <w:r w:rsidRPr="00342F21">
        <w:t>s,</w:t>
      </w:r>
      <w:r w:rsidRPr="00342F21">
        <w:rPr>
          <w:spacing w:val="34"/>
        </w:rPr>
        <w:t xml:space="preserve"> </w:t>
      </w:r>
      <w:r w:rsidRPr="00342F21">
        <w:t>resources,</w:t>
      </w:r>
      <w:r w:rsidRPr="00342F21">
        <w:rPr>
          <w:spacing w:val="22"/>
        </w:rPr>
        <w:t xml:space="preserve"> </w:t>
      </w:r>
      <w:r w:rsidRPr="00342F21">
        <w:t>and</w:t>
      </w:r>
      <w:r w:rsidRPr="00342F21">
        <w:rPr>
          <w:spacing w:val="12"/>
        </w:rPr>
        <w:t xml:space="preserve"> </w:t>
      </w:r>
      <w:r w:rsidRPr="00342F21">
        <w:t>ass</w:t>
      </w:r>
      <w:r w:rsidRPr="00342F21">
        <w:rPr>
          <w:spacing w:val="1"/>
        </w:rPr>
        <w:t>i</w:t>
      </w:r>
      <w:r w:rsidRPr="00342F21">
        <w:t>gn</w:t>
      </w:r>
      <w:r w:rsidRPr="00342F21">
        <w:rPr>
          <w:spacing w:val="4"/>
        </w:rPr>
        <w:t>m</w:t>
      </w:r>
      <w:r w:rsidRPr="00342F21">
        <w:t>en</w:t>
      </w:r>
      <w:r w:rsidRPr="00342F21">
        <w:rPr>
          <w:spacing w:val="1"/>
        </w:rPr>
        <w:t>t</w:t>
      </w:r>
      <w:r w:rsidRPr="00342F21">
        <w:t>s</w:t>
      </w:r>
      <w:r w:rsidRPr="00342F21">
        <w:rPr>
          <w:spacing w:val="27"/>
        </w:rPr>
        <w:t xml:space="preserve"> </w:t>
      </w:r>
      <w:r w:rsidRPr="00342F21">
        <w:rPr>
          <w:spacing w:val="3"/>
        </w:rPr>
        <w:t>w</w:t>
      </w:r>
      <w:r w:rsidRPr="00342F21">
        <w:rPr>
          <w:spacing w:val="1"/>
        </w:rPr>
        <w:t>il</w:t>
      </w:r>
      <w:r w:rsidRPr="00342F21">
        <w:t>l</w:t>
      </w:r>
      <w:r w:rsidRPr="00342F21">
        <w:rPr>
          <w:spacing w:val="10"/>
        </w:rPr>
        <w:t xml:space="preserve"> </w:t>
      </w:r>
      <w:r w:rsidRPr="00342F21">
        <w:t>be</w:t>
      </w:r>
      <w:r w:rsidRPr="00342F21">
        <w:rPr>
          <w:spacing w:val="8"/>
        </w:rPr>
        <w:t xml:space="preserve"> </w:t>
      </w:r>
      <w:r w:rsidRPr="00342F21">
        <w:t>de</w:t>
      </w:r>
      <w:r w:rsidRPr="00342F21">
        <w:rPr>
          <w:spacing w:val="1"/>
        </w:rPr>
        <w:t>li</w:t>
      </w:r>
      <w:r w:rsidRPr="00342F21">
        <w:t>vered</w:t>
      </w:r>
      <w:r w:rsidRPr="00342F21">
        <w:rPr>
          <w:spacing w:val="22"/>
        </w:rPr>
        <w:t xml:space="preserve"> </w:t>
      </w:r>
      <w:r w:rsidRPr="00342F21">
        <w:rPr>
          <w:spacing w:val="1"/>
        </w:rPr>
        <w:t>t</w:t>
      </w:r>
      <w:r w:rsidRPr="00342F21">
        <w:t>hrough</w:t>
      </w:r>
      <w:r w:rsidRPr="00342F21">
        <w:rPr>
          <w:spacing w:val="20"/>
        </w:rPr>
        <w:t xml:space="preserve"> </w:t>
      </w:r>
      <w:r w:rsidRPr="00342F21">
        <w:rPr>
          <w:spacing w:val="1"/>
        </w:rPr>
        <w:t>t</w:t>
      </w:r>
      <w:r w:rsidRPr="00342F21">
        <w:t>he</w:t>
      </w:r>
      <w:r w:rsidRPr="00342F21">
        <w:rPr>
          <w:spacing w:val="10"/>
        </w:rPr>
        <w:t xml:space="preserve"> </w:t>
      </w:r>
      <w:r w:rsidRPr="00342F21">
        <w:rPr>
          <w:spacing w:val="3"/>
        </w:rPr>
        <w:t>N</w:t>
      </w:r>
      <w:r w:rsidRPr="00342F21">
        <w:t>YU</w:t>
      </w:r>
      <w:r w:rsidRPr="00342F21">
        <w:rPr>
          <w:spacing w:val="14"/>
        </w:rPr>
        <w:t xml:space="preserve"> </w:t>
      </w:r>
      <w:r w:rsidRPr="00342F21">
        <w:rPr>
          <w:spacing w:val="3"/>
        </w:rPr>
        <w:t>C</w:t>
      </w:r>
      <w:r w:rsidRPr="00342F21">
        <w:rPr>
          <w:spacing w:val="1"/>
        </w:rPr>
        <w:t>l</w:t>
      </w:r>
      <w:r w:rsidRPr="00342F21">
        <w:t>a</w:t>
      </w:r>
      <w:r w:rsidRPr="00342F21">
        <w:rPr>
          <w:spacing w:val="4"/>
        </w:rPr>
        <w:t>s</w:t>
      </w:r>
      <w:r w:rsidRPr="00342F21">
        <w:t>ses</w:t>
      </w:r>
      <w:r w:rsidRPr="00342F21">
        <w:rPr>
          <w:spacing w:val="17"/>
        </w:rPr>
        <w:t xml:space="preserve"> </w:t>
      </w:r>
      <w:r w:rsidRPr="00342F21">
        <w:t>s</w:t>
      </w:r>
      <w:r w:rsidRPr="00342F21">
        <w:rPr>
          <w:spacing w:val="1"/>
        </w:rPr>
        <w:t>it</w:t>
      </w:r>
      <w:r w:rsidRPr="00342F21">
        <w:t>e.</w:t>
      </w:r>
      <w:r w:rsidRPr="00342F21">
        <w:rPr>
          <w:spacing w:val="9"/>
        </w:rPr>
        <w:t xml:space="preserve"> </w:t>
      </w:r>
      <w:r w:rsidRPr="00342F21">
        <w:rPr>
          <w:w w:val="102"/>
        </w:rPr>
        <w:t>I</w:t>
      </w:r>
      <w:r w:rsidRPr="00342F21">
        <w:rPr>
          <w:spacing w:val="4"/>
        </w:rPr>
        <w:t xml:space="preserve"> </w:t>
      </w:r>
      <w:r w:rsidRPr="00342F21">
        <w:rPr>
          <w:spacing w:val="3"/>
        </w:rPr>
        <w:t>m</w:t>
      </w:r>
      <w:r w:rsidRPr="00342F21">
        <w:t>ay</w:t>
      </w:r>
      <w:r w:rsidRPr="00342F21">
        <w:rPr>
          <w:spacing w:val="12"/>
        </w:rPr>
        <w:t xml:space="preserve"> </w:t>
      </w:r>
      <w:r w:rsidRPr="00342F21">
        <w:rPr>
          <w:spacing w:val="3"/>
        </w:rPr>
        <w:t>m</w:t>
      </w:r>
      <w:r w:rsidRPr="00342F21">
        <w:t>od</w:t>
      </w:r>
      <w:r w:rsidRPr="00342F21">
        <w:rPr>
          <w:spacing w:val="1"/>
        </w:rPr>
        <w:t>if</w:t>
      </w:r>
      <w:r w:rsidRPr="00342F21">
        <w:t>y</w:t>
      </w:r>
      <w:r w:rsidRPr="00342F21">
        <w:rPr>
          <w:spacing w:val="17"/>
        </w:rPr>
        <w:t xml:space="preserve"> </w:t>
      </w:r>
      <w:r w:rsidRPr="00342F21">
        <w:t>ass</w:t>
      </w:r>
      <w:r w:rsidRPr="00342F21">
        <w:rPr>
          <w:spacing w:val="1"/>
        </w:rPr>
        <w:t>i</w:t>
      </w:r>
      <w:r w:rsidRPr="00342F21">
        <w:t>gn</w:t>
      </w:r>
      <w:r w:rsidRPr="00342F21">
        <w:rPr>
          <w:spacing w:val="3"/>
        </w:rPr>
        <w:t>m</w:t>
      </w:r>
      <w:r w:rsidRPr="00342F21">
        <w:t>en</w:t>
      </w:r>
      <w:r w:rsidRPr="00342F21">
        <w:rPr>
          <w:spacing w:val="1"/>
        </w:rPr>
        <w:t>t</w:t>
      </w:r>
      <w:r w:rsidRPr="00342F21">
        <w:t>s,</w:t>
      </w:r>
      <w:r w:rsidRPr="00342F21">
        <w:rPr>
          <w:spacing w:val="28"/>
        </w:rPr>
        <w:t xml:space="preserve"> </w:t>
      </w:r>
      <w:r w:rsidRPr="00342F21">
        <w:t>due</w:t>
      </w:r>
      <w:r w:rsidRPr="00342F21">
        <w:rPr>
          <w:spacing w:val="11"/>
        </w:rPr>
        <w:t xml:space="preserve"> </w:t>
      </w:r>
      <w:r w:rsidRPr="00342F21">
        <w:t>da</w:t>
      </w:r>
      <w:r w:rsidRPr="00342F21">
        <w:rPr>
          <w:spacing w:val="1"/>
        </w:rPr>
        <w:t>t</w:t>
      </w:r>
      <w:r w:rsidRPr="00342F21">
        <w:t>es,</w:t>
      </w:r>
      <w:r w:rsidRPr="00342F21">
        <w:rPr>
          <w:spacing w:val="15"/>
        </w:rPr>
        <w:t xml:space="preserve"> </w:t>
      </w:r>
      <w:r w:rsidRPr="00342F21">
        <w:t>and</w:t>
      </w:r>
      <w:r w:rsidRPr="00342F21">
        <w:rPr>
          <w:spacing w:val="12"/>
        </w:rPr>
        <w:t xml:space="preserve"> </w:t>
      </w:r>
      <w:r w:rsidRPr="00342F21">
        <w:t>o</w:t>
      </w:r>
      <w:r w:rsidRPr="00342F21">
        <w:rPr>
          <w:spacing w:val="1"/>
        </w:rPr>
        <w:t>t</w:t>
      </w:r>
      <w:r w:rsidRPr="00342F21">
        <w:t>her</w:t>
      </w:r>
      <w:r w:rsidRPr="00342F21">
        <w:rPr>
          <w:spacing w:val="14"/>
        </w:rPr>
        <w:t xml:space="preserve"> </w:t>
      </w:r>
      <w:r w:rsidRPr="00342F21">
        <w:t>aspec</w:t>
      </w:r>
      <w:r w:rsidRPr="00342F21">
        <w:rPr>
          <w:spacing w:val="1"/>
        </w:rPr>
        <w:t>t</w:t>
      </w:r>
      <w:r w:rsidRPr="00342F21">
        <w:t>s</w:t>
      </w:r>
      <w:r w:rsidRPr="00342F21">
        <w:rPr>
          <w:spacing w:val="18"/>
        </w:rPr>
        <w:t xml:space="preserve"> </w:t>
      </w:r>
      <w:r w:rsidRPr="00342F21">
        <w:t>of</w:t>
      </w:r>
      <w:r w:rsidRPr="00342F21">
        <w:rPr>
          <w:spacing w:val="8"/>
        </w:rPr>
        <w:t xml:space="preserve"> </w:t>
      </w:r>
      <w:r w:rsidRPr="00342F21">
        <w:rPr>
          <w:spacing w:val="1"/>
        </w:rPr>
        <w:t>t</w:t>
      </w:r>
      <w:r w:rsidRPr="00342F21">
        <w:t>he</w:t>
      </w:r>
      <w:r w:rsidRPr="00342F21">
        <w:rPr>
          <w:spacing w:val="10"/>
        </w:rPr>
        <w:t xml:space="preserve"> </w:t>
      </w:r>
      <w:r w:rsidRPr="00342F21">
        <w:t>cou</w:t>
      </w:r>
      <w:r w:rsidRPr="00342F21">
        <w:rPr>
          <w:spacing w:val="1"/>
        </w:rPr>
        <w:t>r</w:t>
      </w:r>
      <w:r w:rsidRPr="00342F21">
        <w:t>se</w:t>
      </w:r>
      <w:r w:rsidRPr="00342F21">
        <w:rPr>
          <w:spacing w:val="16"/>
        </w:rPr>
        <w:t xml:space="preserve"> </w:t>
      </w:r>
      <w:r w:rsidRPr="00342F21">
        <w:t>as</w:t>
      </w:r>
      <w:r w:rsidRPr="00342F21">
        <w:rPr>
          <w:spacing w:val="8"/>
        </w:rPr>
        <w:t xml:space="preserve"> </w:t>
      </w:r>
      <w:r w:rsidRPr="00342F21">
        <w:rPr>
          <w:spacing w:val="3"/>
        </w:rPr>
        <w:t>w</w:t>
      </w:r>
      <w:r w:rsidRPr="00342F21">
        <w:t>e</w:t>
      </w:r>
      <w:r w:rsidRPr="00342F21">
        <w:rPr>
          <w:spacing w:val="9"/>
        </w:rPr>
        <w:t xml:space="preserve"> </w:t>
      </w:r>
      <w:r w:rsidRPr="00342F21">
        <w:t>go</w:t>
      </w:r>
      <w:r w:rsidRPr="00342F21">
        <w:rPr>
          <w:spacing w:val="9"/>
        </w:rPr>
        <w:t xml:space="preserve"> </w:t>
      </w:r>
      <w:r w:rsidRPr="00342F21">
        <w:rPr>
          <w:spacing w:val="1"/>
        </w:rPr>
        <w:t>t</w:t>
      </w:r>
      <w:r w:rsidRPr="00342F21">
        <w:t>h</w:t>
      </w:r>
      <w:r w:rsidRPr="00342F21">
        <w:rPr>
          <w:spacing w:val="1"/>
        </w:rPr>
        <w:t>r</w:t>
      </w:r>
      <w:r w:rsidRPr="00342F21">
        <w:t>ough</w:t>
      </w:r>
      <w:r w:rsidRPr="00342F21">
        <w:rPr>
          <w:spacing w:val="20"/>
        </w:rPr>
        <w:t xml:space="preserve"> </w:t>
      </w:r>
      <w:r w:rsidRPr="00342F21">
        <w:rPr>
          <w:spacing w:val="1"/>
        </w:rPr>
        <w:t>t</w:t>
      </w:r>
      <w:r w:rsidRPr="00342F21">
        <w:t>he</w:t>
      </w:r>
      <w:r w:rsidRPr="00342F21">
        <w:rPr>
          <w:spacing w:val="10"/>
        </w:rPr>
        <w:t xml:space="preserve"> </w:t>
      </w:r>
      <w:r w:rsidRPr="00342F21">
        <w:rPr>
          <w:spacing w:val="1"/>
          <w:w w:val="102"/>
        </w:rPr>
        <w:t>t</w:t>
      </w:r>
      <w:r w:rsidRPr="00342F21">
        <w:rPr>
          <w:w w:val="102"/>
        </w:rPr>
        <w:t>e</w:t>
      </w:r>
      <w:r w:rsidRPr="00342F21">
        <w:rPr>
          <w:spacing w:val="1"/>
          <w:w w:val="102"/>
        </w:rPr>
        <w:t xml:space="preserve">rm </w:t>
      </w:r>
      <w:r w:rsidRPr="00342F21">
        <w:rPr>
          <w:spacing w:val="3"/>
        </w:rPr>
        <w:t>w</w:t>
      </w:r>
      <w:r w:rsidRPr="00342F21">
        <w:rPr>
          <w:spacing w:val="1"/>
        </w:rPr>
        <w:t>it</w:t>
      </w:r>
      <w:r w:rsidRPr="00342F21">
        <w:t>h</w:t>
      </w:r>
      <w:r w:rsidRPr="00342F21">
        <w:rPr>
          <w:spacing w:val="13"/>
        </w:rPr>
        <w:t xml:space="preserve"> </w:t>
      </w:r>
      <w:r w:rsidRPr="00342F21">
        <w:t>advance</w:t>
      </w:r>
      <w:r w:rsidRPr="00342F21">
        <w:rPr>
          <w:spacing w:val="19"/>
        </w:rPr>
        <w:t xml:space="preserve"> </w:t>
      </w:r>
      <w:r w:rsidRPr="00342F21">
        <w:t>no</w:t>
      </w:r>
      <w:r w:rsidRPr="00342F21">
        <w:rPr>
          <w:spacing w:val="1"/>
        </w:rPr>
        <w:t>ti</w:t>
      </w:r>
      <w:r w:rsidRPr="00342F21">
        <w:t>ce</w:t>
      </w:r>
      <w:r w:rsidRPr="00342F21">
        <w:rPr>
          <w:spacing w:val="15"/>
        </w:rPr>
        <w:t xml:space="preserve"> </w:t>
      </w:r>
      <w:r w:rsidRPr="00342F21">
        <w:t>prov</w:t>
      </w:r>
      <w:r w:rsidRPr="00342F21">
        <w:rPr>
          <w:spacing w:val="1"/>
        </w:rPr>
        <w:t>i</w:t>
      </w:r>
      <w:r w:rsidRPr="00342F21">
        <w:t>ded</w:t>
      </w:r>
      <w:r w:rsidRPr="00342F21">
        <w:rPr>
          <w:spacing w:val="22"/>
        </w:rPr>
        <w:t xml:space="preserve"> </w:t>
      </w:r>
      <w:r w:rsidRPr="00342F21">
        <w:t>as</w:t>
      </w:r>
      <w:r w:rsidRPr="00342F21">
        <w:rPr>
          <w:spacing w:val="8"/>
        </w:rPr>
        <w:t xml:space="preserve"> </w:t>
      </w:r>
      <w:r w:rsidRPr="00342F21">
        <w:t>soon</w:t>
      </w:r>
      <w:r w:rsidRPr="00342F21">
        <w:rPr>
          <w:spacing w:val="14"/>
        </w:rPr>
        <w:t xml:space="preserve"> </w:t>
      </w:r>
      <w:r w:rsidRPr="00342F21">
        <w:t>as</w:t>
      </w:r>
      <w:r w:rsidRPr="00342F21">
        <w:rPr>
          <w:spacing w:val="8"/>
        </w:rPr>
        <w:t xml:space="preserve"> </w:t>
      </w:r>
      <w:r w:rsidRPr="00342F21">
        <w:t>poss</w:t>
      </w:r>
      <w:r w:rsidRPr="00342F21">
        <w:rPr>
          <w:spacing w:val="1"/>
        </w:rPr>
        <w:t>i</w:t>
      </w:r>
      <w:r w:rsidRPr="00342F21">
        <w:t>b</w:t>
      </w:r>
      <w:r w:rsidRPr="00342F21">
        <w:rPr>
          <w:spacing w:val="1"/>
        </w:rPr>
        <w:t>l</w:t>
      </w:r>
      <w:r w:rsidRPr="00342F21">
        <w:t>e</w:t>
      </w:r>
      <w:r w:rsidRPr="00342F21">
        <w:rPr>
          <w:spacing w:val="19"/>
        </w:rPr>
        <w:t xml:space="preserve"> </w:t>
      </w:r>
      <w:r w:rsidRPr="00342F21">
        <w:rPr>
          <w:spacing w:val="1"/>
        </w:rPr>
        <w:t>t</w:t>
      </w:r>
      <w:r w:rsidRPr="00342F21">
        <w:t>hrough</w:t>
      </w:r>
      <w:r w:rsidRPr="00342F21">
        <w:rPr>
          <w:spacing w:val="20"/>
        </w:rPr>
        <w:t xml:space="preserve"> </w:t>
      </w:r>
      <w:r w:rsidRPr="00342F21">
        <w:rPr>
          <w:spacing w:val="3"/>
        </w:rPr>
        <w:t>N</w:t>
      </w:r>
      <w:r w:rsidRPr="00342F21">
        <w:t>YU</w:t>
      </w:r>
      <w:r w:rsidRPr="00342F21">
        <w:rPr>
          <w:spacing w:val="14"/>
        </w:rPr>
        <w:t xml:space="preserve"> </w:t>
      </w:r>
      <w:r w:rsidRPr="00342F21">
        <w:rPr>
          <w:spacing w:val="3"/>
        </w:rPr>
        <w:t>C</w:t>
      </w:r>
      <w:r w:rsidRPr="00342F21">
        <w:rPr>
          <w:spacing w:val="1"/>
        </w:rPr>
        <w:t>l</w:t>
      </w:r>
      <w:r w:rsidRPr="00342F21">
        <w:t>asses</w:t>
      </w:r>
      <w:r w:rsidRPr="00342F21">
        <w:rPr>
          <w:spacing w:val="17"/>
        </w:rPr>
        <w:t xml:space="preserve"> </w:t>
      </w:r>
      <w:r w:rsidRPr="00342F21">
        <w:rPr>
          <w:w w:val="102"/>
        </w:rPr>
        <w:t>announce</w:t>
      </w:r>
      <w:r w:rsidRPr="00342F21">
        <w:rPr>
          <w:spacing w:val="4"/>
          <w:w w:val="102"/>
        </w:rPr>
        <w:t>m</w:t>
      </w:r>
      <w:r w:rsidRPr="00342F21">
        <w:rPr>
          <w:w w:val="102"/>
        </w:rPr>
        <w:t>en</w:t>
      </w:r>
      <w:r w:rsidRPr="00342F21">
        <w:rPr>
          <w:spacing w:val="1"/>
          <w:w w:val="102"/>
        </w:rPr>
        <w:t>t</w:t>
      </w:r>
      <w:r w:rsidRPr="00342F21">
        <w:rPr>
          <w:w w:val="102"/>
        </w:rPr>
        <w:t>s.</w:t>
      </w:r>
    </w:p>
    <w:p w14:paraId="2ACEBE25" w14:textId="77777777" w:rsidR="0011227C" w:rsidRPr="00B17949" w:rsidRDefault="0011227C" w:rsidP="0011227C">
      <w:pPr>
        <w:pStyle w:val="Heading2"/>
      </w:pPr>
      <w:r w:rsidRPr="00B17949">
        <w:t>Academic Integrity</w:t>
      </w:r>
    </w:p>
    <w:p w14:paraId="58614EA8" w14:textId="77777777" w:rsidR="0011227C" w:rsidRPr="008A62DF" w:rsidRDefault="0011227C" w:rsidP="0011227C">
      <w:r>
        <w:t xml:space="preserve">Academic integrity is a vital component of Wagner and NYU. All students enrolled in this class are required to read and abide by </w:t>
      </w:r>
      <w:hyperlink r:id="rId9" w:tgtFrame="_blank" w:history="1">
        <w:r>
          <w:rPr>
            <w:rStyle w:val="Hyperlink"/>
          </w:rPr>
          <w:t>Wagner’s Academic Code</w:t>
        </w:r>
      </w:hyperlink>
      <w:r>
        <w:t>. All Wagner students have already read and signed the </w:t>
      </w:r>
      <w:hyperlink r:id="rId10" w:tgtFrame="_blank" w:history="1">
        <w:r>
          <w:rPr>
            <w:rStyle w:val="Hyperlink"/>
          </w:rPr>
          <w:t>Wagner Academic Oath</w:t>
        </w:r>
      </w:hyperlink>
      <w:r>
        <w:t xml:space="preserve">. </w:t>
      </w:r>
      <w:r>
        <w:rPr>
          <w:color w:val="222222"/>
          <w:shd w:val="clear" w:color="auto" w:fill="FFFFFF"/>
        </w:rPr>
        <w:t>Plagiarism of any form will not be tolerated and students in this class are expected to report violations to me. </w:t>
      </w:r>
      <w:r>
        <w:t>If any student in this class is unsure about what is expected of you and how to abide by the academic code, you should consult with me.</w:t>
      </w:r>
    </w:p>
    <w:p w14:paraId="28136C3B" w14:textId="77777777" w:rsidR="0011227C" w:rsidRPr="008A62DF" w:rsidRDefault="0011227C" w:rsidP="0011227C">
      <w:pPr>
        <w:pStyle w:val="Heading2"/>
      </w:pPr>
      <w:r w:rsidRPr="008A62DF">
        <w:t>Henry and Lucy Moses Center for Students with Disabilities at NYU</w:t>
      </w:r>
    </w:p>
    <w:p w14:paraId="0C2BEE2D" w14:textId="77777777" w:rsidR="0011227C" w:rsidRPr="008A62DF" w:rsidRDefault="0011227C" w:rsidP="0011227C">
      <w:pPr>
        <w:pStyle w:val="NormalWeb"/>
        <w:spacing w:before="0" w:beforeAutospacing="0" w:after="0" w:afterAutospacing="0" w:line="276" w:lineRule="auto"/>
        <w:rPr>
          <w:rFonts w:ascii="Arial" w:hAnsi="Arial" w:cs="Arial"/>
          <w:sz w:val="22"/>
          <w:szCs w:val="22"/>
        </w:rPr>
      </w:pPr>
      <w:r w:rsidRPr="008A62DF">
        <w:rPr>
          <w:rFonts w:ascii="Arial" w:hAnsi="Arial" w:cs="Arial"/>
          <w:sz w:val="22"/>
          <w:szCs w:val="22"/>
        </w:rPr>
        <w:t xml:space="preserve">Academic accommodations are available for students with disabilities.  Please visit the </w:t>
      </w:r>
      <w:hyperlink r:id="rId11" w:history="1">
        <w:r w:rsidRPr="00D3276C">
          <w:rPr>
            <w:rStyle w:val="Hyperlink"/>
            <w:rFonts w:ascii="Arial" w:hAnsi="Arial" w:cs="Arial"/>
            <w:sz w:val="22"/>
            <w:szCs w:val="22"/>
          </w:rPr>
          <w:t>Moses Center for Students with Disabilities (CSD) website</w:t>
        </w:r>
      </w:hyperlink>
      <w:r w:rsidRPr="008A62DF">
        <w:rPr>
          <w:rFonts w:ascii="Arial" w:hAnsi="Arial" w:cs="Arial"/>
          <w:sz w:val="22"/>
          <w:szCs w:val="22"/>
        </w:rPr>
        <w:t xml:space="preserve"> and click on the Reasonable Accommodations and H</w:t>
      </w:r>
      <w:r>
        <w:rPr>
          <w:rFonts w:ascii="Arial" w:hAnsi="Arial" w:cs="Arial"/>
          <w:sz w:val="22"/>
          <w:szCs w:val="22"/>
        </w:rPr>
        <w:t>ow to Register tab or call or e</w:t>
      </w:r>
      <w:r w:rsidRPr="008A62DF">
        <w:rPr>
          <w:rFonts w:ascii="Arial" w:hAnsi="Arial" w:cs="Arial"/>
          <w:sz w:val="22"/>
          <w:szCs w:val="22"/>
        </w:rPr>
        <w:t>mail CSD at (2</w:t>
      </w:r>
      <w:r>
        <w:rPr>
          <w:rFonts w:ascii="Arial" w:hAnsi="Arial" w:cs="Arial"/>
          <w:sz w:val="22"/>
          <w:szCs w:val="22"/>
        </w:rPr>
        <w:t xml:space="preserve">12-998-4980 or </w:t>
      </w:r>
      <w:hyperlink r:id="rId12" w:tooltip="mailto:mosescsd@nyu.edu" w:history="1">
        <w:r w:rsidRPr="002F4019">
          <w:rPr>
            <w:rStyle w:val="Hyperlink"/>
            <w:rFonts w:ascii="Arial" w:hAnsi="Arial" w:cs="Arial"/>
            <w:sz w:val="22"/>
            <w:szCs w:val="22"/>
          </w:rPr>
          <w:t>mosescsd@nyu.edu</w:t>
        </w:r>
      </w:hyperlink>
      <w:r w:rsidRPr="008A62DF">
        <w:rPr>
          <w:rFonts w:ascii="Arial" w:hAnsi="Arial" w:cs="Arial"/>
          <w:sz w:val="22"/>
          <w:szCs w:val="22"/>
        </w:rPr>
        <w:t>) for information. Students who are requesting academic accommodations are strongly advised to reach out to the Moses Center as early as possible in the semester for assistance.</w:t>
      </w:r>
    </w:p>
    <w:p w14:paraId="0C5CE68E" w14:textId="77777777" w:rsidR="0011227C" w:rsidRPr="008A62DF" w:rsidRDefault="0011227C" w:rsidP="0011227C">
      <w:pPr>
        <w:pStyle w:val="Heading2"/>
      </w:pPr>
      <w:r w:rsidRPr="008A62DF">
        <w:t>NYU’s Calendar Policy on Religious Holidays</w:t>
      </w:r>
    </w:p>
    <w:p w14:paraId="63057D85" w14:textId="0E9CF98B" w:rsidR="0011227C" w:rsidRDefault="00A10AE5" w:rsidP="0011227C">
      <w:pPr>
        <w:pStyle w:val="NormalWeb"/>
        <w:spacing w:before="0" w:beforeAutospacing="0" w:after="0" w:afterAutospacing="0" w:line="276" w:lineRule="auto"/>
        <w:rPr>
          <w:rFonts w:ascii="Arial" w:hAnsi="Arial" w:cs="Arial"/>
          <w:sz w:val="22"/>
          <w:szCs w:val="22"/>
        </w:rPr>
      </w:pPr>
      <w:hyperlink r:id="rId13" w:history="1">
        <w:r w:rsidR="0011227C" w:rsidRPr="008A62DF">
          <w:rPr>
            <w:rStyle w:val="Hyperlink"/>
            <w:rFonts w:ascii="Arial" w:hAnsi="Arial" w:cs="Arial"/>
            <w:sz w:val="22"/>
            <w:szCs w:val="22"/>
          </w:rPr>
          <w:t>NYU’s Calendar Policy on Religious Holidays</w:t>
        </w:r>
      </w:hyperlink>
      <w:r w:rsidR="0011227C" w:rsidRPr="008A62DF">
        <w:rPr>
          <w:rFonts w:ascii="Arial" w:hAnsi="Arial" w:cs="Arial"/>
          <w:sz w:val="22"/>
          <w:szCs w:val="22"/>
        </w:rPr>
        <w:t xml:space="preserve"> states that members of any religious group may, without penalty, absent themselves from classes when required in compliance with their religious obligations. Please notify me in advance of religious holidays that might coincide with exams to schedule mutually acceptable alternatives.</w:t>
      </w:r>
    </w:p>
    <w:p w14:paraId="35597ABB" w14:textId="77777777" w:rsidR="00204037" w:rsidRDefault="00204037" w:rsidP="00204037">
      <w:pPr>
        <w:pStyle w:val="Heading2"/>
      </w:pPr>
      <w:r w:rsidRPr="00204037">
        <w:t>Student Resources</w:t>
      </w:r>
    </w:p>
    <w:p w14:paraId="371E0A76" w14:textId="0DFDC0E4" w:rsidR="00204037" w:rsidRPr="00204037" w:rsidRDefault="00204037" w:rsidP="00204037">
      <w:pPr>
        <w:rPr>
          <w:sz w:val="32"/>
          <w:szCs w:val="32"/>
        </w:rPr>
      </w:pPr>
      <w:r w:rsidRPr="00204037">
        <w:t xml:space="preserve">Wagner offers many </w:t>
      </w:r>
      <w:hyperlink r:id="rId14" w:history="1">
        <w:r w:rsidRPr="00204037">
          <w:rPr>
            <w:rStyle w:val="Hyperlink"/>
          </w:rPr>
          <w:t>quantitative</w:t>
        </w:r>
      </w:hyperlink>
      <w:r w:rsidRPr="00204037">
        <w:t xml:space="preserve"> and </w:t>
      </w:r>
      <w:hyperlink r:id="rId15" w:history="1">
        <w:r w:rsidRPr="00204037">
          <w:rPr>
            <w:rStyle w:val="Hyperlink"/>
          </w:rPr>
          <w:t>writing</w:t>
        </w:r>
      </w:hyperlink>
      <w:r w:rsidRPr="00204037">
        <w:t xml:space="preserve"> resources as well as skills workshops. The library offers a variety of data services to students.</w:t>
      </w:r>
    </w:p>
    <w:p w14:paraId="64AD5066" w14:textId="77777777" w:rsidR="0011227C" w:rsidRPr="008A62DF" w:rsidRDefault="0011227C" w:rsidP="0011227C">
      <w:pPr>
        <w:pStyle w:val="Heading2"/>
      </w:pPr>
      <w:r w:rsidRPr="008A62DF">
        <w:t>Class Policies</w:t>
      </w:r>
    </w:p>
    <w:p w14:paraId="494BD8C3" w14:textId="404D579F" w:rsidR="00267EAD" w:rsidRDefault="00BD4A86">
      <w:pPr>
        <w:rPr>
          <w:rFonts w:eastAsia="Georgia"/>
        </w:rPr>
      </w:pPr>
      <w:r>
        <w:t>Students will adhere to any security policies and procedures related to travel abroad</w:t>
      </w:r>
      <w:r w:rsidR="0011227C" w:rsidRPr="00342F21">
        <w:rPr>
          <w:w w:val="102"/>
        </w:rPr>
        <w:t>.</w:t>
      </w:r>
      <w:r>
        <w:rPr>
          <w:w w:val="102"/>
        </w:rPr>
        <w:t xml:space="preserve">  Students will be required to attend mandatory sessions on these matters prior to travel.</w:t>
      </w:r>
      <w:r w:rsidR="00EE066D">
        <w:rPr>
          <w:w w:val="102"/>
        </w:rPr>
        <w:t xml:space="preserve">  </w:t>
      </w:r>
      <w:r w:rsidR="0011227C" w:rsidRPr="00342F21">
        <w:rPr>
          <w:rFonts w:eastAsia="Georgia"/>
          <w:spacing w:val="3"/>
        </w:rPr>
        <w:t>N</w:t>
      </w:r>
      <w:r w:rsidR="0011227C" w:rsidRPr="00342F21">
        <w:rPr>
          <w:rFonts w:eastAsia="Georgia"/>
          <w:spacing w:val="2"/>
        </w:rPr>
        <w:t>o</w:t>
      </w:r>
      <w:r w:rsidR="0011227C" w:rsidRPr="00342F21">
        <w:rPr>
          <w:rFonts w:eastAsia="Georgia"/>
          <w:spacing w:val="1"/>
        </w:rPr>
        <w:t>t</w:t>
      </w:r>
      <w:r w:rsidR="0011227C" w:rsidRPr="00342F21">
        <w:rPr>
          <w:rFonts w:eastAsia="Georgia"/>
        </w:rPr>
        <w:t>e</w:t>
      </w:r>
      <w:r w:rsidR="0011227C" w:rsidRPr="00342F21">
        <w:rPr>
          <w:rFonts w:eastAsia="Georgia"/>
          <w:spacing w:val="13"/>
        </w:rPr>
        <w:t xml:space="preserve"> </w:t>
      </w:r>
      <w:r w:rsidR="0011227C" w:rsidRPr="00342F21">
        <w:rPr>
          <w:rFonts w:eastAsia="Georgia"/>
          <w:spacing w:val="4"/>
        </w:rPr>
        <w:t>W</w:t>
      </w:r>
      <w:r w:rsidR="0011227C" w:rsidRPr="00342F21">
        <w:rPr>
          <w:rFonts w:eastAsia="Georgia"/>
          <w:spacing w:val="2"/>
        </w:rPr>
        <w:t>agner</w:t>
      </w:r>
      <w:r w:rsidR="0011227C" w:rsidRPr="00342F21">
        <w:rPr>
          <w:rFonts w:eastAsia="Georgia"/>
          <w:spacing w:val="1"/>
        </w:rPr>
        <w:t>’</w:t>
      </w:r>
      <w:r w:rsidR="0011227C" w:rsidRPr="00342F21">
        <w:rPr>
          <w:rFonts w:eastAsia="Georgia"/>
        </w:rPr>
        <w:t>s</w:t>
      </w:r>
      <w:r w:rsidR="0011227C" w:rsidRPr="00342F21">
        <w:rPr>
          <w:rFonts w:eastAsia="Georgia"/>
          <w:spacing w:val="16"/>
        </w:rPr>
        <w:t xml:space="preserve"> </w:t>
      </w:r>
      <w:r w:rsidR="0011227C" w:rsidRPr="00342F21">
        <w:rPr>
          <w:rFonts w:eastAsia="Georgia"/>
          <w:color w:val="1155CC"/>
          <w:spacing w:val="-44"/>
        </w:rPr>
        <w:t xml:space="preserve"> </w:t>
      </w:r>
      <w:r w:rsidR="0011227C" w:rsidRPr="00342F21">
        <w:rPr>
          <w:rFonts w:eastAsia="Georgia"/>
          <w:color w:val="1155CC"/>
          <w:spacing w:val="1"/>
          <w:u w:val="single" w:color="1155CC"/>
        </w:rPr>
        <w:t>i</w:t>
      </w:r>
      <w:r w:rsidR="0011227C" w:rsidRPr="00342F21">
        <w:rPr>
          <w:rFonts w:eastAsia="Georgia"/>
          <w:color w:val="1155CC"/>
          <w:spacing w:val="2"/>
          <w:u w:val="single" w:color="1155CC"/>
        </w:rPr>
        <w:t>nco</w:t>
      </w:r>
      <w:r w:rsidR="0011227C" w:rsidRPr="00342F21">
        <w:rPr>
          <w:rFonts w:eastAsia="Georgia"/>
          <w:color w:val="1155CC"/>
          <w:spacing w:val="4"/>
          <w:u w:val="single" w:color="1155CC"/>
        </w:rPr>
        <w:t>m</w:t>
      </w:r>
      <w:r w:rsidR="0011227C" w:rsidRPr="00342F21">
        <w:rPr>
          <w:rFonts w:eastAsia="Georgia"/>
          <w:color w:val="1155CC"/>
          <w:spacing w:val="2"/>
          <w:u w:val="single" w:color="1155CC"/>
        </w:rPr>
        <w:t>p</w:t>
      </w:r>
      <w:r w:rsidR="0011227C" w:rsidRPr="00342F21">
        <w:rPr>
          <w:rFonts w:eastAsia="Georgia"/>
          <w:color w:val="1155CC"/>
          <w:spacing w:val="1"/>
          <w:u w:val="single" w:color="1155CC"/>
        </w:rPr>
        <w:t>l</w:t>
      </w:r>
      <w:r w:rsidR="0011227C" w:rsidRPr="00342F21">
        <w:rPr>
          <w:rFonts w:eastAsia="Georgia"/>
          <w:color w:val="1155CC"/>
          <w:spacing w:val="2"/>
          <w:u w:val="single" w:color="1155CC"/>
        </w:rPr>
        <w:t>e</w:t>
      </w:r>
      <w:r w:rsidR="0011227C" w:rsidRPr="00342F21">
        <w:rPr>
          <w:rFonts w:eastAsia="Georgia"/>
          <w:color w:val="1155CC"/>
          <w:spacing w:val="1"/>
          <w:u w:val="single" w:color="1155CC"/>
        </w:rPr>
        <w:t>t</w:t>
      </w:r>
      <w:r w:rsidR="0011227C" w:rsidRPr="00342F21">
        <w:rPr>
          <w:rFonts w:eastAsia="Georgia"/>
          <w:color w:val="1155CC"/>
          <w:u w:val="single" w:color="1155CC"/>
        </w:rPr>
        <w:t>e</w:t>
      </w:r>
      <w:r w:rsidR="0011227C" w:rsidRPr="00342F21">
        <w:rPr>
          <w:rFonts w:eastAsia="Georgia"/>
          <w:color w:val="1155CC"/>
          <w:spacing w:val="25"/>
          <w:u w:val="single" w:color="1155CC"/>
        </w:rPr>
        <w:t xml:space="preserve"> </w:t>
      </w:r>
      <w:r w:rsidR="0011227C" w:rsidRPr="00342F21">
        <w:rPr>
          <w:rFonts w:eastAsia="Georgia"/>
          <w:color w:val="1155CC"/>
          <w:spacing w:val="2"/>
          <w:u w:val="single" w:color="1155CC"/>
        </w:rPr>
        <w:t>po</w:t>
      </w:r>
      <w:r w:rsidR="0011227C" w:rsidRPr="00342F21">
        <w:rPr>
          <w:rFonts w:eastAsia="Georgia"/>
          <w:color w:val="1155CC"/>
          <w:spacing w:val="1"/>
          <w:u w:val="single" w:color="1155CC"/>
        </w:rPr>
        <w:t>li</w:t>
      </w:r>
      <w:r w:rsidR="0011227C" w:rsidRPr="00342F21">
        <w:rPr>
          <w:rFonts w:eastAsia="Georgia"/>
          <w:color w:val="1155CC"/>
          <w:spacing w:val="2"/>
          <w:u w:val="single" w:color="1155CC"/>
        </w:rPr>
        <w:t>c</w:t>
      </w:r>
      <w:r w:rsidR="0011227C" w:rsidRPr="00342F21">
        <w:rPr>
          <w:rFonts w:eastAsia="Georgia"/>
          <w:color w:val="1155CC"/>
          <w:u w:val="single" w:color="1155CC"/>
        </w:rPr>
        <w:t>y</w:t>
      </w:r>
      <w:r w:rsidR="0011227C" w:rsidRPr="00342F21">
        <w:rPr>
          <w:rFonts w:eastAsia="Georgia"/>
          <w:color w:val="1155CC"/>
          <w:spacing w:val="16"/>
        </w:rPr>
        <w:t xml:space="preserve"> </w:t>
      </w:r>
      <w:r w:rsidR="0011227C" w:rsidRPr="00342F21">
        <w:rPr>
          <w:rFonts w:eastAsia="Georgia"/>
          <w:spacing w:val="2"/>
        </w:rPr>
        <w:t>an</w:t>
      </w:r>
      <w:r w:rsidR="0011227C" w:rsidRPr="00342F21">
        <w:rPr>
          <w:rFonts w:eastAsia="Georgia"/>
        </w:rPr>
        <w:t xml:space="preserve">d </w:t>
      </w:r>
      <w:r w:rsidR="0011227C" w:rsidRPr="00342F21">
        <w:rPr>
          <w:rFonts w:eastAsia="Georgia"/>
          <w:spacing w:val="7"/>
        </w:rPr>
        <w:t xml:space="preserve"> </w:t>
      </w:r>
      <w:r w:rsidR="0011227C" w:rsidRPr="00342F21">
        <w:rPr>
          <w:rFonts w:eastAsia="Georgia"/>
          <w:color w:val="1155CC"/>
          <w:spacing w:val="-43"/>
        </w:rPr>
        <w:t xml:space="preserve"> </w:t>
      </w:r>
      <w:r w:rsidR="0011227C" w:rsidRPr="00342F21">
        <w:rPr>
          <w:rFonts w:eastAsia="Georgia"/>
          <w:color w:val="1155CC"/>
          <w:spacing w:val="2"/>
          <w:u w:val="single" w:color="1155CC"/>
        </w:rPr>
        <w:t>course</w:t>
      </w:r>
      <w:r w:rsidR="0011227C">
        <w:rPr>
          <w:rFonts w:eastAsia="Georgia"/>
          <w:color w:val="1155CC"/>
          <w:spacing w:val="14"/>
          <w:u w:val="single" w:color="1155CC"/>
        </w:rPr>
        <w:t xml:space="preserve"> </w:t>
      </w:r>
      <w:r w:rsidR="0011227C" w:rsidRPr="00342F21">
        <w:rPr>
          <w:rFonts w:eastAsia="Georgia"/>
          <w:color w:val="1155CC"/>
          <w:spacing w:val="3"/>
          <w:u w:val="single" w:color="1155CC"/>
        </w:rPr>
        <w:t>w</w:t>
      </w:r>
      <w:r w:rsidR="0011227C" w:rsidRPr="00342F21">
        <w:rPr>
          <w:rFonts w:eastAsia="Georgia"/>
          <w:color w:val="1155CC"/>
          <w:spacing w:val="1"/>
          <w:u w:val="single" w:color="1155CC"/>
        </w:rPr>
        <w:t>it</w:t>
      </w:r>
      <w:r w:rsidR="0011227C" w:rsidRPr="00342F21">
        <w:rPr>
          <w:rFonts w:eastAsia="Georgia"/>
          <w:color w:val="1155CC"/>
          <w:spacing w:val="2"/>
          <w:u w:val="single" w:color="1155CC"/>
        </w:rPr>
        <w:t>hdra</w:t>
      </w:r>
      <w:r w:rsidR="0011227C" w:rsidRPr="00342F21">
        <w:rPr>
          <w:rFonts w:eastAsia="Georgia"/>
          <w:color w:val="1155CC"/>
          <w:spacing w:val="3"/>
          <w:u w:val="single" w:color="1155CC"/>
        </w:rPr>
        <w:t>w</w:t>
      </w:r>
      <w:r w:rsidR="0011227C" w:rsidRPr="00342F21">
        <w:rPr>
          <w:rFonts w:eastAsia="Georgia"/>
          <w:color w:val="1155CC"/>
          <w:spacing w:val="2"/>
          <w:u w:val="single" w:color="1155CC"/>
        </w:rPr>
        <w:t>a</w:t>
      </w:r>
      <w:r w:rsidR="0011227C" w:rsidRPr="00342F21">
        <w:rPr>
          <w:rFonts w:eastAsia="Georgia"/>
          <w:color w:val="1155CC"/>
          <w:u w:val="single" w:color="1155CC"/>
        </w:rPr>
        <w:t>l</w:t>
      </w:r>
      <w:r w:rsidR="0011227C">
        <w:rPr>
          <w:rFonts w:eastAsia="Georgia"/>
          <w:color w:val="1155CC"/>
          <w:u w:val="single" w:color="1155CC"/>
        </w:rPr>
        <w:t xml:space="preserve"> </w:t>
      </w:r>
      <w:r w:rsidR="0011227C" w:rsidRPr="00342F21">
        <w:rPr>
          <w:rFonts w:eastAsia="Georgia"/>
          <w:color w:val="1155CC"/>
          <w:spacing w:val="2"/>
          <w:u w:val="single" w:color="1155CC"/>
        </w:rPr>
        <w:t>po</w:t>
      </w:r>
      <w:r w:rsidR="0011227C" w:rsidRPr="00342F21">
        <w:rPr>
          <w:rFonts w:eastAsia="Georgia"/>
          <w:color w:val="1155CC"/>
          <w:spacing w:val="1"/>
          <w:u w:val="single" w:color="1155CC"/>
        </w:rPr>
        <w:t>li</w:t>
      </w:r>
      <w:r w:rsidR="0011227C" w:rsidRPr="00342F21">
        <w:rPr>
          <w:rFonts w:eastAsia="Georgia"/>
          <w:color w:val="1155CC"/>
          <w:spacing w:val="2"/>
          <w:u w:val="single" w:color="1155CC"/>
        </w:rPr>
        <w:t>cy</w:t>
      </w:r>
      <w:r w:rsidR="0011227C" w:rsidRPr="00342F21">
        <w:rPr>
          <w:rFonts w:eastAsia="Georgia"/>
        </w:rPr>
        <w:t>.</w:t>
      </w:r>
    </w:p>
    <w:p w14:paraId="7D5E368A" w14:textId="77777777" w:rsidR="00052297" w:rsidRPr="001B5991" w:rsidRDefault="00052297" w:rsidP="00052297">
      <w:pPr>
        <w:pStyle w:val="Heading2"/>
      </w:pPr>
      <w:r w:rsidRPr="008A62DF">
        <w:t>Letter Grades</w:t>
      </w:r>
    </w:p>
    <w:p w14:paraId="225F4CA3" w14:textId="77777777" w:rsidR="00052297" w:rsidRDefault="00052297" w:rsidP="00052297">
      <w:r w:rsidRPr="008A62DF">
        <w:t>Letter grades for the entire course will be assigned as follows:</w:t>
      </w:r>
    </w:p>
    <w:p w14:paraId="3D0BD079" w14:textId="77777777" w:rsidR="00052297" w:rsidRPr="008A62DF" w:rsidRDefault="00052297" w:rsidP="00052297"/>
    <w:tbl>
      <w:tblPr>
        <w:tblStyle w:val="TableGrid"/>
        <w:tblW w:w="0" w:type="auto"/>
        <w:jc w:val="center"/>
        <w:tblLook w:val="0420" w:firstRow="1" w:lastRow="0" w:firstColumn="0" w:lastColumn="0" w:noHBand="0" w:noVBand="1"/>
        <w:tblCaption w:val="Letter Grades"/>
        <w:tblDescription w:val="Grading scale by letter grade and points."/>
      </w:tblPr>
      <w:tblGrid>
        <w:gridCol w:w="3114"/>
        <w:gridCol w:w="3115"/>
      </w:tblGrid>
      <w:tr w:rsidR="00052297" w:rsidRPr="008A62DF" w14:paraId="6B67E896" w14:textId="77777777" w:rsidTr="006723DF">
        <w:trPr>
          <w:trHeight w:val="576"/>
          <w:tblHeader/>
          <w:jc w:val="center"/>
        </w:trPr>
        <w:tc>
          <w:tcPr>
            <w:tcW w:w="3114" w:type="dxa"/>
            <w:vAlign w:val="center"/>
          </w:tcPr>
          <w:p w14:paraId="094981D6" w14:textId="77777777" w:rsidR="00052297" w:rsidRPr="008A62DF" w:rsidRDefault="00052297" w:rsidP="006723DF">
            <w:pPr>
              <w:pBdr>
                <w:top w:val="none" w:sz="0" w:space="0" w:color="auto"/>
                <w:left w:val="none" w:sz="0" w:space="0" w:color="auto"/>
                <w:bottom w:val="none" w:sz="0" w:space="0" w:color="auto"/>
                <w:right w:val="none" w:sz="0" w:space="0" w:color="auto"/>
                <w:between w:val="none" w:sz="0" w:space="0" w:color="auto"/>
              </w:pBdr>
              <w:jc w:val="center"/>
              <w:rPr>
                <w:b/>
                <w:sz w:val="28"/>
              </w:rPr>
            </w:pPr>
            <w:r w:rsidRPr="008A62DF">
              <w:rPr>
                <w:b/>
                <w:sz w:val="28"/>
              </w:rPr>
              <w:t>Letter Grade</w:t>
            </w:r>
          </w:p>
        </w:tc>
        <w:tc>
          <w:tcPr>
            <w:tcW w:w="3115" w:type="dxa"/>
            <w:vAlign w:val="center"/>
          </w:tcPr>
          <w:p w14:paraId="640693FB" w14:textId="77777777" w:rsidR="00052297" w:rsidRPr="008A62DF" w:rsidRDefault="00052297" w:rsidP="006723DF">
            <w:pPr>
              <w:pBdr>
                <w:top w:val="none" w:sz="0" w:space="0" w:color="auto"/>
                <w:left w:val="none" w:sz="0" w:space="0" w:color="auto"/>
                <w:bottom w:val="none" w:sz="0" w:space="0" w:color="auto"/>
                <w:right w:val="none" w:sz="0" w:space="0" w:color="auto"/>
                <w:between w:val="none" w:sz="0" w:space="0" w:color="auto"/>
              </w:pBdr>
              <w:jc w:val="center"/>
              <w:rPr>
                <w:b/>
                <w:sz w:val="28"/>
              </w:rPr>
            </w:pPr>
            <w:r w:rsidRPr="008A62DF">
              <w:rPr>
                <w:b/>
                <w:sz w:val="28"/>
              </w:rPr>
              <w:t>Points</w:t>
            </w:r>
          </w:p>
        </w:tc>
      </w:tr>
      <w:tr w:rsidR="00052297" w:rsidRPr="008A62DF" w14:paraId="2CA64E2E" w14:textId="77777777" w:rsidTr="006723DF">
        <w:trPr>
          <w:trHeight w:val="576"/>
          <w:jc w:val="center"/>
        </w:trPr>
        <w:tc>
          <w:tcPr>
            <w:tcW w:w="3114" w:type="dxa"/>
            <w:vAlign w:val="center"/>
          </w:tcPr>
          <w:p w14:paraId="0C52AB9F" w14:textId="77777777" w:rsidR="00052297" w:rsidRPr="008A62DF" w:rsidRDefault="00052297" w:rsidP="006723DF">
            <w:pPr>
              <w:pBdr>
                <w:top w:val="none" w:sz="0" w:space="0" w:color="auto"/>
                <w:left w:val="none" w:sz="0" w:space="0" w:color="auto"/>
                <w:bottom w:val="none" w:sz="0" w:space="0" w:color="auto"/>
                <w:right w:val="none" w:sz="0" w:space="0" w:color="auto"/>
                <w:between w:val="none" w:sz="0" w:space="0" w:color="auto"/>
              </w:pBdr>
              <w:jc w:val="center"/>
              <w:rPr>
                <w:b/>
              </w:rPr>
            </w:pPr>
            <w:r w:rsidRPr="008A62DF">
              <w:rPr>
                <w:b/>
              </w:rPr>
              <w:t>A</w:t>
            </w:r>
          </w:p>
        </w:tc>
        <w:tc>
          <w:tcPr>
            <w:tcW w:w="3115" w:type="dxa"/>
            <w:vAlign w:val="center"/>
          </w:tcPr>
          <w:p w14:paraId="5A8EA03E" w14:textId="77777777" w:rsidR="00052297" w:rsidRPr="008A62DF" w:rsidRDefault="00052297" w:rsidP="006723DF">
            <w:pPr>
              <w:pBdr>
                <w:top w:val="none" w:sz="0" w:space="0" w:color="auto"/>
                <w:left w:val="none" w:sz="0" w:space="0" w:color="auto"/>
                <w:bottom w:val="none" w:sz="0" w:space="0" w:color="auto"/>
                <w:right w:val="none" w:sz="0" w:space="0" w:color="auto"/>
                <w:between w:val="none" w:sz="0" w:space="0" w:color="auto"/>
              </w:pBdr>
              <w:jc w:val="center"/>
            </w:pPr>
            <w:r>
              <w:t>4.0</w:t>
            </w:r>
            <w:r w:rsidRPr="008A62DF">
              <w:t xml:space="preserve"> points</w:t>
            </w:r>
          </w:p>
        </w:tc>
      </w:tr>
      <w:tr w:rsidR="00052297" w:rsidRPr="008A62DF" w14:paraId="7F8943FA" w14:textId="77777777" w:rsidTr="006723DF">
        <w:trPr>
          <w:trHeight w:val="576"/>
          <w:jc w:val="center"/>
        </w:trPr>
        <w:tc>
          <w:tcPr>
            <w:tcW w:w="3114" w:type="dxa"/>
            <w:vAlign w:val="center"/>
          </w:tcPr>
          <w:p w14:paraId="03120485" w14:textId="77777777" w:rsidR="00052297" w:rsidRPr="008A62DF" w:rsidRDefault="00052297" w:rsidP="006723DF">
            <w:pPr>
              <w:pBdr>
                <w:top w:val="none" w:sz="0" w:space="0" w:color="auto"/>
                <w:left w:val="none" w:sz="0" w:space="0" w:color="auto"/>
                <w:bottom w:val="none" w:sz="0" w:space="0" w:color="auto"/>
                <w:right w:val="none" w:sz="0" w:space="0" w:color="auto"/>
                <w:between w:val="none" w:sz="0" w:space="0" w:color="auto"/>
              </w:pBdr>
              <w:jc w:val="center"/>
              <w:rPr>
                <w:b/>
              </w:rPr>
            </w:pPr>
            <w:r w:rsidRPr="008A62DF">
              <w:rPr>
                <w:b/>
              </w:rPr>
              <w:t>A-</w:t>
            </w:r>
          </w:p>
        </w:tc>
        <w:tc>
          <w:tcPr>
            <w:tcW w:w="3115" w:type="dxa"/>
            <w:vAlign w:val="center"/>
          </w:tcPr>
          <w:p w14:paraId="65441291" w14:textId="77777777" w:rsidR="00052297" w:rsidRPr="008A62DF" w:rsidRDefault="00052297" w:rsidP="006723DF">
            <w:pPr>
              <w:pBdr>
                <w:top w:val="none" w:sz="0" w:space="0" w:color="auto"/>
                <w:left w:val="none" w:sz="0" w:space="0" w:color="auto"/>
                <w:bottom w:val="none" w:sz="0" w:space="0" w:color="auto"/>
                <w:right w:val="none" w:sz="0" w:space="0" w:color="auto"/>
                <w:between w:val="none" w:sz="0" w:space="0" w:color="auto"/>
              </w:pBdr>
              <w:jc w:val="center"/>
            </w:pPr>
            <w:r w:rsidRPr="008A62DF">
              <w:t>3.7 points</w:t>
            </w:r>
          </w:p>
        </w:tc>
      </w:tr>
      <w:tr w:rsidR="00052297" w:rsidRPr="008A62DF" w14:paraId="79FE75DD" w14:textId="77777777" w:rsidTr="006723DF">
        <w:trPr>
          <w:trHeight w:val="576"/>
          <w:jc w:val="center"/>
        </w:trPr>
        <w:tc>
          <w:tcPr>
            <w:tcW w:w="3114" w:type="dxa"/>
            <w:vAlign w:val="center"/>
          </w:tcPr>
          <w:p w14:paraId="5001D5F7" w14:textId="77777777" w:rsidR="00052297" w:rsidRPr="008A62DF" w:rsidRDefault="00052297" w:rsidP="006723DF">
            <w:pPr>
              <w:pBdr>
                <w:top w:val="none" w:sz="0" w:space="0" w:color="auto"/>
                <w:left w:val="none" w:sz="0" w:space="0" w:color="auto"/>
                <w:bottom w:val="none" w:sz="0" w:space="0" w:color="auto"/>
                <w:right w:val="none" w:sz="0" w:space="0" w:color="auto"/>
                <w:between w:val="none" w:sz="0" w:space="0" w:color="auto"/>
              </w:pBdr>
              <w:jc w:val="center"/>
              <w:rPr>
                <w:b/>
              </w:rPr>
            </w:pPr>
            <w:r w:rsidRPr="008A62DF">
              <w:rPr>
                <w:b/>
              </w:rPr>
              <w:t>B+</w:t>
            </w:r>
          </w:p>
        </w:tc>
        <w:tc>
          <w:tcPr>
            <w:tcW w:w="3115" w:type="dxa"/>
            <w:vAlign w:val="center"/>
          </w:tcPr>
          <w:p w14:paraId="717A4037" w14:textId="77777777" w:rsidR="00052297" w:rsidRPr="008A62DF" w:rsidRDefault="00052297" w:rsidP="006723DF">
            <w:pPr>
              <w:pBdr>
                <w:top w:val="none" w:sz="0" w:space="0" w:color="auto"/>
                <w:left w:val="none" w:sz="0" w:space="0" w:color="auto"/>
                <w:bottom w:val="none" w:sz="0" w:space="0" w:color="auto"/>
                <w:right w:val="none" w:sz="0" w:space="0" w:color="auto"/>
                <w:between w:val="none" w:sz="0" w:space="0" w:color="auto"/>
              </w:pBdr>
              <w:jc w:val="center"/>
            </w:pPr>
            <w:r w:rsidRPr="008A62DF">
              <w:t>3.3 points</w:t>
            </w:r>
          </w:p>
        </w:tc>
      </w:tr>
      <w:tr w:rsidR="00052297" w:rsidRPr="008A62DF" w14:paraId="516383E2" w14:textId="77777777" w:rsidTr="006723DF">
        <w:trPr>
          <w:trHeight w:val="576"/>
          <w:jc w:val="center"/>
        </w:trPr>
        <w:tc>
          <w:tcPr>
            <w:tcW w:w="3114" w:type="dxa"/>
            <w:vAlign w:val="center"/>
          </w:tcPr>
          <w:p w14:paraId="31FC911A" w14:textId="77777777" w:rsidR="00052297" w:rsidRPr="008A62DF" w:rsidRDefault="00052297" w:rsidP="006723DF">
            <w:pPr>
              <w:pBdr>
                <w:top w:val="none" w:sz="0" w:space="0" w:color="auto"/>
                <w:left w:val="none" w:sz="0" w:space="0" w:color="auto"/>
                <w:bottom w:val="none" w:sz="0" w:space="0" w:color="auto"/>
                <w:right w:val="none" w:sz="0" w:space="0" w:color="auto"/>
                <w:between w:val="none" w:sz="0" w:space="0" w:color="auto"/>
              </w:pBdr>
              <w:jc w:val="center"/>
              <w:rPr>
                <w:b/>
              </w:rPr>
            </w:pPr>
            <w:r w:rsidRPr="008A62DF">
              <w:rPr>
                <w:b/>
              </w:rPr>
              <w:t>B</w:t>
            </w:r>
          </w:p>
        </w:tc>
        <w:tc>
          <w:tcPr>
            <w:tcW w:w="3115" w:type="dxa"/>
            <w:vAlign w:val="center"/>
          </w:tcPr>
          <w:p w14:paraId="415768FD" w14:textId="77777777" w:rsidR="00052297" w:rsidRPr="008A62DF" w:rsidRDefault="00052297" w:rsidP="006723DF">
            <w:pPr>
              <w:pBdr>
                <w:top w:val="none" w:sz="0" w:space="0" w:color="auto"/>
                <w:left w:val="none" w:sz="0" w:space="0" w:color="auto"/>
                <w:bottom w:val="none" w:sz="0" w:space="0" w:color="auto"/>
                <w:right w:val="none" w:sz="0" w:space="0" w:color="auto"/>
                <w:between w:val="none" w:sz="0" w:space="0" w:color="auto"/>
              </w:pBdr>
              <w:jc w:val="center"/>
            </w:pPr>
            <w:r>
              <w:t>3.0</w:t>
            </w:r>
            <w:r w:rsidRPr="008A62DF">
              <w:t xml:space="preserve"> points</w:t>
            </w:r>
          </w:p>
        </w:tc>
      </w:tr>
      <w:tr w:rsidR="00052297" w:rsidRPr="008A62DF" w14:paraId="07401110" w14:textId="77777777" w:rsidTr="006723DF">
        <w:trPr>
          <w:trHeight w:val="576"/>
          <w:jc w:val="center"/>
        </w:trPr>
        <w:tc>
          <w:tcPr>
            <w:tcW w:w="3114" w:type="dxa"/>
            <w:vAlign w:val="center"/>
          </w:tcPr>
          <w:p w14:paraId="71C74400" w14:textId="77777777" w:rsidR="00052297" w:rsidRPr="008A62DF" w:rsidRDefault="00052297" w:rsidP="006723DF">
            <w:pPr>
              <w:pBdr>
                <w:top w:val="none" w:sz="0" w:space="0" w:color="auto"/>
                <w:left w:val="none" w:sz="0" w:space="0" w:color="auto"/>
                <w:bottom w:val="none" w:sz="0" w:space="0" w:color="auto"/>
                <w:right w:val="none" w:sz="0" w:space="0" w:color="auto"/>
                <w:between w:val="none" w:sz="0" w:space="0" w:color="auto"/>
              </w:pBdr>
              <w:jc w:val="center"/>
              <w:rPr>
                <w:b/>
              </w:rPr>
            </w:pPr>
            <w:r w:rsidRPr="008A62DF">
              <w:rPr>
                <w:b/>
              </w:rPr>
              <w:t>B-</w:t>
            </w:r>
          </w:p>
        </w:tc>
        <w:tc>
          <w:tcPr>
            <w:tcW w:w="3115" w:type="dxa"/>
            <w:vAlign w:val="center"/>
          </w:tcPr>
          <w:p w14:paraId="0488981C" w14:textId="77777777" w:rsidR="00052297" w:rsidRPr="008A62DF" w:rsidRDefault="00052297" w:rsidP="006723DF">
            <w:pPr>
              <w:pBdr>
                <w:top w:val="none" w:sz="0" w:space="0" w:color="auto"/>
                <w:left w:val="none" w:sz="0" w:space="0" w:color="auto"/>
                <w:bottom w:val="none" w:sz="0" w:space="0" w:color="auto"/>
                <w:right w:val="none" w:sz="0" w:space="0" w:color="auto"/>
                <w:between w:val="none" w:sz="0" w:space="0" w:color="auto"/>
              </w:pBdr>
              <w:jc w:val="center"/>
            </w:pPr>
            <w:r w:rsidRPr="008A62DF">
              <w:t>2.7 points</w:t>
            </w:r>
          </w:p>
        </w:tc>
      </w:tr>
      <w:tr w:rsidR="00052297" w:rsidRPr="008A62DF" w14:paraId="1F54DDC8" w14:textId="77777777" w:rsidTr="006723DF">
        <w:trPr>
          <w:trHeight w:val="576"/>
          <w:jc w:val="center"/>
        </w:trPr>
        <w:tc>
          <w:tcPr>
            <w:tcW w:w="3114" w:type="dxa"/>
            <w:vAlign w:val="center"/>
          </w:tcPr>
          <w:p w14:paraId="3FDB50B4" w14:textId="77777777" w:rsidR="00052297" w:rsidRPr="008A62DF" w:rsidRDefault="00052297" w:rsidP="006723DF">
            <w:pPr>
              <w:pBdr>
                <w:top w:val="none" w:sz="0" w:space="0" w:color="auto"/>
                <w:left w:val="none" w:sz="0" w:space="0" w:color="auto"/>
                <w:bottom w:val="none" w:sz="0" w:space="0" w:color="auto"/>
                <w:right w:val="none" w:sz="0" w:space="0" w:color="auto"/>
                <w:between w:val="none" w:sz="0" w:space="0" w:color="auto"/>
              </w:pBdr>
              <w:jc w:val="center"/>
              <w:rPr>
                <w:b/>
              </w:rPr>
            </w:pPr>
            <w:r w:rsidRPr="008A62DF">
              <w:rPr>
                <w:b/>
              </w:rPr>
              <w:t>C+</w:t>
            </w:r>
          </w:p>
        </w:tc>
        <w:tc>
          <w:tcPr>
            <w:tcW w:w="3115" w:type="dxa"/>
            <w:vAlign w:val="center"/>
          </w:tcPr>
          <w:p w14:paraId="5BB3E494" w14:textId="77777777" w:rsidR="00052297" w:rsidRPr="008A62DF" w:rsidRDefault="00052297" w:rsidP="006723DF">
            <w:pPr>
              <w:pBdr>
                <w:top w:val="none" w:sz="0" w:space="0" w:color="auto"/>
                <w:left w:val="none" w:sz="0" w:space="0" w:color="auto"/>
                <w:bottom w:val="none" w:sz="0" w:space="0" w:color="auto"/>
                <w:right w:val="none" w:sz="0" w:space="0" w:color="auto"/>
                <w:between w:val="none" w:sz="0" w:space="0" w:color="auto"/>
              </w:pBdr>
              <w:jc w:val="center"/>
            </w:pPr>
            <w:r w:rsidRPr="008A62DF">
              <w:t>2.3 points</w:t>
            </w:r>
          </w:p>
        </w:tc>
      </w:tr>
      <w:tr w:rsidR="00052297" w:rsidRPr="008A62DF" w14:paraId="62CCB382" w14:textId="77777777" w:rsidTr="006723DF">
        <w:trPr>
          <w:trHeight w:val="576"/>
          <w:jc w:val="center"/>
        </w:trPr>
        <w:tc>
          <w:tcPr>
            <w:tcW w:w="3114" w:type="dxa"/>
            <w:vAlign w:val="center"/>
          </w:tcPr>
          <w:p w14:paraId="15CCF73C" w14:textId="77777777" w:rsidR="00052297" w:rsidRPr="008A62DF" w:rsidRDefault="00052297" w:rsidP="006723DF">
            <w:pPr>
              <w:pBdr>
                <w:top w:val="none" w:sz="0" w:space="0" w:color="auto"/>
                <w:left w:val="none" w:sz="0" w:space="0" w:color="auto"/>
                <w:bottom w:val="none" w:sz="0" w:space="0" w:color="auto"/>
                <w:right w:val="none" w:sz="0" w:space="0" w:color="auto"/>
                <w:between w:val="none" w:sz="0" w:space="0" w:color="auto"/>
              </w:pBdr>
              <w:jc w:val="center"/>
              <w:rPr>
                <w:b/>
              </w:rPr>
            </w:pPr>
            <w:r w:rsidRPr="008A62DF">
              <w:rPr>
                <w:b/>
              </w:rPr>
              <w:t>C</w:t>
            </w:r>
          </w:p>
        </w:tc>
        <w:tc>
          <w:tcPr>
            <w:tcW w:w="3115" w:type="dxa"/>
            <w:vAlign w:val="center"/>
          </w:tcPr>
          <w:p w14:paraId="73356766" w14:textId="77777777" w:rsidR="00052297" w:rsidRPr="008A62DF" w:rsidRDefault="00052297" w:rsidP="006723DF">
            <w:pPr>
              <w:pBdr>
                <w:top w:val="none" w:sz="0" w:space="0" w:color="auto"/>
                <w:left w:val="none" w:sz="0" w:space="0" w:color="auto"/>
                <w:bottom w:val="none" w:sz="0" w:space="0" w:color="auto"/>
                <w:right w:val="none" w:sz="0" w:space="0" w:color="auto"/>
                <w:between w:val="none" w:sz="0" w:space="0" w:color="auto"/>
              </w:pBdr>
              <w:jc w:val="center"/>
            </w:pPr>
            <w:r>
              <w:t>2.0</w:t>
            </w:r>
            <w:r w:rsidRPr="008A62DF">
              <w:t xml:space="preserve"> points</w:t>
            </w:r>
          </w:p>
        </w:tc>
      </w:tr>
      <w:tr w:rsidR="00052297" w:rsidRPr="008A62DF" w14:paraId="28B198C1" w14:textId="77777777" w:rsidTr="006723DF">
        <w:trPr>
          <w:trHeight w:val="576"/>
          <w:jc w:val="center"/>
        </w:trPr>
        <w:tc>
          <w:tcPr>
            <w:tcW w:w="3114" w:type="dxa"/>
            <w:vAlign w:val="center"/>
          </w:tcPr>
          <w:p w14:paraId="620F5B04" w14:textId="77777777" w:rsidR="00052297" w:rsidRPr="008A62DF" w:rsidRDefault="00052297" w:rsidP="006723DF">
            <w:pPr>
              <w:pBdr>
                <w:top w:val="none" w:sz="0" w:space="0" w:color="auto"/>
                <w:left w:val="none" w:sz="0" w:space="0" w:color="auto"/>
                <w:bottom w:val="none" w:sz="0" w:space="0" w:color="auto"/>
                <w:right w:val="none" w:sz="0" w:space="0" w:color="auto"/>
                <w:between w:val="none" w:sz="0" w:space="0" w:color="auto"/>
              </w:pBdr>
              <w:jc w:val="center"/>
              <w:rPr>
                <w:b/>
              </w:rPr>
            </w:pPr>
            <w:r w:rsidRPr="008A62DF">
              <w:rPr>
                <w:b/>
              </w:rPr>
              <w:t>C-</w:t>
            </w:r>
          </w:p>
        </w:tc>
        <w:tc>
          <w:tcPr>
            <w:tcW w:w="3115" w:type="dxa"/>
            <w:vAlign w:val="center"/>
          </w:tcPr>
          <w:p w14:paraId="02238BAA" w14:textId="77777777" w:rsidR="00052297" w:rsidRPr="008A62DF" w:rsidRDefault="00052297" w:rsidP="006723DF">
            <w:pPr>
              <w:pBdr>
                <w:top w:val="none" w:sz="0" w:space="0" w:color="auto"/>
                <w:left w:val="none" w:sz="0" w:space="0" w:color="auto"/>
                <w:bottom w:val="none" w:sz="0" w:space="0" w:color="auto"/>
                <w:right w:val="none" w:sz="0" w:space="0" w:color="auto"/>
                <w:between w:val="none" w:sz="0" w:space="0" w:color="auto"/>
              </w:pBdr>
              <w:jc w:val="center"/>
            </w:pPr>
            <w:r w:rsidRPr="008A62DF">
              <w:t>1.7 points</w:t>
            </w:r>
          </w:p>
        </w:tc>
      </w:tr>
      <w:tr w:rsidR="00052297" w:rsidRPr="008A62DF" w14:paraId="5F997C59" w14:textId="77777777" w:rsidTr="006723DF">
        <w:trPr>
          <w:trHeight w:val="576"/>
          <w:jc w:val="center"/>
        </w:trPr>
        <w:tc>
          <w:tcPr>
            <w:tcW w:w="3114" w:type="dxa"/>
            <w:vAlign w:val="center"/>
          </w:tcPr>
          <w:p w14:paraId="403DED19" w14:textId="77777777" w:rsidR="00052297" w:rsidRPr="008A62DF" w:rsidRDefault="00052297" w:rsidP="006723DF">
            <w:pPr>
              <w:pBdr>
                <w:top w:val="none" w:sz="0" w:space="0" w:color="auto"/>
                <w:left w:val="none" w:sz="0" w:space="0" w:color="auto"/>
                <w:bottom w:val="none" w:sz="0" w:space="0" w:color="auto"/>
                <w:right w:val="none" w:sz="0" w:space="0" w:color="auto"/>
                <w:between w:val="none" w:sz="0" w:space="0" w:color="auto"/>
              </w:pBdr>
              <w:jc w:val="center"/>
              <w:rPr>
                <w:b/>
              </w:rPr>
            </w:pPr>
            <w:r w:rsidRPr="008A62DF">
              <w:rPr>
                <w:b/>
              </w:rPr>
              <w:t>F</w:t>
            </w:r>
          </w:p>
        </w:tc>
        <w:tc>
          <w:tcPr>
            <w:tcW w:w="3115" w:type="dxa"/>
            <w:vAlign w:val="center"/>
          </w:tcPr>
          <w:p w14:paraId="22BD9F6A" w14:textId="77777777" w:rsidR="00052297" w:rsidRPr="008A62DF" w:rsidRDefault="00052297" w:rsidP="006723DF">
            <w:pPr>
              <w:pBdr>
                <w:top w:val="none" w:sz="0" w:space="0" w:color="auto"/>
                <w:left w:val="none" w:sz="0" w:space="0" w:color="auto"/>
                <w:bottom w:val="none" w:sz="0" w:space="0" w:color="auto"/>
                <w:right w:val="none" w:sz="0" w:space="0" w:color="auto"/>
                <w:between w:val="none" w:sz="0" w:space="0" w:color="auto"/>
              </w:pBdr>
              <w:jc w:val="center"/>
            </w:pPr>
            <w:r w:rsidRPr="008A62DF">
              <w:t>0.0 points</w:t>
            </w:r>
          </w:p>
        </w:tc>
      </w:tr>
    </w:tbl>
    <w:p w14:paraId="3DC4B320" w14:textId="77777777" w:rsidR="00052297" w:rsidRPr="00CA3542" w:rsidRDefault="00052297" w:rsidP="00052297">
      <w:pPr>
        <w:pStyle w:val="Heading3"/>
      </w:pPr>
      <w:r w:rsidRPr="00DA5CB3">
        <w:t>Student grades will be assigned according to the following criteria:</w:t>
      </w:r>
    </w:p>
    <w:p w14:paraId="3E18B83A" w14:textId="77777777" w:rsidR="00052297" w:rsidRPr="00CA3542" w:rsidRDefault="00052297" w:rsidP="00052297">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rPr>
          <w:rFonts w:eastAsia="Times New Roman"/>
          <w:color w:val="auto"/>
          <w:sz w:val="24"/>
          <w:szCs w:val="24"/>
          <w:lang w:val="en-US"/>
        </w:rPr>
      </w:pPr>
      <w:r w:rsidRPr="008A62DF">
        <w:rPr>
          <w:rFonts w:eastAsia="Times New Roman"/>
          <w:lang w:val="en-US"/>
        </w:rPr>
        <w:t>(A) Excellent: Exceptional work for a graduate student. Work at this level is unusually thorough, well-reasoned, creative, methodologically sophisticated, and well written. Work is of exceptional, professional quality.</w:t>
      </w:r>
    </w:p>
    <w:p w14:paraId="55606E99" w14:textId="77777777" w:rsidR="00052297" w:rsidRPr="00CA3542" w:rsidRDefault="00052297" w:rsidP="00052297">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rPr>
          <w:rFonts w:eastAsia="Times New Roman"/>
          <w:color w:val="auto"/>
          <w:sz w:val="24"/>
          <w:szCs w:val="24"/>
          <w:lang w:val="en-US"/>
        </w:rPr>
      </w:pPr>
      <w:r w:rsidRPr="008A62DF">
        <w:rPr>
          <w:rFonts w:eastAsia="Times New Roman"/>
          <w:lang w:val="en-US"/>
        </w:rPr>
        <w:t>(A-) Very good: Very strong work for a graduate student. Work at this level shows signs of creativity, is thorough and well-reasoned, indicates strong understanding of appropriate methodological or analytical approaches, and meets professional standards.</w:t>
      </w:r>
    </w:p>
    <w:p w14:paraId="6F7FC224" w14:textId="77777777" w:rsidR="00052297" w:rsidRPr="00CA3542" w:rsidRDefault="00052297" w:rsidP="00052297">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rPr>
          <w:rFonts w:eastAsia="Times New Roman"/>
          <w:color w:val="auto"/>
          <w:sz w:val="24"/>
          <w:szCs w:val="24"/>
          <w:lang w:val="en-US"/>
        </w:rPr>
      </w:pPr>
      <w:r w:rsidRPr="008A62DF">
        <w:rPr>
          <w:rFonts w:eastAsia="Times New Roman"/>
          <w:lang w:val="en-US"/>
        </w:rPr>
        <w:t>(B+) Good: Sound work for a graduate student; well-reasoned and thorough, methodologically sound. This is the graduate student grade that indicates the student has fully accomplished the basic objectives of the course.</w:t>
      </w:r>
    </w:p>
    <w:p w14:paraId="1347C1C3" w14:textId="77777777" w:rsidR="00052297" w:rsidRPr="00CA3542" w:rsidRDefault="00052297" w:rsidP="00052297">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rPr>
          <w:rFonts w:eastAsia="Times New Roman"/>
          <w:color w:val="auto"/>
          <w:sz w:val="24"/>
          <w:szCs w:val="24"/>
          <w:lang w:val="en-US"/>
        </w:rPr>
      </w:pPr>
      <w:r w:rsidRPr="008A62DF">
        <w:rPr>
          <w:rFonts w:eastAsia="Times New Roman"/>
          <w:lang w:val="en-US"/>
        </w:rPr>
        <w:t>(B) Adequate: Competent work for a graduate student even though some weaknesses are evident. Demonstrates competency in the key course objectives</w:t>
      </w:r>
      <w:r w:rsidRPr="008A62DF">
        <w:rPr>
          <w:rFonts w:eastAsia="Times New Roman"/>
          <w:b/>
          <w:bCs/>
          <w:lang w:val="en-US"/>
        </w:rPr>
        <w:t xml:space="preserve"> </w:t>
      </w:r>
      <w:r w:rsidRPr="008A62DF">
        <w:rPr>
          <w:rFonts w:eastAsia="Times New Roman"/>
          <w:lang w:val="en-US"/>
        </w:rPr>
        <w:t>but shows some indication that understanding of some important issues is less than complete. Methodological or analytical approaches used are adequate but student has not been thorough or has shown other weaknesses or limitations.</w:t>
      </w:r>
    </w:p>
    <w:p w14:paraId="42E111DC" w14:textId="77777777" w:rsidR="00052297" w:rsidRPr="00CA3542" w:rsidRDefault="00052297" w:rsidP="00052297">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rPr>
          <w:rFonts w:eastAsia="Times New Roman"/>
          <w:color w:val="auto"/>
          <w:sz w:val="24"/>
          <w:szCs w:val="24"/>
          <w:lang w:val="en-US"/>
        </w:rPr>
      </w:pPr>
      <w:r w:rsidRPr="008A62DF">
        <w:rPr>
          <w:rFonts w:eastAsia="Times New Roman"/>
          <w:lang w:val="en-US"/>
        </w:rPr>
        <w:t>(B-) Borderline: Weak work for a graduate student; meets the minimal expectations for a graduate student in the course. Understanding of salient issues is somewhat incomplete. Methodological or analytical work performed in the course is minimally adequate. Overall performance, if consistent in graduate courses, would not suffice to sustain graduate status in “good standing.”</w:t>
      </w:r>
    </w:p>
    <w:p w14:paraId="4F76EB5B" w14:textId="77777777" w:rsidR="00052297" w:rsidRPr="00CA3542" w:rsidRDefault="00052297" w:rsidP="00052297">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rPr>
          <w:rFonts w:eastAsia="Times New Roman"/>
          <w:color w:val="auto"/>
          <w:sz w:val="24"/>
          <w:szCs w:val="24"/>
          <w:lang w:val="en-US"/>
        </w:rPr>
      </w:pPr>
      <w:r w:rsidRPr="008A62DF">
        <w:rPr>
          <w:rFonts w:eastAsia="Times New Roman"/>
          <w:lang w:val="en-US"/>
        </w:rPr>
        <w:t>(C/-/+) Deficient: Inadequate work for a graduate student; does not meet the minimal expectations for a graduate student in the course. Work is inadequately developed or flawed by numerous errors and misunderstanding of important issues. Methodological or analytical work performed is weak and fails to demonstrate knowledge or technical competence expected of graduate students.</w:t>
      </w:r>
    </w:p>
    <w:p w14:paraId="309C75C1" w14:textId="57A4076C" w:rsidR="00052297" w:rsidRPr="00E73EAE" w:rsidRDefault="00052297" w:rsidP="00052297">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rPr>
          <w:rFonts w:eastAsia="Times New Roman"/>
          <w:color w:val="auto"/>
          <w:sz w:val="24"/>
          <w:szCs w:val="24"/>
          <w:lang w:val="en-US"/>
        </w:rPr>
      </w:pPr>
      <w:r w:rsidRPr="008A62DF">
        <w:rPr>
          <w:rFonts w:eastAsia="Times New Roman"/>
          <w:lang w:val="en-US"/>
        </w:rPr>
        <w:t>(F) Fail: Work fails to meet even minimal expectations for course credit for a graduate student. Performance has been consistently weak in methodology and understanding, with serious limits in many areas. Weaknesses or limits are pervasive.</w:t>
      </w:r>
    </w:p>
    <w:p w14:paraId="55203479" w14:textId="77777777" w:rsidR="00E73EAE" w:rsidRDefault="00E73EAE" w:rsidP="00E73EAE">
      <w:pPr>
        <w:pBdr>
          <w:top w:val="none" w:sz="0" w:space="0" w:color="auto"/>
          <w:left w:val="none" w:sz="0" w:space="0" w:color="auto"/>
          <w:bottom w:val="none" w:sz="0" w:space="0" w:color="auto"/>
          <w:right w:val="none" w:sz="0" w:space="0" w:color="auto"/>
          <w:between w:val="none" w:sz="0" w:space="0" w:color="auto"/>
        </w:pBdr>
        <w:rPr>
          <w:rFonts w:eastAsia="Times New Roman"/>
          <w:color w:val="auto"/>
          <w:sz w:val="24"/>
          <w:szCs w:val="24"/>
          <w:lang w:val="en-US"/>
        </w:rPr>
      </w:pPr>
    </w:p>
    <w:p w14:paraId="7DC78BCD" w14:textId="77777777" w:rsidR="00267EAD" w:rsidRPr="005414F3" w:rsidRDefault="00267EAD" w:rsidP="00267EAD">
      <w:pPr>
        <w:pStyle w:val="Heading2"/>
      </w:pPr>
      <w:r w:rsidRPr="005414F3">
        <w:t>Detailed Course Overview</w:t>
      </w:r>
    </w:p>
    <w:p w14:paraId="6B4B24F1" w14:textId="78E0234C" w:rsidR="00267EAD" w:rsidRPr="00267EAD" w:rsidRDefault="008E2E93" w:rsidP="0060255A">
      <w:pPr>
        <w:pStyle w:val="Heading3"/>
      </w:pPr>
      <w:r>
        <w:t xml:space="preserve">Pre-Travel </w:t>
      </w:r>
      <w:r w:rsidR="00267EAD" w:rsidRPr="00267EAD">
        <w:t xml:space="preserve">Class 1 – </w:t>
      </w:r>
      <w:r w:rsidR="000335D8">
        <w:t>Octob</w:t>
      </w:r>
      <w:r w:rsidR="00766BBF">
        <w:t xml:space="preserve">er 4, 2019 Information Session </w:t>
      </w:r>
      <w:r w:rsidR="00C55510">
        <w:t>(in NYC)</w:t>
      </w:r>
    </w:p>
    <w:p w14:paraId="3CD519ED" w14:textId="77777777" w:rsidR="00267EAD" w:rsidRPr="005414F3" w:rsidRDefault="00267EAD" w:rsidP="00267EAD">
      <w:pPr>
        <w:pStyle w:val="Heading4"/>
        <w:ind w:left="720"/>
      </w:pPr>
      <w:r w:rsidRPr="005414F3">
        <w:t>Topics:</w:t>
      </w:r>
    </w:p>
    <w:p w14:paraId="0361CF8B" w14:textId="25B5981B" w:rsidR="000335D8" w:rsidRDefault="000335D8" w:rsidP="000335D8">
      <w:pPr>
        <w:pStyle w:val="ListParagraph"/>
        <w:numPr>
          <w:ilvl w:val="0"/>
          <w:numId w:val="38"/>
        </w:numPr>
      </w:pPr>
      <w:r>
        <w:t>Ov</w:t>
      </w:r>
      <w:r w:rsidR="00A007AB">
        <w:t>erview of Course and Logistics</w:t>
      </w:r>
    </w:p>
    <w:p w14:paraId="4ACB7A61" w14:textId="77777777" w:rsidR="00CC2D53" w:rsidRPr="00CC2D53" w:rsidRDefault="00CC2D53" w:rsidP="00CC2D53">
      <w:pPr>
        <w:ind w:left="1080"/>
        <w:rPr>
          <w:rStyle w:val="Hyperlink"/>
          <w:color w:val="000000"/>
          <w:u w:val="none"/>
        </w:rPr>
      </w:pPr>
    </w:p>
    <w:p w14:paraId="449BD27D" w14:textId="009A213A" w:rsidR="00267EAD" w:rsidRPr="00CC2D53" w:rsidRDefault="008E2E93" w:rsidP="00CC2D53">
      <w:pPr>
        <w:pStyle w:val="Heading3"/>
      </w:pPr>
      <w:r w:rsidRPr="00CC2D53">
        <w:t xml:space="preserve">Pre-Travel </w:t>
      </w:r>
      <w:r w:rsidR="00267EAD" w:rsidRPr="00CC2D53">
        <w:t xml:space="preserve">Class 2 – </w:t>
      </w:r>
      <w:r w:rsidR="000335D8" w:rsidRPr="00CC2D53">
        <w:t>November 22, 2019</w:t>
      </w:r>
      <w:r w:rsidR="00C55510" w:rsidRPr="00CC2D53">
        <w:t xml:space="preserve"> (in NYC)</w:t>
      </w:r>
    </w:p>
    <w:p w14:paraId="28E6E28C" w14:textId="77777777" w:rsidR="00267EAD" w:rsidRPr="005414F3" w:rsidRDefault="00267EAD" w:rsidP="000335D8">
      <w:pPr>
        <w:pStyle w:val="Heading4"/>
        <w:ind w:left="360" w:firstLine="720"/>
      </w:pPr>
      <w:r w:rsidRPr="005414F3">
        <w:t>Topics:</w:t>
      </w:r>
    </w:p>
    <w:p w14:paraId="7B7C9A5D" w14:textId="755F15DA" w:rsidR="000335D8" w:rsidRDefault="008531C1" w:rsidP="000335D8">
      <w:pPr>
        <w:pStyle w:val="ListParagraph"/>
        <w:numPr>
          <w:ilvl w:val="0"/>
          <w:numId w:val="41"/>
        </w:numPr>
      </w:pPr>
      <w:r>
        <w:t xml:space="preserve">Acceso Background and </w:t>
      </w:r>
      <w:r w:rsidR="000335D8">
        <w:t>Social Enterprise Business Plan Development</w:t>
      </w:r>
      <w:r>
        <w:t xml:space="preserve"> in an Agricultural Context</w:t>
      </w:r>
    </w:p>
    <w:p w14:paraId="7DCBAABE" w14:textId="5B776E58" w:rsidR="00534942" w:rsidRPr="00534942" w:rsidRDefault="000335D8" w:rsidP="00534942">
      <w:pPr>
        <w:pStyle w:val="Heading4"/>
        <w:ind w:left="720" w:firstLine="360"/>
      </w:pPr>
      <w:r w:rsidRPr="005414F3">
        <w:t>Reading:</w:t>
      </w:r>
    </w:p>
    <w:p w14:paraId="6BFCA8D3" w14:textId="181EEBEC" w:rsidR="00534942" w:rsidRPr="00534942" w:rsidRDefault="00534942" w:rsidP="00534942">
      <w:pPr>
        <w:pStyle w:val="ListParagraph"/>
        <w:numPr>
          <w:ilvl w:val="0"/>
          <w:numId w:val="38"/>
        </w:numPr>
        <w:rPr>
          <w:rStyle w:val="Hyperlink"/>
          <w:color w:val="000000"/>
          <w:u w:val="none"/>
        </w:rPr>
      </w:pPr>
      <w:r>
        <w:t>Acceso Oferta Local – A New Approach to Social Enterprise Creation (NYU Classes)</w:t>
      </w:r>
    </w:p>
    <w:p w14:paraId="7BA4C7AF" w14:textId="331CD1A5" w:rsidR="00534942" w:rsidRPr="00534942" w:rsidRDefault="00534942" w:rsidP="00534942">
      <w:pPr>
        <w:pStyle w:val="ListParagraph"/>
        <w:numPr>
          <w:ilvl w:val="0"/>
          <w:numId w:val="38"/>
        </w:numPr>
        <w:rPr>
          <w:rStyle w:val="Hyperlink"/>
          <w:color w:val="000000"/>
          <w:u w:val="none"/>
        </w:rPr>
      </w:pPr>
      <w:r w:rsidRPr="00534942">
        <w:rPr>
          <w:rStyle w:val="Hyperlink"/>
          <w:color w:val="auto"/>
          <w:u w:val="none"/>
        </w:rPr>
        <w:t xml:space="preserve">Foundation-provided documents (NYU Classes) </w:t>
      </w:r>
    </w:p>
    <w:p w14:paraId="4807341D" w14:textId="0FD11FE1" w:rsidR="00A66CEA" w:rsidRPr="00A66CEA" w:rsidRDefault="00A66CEA" w:rsidP="00534942">
      <w:pPr>
        <w:pStyle w:val="Heading4"/>
        <w:ind w:left="720" w:firstLine="360"/>
      </w:pPr>
      <w:r>
        <w:t xml:space="preserve">Additional </w:t>
      </w:r>
      <w:r w:rsidR="000335D8" w:rsidRPr="005414F3">
        <w:t>Case</w:t>
      </w:r>
      <w:r w:rsidR="000335D8">
        <w:t>s</w:t>
      </w:r>
      <w:r w:rsidR="000335D8" w:rsidRPr="005414F3">
        <w:t>:</w:t>
      </w:r>
    </w:p>
    <w:p w14:paraId="1446F931" w14:textId="6B724C22" w:rsidR="000335D8" w:rsidRPr="005414F3" w:rsidRDefault="000335D8" w:rsidP="000335D8">
      <w:pPr>
        <w:pStyle w:val="ListParagraph"/>
        <w:numPr>
          <w:ilvl w:val="0"/>
          <w:numId w:val="38"/>
        </w:numPr>
      </w:pPr>
      <w:r>
        <w:rPr>
          <w:rStyle w:val="Hyperlink"/>
          <w:color w:val="auto"/>
          <w:u w:val="none"/>
        </w:rPr>
        <w:t>Walmart and Small Producers from the Developing World: Linking Demand with Supply</w:t>
      </w:r>
      <w:r w:rsidR="00A66CEA">
        <w:rPr>
          <w:rStyle w:val="Hyperlink"/>
          <w:color w:val="auto"/>
          <w:u w:val="none"/>
        </w:rPr>
        <w:t xml:space="preserve"> (NYU Classes)</w:t>
      </w:r>
    </w:p>
    <w:p w14:paraId="2F775491" w14:textId="6DA87096" w:rsidR="00267EAD" w:rsidRPr="00B2772D" w:rsidRDefault="00267EAD" w:rsidP="00267EAD">
      <w:pPr>
        <w:pStyle w:val="ListParagraph"/>
        <w:numPr>
          <w:ilvl w:val="0"/>
          <w:numId w:val="38"/>
        </w:numPr>
        <w:spacing w:before="1" w:line="240" w:lineRule="auto"/>
        <w:ind w:right="100"/>
        <w:rPr>
          <w:rStyle w:val="Hyperlink"/>
          <w:i/>
          <w:color w:val="auto"/>
          <w:u w:val="none"/>
        </w:rPr>
      </w:pPr>
      <w:r w:rsidRPr="00B2772D">
        <w:rPr>
          <w:rStyle w:val="Hyperlink"/>
          <w:color w:val="auto"/>
          <w:u w:val="none"/>
        </w:rPr>
        <w:t>Operadora Logistica Salvadorena</w:t>
      </w:r>
      <w:r w:rsidR="00A66CEA">
        <w:rPr>
          <w:rStyle w:val="Hyperlink"/>
          <w:color w:val="auto"/>
          <w:u w:val="none"/>
        </w:rPr>
        <w:t xml:space="preserve"> (Harvard packet)</w:t>
      </w:r>
    </w:p>
    <w:p w14:paraId="20972610" w14:textId="465DF849" w:rsidR="00267EAD" w:rsidRPr="00B2772D" w:rsidRDefault="00267EAD" w:rsidP="00267EAD">
      <w:pPr>
        <w:pStyle w:val="ListParagraph"/>
        <w:numPr>
          <w:ilvl w:val="0"/>
          <w:numId w:val="38"/>
        </w:numPr>
        <w:spacing w:before="1" w:line="240" w:lineRule="auto"/>
        <w:ind w:right="100"/>
        <w:rPr>
          <w:rStyle w:val="Hyperlink"/>
          <w:color w:val="auto"/>
          <w:u w:val="none"/>
        </w:rPr>
      </w:pPr>
      <w:r w:rsidRPr="00B2772D">
        <w:rPr>
          <w:rStyle w:val="Hyperlink"/>
          <w:color w:val="auto"/>
          <w:u w:val="none"/>
        </w:rPr>
        <w:t>The Aquaculture Industry in the Phili</w:t>
      </w:r>
      <w:r w:rsidR="000335D8" w:rsidRPr="00B2772D">
        <w:rPr>
          <w:rStyle w:val="Hyperlink"/>
          <w:color w:val="auto"/>
          <w:u w:val="none"/>
        </w:rPr>
        <w:t>p</w:t>
      </w:r>
      <w:r w:rsidRPr="00B2772D">
        <w:rPr>
          <w:rStyle w:val="Hyperlink"/>
          <w:color w:val="auto"/>
          <w:u w:val="none"/>
        </w:rPr>
        <w:t>pines:  Cre</w:t>
      </w:r>
      <w:r w:rsidR="00360537">
        <w:rPr>
          <w:rStyle w:val="Hyperlink"/>
          <w:color w:val="auto"/>
          <w:u w:val="none"/>
        </w:rPr>
        <w:t xml:space="preserve">ating Social Values at Marina  </w:t>
      </w:r>
      <w:r w:rsidR="00B2772D">
        <w:rPr>
          <w:rStyle w:val="Hyperlink"/>
          <w:color w:val="auto"/>
          <w:u w:val="none"/>
        </w:rPr>
        <w:t>Gana Vida</w:t>
      </w:r>
      <w:r w:rsidR="00A66CEA">
        <w:rPr>
          <w:rStyle w:val="Hyperlink"/>
          <w:color w:val="auto"/>
          <w:u w:val="none"/>
        </w:rPr>
        <w:t xml:space="preserve"> (Harvard packet)</w:t>
      </w:r>
    </w:p>
    <w:p w14:paraId="34CB5624" w14:textId="172ED76E" w:rsidR="00267EAD" w:rsidRPr="00A66CEA" w:rsidRDefault="00267EAD" w:rsidP="00A66CEA">
      <w:pPr>
        <w:pStyle w:val="ListParagraph"/>
        <w:numPr>
          <w:ilvl w:val="0"/>
          <w:numId w:val="38"/>
        </w:numPr>
        <w:spacing w:before="1" w:line="240" w:lineRule="auto"/>
        <w:ind w:right="100"/>
        <w:rPr>
          <w:rStyle w:val="Hyperlink"/>
          <w:color w:val="auto"/>
          <w:u w:val="none"/>
        </w:rPr>
      </w:pPr>
      <w:r w:rsidRPr="00B2772D">
        <w:rPr>
          <w:rStyle w:val="Hyperlink"/>
          <w:color w:val="auto"/>
          <w:u w:val="none"/>
        </w:rPr>
        <w:t>Cultivating Social Enterprise in Peru:  A Portfolio Approach</w:t>
      </w:r>
      <w:r w:rsidR="00A66CEA">
        <w:rPr>
          <w:rStyle w:val="Hyperlink"/>
          <w:color w:val="auto"/>
          <w:u w:val="none"/>
        </w:rPr>
        <w:t xml:space="preserve"> (Harvard packet)</w:t>
      </w:r>
    </w:p>
    <w:p w14:paraId="073A9DA0" w14:textId="02FF1780" w:rsidR="00C55510" w:rsidRDefault="00267EAD" w:rsidP="00B2772D">
      <w:pPr>
        <w:pStyle w:val="ListParagraph"/>
        <w:numPr>
          <w:ilvl w:val="0"/>
          <w:numId w:val="38"/>
        </w:numPr>
        <w:spacing w:before="1" w:line="240" w:lineRule="auto"/>
        <w:ind w:right="100"/>
        <w:rPr>
          <w:rStyle w:val="Hyperlink"/>
          <w:color w:val="auto"/>
          <w:u w:val="none"/>
        </w:rPr>
      </w:pPr>
      <w:r w:rsidRPr="00B2772D">
        <w:rPr>
          <w:rStyle w:val="Hyperlink"/>
          <w:color w:val="auto"/>
          <w:u w:val="none"/>
        </w:rPr>
        <w:t>Haiti Hope:  Innovating the Mango Value Chain</w:t>
      </w:r>
      <w:r w:rsidR="00A66CEA">
        <w:rPr>
          <w:rStyle w:val="Hyperlink"/>
          <w:color w:val="auto"/>
          <w:u w:val="none"/>
        </w:rPr>
        <w:t xml:space="preserve"> (Harvard packet)</w:t>
      </w:r>
    </w:p>
    <w:p w14:paraId="0F354C57" w14:textId="76A44D82" w:rsidR="00534942" w:rsidRPr="002600C6" w:rsidRDefault="00534942" w:rsidP="002600C6">
      <w:pPr>
        <w:pStyle w:val="ListParagraph"/>
        <w:widowControl w:val="0"/>
        <w:numPr>
          <w:ilvl w:val="0"/>
          <w:numId w:val="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Style w:val="Hyperlink"/>
          <w:color w:val="auto"/>
          <w:u w:val="none"/>
        </w:rPr>
      </w:pPr>
      <w:r w:rsidRPr="00F110E5">
        <w:rPr>
          <w:rStyle w:val="Hyperlink"/>
          <w:color w:val="auto"/>
          <w:u w:val="none"/>
        </w:rPr>
        <w:t>Supercompra: Sourcing from Small Andean Farmers</w:t>
      </w:r>
    </w:p>
    <w:p w14:paraId="504D988A" w14:textId="77777777" w:rsidR="00267EAD" w:rsidRPr="005414F3" w:rsidRDefault="00267EAD" w:rsidP="00B2772D">
      <w:pPr>
        <w:pStyle w:val="Heading4"/>
        <w:ind w:left="1080"/>
      </w:pPr>
      <w:r w:rsidRPr="005414F3">
        <w:t>Homework:</w:t>
      </w:r>
    </w:p>
    <w:p w14:paraId="4BE1C0DF" w14:textId="2AAC2DA1" w:rsidR="00267EAD" w:rsidRDefault="00267EAD" w:rsidP="00267EAD">
      <w:pPr>
        <w:pStyle w:val="ListParagraph"/>
        <w:numPr>
          <w:ilvl w:val="0"/>
          <w:numId w:val="40"/>
        </w:numPr>
      </w:pPr>
      <w:r>
        <w:t>Two (2) Case Write-Ups</w:t>
      </w:r>
      <w:r w:rsidR="00C55510">
        <w:t xml:space="preserve"> (due Dec </w:t>
      </w:r>
      <w:r w:rsidR="000335D8">
        <w:t>3, 2019</w:t>
      </w:r>
      <w:r w:rsidR="00C55510">
        <w:t>)</w:t>
      </w:r>
    </w:p>
    <w:p w14:paraId="361479C7" w14:textId="77777777" w:rsidR="00C55510" w:rsidRPr="005414F3" w:rsidRDefault="00C55510" w:rsidP="00C55510">
      <w:pPr>
        <w:pStyle w:val="ListParagraph"/>
        <w:ind w:left="1440"/>
      </w:pPr>
    </w:p>
    <w:p w14:paraId="7D3F3DF4" w14:textId="73FAF599" w:rsidR="00E73EAE" w:rsidRPr="00267EAD" w:rsidRDefault="008E2E93" w:rsidP="00F605BC">
      <w:pPr>
        <w:pStyle w:val="Heading3"/>
      </w:pPr>
      <w:r>
        <w:t xml:space="preserve">Pre-Travel </w:t>
      </w:r>
      <w:r w:rsidR="00E73EAE">
        <w:t>Class 3</w:t>
      </w:r>
      <w:r w:rsidR="00E73EAE" w:rsidRPr="00267EAD">
        <w:t xml:space="preserve"> – December </w:t>
      </w:r>
      <w:r w:rsidR="000335D8">
        <w:t>6, 2019</w:t>
      </w:r>
      <w:r w:rsidR="00C55510">
        <w:t xml:space="preserve"> (in NYC)</w:t>
      </w:r>
    </w:p>
    <w:p w14:paraId="7E38BD23" w14:textId="77777777" w:rsidR="00E73EAE" w:rsidRPr="005414F3" w:rsidRDefault="00E73EAE" w:rsidP="00E73EAE">
      <w:pPr>
        <w:pStyle w:val="Heading4"/>
        <w:ind w:firstLine="720"/>
      </w:pPr>
      <w:r w:rsidRPr="005414F3">
        <w:t>Topics:</w:t>
      </w:r>
    </w:p>
    <w:p w14:paraId="61BCDF86" w14:textId="1C7C9C6E" w:rsidR="00E73EAE" w:rsidRDefault="00E73EAE" w:rsidP="00E73EAE">
      <w:pPr>
        <w:pStyle w:val="ListParagraph"/>
        <w:numPr>
          <w:ilvl w:val="0"/>
          <w:numId w:val="41"/>
        </w:numPr>
      </w:pPr>
      <w:r>
        <w:t>Lean Approaches to Impact Assessment</w:t>
      </w:r>
      <w:r w:rsidRPr="005414F3">
        <w:t xml:space="preserve"> </w:t>
      </w:r>
    </w:p>
    <w:p w14:paraId="427846E3" w14:textId="1B443E12" w:rsidR="00C55510" w:rsidRPr="005414F3" w:rsidRDefault="00C55510" w:rsidP="00E73EAE">
      <w:pPr>
        <w:pStyle w:val="ListParagraph"/>
        <w:numPr>
          <w:ilvl w:val="0"/>
          <w:numId w:val="41"/>
        </w:numPr>
      </w:pPr>
      <w:r>
        <w:t>Creating Shared Value</w:t>
      </w:r>
    </w:p>
    <w:p w14:paraId="25D8029B" w14:textId="6125D473" w:rsidR="00E73EAE" w:rsidRPr="005414F3" w:rsidRDefault="00E73EAE" w:rsidP="00E73EAE">
      <w:pPr>
        <w:pStyle w:val="Heading4"/>
        <w:ind w:firstLine="720"/>
      </w:pPr>
      <w:r w:rsidRPr="005414F3">
        <w:t>Cases</w:t>
      </w:r>
      <w:r w:rsidR="008531C1">
        <w:t xml:space="preserve"> (Harvard packet)</w:t>
      </w:r>
      <w:r w:rsidRPr="005414F3">
        <w:t>:</w:t>
      </w:r>
    </w:p>
    <w:p w14:paraId="6AFE8D1B" w14:textId="0627BCBB" w:rsidR="00C55510" w:rsidRPr="00F110E5" w:rsidRDefault="00C55510" w:rsidP="00F110E5">
      <w:pPr>
        <w:pStyle w:val="ListParagraph"/>
        <w:numPr>
          <w:ilvl w:val="0"/>
          <w:numId w:val="43"/>
        </w:numPr>
        <w:spacing w:before="1" w:line="240" w:lineRule="auto"/>
        <w:ind w:left="1440" w:right="100"/>
        <w:rPr>
          <w:rStyle w:val="Hyperlink"/>
          <w:color w:val="auto"/>
          <w:u w:val="none"/>
        </w:rPr>
      </w:pPr>
      <w:r w:rsidRPr="00F110E5">
        <w:rPr>
          <w:rStyle w:val="Hyperlink"/>
          <w:color w:val="auto"/>
          <w:u w:val="none"/>
        </w:rPr>
        <w:t xml:space="preserve">Acumen and Lean Data 2018  </w:t>
      </w:r>
      <w:r w:rsidR="008531C1">
        <w:rPr>
          <w:rStyle w:val="Hyperlink"/>
          <w:color w:val="auto"/>
          <w:u w:val="none"/>
        </w:rPr>
        <w:t>(Harvard packet)</w:t>
      </w:r>
    </w:p>
    <w:p w14:paraId="4095BAFA" w14:textId="0A0B076D" w:rsidR="00534942" w:rsidRPr="00534942" w:rsidRDefault="00534942" w:rsidP="008531C1">
      <w:pPr>
        <w:pStyle w:val="ListParagraph"/>
        <w:numPr>
          <w:ilvl w:val="0"/>
          <w:numId w:val="43"/>
        </w:numPr>
        <w:spacing w:before="1" w:line="240" w:lineRule="auto"/>
        <w:ind w:left="1440" w:right="100"/>
        <w:rPr>
          <w:rStyle w:val="Hyperlink"/>
          <w:color w:val="auto"/>
          <w:u w:val="none"/>
        </w:rPr>
      </w:pPr>
      <w:r>
        <w:rPr>
          <w:rStyle w:val="Hyperlink"/>
          <w:color w:val="auto"/>
          <w:u w:val="none"/>
        </w:rPr>
        <w:t>Customer Discovery and Validation for Entrepreneurs (Harvard packet)</w:t>
      </w:r>
    </w:p>
    <w:p w14:paraId="64355ACB" w14:textId="1EBAEE83" w:rsidR="00C55510" w:rsidRDefault="00C55510" w:rsidP="00B179FE">
      <w:pPr>
        <w:pStyle w:val="Heading4"/>
        <w:ind w:left="720"/>
        <w:rPr>
          <w:rStyle w:val="Hyperlink"/>
          <w:color w:val="auto"/>
          <w:u w:val="none"/>
        </w:rPr>
      </w:pPr>
      <w:r>
        <w:rPr>
          <w:rStyle w:val="Hyperlink"/>
          <w:color w:val="auto"/>
          <w:u w:val="none"/>
        </w:rPr>
        <w:t>Notes</w:t>
      </w:r>
      <w:r w:rsidR="008531C1">
        <w:rPr>
          <w:rStyle w:val="Hyperlink"/>
          <w:color w:val="auto"/>
          <w:u w:val="none"/>
        </w:rPr>
        <w:t xml:space="preserve"> (Harvard packet)</w:t>
      </w:r>
      <w:r>
        <w:rPr>
          <w:rStyle w:val="Hyperlink"/>
          <w:color w:val="auto"/>
          <w:u w:val="none"/>
        </w:rPr>
        <w:t>:</w:t>
      </w:r>
    </w:p>
    <w:p w14:paraId="2D2D35EB" w14:textId="3D7FFE11" w:rsidR="000868B4" w:rsidRPr="00FE062A" w:rsidRDefault="00C55510" w:rsidP="00C55510">
      <w:pPr>
        <w:pStyle w:val="ListParagraph"/>
        <w:numPr>
          <w:ilvl w:val="2"/>
          <w:numId w:val="45"/>
        </w:numPr>
        <w:spacing w:before="1" w:line="240" w:lineRule="auto"/>
        <w:ind w:left="1440" w:right="100"/>
        <w:rPr>
          <w:rStyle w:val="Hyperlink"/>
          <w:color w:val="auto"/>
          <w:u w:val="none"/>
        </w:rPr>
      </w:pPr>
      <w:r w:rsidRPr="00B179FE">
        <w:rPr>
          <w:rStyle w:val="Hyperlink"/>
          <w:color w:val="auto"/>
          <w:u w:val="none"/>
        </w:rPr>
        <w:t>Scaling Social Entrepreneurial Impact, Bloom, Chatterji</w:t>
      </w:r>
      <w:r w:rsidR="008531C1">
        <w:rPr>
          <w:rStyle w:val="Hyperlink"/>
          <w:color w:val="auto"/>
          <w:u w:val="none"/>
        </w:rPr>
        <w:t xml:space="preserve"> </w:t>
      </w:r>
    </w:p>
    <w:p w14:paraId="3A7A3297" w14:textId="2B2ACFA3" w:rsidR="000868B4" w:rsidRDefault="000868B4" w:rsidP="00FE062A">
      <w:pPr>
        <w:pStyle w:val="Heading4"/>
        <w:rPr>
          <w:rStyle w:val="Hyperlink"/>
          <w:color w:val="auto"/>
          <w:u w:val="none"/>
        </w:rPr>
      </w:pPr>
      <w:r>
        <w:rPr>
          <w:rStyle w:val="Hyperlink"/>
          <w:color w:val="auto"/>
          <w:u w:val="none"/>
        </w:rPr>
        <w:tab/>
        <w:t>Chapters</w:t>
      </w:r>
      <w:r w:rsidR="008531C1">
        <w:rPr>
          <w:rStyle w:val="Hyperlink"/>
          <w:color w:val="auto"/>
          <w:u w:val="none"/>
        </w:rPr>
        <w:t xml:space="preserve"> (Harvard packet)</w:t>
      </w:r>
      <w:r>
        <w:rPr>
          <w:rStyle w:val="Hyperlink"/>
          <w:color w:val="auto"/>
          <w:u w:val="none"/>
        </w:rPr>
        <w:t>:</w:t>
      </w:r>
    </w:p>
    <w:p w14:paraId="7CF3A9DC" w14:textId="2E645389" w:rsidR="000868B4" w:rsidRPr="00757C5E" w:rsidRDefault="000868B4" w:rsidP="00757C5E">
      <w:pPr>
        <w:pStyle w:val="ListParagraph"/>
        <w:numPr>
          <w:ilvl w:val="0"/>
          <w:numId w:val="46"/>
        </w:numPr>
        <w:spacing w:before="1" w:line="240" w:lineRule="auto"/>
        <w:ind w:left="1440" w:right="100"/>
        <w:rPr>
          <w:rStyle w:val="Hyperlink"/>
          <w:color w:val="auto"/>
          <w:u w:val="none"/>
        </w:rPr>
      </w:pPr>
      <w:r w:rsidRPr="00757C5E">
        <w:rPr>
          <w:rStyle w:val="Hyperlink"/>
          <w:color w:val="auto"/>
          <w:u w:val="none"/>
        </w:rPr>
        <w:t>Methodological Considerations in International Market Research</w:t>
      </w:r>
    </w:p>
    <w:p w14:paraId="5600B30C" w14:textId="77777777" w:rsidR="00C55510" w:rsidRDefault="00C55510" w:rsidP="00C55510">
      <w:pPr>
        <w:spacing w:before="1" w:line="240" w:lineRule="auto"/>
        <w:ind w:right="100"/>
        <w:rPr>
          <w:rStyle w:val="Hyperlink"/>
          <w:color w:val="auto"/>
          <w:u w:val="none"/>
        </w:rPr>
      </w:pPr>
    </w:p>
    <w:p w14:paraId="2750D721" w14:textId="4B517E97" w:rsidR="00C55510" w:rsidRDefault="00C55510" w:rsidP="00C55510">
      <w:pPr>
        <w:spacing w:before="1" w:line="240" w:lineRule="auto"/>
        <w:ind w:left="1440" w:right="100" w:hanging="720"/>
        <w:rPr>
          <w:rStyle w:val="Hyperlink"/>
          <w:color w:val="auto"/>
          <w:u w:val="none"/>
        </w:rPr>
      </w:pPr>
      <w:r>
        <w:rPr>
          <w:rStyle w:val="Hyperlink"/>
          <w:color w:val="auto"/>
          <w:u w:val="none"/>
        </w:rPr>
        <w:t>Articles</w:t>
      </w:r>
      <w:r w:rsidR="008531C1">
        <w:rPr>
          <w:rStyle w:val="Hyperlink"/>
          <w:color w:val="auto"/>
          <w:u w:val="none"/>
        </w:rPr>
        <w:t xml:space="preserve"> (Harvard packet)</w:t>
      </w:r>
      <w:r>
        <w:rPr>
          <w:rStyle w:val="Hyperlink"/>
          <w:color w:val="auto"/>
          <w:u w:val="none"/>
        </w:rPr>
        <w:t>:</w:t>
      </w:r>
      <w:r>
        <w:rPr>
          <w:rStyle w:val="Hyperlink"/>
          <w:color w:val="auto"/>
          <w:u w:val="none"/>
        </w:rPr>
        <w:tab/>
      </w:r>
    </w:p>
    <w:p w14:paraId="36EEAA79" w14:textId="48A6E67F" w:rsidR="00C55510" w:rsidRPr="00757C5E" w:rsidRDefault="00C55510" w:rsidP="00757C5E">
      <w:pPr>
        <w:pStyle w:val="ListParagraph"/>
        <w:numPr>
          <w:ilvl w:val="0"/>
          <w:numId w:val="46"/>
        </w:numPr>
        <w:spacing w:before="1" w:line="240" w:lineRule="auto"/>
        <w:ind w:left="1440" w:right="100"/>
        <w:rPr>
          <w:rStyle w:val="Hyperlink"/>
          <w:color w:val="auto"/>
          <w:u w:val="none"/>
        </w:rPr>
      </w:pPr>
      <w:r w:rsidRPr="00757C5E">
        <w:rPr>
          <w:rStyle w:val="Hyperlink"/>
          <w:color w:val="auto"/>
          <w:u w:val="none"/>
        </w:rPr>
        <w:t>Inclusive Growth: Profitable Strategies for Tackling Poverty and Inequality, Kaplan, Serafein, Tugendhat</w:t>
      </w:r>
    </w:p>
    <w:p w14:paraId="369D2EED" w14:textId="7D4DF82F" w:rsidR="00C55510" w:rsidRPr="00757C5E" w:rsidRDefault="00C55510" w:rsidP="00757C5E">
      <w:pPr>
        <w:pStyle w:val="ListParagraph"/>
        <w:numPr>
          <w:ilvl w:val="0"/>
          <w:numId w:val="46"/>
        </w:numPr>
        <w:spacing w:before="1" w:line="240" w:lineRule="auto"/>
        <w:ind w:left="1440" w:right="100"/>
        <w:rPr>
          <w:rStyle w:val="Hyperlink"/>
          <w:color w:val="auto"/>
          <w:u w:val="none"/>
        </w:rPr>
      </w:pPr>
      <w:r w:rsidRPr="00757C5E">
        <w:rPr>
          <w:rStyle w:val="Hyperlink"/>
          <w:color w:val="auto"/>
          <w:u w:val="none"/>
        </w:rPr>
        <w:t>Creating Shared Value, Porter, Kramer</w:t>
      </w:r>
    </w:p>
    <w:p w14:paraId="02A2A541" w14:textId="77777777" w:rsidR="00E73EAE" w:rsidRPr="005414F3" w:rsidRDefault="00E73EAE" w:rsidP="00C55510">
      <w:pPr>
        <w:pStyle w:val="Heading4"/>
        <w:ind w:firstLine="720"/>
      </w:pPr>
      <w:r w:rsidRPr="005414F3">
        <w:t>Homework:</w:t>
      </w:r>
    </w:p>
    <w:p w14:paraId="34AA5A13" w14:textId="6A693A4D" w:rsidR="00E73EAE" w:rsidRDefault="00C55510" w:rsidP="00616B5D">
      <w:pPr>
        <w:pStyle w:val="ListParagraph"/>
        <w:numPr>
          <w:ilvl w:val="0"/>
          <w:numId w:val="40"/>
        </w:numPr>
        <w:spacing w:after="480"/>
        <w:contextualSpacing w:val="0"/>
      </w:pPr>
      <w:r>
        <w:t xml:space="preserve">Framework for Field Analysis (due Dec </w:t>
      </w:r>
      <w:r w:rsidR="000335D8">
        <w:t>18, 2019</w:t>
      </w:r>
      <w:r>
        <w:t>)</w:t>
      </w:r>
    </w:p>
    <w:p w14:paraId="5AEF27CF" w14:textId="23D70997" w:rsidR="00C55510" w:rsidRDefault="00C55510" w:rsidP="000A51FE">
      <w:pPr>
        <w:pStyle w:val="Heading3"/>
      </w:pPr>
      <w:r>
        <w:t>IN EL SALVADOR</w:t>
      </w:r>
    </w:p>
    <w:p w14:paraId="0ECB6774" w14:textId="457C5571" w:rsidR="00057EF7" w:rsidRDefault="00C55510" w:rsidP="00EE173D">
      <w:pPr>
        <w:rPr>
          <w:b/>
          <w:sz w:val="24"/>
          <w:szCs w:val="24"/>
        </w:rPr>
      </w:pPr>
      <w:r w:rsidRPr="00EE173D">
        <w:rPr>
          <w:b/>
          <w:sz w:val="24"/>
          <w:szCs w:val="24"/>
        </w:rPr>
        <w:t xml:space="preserve">Day 1 – </w:t>
      </w:r>
      <w:r w:rsidR="007F1C8D" w:rsidRPr="00EE173D">
        <w:rPr>
          <w:b/>
          <w:sz w:val="24"/>
          <w:szCs w:val="24"/>
        </w:rPr>
        <w:t>Day 1</w:t>
      </w:r>
      <w:r w:rsidR="006723DF" w:rsidRPr="00EE173D">
        <w:rPr>
          <w:b/>
          <w:sz w:val="24"/>
          <w:szCs w:val="24"/>
        </w:rPr>
        <w:t>4</w:t>
      </w:r>
      <w:r w:rsidR="007F1C8D" w:rsidRPr="00EE173D">
        <w:rPr>
          <w:b/>
          <w:sz w:val="24"/>
          <w:szCs w:val="24"/>
        </w:rPr>
        <w:t xml:space="preserve">  </w:t>
      </w:r>
      <w:r w:rsidR="008E2E93" w:rsidRPr="00EE173D">
        <w:rPr>
          <w:b/>
          <w:sz w:val="24"/>
          <w:szCs w:val="24"/>
        </w:rPr>
        <w:t>Detailed schedule will be determined in conjunction with travel logistics providers and enterprise management with the objectives of each day as note</w:t>
      </w:r>
      <w:r w:rsidR="00033B36" w:rsidRPr="00EE173D">
        <w:rPr>
          <w:b/>
          <w:sz w:val="24"/>
          <w:szCs w:val="24"/>
        </w:rPr>
        <w:t xml:space="preserve">d below.  Each daily session will end with </w:t>
      </w:r>
      <w:r w:rsidR="007F1C8D" w:rsidRPr="00EE173D">
        <w:rPr>
          <w:b/>
          <w:sz w:val="24"/>
          <w:szCs w:val="24"/>
        </w:rPr>
        <w:t>a 45-</w:t>
      </w:r>
      <w:r w:rsidR="00A23F09" w:rsidRPr="00EE173D">
        <w:rPr>
          <w:b/>
          <w:sz w:val="24"/>
          <w:szCs w:val="24"/>
        </w:rPr>
        <w:t xml:space="preserve">minute class </w:t>
      </w:r>
      <w:r w:rsidR="007F1C8D" w:rsidRPr="00EE173D">
        <w:rPr>
          <w:b/>
          <w:sz w:val="24"/>
          <w:szCs w:val="24"/>
        </w:rPr>
        <w:t>(</w:t>
      </w:r>
      <w:r w:rsidR="00DB0D23" w:rsidRPr="00EE173D">
        <w:rPr>
          <w:b/>
          <w:sz w:val="24"/>
          <w:szCs w:val="24"/>
        </w:rPr>
        <w:t>physical</w:t>
      </w:r>
      <w:r w:rsidR="007F1C8D" w:rsidRPr="00EE173D">
        <w:rPr>
          <w:b/>
          <w:sz w:val="24"/>
          <w:szCs w:val="24"/>
        </w:rPr>
        <w:t xml:space="preserve"> meeting</w:t>
      </w:r>
      <w:r w:rsidR="00DB0D23" w:rsidRPr="00EE173D">
        <w:rPr>
          <w:b/>
          <w:sz w:val="24"/>
          <w:szCs w:val="24"/>
        </w:rPr>
        <w:t xml:space="preserve"> or remote </w:t>
      </w:r>
      <w:r w:rsidR="00A23F09" w:rsidRPr="00EE173D">
        <w:rPr>
          <w:b/>
          <w:sz w:val="24"/>
          <w:szCs w:val="24"/>
        </w:rPr>
        <w:t>convening</w:t>
      </w:r>
      <w:r w:rsidR="007F1C8D" w:rsidRPr="00EE173D">
        <w:rPr>
          <w:b/>
          <w:sz w:val="24"/>
          <w:szCs w:val="24"/>
        </w:rPr>
        <w:t>)</w:t>
      </w:r>
      <w:r w:rsidR="00A23F09" w:rsidRPr="00EE173D">
        <w:rPr>
          <w:b/>
          <w:sz w:val="24"/>
          <w:szCs w:val="24"/>
        </w:rPr>
        <w:t xml:space="preserve"> to report back the major findings of the day and receive instructor feedback on data collected and field observations as well as receive a detailed agenda and objectives for the following day.  The class discussion will also include an assessment of findings as they relate to the readings and cases studied in advance of the students’ trave</w:t>
      </w:r>
      <w:r w:rsidR="006723DF" w:rsidRPr="00EE173D">
        <w:rPr>
          <w:b/>
          <w:sz w:val="24"/>
          <w:szCs w:val="24"/>
        </w:rPr>
        <w:t>l.</w:t>
      </w:r>
    </w:p>
    <w:p w14:paraId="1A4ADFE7" w14:textId="12A8690A" w:rsidR="00534942" w:rsidRDefault="00057EF7" w:rsidP="00EE173D">
      <w:pPr>
        <w:rPr>
          <w:b/>
          <w:sz w:val="24"/>
          <w:szCs w:val="24"/>
        </w:rPr>
      </w:pPr>
      <w:r>
        <w:rPr>
          <w:b/>
          <w:sz w:val="24"/>
          <w:szCs w:val="24"/>
        </w:rPr>
        <w:br w:type="page"/>
      </w:r>
    </w:p>
    <w:p w14:paraId="228C9490" w14:textId="483C5899" w:rsidR="00B9094F" w:rsidRPr="00267EAD" w:rsidRDefault="00B9094F" w:rsidP="00B9094F">
      <w:pPr>
        <w:pStyle w:val="Heading3"/>
      </w:pPr>
      <w:r>
        <w:t xml:space="preserve">In Country </w:t>
      </w:r>
      <w:r w:rsidRPr="00267EAD">
        <w:t xml:space="preserve">Class 1 – </w:t>
      </w:r>
      <w:r>
        <w:t xml:space="preserve">January 4, 2020  </w:t>
      </w:r>
    </w:p>
    <w:p w14:paraId="062C2977" w14:textId="00519605" w:rsidR="00B9094F" w:rsidRPr="005414F3" w:rsidRDefault="00B9094F" w:rsidP="00B9094F">
      <w:pPr>
        <w:pStyle w:val="Heading4"/>
        <w:ind w:left="720"/>
      </w:pPr>
      <w:r>
        <w:t>Activity</w:t>
      </w:r>
      <w:r w:rsidRPr="005414F3">
        <w:t>:</w:t>
      </w:r>
    </w:p>
    <w:p w14:paraId="673F62D7" w14:textId="5865DD4D" w:rsidR="00B9094F" w:rsidRDefault="00B9094F" w:rsidP="00B9094F">
      <w:pPr>
        <w:pStyle w:val="ListParagraph"/>
        <w:numPr>
          <w:ilvl w:val="0"/>
          <w:numId w:val="38"/>
        </w:numPr>
      </w:pPr>
      <w:r>
        <w:t>Travel Day (Flight from New York to San Salvador)</w:t>
      </w:r>
    </w:p>
    <w:p w14:paraId="21828559" w14:textId="2EE66185" w:rsidR="00A23F09" w:rsidRDefault="00A23F09" w:rsidP="00A23F09"/>
    <w:p w14:paraId="37D5525E" w14:textId="1D3FB9F7" w:rsidR="00B9094F" w:rsidRPr="00267EAD" w:rsidRDefault="00B9094F" w:rsidP="00B9094F">
      <w:pPr>
        <w:pStyle w:val="Heading3"/>
      </w:pPr>
      <w:r>
        <w:t xml:space="preserve">In Country </w:t>
      </w:r>
      <w:r w:rsidRPr="00267EAD">
        <w:t xml:space="preserve">Class </w:t>
      </w:r>
      <w:r>
        <w:t>2</w:t>
      </w:r>
      <w:r w:rsidRPr="00267EAD">
        <w:t xml:space="preserve"> – </w:t>
      </w:r>
      <w:r>
        <w:t xml:space="preserve">January 5, 2020  </w:t>
      </w:r>
    </w:p>
    <w:p w14:paraId="0DC5C11C" w14:textId="77777777" w:rsidR="00B9094F" w:rsidRPr="005414F3" w:rsidRDefault="00B9094F" w:rsidP="00B9094F">
      <w:pPr>
        <w:pStyle w:val="Heading4"/>
        <w:ind w:left="720"/>
      </w:pPr>
      <w:r>
        <w:t>Activity</w:t>
      </w:r>
      <w:r w:rsidRPr="005414F3">
        <w:t>:</w:t>
      </w:r>
    </w:p>
    <w:p w14:paraId="768E044B" w14:textId="02B7E4CF" w:rsidR="00B9094F" w:rsidRDefault="00B9094F" w:rsidP="00B9094F">
      <w:pPr>
        <w:pStyle w:val="ListParagraph"/>
        <w:numPr>
          <w:ilvl w:val="0"/>
          <w:numId w:val="38"/>
        </w:numPr>
      </w:pPr>
      <w:r>
        <w:t>Introductory meeting and Transport from San Salvador to Chalatenango</w:t>
      </w:r>
    </w:p>
    <w:p w14:paraId="63D1925E" w14:textId="77777777" w:rsidR="00B9094F" w:rsidRDefault="00B9094F" w:rsidP="00B9094F">
      <w:pPr>
        <w:pStyle w:val="ListParagraph"/>
        <w:ind w:left="1440"/>
      </w:pPr>
    </w:p>
    <w:p w14:paraId="3CDBC26F" w14:textId="26A7FCA8" w:rsidR="00B9094F" w:rsidRPr="00267EAD" w:rsidRDefault="00B9094F" w:rsidP="00B9094F">
      <w:pPr>
        <w:pStyle w:val="Heading3"/>
      </w:pPr>
      <w:r>
        <w:t xml:space="preserve">In Country </w:t>
      </w:r>
      <w:r w:rsidRPr="00267EAD">
        <w:t xml:space="preserve">Class </w:t>
      </w:r>
      <w:r>
        <w:t>3</w:t>
      </w:r>
      <w:r w:rsidRPr="00267EAD">
        <w:t xml:space="preserve"> – </w:t>
      </w:r>
      <w:r>
        <w:t xml:space="preserve">January 6, 2020  </w:t>
      </w:r>
    </w:p>
    <w:p w14:paraId="448652E7" w14:textId="77777777" w:rsidR="00B9094F" w:rsidRDefault="00B9094F" w:rsidP="00B9094F">
      <w:pPr>
        <w:pStyle w:val="Heading4"/>
        <w:ind w:left="720"/>
      </w:pPr>
      <w:r>
        <w:t>Activity</w:t>
      </w:r>
      <w:r w:rsidRPr="005414F3">
        <w:t>:</w:t>
      </w:r>
    </w:p>
    <w:p w14:paraId="445A505F" w14:textId="6FEC9610" w:rsidR="00B9094F" w:rsidRDefault="00B9094F" w:rsidP="00B9094F">
      <w:pPr>
        <w:pStyle w:val="ListParagraph"/>
        <w:numPr>
          <w:ilvl w:val="0"/>
          <w:numId w:val="38"/>
        </w:numPr>
      </w:pPr>
      <w:r w:rsidRPr="00B9094F">
        <w:t>Review of Core Agro Supply Chain Business including (includes site visits to Smallholder Farms)</w:t>
      </w:r>
    </w:p>
    <w:p w14:paraId="4B3765F7" w14:textId="77777777" w:rsidR="00B9094F" w:rsidRDefault="00B9094F" w:rsidP="00B9094F">
      <w:pPr>
        <w:pStyle w:val="Heading4"/>
        <w:ind w:left="720"/>
      </w:pPr>
      <w:r>
        <w:t>Assignment</w:t>
      </w:r>
      <w:r w:rsidRPr="005414F3">
        <w:t>:</w:t>
      </w:r>
    </w:p>
    <w:p w14:paraId="5DC647C0" w14:textId="3A5E2835" w:rsidR="00B9094F" w:rsidRDefault="00B9094F" w:rsidP="00B9094F">
      <w:pPr>
        <w:pStyle w:val="ListParagraph"/>
        <w:numPr>
          <w:ilvl w:val="0"/>
          <w:numId w:val="38"/>
        </w:numPr>
      </w:pPr>
      <w:r>
        <w:t>Interview notes with farmers; Field journal entries</w:t>
      </w:r>
    </w:p>
    <w:p w14:paraId="493943A8" w14:textId="77777777" w:rsidR="00B9094F" w:rsidRDefault="00B9094F" w:rsidP="00B9094F">
      <w:pPr>
        <w:pStyle w:val="ListParagraph"/>
        <w:ind w:left="1440"/>
      </w:pPr>
    </w:p>
    <w:p w14:paraId="0363DE1C" w14:textId="4858DA11" w:rsidR="00B9094F" w:rsidRPr="00267EAD" w:rsidRDefault="00B9094F" w:rsidP="00B9094F">
      <w:pPr>
        <w:pStyle w:val="Heading3"/>
      </w:pPr>
      <w:r>
        <w:t xml:space="preserve">In Country </w:t>
      </w:r>
      <w:r w:rsidRPr="00267EAD">
        <w:t xml:space="preserve">Class </w:t>
      </w:r>
      <w:r>
        <w:t>4</w:t>
      </w:r>
      <w:r w:rsidRPr="00267EAD">
        <w:t xml:space="preserve"> – </w:t>
      </w:r>
      <w:r>
        <w:t xml:space="preserve">January 7, 2020  </w:t>
      </w:r>
    </w:p>
    <w:p w14:paraId="294C9397" w14:textId="77777777" w:rsidR="00B9094F" w:rsidRDefault="00B9094F" w:rsidP="00B9094F">
      <w:pPr>
        <w:pStyle w:val="Heading4"/>
        <w:ind w:left="720"/>
      </w:pPr>
      <w:r>
        <w:t>Activity</w:t>
      </w:r>
      <w:r w:rsidRPr="005414F3">
        <w:t>:</w:t>
      </w:r>
    </w:p>
    <w:p w14:paraId="2789BFC4" w14:textId="1229BF71" w:rsidR="00B9094F" w:rsidRDefault="00B9094F" w:rsidP="00B9094F">
      <w:pPr>
        <w:pStyle w:val="ListParagraph"/>
        <w:numPr>
          <w:ilvl w:val="0"/>
          <w:numId w:val="38"/>
        </w:numPr>
      </w:pPr>
      <w:r w:rsidRPr="00B9094F">
        <w:t>Review of Core Agro Supply Chain Business including  (includes site visits to Collection Centers)</w:t>
      </w:r>
      <w:r>
        <w:t xml:space="preserve"> </w:t>
      </w:r>
    </w:p>
    <w:p w14:paraId="4D00A2B2" w14:textId="77777777" w:rsidR="00B9094F" w:rsidRDefault="00B9094F" w:rsidP="00B9094F">
      <w:pPr>
        <w:pStyle w:val="Heading4"/>
        <w:ind w:left="720"/>
      </w:pPr>
      <w:r>
        <w:t>Assignment</w:t>
      </w:r>
      <w:r w:rsidRPr="005414F3">
        <w:t>:</w:t>
      </w:r>
    </w:p>
    <w:p w14:paraId="2C6E61DA" w14:textId="7E4E7C7C" w:rsidR="00B9094F" w:rsidRDefault="00B9094F" w:rsidP="00B9094F">
      <w:pPr>
        <w:pStyle w:val="ListParagraph"/>
        <w:numPr>
          <w:ilvl w:val="0"/>
          <w:numId w:val="38"/>
        </w:numPr>
      </w:pPr>
      <w:r>
        <w:t>Interview notes with collection center staff; Field journal entries</w:t>
      </w:r>
    </w:p>
    <w:p w14:paraId="240A9B68" w14:textId="507AE83F" w:rsidR="00B9094F" w:rsidRDefault="00B9094F" w:rsidP="00B9094F"/>
    <w:p w14:paraId="261E04A9" w14:textId="48774D6B" w:rsidR="00B9094F" w:rsidRPr="00267EAD" w:rsidRDefault="00B9094F" w:rsidP="00B9094F">
      <w:pPr>
        <w:pStyle w:val="Heading3"/>
      </w:pPr>
      <w:r>
        <w:t xml:space="preserve">In Country </w:t>
      </w:r>
      <w:r w:rsidRPr="00267EAD">
        <w:t xml:space="preserve">Class </w:t>
      </w:r>
      <w:r>
        <w:t>5</w:t>
      </w:r>
      <w:r w:rsidRPr="00267EAD">
        <w:t xml:space="preserve"> – </w:t>
      </w:r>
      <w:r>
        <w:t xml:space="preserve">January 8, 2020  </w:t>
      </w:r>
    </w:p>
    <w:p w14:paraId="57577739" w14:textId="77777777" w:rsidR="00B9094F" w:rsidRDefault="00B9094F" w:rsidP="00B9094F">
      <w:pPr>
        <w:pStyle w:val="Heading4"/>
        <w:ind w:left="720"/>
      </w:pPr>
      <w:r>
        <w:t>Activity</w:t>
      </w:r>
      <w:r w:rsidRPr="005414F3">
        <w:t>:</w:t>
      </w:r>
    </w:p>
    <w:p w14:paraId="61ED66E5" w14:textId="10E5C0B0" w:rsidR="00B9094F" w:rsidRPr="00B9094F" w:rsidRDefault="00B9094F" w:rsidP="00B9094F">
      <w:pPr>
        <w:pStyle w:val="ListParagraph"/>
        <w:numPr>
          <w:ilvl w:val="0"/>
          <w:numId w:val="38"/>
        </w:numPr>
      </w:pPr>
      <w:r w:rsidRPr="00B9094F">
        <w:t>Review of Core Agro Supply Chain Business (includes field interviews with executives from Offtakers/Buyers)</w:t>
      </w:r>
      <w:r>
        <w:t xml:space="preserve">; </w:t>
      </w:r>
      <w:r w:rsidRPr="00B9094F">
        <w:t xml:space="preserve">Travel to San Salvador </w:t>
      </w:r>
      <w:r>
        <w:t xml:space="preserve">to </w:t>
      </w:r>
      <w:r w:rsidRPr="00B9094F">
        <w:t>visit logistics providers</w:t>
      </w:r>
    </w:p>
    <w:p w14:paraId="72F34F3F" w14:textId="77777777" w:rsidR="00B9094F" w:rsidRDefault="00B9094F" w:rsidP="00B9094F">
      <w:pPr>
        <w:pStyle w:val="Heading4"/>
        <w:ind w:left="720"/>
      </w:pPr>
      <w:r>
        <w:t>Assignment</w:t>
      </w:r>
      <w:r w:rsidRPr="005414F3">
        <w:t>:</w:t>
      </w:r>
    </w:p>
    <w:p w14:paraId="6ADF3D2C" w14:textId="6245CEBC" w:rsidR="00B9094F" w:rsidRDefault="00B9094F" w:rsidP="00B9094F">
      <w:pPr>
        <w:pStyle w:val="ListParagraph"/>
        <w:numPr>
          <w:ilvl w:val="0"/>
          <w:numId w:val="38"/>
        </w:numPr>
      </w:pPr>
      <w:r>
        <w:t>I</w:t>
      </w:r>
      <w:r w:rsidRPr="00B9094F">
        <w:t>nterview notes with buyers</w:t>
      </w:r>
      <w:r>
        <w:t xml:space="preserve"> and logistics providers</w:t>
      </w:r>
      <w:r w:rsidRPr="00B9094F">
        <w:t>; Field journal entries</w:t>
      </w:r>
    </w:p>
    <w:p w14:paraId="3B2DEF3E" w14:textId="7FC35841" w:rsidR="00B9094F" w:rsidRDefault="00B9094F" w:rsidP="00B9094F"/>
    <w:p w14:paraId="5DAA4EFA" w14:textId="0F4BEBFA" w:rsidR="00B9094F" w:rsidRPr="00267EAD" w:rsidRDefault="00B9094F" w:rsidP="00B9094F">
      <w:pPr>
        <w:pStyle w:val="Heading3"/>
      </w:pPr>
      <w:r>
        <w:t xml:space="preserve">In Country </w:t>
      </w:r>
      <w:r w:rsidRPr="00267EAD">
        <w:t xml:space="preserve">Class </w:t>
      </w:r>
      <w:r>
        <w:t>6</w:t>
      </w:r>
      <w:r w:rsidRPr="00267EAD">
        <w:t xml:space="preserve"> – </w:t>
      </w:r>
      <w:r>
        <w:t xml:space="preserve">January 9, 2020  </w:t>
      </w:r>
    </w:p>
    <w:p w14:paraId="0BF3E6B1" w14:textId="77777777" w:rsidR="00B9094F" w:rsidRDefault="00B9094F" w:rsidP="00B9094F">
      <w:pPr>
        <w:pStyle w:val="Heading4"/>
        <w:ind w:left="720"/>
      </w:pPr>
      <w:r>
        <w:t>Activity</w:t>
      </w:r>
      <w:r w:rsidRPr="005414F3">
        <w:t>:</w:t>
      </w:r>
    </w:p>
    <w:p w14:paraId="44F765E4" w14:textId="2E55BD3E" w:rsidR="00B9094F" w:rsidRPr="00B9094F" w:rsidRDefault="00B9094F" w:rsidP="00AA240A">
      <w:pPr>
        <w:pStyle w:val="ListParagraph"/>
        <w:numPr>
          <w:ilvl w:val="0"/>
          <w:numId w:val="38"/>
        </w:numPr>
      </w:pPr>
      <w:r>
        <w:t xml:space="preserve">More logistics visits as necessary, </w:t>
      </w:r>
      <w:r w:rsidRPr="00B9094F">
        <w:t xml:space="preserve">Teams will be broken out into four groups:  </w:t>
      </w:r>
      <w:r w:rsidR="002B08B9">
        <w:t>Fruit and Vegetable growth</w:t>
      </w:r>
      <w:r w:rsidRPr="00B9094F">
        <w:t xml:space="preserve"> opportunity; Fish &amp; seafood </w:t>
      </w:r>
      <w:r w:rsidR="002B08B9">
        <w:t xml:space="preserve">growth </w:t>
      </w:r>
      <w:r w:rsidRPr="00B9094F">
        <w:t xml:space="preserve">opportunity; </w:t>
      </w:r>
      <w:r w:rsidR="002B08B9">
        <w:t xml:space="preserve">Logistics </w:t>
      </w:r>
      <w:r w:rsidRPr="00B9094F">
        <w:t>opportunit</w:t>
      </w:r>
      <w:r w:rsidR="002B08B9">
        <w:t>ies</w:t>
      </w:r>
      <w:r w:rsidRPr="00B9094F">
        <w:t>; Community level social impact</w:t>
      </w:r>
      <w:r w:rsidR="00AA240A">
        <w:t xml:space="preserve">.  Note that team assignments and in-country location will vary depending on whether a team has been assigned to assessing opportunities related to </w:t>
      </w:r>
      <w:r w:rsidR="002B08B9">
        <w:t xml:space="preserve">fruit and vegetable </w:t>
      </w:r>
      <w:r w:rsidR="00AA240A">
        <w:t xml:space="preserve">products, </w:t>
      </w:r>
      <w:r w:rsidR="00AA240A" w:rsidRPr="00AA240A">
        <w:t xml:space="preserve">fish &amp; seafood </w:t>
      </w:r>
      <w:r w:rsidR="00AA240A">
        <w:t xml:space="preserve">products, </w:t>
      </w:r>
      <w:r w:rsidR="002B08B9">
        <w:t>logistics</w:t>
      </w:r>
      <w:r w:rsidR="00AA240A">
        <w:t xml:space="preserve"> or validating the </w:t>
      </w:r>
      <w:r w:rsidR="002B08B9">
        <w:t xml:space="preserve">community-level social </w:t>
      </w:r>
      <w:r w:rsidR="00AA240A" w:rsidRPr="00AA240A">
        <w:t>impact</w:t>
      </w:r>
      <w:r w:rsidR="00AA240A">
        <w:t xml:space="preserve">. </w:t>
      </w:r>
    </w:p>
    <w:p w14:paraId="4E2F8611" w14:textId="77777777" w:rsidR="00B9094F" w:rsidRDefault="00B9094F" w:rsidP="00B9094F">
      <w:pPr>
        <w:pStyle w:val="Heading4"/>
        <w:ind w:left="720"/>
      </w:pPr>
      <w:r>
        <w:t>Assignment</w:t>
      </w:r>
      <w:r w:rsidRPr="005414F3">
        <w:t>:</w:t>
      </w:r>
    </w:p>
    <w:p w14:paraId="1037076E" w14:textId="57ACBB26" w:rsidR="00B9094F" w:rsidRDefault="00B9094F" w:rsidP="00B9094F">
      <w:pPr>
        <w:pStyle w:val="ListParagraph"/>
        <w:numPr>
          <w:ilvl w:val="0"/>
          <w:numId w:val="38"/>
        </w:numPr>
      </w:pPr>
      <w:r>
        <w:rPr>
          <w:rFonts w:eastAsia="Georgia"/>
        </w:rPr>
        <w:t>Stakeholder meeting notes</w:t>
      </w:r>
      <w:r w:rsidRPr="00B9094F">
        <w:t>; Field journal entries</w:t>
      </w:r>
    </w:p>
    <w:p w14:paraId="041DB24C" w14:textId="77777777" w:rsidR="00B9094F" w:rsidRPr="00B9094F" w:rsidRDefault="00B9094F" w:rsidP="00B9094F"/>
    <w:p w14:paraId="30B89D39" w14:textId="57CAFFFD" w:rsidR="00AA240A" w:rsidRPr="00267EAD" w:rsidRDefault="00AA240A" w:rsidP="00AA240A">
      <w:pPr>
        <w:pStyle w:val="Heading3"/>
      </w:pPr>
      <w:r>
        <w:t xml:space="preserve">In Country </w:t>
      </w:r>
      <w:r w:rsidRPr="00267EAD">
        <w:t xml:space="preserve">Class </w:t>
      </w:r>
      <w:r>
        <w:t>7</w:t>
      </w:r>
      <w:r w:rsidRPr="00267EAD">
        <w:t xml:space="preserve"> – </w:t>
      </w:r>
      <w:r>
        <w:t xml:space="preserve">January 10, 2020  </w:t>
      </w:r>
    </w:p>
    <w:p w14:paraId="35747052" w14:textId="77777777" w:rsidR="00AA240A" w:rsidRDefault="00AA240A" w:rsidP="00AA240A">
      <w:pPr>
        <w:pStyle w:val="Heading4"/>
        <w:ind w:left="720"/>
      </w:pPr>
      <w:r>
        <w:t>Activity</w:t>
      </w:r>
      <w:r w:rsidRPr="005414F3">
        <w:t>:</w:t>
      </w:r>
    </w:p>
    <w:p w14:paraId="4F05C0BF" w14:textId="4692485B" w:rsidR="00AA240A" w:rsidRPr="00B9094F" w:rsidRDefault="00AA240A" w:rsidP="00AA240A">
      <w:pPr>
        <w:pStyle w:val="ListParagraph"/>
        <w:numPr>
          <w:ilvl w:val="0"/>
          <w:numId w:val="38"/>
        </w:numPr>
      </w:pPr>
      <w:r>
        <w:t>Team Field Work; All Teams and Stakeholder Dinner</w:t>
      </w:r>
    </w:p>
    <w:p w14:paraId="2AC039C0" w14:textId="77777777" w:rsidR="00AA240A" w:rsidRDefault="00AA240A" w:rsidP="00AA240A">
      <w:pPr>
        <w:pStyle w:val="Heading4"/>
        <w:ind w:left="720"/>
      </w:pPr>
      <w:r>
        <w:t>Assignment</w:t>
      </w:r>
      <w:r w:rsidRPr="005414F3">
        <w:t>:</w:t>
      </w:r>
    </w:p>
    <w:p w14:paraId="2B7456D7" w14:textId="77777777" w:rsidR="00AA240A" w:rsidRDefault="00AA240A" w:rsidP="00AA240A">
      <w:pPr>
        <w:pStyle w:val="ListParagraph"/>
        <w:numPr>
          <w:ilvl w:val="0"/>
          <w:numId w:val="38"/>
        </w:numPr>
      </w:pPr>
      <w:r>
        <w:rPr>
          <w:rFonts w:eastAsia="Georgia"/>
        </w:rPr>
        <w:t>Stakeholder meeting notes</w:t>
      </w:r>
      <w:r w:rsidRPr="00B9094F">
        <w:t>; Field journal entries</w:t>
      </w:r>
    </w:p>
    <w:p w14:paraId="162C8804" w14:textId="77777777" w:rsidR="00B9094F" w:rsidRDefault="00B9094F" w:rsidP="00B9094F"/>
    <w:p w14:paraId="4C46EF72" w14:textId="3959E9DC" w:rsidR="00AA240A" w:rsidRPr="00267EAD" w:rsidRDefault="00AA240A" w:rsidP="00AA240A">
      <w:pPr>
        <w:pStyle w:val="Heading3"/>
      </w:pPr>
      <w:r>
        <w:t xml:space="preserve">In Country </w:t>
      </w:r>
      <w:r w:rsidRPr="00267EAD">
        <w:t xml:space="preserve">Class </w:t>
      </w:r>
      <w:r>
        <w:t>8</w:t>
      </w:r>
      <w:r w:rsidRPr="00267EAD">
        <w:t xml:space="preserve"> – </w:t>
      </w:r>
      <w:r>
        <w:t xml:space="preserve">January 11, 2020  </w:t>
      </w:r>
    </w:p>
    <w:p w14:paraId="585CBFEE" w14:textId="77777777" w:rsidR="00AA240A" w:rsidRDefault="00AA240A" w:rsidP="00AA240A">
      <w:pPr>
        <w:pStyle w:val="Heading4"/>
        <w:ind w:left="720"/>
      </w:pPr>
      <w:r>
        <w:t>Activity</w:t>
      </w:r>
      <w:r w:rsidRPr="005414F3">
        <w:t>:</w:t>
      </w:r>
    </w:p>
    <w:p w14:paraId="793BED4B" w14:textId="496D7962" w:rsidR="00AA240A" w:rsidRPr="00B9094F" w:rsidRDefault="00AA240A" w:rsidP="00AA240A">
      <w:pPr>
        <w:pStyle w:val="ListParagraph"/>
        <w:numPr>
          <w:ilvl w:val="0"/>
          <w:numId w:val="38"/>
        </w:numPr>
      </w:pPr>
      <w:r>
        <w:t>Team Field Work</w:t>
      </w:r>
    </w:p>
    <w:p w14:paraId="0B0B3C4D" w14:textId="77777777" w:rsidR="00AA240A" w:rsidRDefault="00AA240A" w:rsidP="00AA240A">
      <w:pPr>
        <w:pStyle w:val="Heading4"/>
        <w:ind w:left="720"/>
      </w:pPr>
      <w:r>
        <w:t>Assignment</w:t>
      </w:r>
      <w:r w:rsidRPr="005414F3">
        <w:t>:</w:t>
      </w:r>
    </w:p>
    <w:p w14:paraId="491518BC" w14:textId="77777777" w:rsidR="00AA240A" w:rsidRDefault="00AA240A" w:rsidP="00AA240A">
      <w:pPr>
        <w:pStyle w:val="ListParagraph"/>
        <w:numPr>
          <w:ilvl w:val="0"/>
          <w:numId w:val="38"/>
        </w:numPr>
      </w:pPr>
      <w:r>
        <w:rPr>
          <w:rFonts w:eastAsia="Georgia"/>
        </w:rPr>
        <w:t>Stakeholder meeting notes</w:t>
      </w:r>
      <w:r w:rsidRPr="00B9094F">
        <w:t>; Field journal entries</w:t>
      </w:r>
    </w:p>
    <w:p w14:paraId="66A20D51" w14:textId="77777777" w:rsidR="00B9094F" w:rsidRDefault="00B9094F" w:rsidP="00B9094F"/>
    <w:p w14:paraId="3FB68E0D" w14:textId="49F0D527" w:rsidR="00AA240A" w:rsidRPr="00267EAD" w:rsidRDefault="00AA240A" w:rsidP="00AA240A">
      <w:pPr>
        <w:pStyle w:val="Heading3"/>
      </w:pPr>
      <w:r>
        <w:t xml:space="preserve">In Country </w:t>
      </w:r>
      <w:r w:rsidRPr="00267EAD">
        <w:t xml:space="preserve">Class </w:t>
      </w:r>
      <w:r>
        <w:t>9</w:t>
      </w:r>
      <w:r w:rsidRPr="00267EAD">
        <w:t xml:space="preserve"> – </w:t>
      </w:r>
      <w:r>
        <w:t xml:space="preserve">January 12, 2020  </w:t>
      </w:r>
    </w:p>
    <w:p w14:paraId="59745F7D" w14:textId="77777777" w:rsidR="00AA240A" w:rsidRDefault="00AA240A" w:rsidP="00AA240A">
      <w:pPr>
        <w:pStyle w:val="Heading4"/>
        <w:ind w:left="720"/>
      </w:pPr>
      <w:r>
        <w:t>Activity</w:t>
      </w:r>
      <w:r w:rsidRPr="005414F3">
        <w:t>:</w:t>
      </w:r>
    </w:p>
    <w:p w14:paraId="60802549" w14:textId="2B18E3EE" w:rsidR="00AA240A" w:rsidRPr="00B9094F" w:rsidRDefault="00AA240A" w:rsidP="00AA240A">
      <w:pPr>
        <w:pStyle w:val="ListParagraph"/>
        <w:numPr>
          <w:ilvl w:val="0"/>
          <w:numId w:val="38"/>
        </w:numPr>
      </w:pPr>
      <w:r>
        <w:t>Free Day – Country Tours and Activities wil</w:t>
      </w:r>
      <w:r w:rsidR="00616B5D">
        <w:t>l</w:t>
      </w:r>
      <w:r>
        <w:t xml:space="preserve"> be planned</w:t>
      </w:r>
    </w:p>
    <w:p w14:paraId="77311B46" w14:textId="16A25416" w:rsidR="00B9094F" w:rsidRDefault="00B9094F" w:rsidP="00A23F09"/>
    <w:p w14:paraId="75CBBDF6" w14:textId="418C7B0B" w:rsidR="00AA240A" w:rsidRPr="00267EAD" w:rsidRDefault="00AA240A" w:rsidP="00AA240A">
      <w:pPr>
        <w:pStyle w:val="Heading3"/>
      </w:pPr>
      <w:r>
        <w:t xml:space="preserve">In Country </w:t>
      </w:r>
      <w:r w:rsidRPr="00267EAD">
        <w:t xml:space="preserve">Class </w:t>
      </w:r>
      <w:r>
        <w:t>10</w:t>
      </w:r>
      <w:r w:rsidRPr="00267EAD">
        <w:t xml:space="preserve"> – </w:t>
      </w:r>
      <w:r>
        <w:t xml:space="preserve">January 13, 2020  </w:t>
      </w:r>
    </w:p>
    <w:p w14:paraId="24438213" w14:textId="77777777" w:rsidR="00AA240A" w:rsidRDefault="00AA240A" w:rsidP="00AA240A">
      <w:pPr>
        <w:pStyle w:val="Heading4"/>
        <w:ind w:left="720"/>
      </w:pPr>
      <w:r>
        <w:t>Activity</w:t>
      </w:r>
      <w:r w:rsidRPr="005414F3">
        <w:t>:</w:t>
      </w:r>
    </w:p>
    <w:p w14:paraId="4CE1E88B" w14:textId="77777777" w:rsidR="00AA240A" w:rsidRPr="00B9094F" w:rsidRDefault="00AA240A" w:rsidP="00AA240A">
      <w:pPr>
        <w:pStyle w:val="ListParagraph"/>
        <w:numPr>
          <w:ilvl w:val="0"/>
          <w:numId w:val="38"/>
        </w:numPr>
      </w:pPr>
      <w:r>
        <w:t>Team Field Work</w:t>
      </w:r>
    </w:p>
    <w:p w14:paraId="11A30DF1" w14:textId="77777777" w:rsidR="00AA240A" w:rsidRDefault="00AA240A" w:rsidP="00AA240A">
      <w:pPr>
        <w:pStyle w:val="Heading4"/>
        <w:ind w:left="720"/>
      </w:pPr>
      <w:r>
        <w:t>Assignment</w:t>
      </w:r>
      <w:r w:rsidRPr="005414F3">
        <w:t>:</w:t>
      </w:r>
    </w:p>
    <w:p w14:paraId="6C809526" w14:textId="428406A6" w:rsidR="00AA240A" w:rsidRDefault="00AA240A" w:rsidP="00A23F09">
      <w:pPr>
        <w:pStyle w:val="ListParagraph"/>
        <w:numPr>
          <w:ilvl w:val="0"/>
          <w:numId w:val="38"/>
        </w:numPr>
      </w:pPr>
      <w:r>
        <w:rPr>
          <w:rFonts w:eastAsia="Georgia"/>
        </w:rPr>
        <w:t>Stakeholder meeting notes</w:t>
      </w:r>
      <w:r w:rsidRPr="00B9094F">
        <w:t>; Field journal entries</w:t>
      </w:r>
    </w:p>
    <w:p w14:paraId="4DF84AAE" w14:textId="4955D92A" w:rsidR="00AA240A" w:rsidRDefault="00AA240A" w:rsidP="00A23F09"/>
    <w:p w14:paraId="45593EB8" w14:textId="1DEE6ED6" w:rsidR="00AA240A" w:rsidRPr="00267EAD" w:rsidRDefault="00AA240A" w:rsidP="00AA240A">
      <w:pPr>
        <w:pStyle w:val="Heading3"/>
      </w:pPr>
      <w:r>
        <w:t xml:space="preserve">In Country </w:t>
      </w:r>
      <w:r w:rsidRPr="00267EAD">
        <w:t xml:space="preserve">Class </w:t>
      </w:r>
      <w:r>
        <w:t>11</w:t>
      </w:r>
      <w:r w:rsidRPr="00267EAD">
        <w:t xml:space="preserve"> – </w:t>
      </w:r>
      <w:r>
        <w:t xml:space="preserve">January 14, 2020  </w:t>
      </w:r>
    </w:p>
    <w:p w14:paraId="0BC7FE00" w14:textId="77777777" w:rsidR="00AA240A" w:rsidRDefault="00AA240A" w:rsidP="00AA240A">
      <w:pPr>
        <w:pStyle w:val="Heading4"/>
        <w:ind w:left="720"/>
      </w:pPr>
      <w:r>
        <w:t>Activity</w:t>
      </w:r>
      <w:r w:rsidRPr="005414F3">
        <w:t>:</w:t>
      </w:r>
    </w:p>
    <w:p w14:paraId="126801B9" w14:textId="77777777" w:rsidR="00AA240A" w:rsidRPr="00B9094F" w:rsidRDefault="00AA240A" w:rsidP="00AA240A">
      <w:pPr>
        <w:pStyle w:val="ListParagraph"/>
        <w:numPr>
          <w:ilvl w:val="0"/>
          <w:numId w:val="38"/>
        </w:numPr>
      </w:pPr>
      <w:r>
        <w:t>Team Field Work</w:t>
      </w:r>
    </w:p>
    <w:p w14:paraId="3B16C0C4" w14:textId="77777777" w:rsidR="00AA240A" w:rsidRDefault="00AA240A" w:rsidP="00AA240A">
      <w:pPr>
        <w:pStyle w:val="Heading4"/>
        <w:ind w:left="720"/>
      </w:pPr>
      <w:r>
        <w:t>Assignment</w:t>
      </w:r>
      <w:r w:rsidRPr="005414F3">
        <w:t>:</w:t>
      </w:r>
    </w:p>
    <w:p w14:paraId="72EDFFA2" w14:textId="77777777" w:rsidR="00AA240A" w:rsidRDefault="00AA240A" w:rsidP="00AA240A">
      <w:pPr>
        <w:pStyle w:val="ListParagraph"/>
        <w:numPr>
          <w:ilvl w:val="0"/>
          <w:numId w:val="38"/>
        </w:numPr>
      </w:pPr>
      <w:r>
        <w:rPr>
          <w:rFonts w:eastAsia="Georgia"/>
        </w:rPr>
        <w:t>Stakeholder meeting notes</w:t>
      </w:r>
      <w:r w:rsidRPr="00B9094F">
        <w:t>; Field journal entries</w:t>
      </w:r>
    </w:p>
    <w:p w14:paraId="7D7905EF" w14:textId="26E58E52" w:rsidR="00AA240A" w:rsidRDefault="00AA240A" w:rsidP="00A23F09"/>
    <w:p w14:paraId="5F1ED0B9" w14:textId="001B3B77" w:rsidR="00AA240A" w:rsidRPr="00267EAD" w:rsidRDefault="00AA240A" w:rsidP="00AA240A">
      <w:pPr>
        <w:pStyle w:val="Heading3"/>
      </w:pPr>
      <w:r>
        <w:t xml:space="preserve">In Country </w:t>
      </w:r>
      <w:r w:rsidRPr="00267EAD">
        <w:t xml:space="preserve">Class </w:t>
      </w:r>
      <w:r>
        <w:t>12</w:t>
      </w:r>
      <w:r w:rsidRPr="00267EAD">
        <w:t xml:space="preserve"> – </w:t>
      </w:r>
      <w:r>
        <w:t xml:space="preserve">January 15, 2020  </w:t>
      </w:r>
    </w:p>
    <w:p w14:paraId="3C3A1FE6" w14:textId="77777777" w:rsidR="00AA240A" w:rsidRDefault="00AA240A" w:rsidP="00AA240A">
      <w:pPr>
        <w:pStyle w:val="Heading4"/>
        <w:ind w:left="720"/>
      </w:pPr>
      <w:r>
        <w:t>Activity</w:t>
      </w:r>
      <w:r w:rsidRPr="005414F3">
        <w:t>:</w:t>
      </w:r>
    </w:p>
    <w:p w14:paraId="1CE69A77" w14:textId="4663751C" w:rsidR="00AA240A" w:rsidRPr="00B9094F" w:rsidRDefault="00AA240A" w:rsidP="00AA240A">
      <w:pPr>
        <w:pStyle w:val="ListParagraph"/>
        <w:numPr>
          <w:ilvl w:val="0"/>
          <w:numId w:val="38"/>
        </w:numPr>
      </w:pPr>
      <w:r>
        <w:t>Initial Team Conclusions and Gap Assessment</w:t>
      </w:r>
    </w:p>
    <w:p w14:paraId="55C08DE3" w14:textId="77777777" w:rsidR="00AA240A" w:rsidRDefault="00AA240A" w:rsidP="00AA240A">
      <w:pPr>
        <w:pStyle w:val="Heading4"/>
        <w:ind w:left="720"/>
      </w:pPr>
      <w:r>
        <w:t>Assignment</w:t>
      </w:r>
      <w:r w:rsidRPr="005414F3">
        <w:t>:</w:t>
      </w:r>
    </w:p>
    <w:p w14:paraId="57102251" w14:textId="3DC7A198" w:rsidR="00AA240A" w:rsidRDefault="00AA240A" w:rsidP="00AA240A">
      <w:pPr>
        <w:pStyle w:val="ListParagraph"/>
        <w:numPr>
          <w:ilvl w:val="0"/>
          <w:numId w:val="38"/>
        </w:numPr>
      </w:pPr>
      <w:r>
        <w:rPr>
          <w:rFonts w:eastAsia="Georgia"/>
        </w:rPr>
        <w:t>Team Abstract</w:t>
      </w:r>
    </w:p>
    <w:p w14:paraId="4F91BA3A" w14:textId="24A22621" w:rsidR="00AA240A" w:rsidRDefault="00AA240A" w:rsidP="00A23F09"/>
    <w:p w14:paraId="2E8F26D3" w14:textId="42897654" w:rsidR="00AA240A" w:rsidRPr="00267EAD" w:rsidRDefault="00AA240A" w:rsidP="00AA240A">
      <w:pPr>
        <w:pStyle w:val="Heading3"/>
      </w:pPr>
      <w:r>
        <w:t xml:space="preserve">In Country </w:t>
      </w:r>
      <w:r w:rsidRPr="00267EAD">
        <w:t xml:space="preserve">Class </w:t>
      </w:r>
      <w:r>
        <w:t>13</w:t>
      </w:r>
      <w:r w:rsidRPr="00267EAD">
        <w:t xml:space="preserve"> – </w:t>
      </w:r>
      <w:r>
        <w:t xml:space="preserve">January 16, 2020  </w:t>
      </w:r>
    </w:p>
    <w:p w14:paraId="44D147FD" w14:textId="77777777" w:rsidR="00AA240A" w:rsidRDefault="00AA240A" w:rsidP="00AA240A">
      <w:pPr>
        <w:pStyle w:val="Heading4"/>
        <w:ind w:left="720"/>
      </w:pPr>
      <w:r>
        <w:t>Activity</w:t>
      </w:r>
      <w:r w:rsidRPr="005414F3">
        <w:t>:</w:t>
      </w:r>
    </w:p>
    <w:p w14:paraId="2BC39EDC" w14:textId="5942D382" w:rsidR="00AA240A" w:rsidRPr="00B9094F" w:rsidRDefault="00AA240A" w:rsidP="00AA240A">
      <w:pPr>
        <w:pStyle w:val="ListParagraph"/>
        <w:numPr>
          <w:ilvl w:val="0"/>
          <w:numId w:val="38"/>
        </w:numPr>
      </w:pPr>
      <w:r>
        <w:t>Final Interviews; Concluding Dinner</w:t>
      </w:r>
    </w:p>
    <w:p w14:paraId="0AB2319F" w14:textId="77777777" w:rsidR="00AA240A" w:rsidRDefault="00AA240A" w:rsidP="00AA240A">
      <w:pPr>
        <w:pStyle w:val="Heading4"/>
        <w:ind w:left="720"/>
      </w:pPr>
      <w:r>
        <w:t>Assignment</w:t>
      </w:r>
      <w:r w:rsidRPr="005414F3">
        <w:t>:</w:t>
      </w:r>
    </w:p>
    <w:p w14:paraId="595FDC13" w14:textId="561BB55B" w:rsidR="00616B5D" w:rsidRPr="00534942" w:rsidRDefault="00AA240A" w:rsidP="00534942">
      <w:pPr>
        <w:pStyle w:val="ListParagraph"/>
        <w:numPr>
          <w:ilvl w:val="0"/>
          <w:numId w:val="38"/>
        </w:numPr>
        <w:rPr>
          <w:rFonts w:eastAsia="Georgia"/>
        </w:rPr>
      </w:pPr>
      <w:r>
        <w:rPr>
          <w:rFonts w:eastAsia="Georgia"/>
        </w:rPr>
        <w:t>Team Presentations of Conclusions to Date</w:t>
      </w:r>
    </w:p>
    <w:p w14:paraId="063845E9" w14:textId="076DB7AE" w:rsidR="00AA240A" w:rsidRPr="00267EAD" w:rsidRDefault="00AA240A" w:rsidP="00AA240A">
      <w:pPr>
        <w:pStyle w:val="Heading3"/>
      </w:pPr>
      <w:r>
        <w:t xml:space="preserve">In Country </w:t>
      </w:r>
      <w:r w:rsidRPr="00267EAD">
        <w:t xml:space="preserve">Class </w:t>
      </w:r>
      <w:r>
        <w:t>14</w:t>
      </w:r>
      <w:r w:rsidRPr="00267EAD">
        <w:t xml:space="preserve"> – </w:t>
      </w:r>
      <w:r>
        <w:t xml:space="preserve">January 17, 2020  </w:t>
      </w:r>
    </w:p>
    <w:p w14:paraId="37DEC0F4" w14:textId="77777777" w:rsidR="00AA240A" w:rsidRDefault="00AA240A" w:rsidP="00AA240A">
      <w:pPr>
        <w:pStyle w:val="Heading4"/>
        <w:ind w:left="720"/>
      </w:pPr>
      <w:r>
        <w:t>Activity</w:t>
      </w:r>
      <w:r w:rsidRPr="005414F3">
        <w:t>:</w:t>
      </w:r>
    </w:p>
    <w:p w14:paraId="779D2B27" w14:textId="584D690B" w:rsidR="00AA240A" w:rsidRPr="00B9094F" w:rsidRDefault="00AA240A" w:rsidP="00AA240A">
      <w:pPr>
        <w:pStyle w:val="ListParagraph"/>
        <w:numPr>
          <w:ilvl w:val="0"/>
          <w:numId w:val="38"/>
        </w:numPr>
      </w:pPr>
      <w:r>
        <w:t>Travel (San Salvador to New York)</w:t>
      </w:r>
    </w:p>
    <w:p w14:paraId="6992153C" w14:textId="77777777" w:rsidR="00A23F09" w:rsidRDefault="00A23F09" w:rsidP="006723DF"/>
    <w:p w14:paraId="5FE72A68" w14:textId="722748AC" w:rsidR="008E2E93" w:rsidRPr="00267EAD" w:rsidRDefault="008E2E93" w:rsidP="00802023">
      <w:pPr>
        <w:pStyle w:val="Heading3"/>
      </w:pPr>
      <w:r w:rsidRPr="008E2E93">
        <w:t>Post-Travel</w:t>
      </w:r>
      <w:r>
        <w:t xml:space="preserve"> Class 1</w:t>
      </w:r>
      <w:r w:rsidRPr="00267EAD">
        <w:t xml:space="preserve"> – </w:t>
      </w:r>
      <w:r>
        <w:t>January</w:t>
      </w:r>
      <w:r w:rsidRPr="00267EAD">
        <w:t xml:space="preserve"> </w:t>
      </w:r>
      <w:r w:rsidR="006723DF">
        <w:t>31, 2020</w:t>
      </w:r>
      <w:r>
        <w:t xml:space="preserve"> (in NYC)</w:t>
      </w:r>
    </w:p>
    <w:p w14:paraId="4252CA6C" w14:textId="77777777" w:rsidR="008E2E93" w:rsidRPr="005414F3" w:rsidRDefault="008E2E93" w:rsidP="008E2E93">
      <w:pPr>
        <w:pStyle w:val="Heading4"/>
        <w:ind w:firstLine="720"/>
      </w:pPr>
      <w:r w:rsidRPr="005414F3">
        <w:t>Topics:</w:t>
      </w:r>
    </w:p>
    <w:p w14:paraId="7D2C67A0" w14:textId="14D14616" w:rsidR="008E2E93" w:rsidRDefault="00A23F09" w:rsidP="008E2E93">
      <w:pPr>
        <w:pStyle w:val="ListParagraph"/>
        <w:numPr>
          <w:ilvl w:val="0"/>
          <w:numId w:val="41"/>
        </w:numPr>
      </w:pPr>
      <w:r>
        <w:t>Field Observation Aggregation</w:t>
      </w:r>
      <w:r w:rsidR="008E2E93" w:rsidRPr="005414F3">
        <w:t xml:space="preserve"> </w:t>
      </w:r>
    </w:p>
    <w:p w14:paraId="2D9427D0" w14:textId="77777777" w:rsidR="00D50953" w:rsidRDefault="00A23F09" w:rsidP="008E2E93">
      <w:pPr>
        <w:pStyle w:val="Heading4"/>
        <w:ind w:firstLine="720"/>
        <w:rPr>
          <w:rFonts w:ascii="Vollkorn-Bold" w:hAnsi="Vollkorn-Bold" w:cs="Vollkorn-Bold"/>
          <w:b/>
          <w:bCs/>
          <w:sz w:val="72"/>
          <w:szCs w:val="72"/>
          <w:lang w:val="en-US"/>
        </w:rPr>
      </w:pPr>
      <w:r>
        <w:t>Readings</w:t>
      </w:r>
      <w:r w:rsidR="008E2E93" w:rsidRPr="005414F3">
        <w:t>:</w:t>
      </w:r>
      <w:r w:rsidR="00D50953" w:rsidRPr="00D50953">
        <w:rPr>
          <w:rFonts w:ascii="Vollkorn-Bold" w:hAnsi="Vollkorn-Bold" w:cs="Vollkorn-Bold"/>
          <w:b/>
          <w:bCs/>
          <w:sz w:val="72"/>
          <w:szCs w:val="72"/>
          <w:lang w:val="en-US"/>
        </w:rPr>
        <w:t xml:space="preserve"> </w:t>
      </w:r>
    </w:p>
    <w:p w14:paraId="592F79BF" w14:textId="2F815DDF" w:rsidR="00616B5D" w:rsidRDefault="00616B5D" w:rsidP="008F5DF9">
      <w:pPr>
        <w:ind w:left="720"/>
      </w:pPr>
      <w:r>
        <w:t xml:space="preserve">Case Packet </w:t>
      </w:r>
      <w:r w:rsidR="00D50953" w:rsidRPr="00D50953">
        <w:t>Note:</w:t>
      </w:r>
      <w:r w:rsidR="00D50953">
        <w:rPr>
          <w:rFonts w:ascii="Vollkorn-Bold" w:hAnsi="Vollkorn-Bold" w:cs="Vollkorn-Bold"/>
          <w:b/>
          <w:bCs/>
          <w:sz w:val="72"/>
          <w:szCs w:val="72"/>
          <w:lang w:val="en-US"/>
        </w:rPr>
        <w:t xml:space="preserve"> </w:t>
      </w:r>
      <w:r w:rsidR="00D50953" w:rsidRPr="00D50953">
        <w:t>Customer Discovery and Validation for Entrepreneurs</w:t>
      </w:r>
    </w:p>
    <w:p w14:paraId="10FB07C9" w14:textId="77777777" w:rsidR="004E359A" w:rsidRPr="000868B4" w:rsidRDefault="004E359A" w:rsidP="008F5DF9">
      <w:pPr>
        <w:ind w:left="720"/>
      </w:pPr>
    </w:p>
    <w:p w14:paraId="0278109A" w14:textId="71F83726" w:rsidR="00A23F09" w:rsidRPr="00267EAD" w:rsidRDefault="00A23F09" w:rsidP="00371CB4">
      <w:pPr>
        <w:pStyle w:val="Heading3"/>
      </w:pPr>
      <w:r w:rsidRPr="008E2E93">
        <w:t>Post-Travel</w:t>
      </w:r>
      <w:r>
        <w:t xml:space="preserve"> Class 2 </w:t>
      </w:r>
      <w:r w:rsidRPr="00267EAD">
        <w:t xml:space="preserve">– </w:t>
      </w:r>
      <w:r w:rsidR="006723DF">
        <w:t>February 7, 2020</w:t>
      </w:r>
      <w:r>
        <w:t xml:space="preserve"> (in NYC)</w:t>
      </w:r>
    </w:p>
    <w:p w14:paraId="532189A2" w14:textId="77777777" w:rsidR="00A23F09" w:rsidRPr="005414F3" w:rsidRDefault="00A23F09" w:rsidP="00A23F09">
      <w:pPr>
        <w:pStyle w:val="Heading4"/>
        <w:ind w:firstLine="720"/>
      </w:pPr>
      <w:r w:rsidRPr="005414F3">
        <w:t>Topics:</w:t>
      </w:r>
    </w:p>
    <w:p w14:paraId="7E374CC6" w14:textId="61486E41" w:rsidR="00A23F09" w:rsidRPr="00371CB4" w:rsidRDefault="00A23F09" w:rsidP="00371CB4">
      <w:pPr>
        <w:pStyle w:val="ListParagraph"/>
        <w:numPr>
          <w:ilvl w:val="0"/>
          <w:numId w:val="41"/>
        </w:numPr>
      </w:pPr>
      <w:r w:rsidRPr="000868B4">
        <w:t>Assessing the Financial and Social Impact of Enterprise Scaling Opportunities</w:t>
      </w:r>
      <w:r w:rsidRPr="005414F3">
        <w:t xml:space="preserve"> </w:t>
      </w:r>
    </w:p>
    <w:p w14:paraId="4C953AC0" w14:textId="52D3AE16" w:rsidR="00683A60" w:rsidRDefault="00683A60" w:rsidP="00371CB4">
      <w:pPr>
        <w:pStyle w:val="Heading4"/>
        <w:rPr>
          <w:w w:val="102"/>
        </w:rPr>
      </w:pPr>
      <w:r>
        <w:rPr>
          <w:w w:val="102"/>
        </w:rPr>
        <w:tab/>
        <w:t>Presentations:</w:t>
      </w:r>
    </w:p>
    <w:p w14:paraId="35AB1AC0" w14:textId="5EE9FDBF" w:rsidR="001B5991" w:rsidRPr="005C5BBC" w:rsidRDefault="00A23F09" w:rsidP="005C5BBC">
      <w:pPr>
        <w:pStyle w:val="ListParagraph"/>
        <w:numPr>
          <w:ilvl w:val="0"/>
          <w:numId w:val="49"/>
        </w:numPr>
        <w:rPr>
          <w:w w:val="102"/>
        </w:rPr>
      </w:pPr>
      <w:r w:rsidRPr="005C5BBC">
        <w:rPr>
          <w:w w:val="102"/>
        </w:rPr>
        <w:t>Students will present final recommendations to both instructor and enterprise management.</w:t>
      </w:r>
    </w:p>
    <w:sectPr w:rsidR="001B5991" w:rsidRPr="005C5BBC">
      <w:footerReference w:type="default" r:id="rId1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42B81" w14:textId="77777777" w:rsidR="00A10AE5" w:rsidRDefault="00A10AE5" w:rsidP="00287DCD">
      <w:pPr>
        <w:spacing w:line="240" w:lineRule="auto"/>
      </w:pPr>
      <w:r>
        <w:separator/>
      </w:r>
    </w:p>
  </w:endnote>
  <w:endnote w:type="continuationSeparator" w:id="0">
    <w:p w14:paraId="67EF6319" w14:textId="77777777" w:rsidR="00A10AE5" w:rsidRDefault="00A10AE5" w:rsidP="00287D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ollkorn-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166E4" w14:textId="327F6533" w:rsidR="00AA240A" w:rsidRPr="00B144A3" w:rsidRDefault="00AA240A" w:rsidP="00287DCD">
    <w:pPr>
      <w:pStyle w:val="Footer"/>
      <w:jc w:val="center"/>
      <w:rPr>
        <w:sz w:val="24"/>
      </w:rPr>
    </w:pPr>
    <w:r w:rsidRPr="00B144A3">
      <w:rPr>
        <w:sz w:val="24"/>
      </w:rPr>
      <w:t xml:space="preserve">Page </w:t>
    </w:r>
    <w:r w:rsidRPr="00B144A3">
      <w:rPr>
        <w:sz w:val="24"/>
      </w:rPr>
      <w:fldChar w:fldCharType="begin"/>
    </w:r>
    <w:r w:rsidRPr="00B144A3">
      <w:rPr>
        <w:sz w:val="24"/>
      </w:rPr>
      <w:instrText xml:space="preserve"> PAGE   \* MERGEFORMAT </w:instrText>
    </w:r>
    <w:r w:rsidRPr="00B144A3">
      <w:rPr>
        <w:sz w:val="24"/>
      </w:rPr>
      <w:fldChar w:fldCharType="separate"/>
    </w:r>
    <w:r w:rsidR="00A10AE5">
      <w:rPr>
        <w:noProof/>
        <w:sz w:val="24"/>
      </w:rPr>
      <w:t>1</w:t>
    </w:r>
    <w:r w:rsidRPr="00B144A3">
      <w:rPr>
        <w:noProof/>
        <w:sz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49636" w14:textId="77777777" w:rsidR="00A10AE5" w:rsidRDefault="00A10AE5" w:rsidP="00287DCD">
      <w:pPr>
        <w:spacing w:line="240" w:lineRule="auto"/>
      </w:pPr>
      <w:r>
        <w:separator/>
      </w:r>
    </w:p>
  </w:footnote>
  <w:footnote w:type="continuationSeparator" w:id="0">
    <w:p w14:paraId="4FFA6DD7" w14:textId="77777777" w:rsidR="00A10AE5" w:rsidRDefault="00A10AE5" w:rsidP="00287DC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157AB"/>
    <w:multiLevelType w:val="hybridMultilevel"/>
    <w:tmpl w:val="13B8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7519F"/>
    <w:multiLevelType w:val="multilevel"/>
    <w:tmpl w:val="2A382D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D8515A"/>
    <w:multiLevelType w:val="hybridMultilevel"/>
    <w:tmpl w:val="78109B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0167FD"/>
    <w:multiLevelType w:val="hybridMultilevel"/>
    <w:tmpl w:val="352C4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52474"/>
    <w:multiLevelType w:val="hybridMultilevel"/>
    <w:tmpl w:val="54FCC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61807"/>
    <w:multiLevelType w:val="hybridMultilevel"/>
    <w:tmpl w:val="DD0A6F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5673A"/>
    <w:multiLevelType w:val="hybridMultilevel"/>
    <w:tmpl w:val="33E8B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A74E5"/>
    <w:multiLevelType w:val="multilevel"/>
    <w:tmpl w:val="704E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AE7735"/>
    <w:multiLevelType w:val="hybridMultilevel"/>
    <w:tmpl w:val="D7DEE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0310A"/>
    <w:multiLevelType w:val="multilevel"/>
    <w:tmpl w:val="15FC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1E46AA"/>
    <w:multiLevelType w:val="hybridMultilevel"/>
    <w:tmpl w:val="DD0A6F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7358BA"/>
    <w:multiLevelType w:val="hybridMultilevel"/>
    <w:tmpl w:val="59DCCB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C103883"/>
    <w:multiLevelType w:val="hybridMultilevel"/>
    <w:tmpl w:val="841A4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6E3141"/>
    <w:multiLevelType w:val="hybridMultilevel"/>
    <w:tmpl w:val="A3BA9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9342D5"/>
    <w:multiLevelType w:val="hybridMultilevel"/>
    <w:tmpl w:val="57EEC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B01CAA"/>
    <w:multiLevelType w:val="hybridMultilevel"/>
    <w:tmpl w:val="B6FA13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14B6705"/>
    <w:multiLevelType w:val="hybridMultilevel"/>
    <w:tmpl w:val="064CF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875F58"/>
    <w:multiLevelType w:val="hybridMultilevel"/>
    <w:tmpl w:val="1444F2AE"/>
    <w:lvl w:ilvl="0" w:tplc="CBE48D1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344246E"/>
    <w:multiLevelType w:val="multilevel"/>
    <w:tmpl w:val="9580E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34C634C"/>
    <w:multiLevelType w:val="hybridMultilevel"/>
    <w:tmpl w:val="F600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242A4E"/>
    <w:multiLevelType w:val="hybridMultilevel"/>
    <w:tmpl w:val="5C5A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184E39"/>
    <w:multiLevelType w:val="hybridMultilevel"/>
    <w:tmpl w:val="B04CD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601F9F"/>
    <w:multiLevelType w:val="hybridMultilevel"/>
    <w:tmpl w:val="E06C0EA4"/>
    <w:lvl w:ilvl="0" w:tplc="6846BEF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184088"/>
    <w:multiLevelType w:val="hybridMultilevel"/>
    <w:tmpl w:val="1F5EB7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4A27512"/>
    <w:multiLevelType w:val="hybridMultilevel"/>
    <w:tmpl w:val="E87A3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5F1F72"/>
    <w:multiLevelType w:val="hybridMultilevel"/>
    <w:tmpl w:val="16EE27E8"/>
    <w:lvl w:ilvl="0" w:tplc="CBE48D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633611"/>
    <w:multiLevelType w:val="hybridMultilevel"/>
    <w:tmpl w:val="5C689666"/>
    <w:lvl w:ilvl="0" w:tplc="094C2CD6">
      <w:start w:val="1"/>
      <w:numFmt w:val="upperLetter"/>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DF118D"/>
    <w:multiLevelType w:val="hybridMultilevel"/>
    <w:tmpl w:val="6A92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EE135F"/>
    <w:multiLevelType w:val="multilevel"/>
    <w:tmpl w:val="D0EEE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B9D79CB"/>
    <w:multiLevelType w:val="hybridMultilevel"/>
    <w:tmpl w:val="BAB678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E525BDF"/>
    <w:multiLevelType w:val="hybridMultilevel"/>
    <w:tmpl w:val="2A6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DC727F"/>
    <w:multiLevelType w:val="hybridMultilevel"/>
    <w:tmpl w:val="793A0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5B7807"/>
    <w:multiLevelType w:val="hybridMultilevel"/>
    <w:tmpl w:val="05EEF8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1A56B3E"/>
    <w:multiLevelType w:val="hybridMultilevel"/>
    <w:tmpl w:val="0B0AB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7B32E9"/>
    <w:multiLevelType w:val="multilevel"/>
    <w:tmpl w:val="B41C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DB66BE"/>
    <w:multiLevelType w:val="multilevel"/>
    <w:tmpl w:val="A3824A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B6E53FD"/>
    <w:multiLevelType w:val="multilevel"/>
    <w:tmpl w:val="CCC4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116992"/>
    <w:multiLevelType w:val="multilevel"/>
    <w:tmpl w:val="BE8C9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C85527"/>
    <w:multiLevelType w:val="hybridMultilevel"/>
    <w:tmpl w:val="A5A08F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9D22BD"/>
    <w:multiLevelType w:val="multilevel"/>
    <w:tmpl w:val="A9E2E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BE04717"/>
    <w:multiLevelType w:val="multilevel"/>
    <w:tmpl w:val="02C0F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DD54B0D"/>
    <w:multiLevelType w:val="hybridMultilevel"/>
    <w:tmpl w:val="B5E4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EC381E"/>
    <w:multiLevelType w:val="hybridMultilevel"/>
    <w:tmpl w:val="7CE0F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EA04203"/>
    <w:multiLevelType w:val="hybridMultilevel"/>
    <w:tmpl w:val="8E8296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1B86FDE"/>
    <w:multiLevelType w:val="hybridMultilevel"/>
    <w:tmpl w:val="A9A0C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AE3936"/>
    <w:multiLevelType w:val="hybridMultilevel"/>
    <w:tmpl w:val="193463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7455F2"/>
    <w:multiLevelType w:val="hybridMultilevel"/>
    <w:tmpl w:val="F13084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887ED0"/>
    <w:multiLevelType w:val="hybridMultilevel"/>
    <w:tmpl w:val="69788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634F3C"/>
    <w:multiLevelType w:val="multilevel"/>
    <w:tmpl w:val="045480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5"/>
  </w:num>
  <w:num w:numId="2">
    <w:abstractNumId w:val="39"/>
  </w:num>
  <w:num w:numId="3">
    <w:abstractNumId w:val="18"/>
  </w:num>
  <w:num w:numId="4">
    <w:abstractNumId w:val="48"/>
  </w:num>
  <w:num w:numId="5">
    <w:abstractNumId w:val="28"/>
  </w:num>
  <w:num w:numId="6">
    <w:abstractNumId w:val="1"/>
  </w:num>
  <w:num w:numId="7">
    <w:abstractNumId w:val="40"/>
  </w:num>
  <w:num w:numId="8">
    <w:abstractNumId w:val="19"/>
  </w:num>
  <w:num w:numId="9">
    <w:abstractNumId w:val="37"/>
    <w:lvlOverride w:ilvl="0">
      <w:lvl w:ilvl="0">
        <w:numFmt w:val="bullet"/>
        <w:lvlText w:val="o"/>
        <w:lvlJc w:val="left"/>
        <w:pPr>
          <w:tabs>
            <w:tab w:val="num" w:pos="720"/>
          </w:tabs>
          <w:ind w:left="720" w:hanging="360"/>
        </w:pPr>
        <w:rPr>
          <w:rFonts w:ascii="Courier New" w:hAnsi="Courier New" w:hint="default"/>
          <w:sz w:val="20"/>
        </w:rPr>
      </w:lvl>
    </w:lvlOverride>
  </w:num>
  <w:num w:numId="10">
    <w:abstractNumId w:val="36"/>
    <w:lvlOverride w:ilvl="0">
      <w:lvl w:ilvl="0">
        <w:numFmt w:val="bullet"/>
        <w:lvlText w:val="o"/>
        <w:lvlJc w:val="left"/>
        <w:pPr>
          <w:tabs>
            <w:tab w:val="num" w:pos="720"/>
          </w:tabs>
          <w:ind w:left="720" w:hanging="360"/>
        </w:pPr>
        <w:rPr>
          <w:rFonts w:ascii="Courier New" w:hAnsi="Courier New" w:hint="default"/>
          <w:sz w:val="20"/>
        </w:rPr>
      </w:lvl>
    </w:lvlOverride>
  </w:num>
  <w:num w:numId="11">
    <w:abstractNumId w:val="34"/>
    <w:lvlOverride w:ilvl="0">
      <w:lvl w:ilvl="0">
        <w:numFmt w:val="bullet"/>
        <w:lvlText w:val="o"/>
        <w:lvlJc w:val="left"/>
        <w:pPr>
          <w:tabs>
            <w:tab w:val="num" w:pos="720"/>
          </w:tabs>
          <w:ind w:left="720" w:hanging="360"/>
        </w:pPr>
        <w:rPr>
          <w:rFonts w:ascii="Courier New" w:hAnsi="Courier New" w:hint="default"/>
          <w:sz w:val="20"/>
        </w:rPr>
      </w:lvl>
    </w:lvlOverride>
  </w:num>
  <w:num w:numId="12">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13">
    <w:abstractNumId w:val="30"/>
  </w:num>
  <w:num w:numId="14">
    <w:abstractNumId w:val="3"/>
  </w:num>
  <w:num w:numId="15">
    <w:abstractNumId w:val="31"/>
  </w:num>
  <w:num w:numId="16">
    <w:abstractNumId w:val="4"/>
  </w:num>
  <w:num w:numId="17">
    <w:abstractNumId w:val="14"/>
  </w:num>
  <w:num w:numId="18">
    <w:abstractNumId w:val="41"/>
  </w:num>
  <w:num w:numId="19">
    <w:abstractNumId w:val="26"/>
  </w:num>
  <w:num w:numId="20">
    <w:abstractNumId w:val="44"/>
  </w:num>
  <w:num w:numId="21">
    <w:abstractNumId w:val="21"/>
  </w:num>
  <w:num w:numId="22">
    <w:abstractNumId w:val="46"/>
  </w:num>
  <w:num w:numId="23">
    <w:abstractNumId w:val="8"/>
  </w:num>
  <w:num w:numId="24">
    <w:abstractNumId w:val="16"/>
  </w:num>
  <w:num w:numId="25">
    <w:abstractNumId w:val="12"/>
  </w:num>
  <w:num w:numId="26">
    <w:abstractNumId w:val="27"/>
  </w:num>
  <w:num w:numId="27">
    <w:abstractNumId w:val="7"/>
  </w:num>
  <w:num w:numId="28">
    <w:abstractNumId w:val="13"/>
  </w:num>
  <w:num w:numId="29">
    <w:abstractNumId w:val="20"/>
  </w:num>
  <w:num w:numId="30">
    <w:abstractNumId w:val="33"/>
  </w:num>
  <w:num w:numId="31">
    <w:abstractNumId w:val="24"/>
  </w:num>
  <w:num w:numId="32">
    <w:abstractNumId w:val="6"/>
  </w:num>
  <w:num w:numId="33">
    <w:abstractNumId w:val="45"/>
  </w:num>
  <w:num w:numId="34">
    <w:abstractNumId w:val="38"/>
  </w:num>
  <w:num w:numId="35">
    <w:abstractNumId w:val="47"/>
  </w:num>
  <w:num w:numId="36">
    <w:abstractNumId w:val="10"/>
  </w:num>
  <w:num w:numId="37">
    <w:abstractNumId w:val="22"/>
  </w:num>
  <w:num w:numId="38">
    <w:abstractNumId w:val="42"/>
  </w:num>
  <w:num w:numId="39">
    <w:abstractNumId w:val="15"/>
  </w:num>
  <w:num w:numId="40">
    <w:abstractNumId w:val="29"/>
  </w:num>
  <w:num w:numId="41">
    <w:abstractNumId w:val="2"/>
  </w:num>
  <w:num w:numId="42">
    <w:abstractNumId w:val="5"/>
  </w:num>
  <w:num w:numId="43">
    <w:abstractNumId w:val="11"/>
  </w:num>
  <w:num w:numId="44">
    <w:abstractNumId w:val="0"/>
  </w:num>
  <w:num w:numId="45">
    <w:abstractNumId w:val="43"/>
  </w:num>
  <w:num w:numId="46">
    <w:abstractNumId w:val="23"/>
  </w:num>
  <w:num w:numId="47">
    <w:abstractNumId w:val="25"/>
  </w:num>
  <w:num w:numId="48">
    <w:abstractNumId w:val="17"/>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4E0"/>
    <w:rsid w:val="00000834"/>
    <w:rsid w:val="00007509"/>
    <w:rsid w:val="000154AD"/>
    <w:rsid w:val="00023B4B"/>
    <w:rsid w:val="000249D5"/>
    <w:rsid w:val="000264F0"/>
    <w:rsid w:val="000335D8"/>
    <w:rsid w:val="00033B36"/>
    <w:rsid w:val="00034209"/>
    <w:rsid w:val="00034BEF"/>
    <w:rsid w:val="00035543"/>
    <w:rsid w:val="00035A43"/>
    <w:rsid w:val="00042D75"/>
    <w:rsid w:val="00052297"/>
    <w:rsid w:val="00053407"/>
    <w:rsid w:val="00057729"/>
    <w:rsid w:val="00057EF7"/>
    <w:rsid w:val="00065D30"/>
    <w:rsid w:val="00067C3A"/>
    <w:rsid w:val="00070A4A"/>
    <w:rsid w:val="000868B4"/>
    <w:rsid w:val="000922E5"/>
    <w:rsid w:val="00096286"/>
    <w:rsid w:val="000A51FE"/>
    <w:rsid w:val="000B0372"/>
    <w:rsid w:val="000B6303"/>
    <w:rsid w:val="000C132D"/>
    <w:rsid w:val="000C6615"/>
    <w:rsid w:val="000D0926"/>
    <w:rsid w:val="000D1F1B"/>
    <w:rsid w:val="000D79CD"/>
    <w:rsid w:val="000E5561"/>
    <w:rsid w:val="000F13BF"/>
    <w:rsid w:val="000F6739"/>
    <w:rsid w:val="00105CB8"/>
    <w:rsid w:val="00110C48"/>
    <w:rsid w:val="001118D9"/>
    <w:rsid w:val="0011227C"/>
    <w:rsid w:val="00112704"/>
    <w:rsid w:val="001218E9"/>
    <w:rsid w:val="00123C80"/>
    <w:rsid w:val="0013176A"/>
    <w:rsid w:val="00141F55"/>
    <w:rsid w:val="00145C3F"/>
    <w:rsid w:val="00150BAA"/>
    <w:rsid w:val="00153D09"/>
    <w:rsid w:val="00155CA5"/>
    <w:rsid w:val="00156302"/>
    <w:rsid w:val="0015734D"/>
    <w:rsid w:val="00175095"/>
    <w:rsid w:val="0018291B"/>
    <w:rsid w:val="001855AF"/>
    <w:rsid w:val="00191ECF"/>
    <w:rsid w:val="00196087"/>
    <w:rsid w:val="001B1950"/>
    <w:rsid w:val="001B5991"/>
    <w:rsid w:val="001B6F9C"/>
    <w:rsid w:val="001B7D42"/>
    <w:rsid w:val="001C0FAD"/>
    <w:rsid w:val="001C685A"/>
    <w:rsid w:val="001E19E8"/>
    <w:rsid w:val="001E2CDF"/>
    <w:rsid w:val="001E3801"/>
    <w:rsid w:val="001E685F"/>
    <w:rsid w:val="001F18D9"/>
    <w:rsid w:val="001F25AE"/>
    <w:rsid w:val="00201530"/>
    <w:rsid w:val="00204037"/>
    <w:rsid w:val="002203A0"/>
    <w:rsid w:val="00224F18"/>
    <w:rsid w:val="002276E1"/>
    <w:rsid w:val="00231889"/>
    <w:rsid w:val="00231982"/>
    <w:rsid w:val="00232C09"/>
    <w:rsid w:val="0023529E"/>
    <w:rsid w:val="002367F4"/>
    <w:rsid w:val="00236C70"/>
    <w:rsid w:val="00237639"/>
    <w:rsid w:val="0025794A"/>
    <w:rsid w:val="002600C6"/>
    <w:rsid w:val="00263A6F"/>
    <w:rsid w:val="00267EAD"/>
    <w:rsid w:val="002804DC"/>
    <w:rsid w:val="0028142F"/>
    <w:rsid w:val="002856B4"/>
    <w:rsid w:val="00287AA7"/>
    <w:rsid w:val="00287DCD"/>
    <w:rsid w:val="002A265D"/>
    <w:rsid w:val="002B08B9"/>
    <w:rsid w:val="002B2F65"/>
    <w:rsid w:val="002C04C2"/>
    <w:rsid w:val="002E2D76"/>
    <w:rsid w:val="002E5ED3"/>
    <w:rsid w:val="002F4019"/>
    <w:rsid w:val="002F7003"/>
    <w:rsid w:val="002F7093"/>
    <w:rsid w:val="0030287C"/>
    <w:rsid w:val="003078DB"/>
    <w:rsid w:val="00307F66"/>
    <w:rsid w:val="00311786"/>
    <w:rsid w:val="00314054"/>
    <w:rsid w:val="003245AF"/>
    <w:rsid w:val="003262B4"/>
    <w:rsid w:val="00327133"/>
    <w:rsid w:val="003301D7"/>
    <w:rsid w:val="00331F16"/>
    <w:rsid w:val="00337414"/>
    <w:rsid w:val="003426EF"/>
    <w:rsid w:val="00344253"/>
    <w:rsid w:val="00345B88"/>
    <w:rsid w:val="00347527"/>
    <w:rsid w:val="00360537"/>
    <w:rsid w:val="0036585F"/>
    <w:rsid w:val="00371C42"/>
    <w:rsid w:val="00371CB4"/>
    <w:rsid w:val="00373A58"/>
    <w:rsid w:val="00393516"/>
    <w:rsid w:val="003A4CB2"/>
    <w:rsid w:val="003C2B09"/>
    <w:rsid w:val="003C36FB"/>
    <w:rsid w:val="003D2BC7"/>
    <w:rsid w:val="003D30FA"/>
    <w:rsid w:val="003D739E"/>
    <w:rsid w:val="003F0D9A"/>
    <w:rsid w:val="003F173B"/>
    <w:rsid w:val="003F6967"/>
    <w:rsid w:val="00401A6C"/>
    <w:rsid w:val="004029FD"/>
    <w:rsid w:val="004228A5"/>
    <w:rsid w:val="00426BFA"/>
    <w:rsid w:val="00427072"/>
    <w:rsid w:val="00436F90"/>
    <w:rsid w:val="0044022A"/>
    <w:rsid w:val="00443939"/>
    <w:rsid w:val="00443FBD"/>
    <w:rsid w:val="00445E02"/>
    <w:rsid w:val="00451082"/>
    <w:rsid w:val="00456C32"/>
    <w:rsid w:val="004604E6"/>
    <w:rsid w:val="00475B05"/>
    <w:rsid w:val="0049197C"/>
    <w:rsid w:val="0049344E"/>
    <w:rsid w:val="00495D2D"/>
    <w:rsid w:val="00496E48"/>
    <w:rsid w:val="004A3470"/>
    <w:rsid w:val="004A541F"/>
    <w:rsid w:val="004A568C"/>
    <w:rsid w:val="004B07C0"/>
    <w:rsid w:val="004B280F"/>
    <w:rsid w:val="004B5946"/>
    <w:rsid w:val="004B7AE1"/>
    <w:rsid w:val="004C1292"/>
    <w:rsid w:val="004C6159"/>
    <w:rsid w:val="004D2D2A"/>
    <w:rsid w:val="004D3158"/>
    <w:rsid w:val="004D7473"/>
    <w:rsid w:val="004E00BB"/>
    <w:rsid w:val="004E1974"/>
    <w:rsid w:val="004E22D1"/>
    <w:rsid w:val="004E359A"/>
    <w:rsid w:val="004E4AE0"/>
    <w:rsid w:val="005054A8"/>
    <w:rsid w:val="00512086"/>
    <w:rsid w:val="00512E20"/>
    <w:rsid w:val="0051402C"/>
    <w:rsid w:val="00525830"/>
    <w:rsid w:val="00530A97"/>
    <w:rsid w:val="00534942"/>
    <w:rsid w:val="00544893"/>
    <w:rsid w:val="00554B3E"/>
    <w:rsid w:val="00560576"/>
    <w:rsid w:val="005629D4"/>
    <w:rsid w:val="005653EE"/>
    <w:rsid w:val="0057112D"/>
    <w:rsid w:val="0058067E"/>
    <w:rsid w:val="005809E2"/>
    <w:rsid w:val="005819ED"/>
    <w:rsid w:val="0058467B"/>
    <w:rsid w:val="00584925"/>
    <w:rsid w:val="005850F0"/>
    <w:rsid w:val="00587F32"/>
    <w:rsid w:val="00597558"/>
    <w:rsid w:val="005A157A"/>
    <w:rsid w:val="005B1A68"/>
    <w:rsid w:val="005B4651"/>
    <w:rsid w:val="005B7DB6"/>
    <w:rsid w:val="005C3FB6"/>
    <w:rsid w:val="005C470C"/>
    <w:rsid w:val="005C5BBC"/>
    <w:rsid w:val="005C5E5F"/>
    <w:rsid w:val="005C63B1"/>
    <w:rsid w:val="005D209E"/>
    <w:rsid w:val="005D3583"/>
    <w:rsid w:val="005D55AF"/>
    <w:rsid w:val="005E307C"/>
    <w:rsid w:val="005E7D9F"/>
    <w:rsid w:val="005F2E09"/>
    <w:rsid w:val="005F5939"/>
    <w:rsid w:val="005F7410"/>
    <w:rsid w:val="006013BE"/>
    <w:rsid w:val="00601C9D"/>
    <w:rsid w:val="0060255A"/>
    <w:rsid w:val="00604CA7"/>
    <w:rsid w:val="00604E55"/>
    <w:rsid w:val="00611CF3"/>
    <w:rsid w:val="00614504"/>
    <w:rsid w:val="006151AA"/>
    <w:rsid w:val="006155D7"/>
    <w:rsid w:val="00616B5D"/>
    <w:rsid w:val="006264D9"/>
    <w:rsid w:val="006334F4"/>
    <w:rsid w:val="006419A3"/>
    <w:rsid w:val="006440CF"/>
    <w:rsid w:val="006479AF"/>
    <w:rsid w:val="00652ED8"/>
    <w:rsid w:val="00653612"/>
    <w:rsid w:val="006643A5"/>
    <w:rsid w:val="00666665"/>
    <w:rsid w:val="006723DF"/>
    <w:rsid w:val="00673E6E"/>
    <w:rsid w:val="00683A60"/>
    <w:rsid w:val="00686503"/>
    <w:rsid w:val="006868C4"/>
    <w:rsid w:val="0068743F"/>
    <w:rsid w:val="00690456"/>
    <w:rsid w:val="006A2E16"/>
    <w:rsid w:val="006B5A4A"/>
    <w:rsid w:val="006B7833"/>
    <w:rsid w:val="006C17B3"/>
    <w:rsid w:val="006C193E"/>
    <w:rsid w:val="006C4547"/>
    <w:rsid w:val="006D10B9"/>
    <w:rsid w:val="006D3DEE"/>
    <w:rsid w:val="006D468B"/>
    <w:rsid w:val="006E2AF0"/>
    <w:rsid w:val="006E5AAE"/>
    <w:rsid w:val="006F51DC"/>
    <w:rsid w:val="007053E1"/>
    <w:rsid w:val="00706CB5"/>
    <w:rsid w:val="0071286C"/>
    <w:rsid w:val="00715B5A"/>
    <w:rsid w:val="00716B1F"/>
    <w:rsid w:val="00721BBD"/>
    <w:rsid w:val="00725A3F"/>
    <w:rsid w:val="00727061"/>
    <w:rsid w:val="00734198"/>
    <w:rsid w:val="00735BED"/>
    <w:rsid w:val="00742229"/>
    <w:rsid w:val="00745A3B"/>
    <w:rsid w:val="00757C5E"/>
    <w:rsid w:val="00761883"/>
    <w:rsid w:val="00766BBF"/>
    <w:rsid w:val="00771124"/>
    <w:rsid w:val="00781857"/>
    <w:rsid w:val="0078467D"/>
    <w:rsid w:val="00785A48"/>
    <w:rsid w:val="007938D8"/>
    <w:rsid w:val="00794F22"/>
    <w:rsid w:val="00796745"/>
    <w:rsid w:val="007A6811"/>
    <w:rsid w:val="007C271A"/>
    <w:rsid w:val="007D1B26"/>
    <w:rsid w:val="007D3A69"/>
    <w:rsid w:val="007D5379"/>
    <w:rsid w:val="007D75C3"/>
    <w:rsid w:val="007E01C0"/>
    <w:rsid w:val="007E03D0"/>
    <w:rsid w:val="007E28DF"/>
    <w:rsid w:val="007E684E"/>
    <w:rsid w:val="007E7361"/>
    <w:rsid w:val="007F0C67"/>
    <w:rsid w:val="007F1C8D"/>
    <w:rsid w:val="00801DF0"/>
    <w:rsid w:val="00802023"/>
    <w:rsid w:val="008042B8"/>
    <w:rsid w:val="008043D7"/>
    <w:rsid w:val="0081586C"/>
    <w:rsid w:val="00823E61"/>
    <w:rsid w:val="00823E81"/>
    <w:rsid w:val="00831ED5"/>
    <w:rsid w:val="00846470"/>
    <w:rsid w:val="008531C1"/>
    <w:rsid w:val="00854CEC"/>
    <w:rsid w:val="00863649"/>
    <w:rsid w:val="00864F68"/>
    <w:rsid w:val="00867349"/>
    <w:rsid w:val="00873EF5"/>
    <w:rsid w:val="00875636"/>
    <w:rsid w:val="0088163F"/>
    <w:rsid w:val="00883DF3"/>
    <w:rsid w:val="00883EEE"/>
    <w:rsid w:val="008A11B6"/>
    <w:rsid w:val="008A323E"/>
    <w:rsid w:val="008A62DF"/>
    <w:rsid w:val="008A6699"/>
    <w:rsid w:val="008B0935"/>
    <w:rsid w:val="008B6B53"/>
    <w:rsid w:val="008D7AE1"/>
    <w:rsid w:val="008E2E93"/>
    <w:rsid w:val="008F5DF9"/>
    <w:rsid w:val="00903677"/>
    <w:rsid w:val="009048F9"/>
    <w:rsid w:val="00915004"/>
    <w:rsid w:val="00921CB4"/>
    <w:rsid w:val="009269F0"/>
    <w:rsid w:val="00931C6F"/>
    <w:rsid w:val="009363D8"/>
    <w:rsid w:val="00936505"/>
    <w:rsid w:val="00937832"/>
    <w:rsid w:val="00943A41"/>
    <w:rsid w:val="00946A91"/>
    <w:rsid w:val="00964FFB"/>
    <w:rsid w:val="0096655D"/>
    <w:rsid w:val="0097328D"/>
    <w:rsid w:val="00976F7A"/>
    <w:rsid w:val="009850B8"/>
    <w:rsid w:val="009868C3"/>
    <w:rsid w:val="00993D87"/>
    <w:rsid w:val="009A6A27"/>
    <w:rsid w:val="009B34AD"/>
    <w:rsid w:val="009B639E"/>
    <w:rsid w:val="009C246A"/>
    <w:rsid w:val="009D1A68"/>
    <w:rsid w:val="009D2AA1"/>
    <w:rsid w:val="009F1C2B"/>
    <w:rsid w:val="00A007AB"/>
    <w:rsid w:val="00A02B66"/>
    <w:rsid w:val="00A10AE5"/>
    <w:rsid w:val="00A15B71"/>
    <w:rsid w:val="00A21066"/>
    <w:rsid w:val="00A23F09"/>
    <w:rsid w:val="00A30E05"/>
    <w:rsid w:val="00A367EA"/>
    <w:rsid w:val="00A40F28"/>
    <w:rsid w:val="00A446AB"/>
    <w:rsid w:val="00A4784C"/>
    <w:rsid w:val="00A47B10"/>
    <w:rsid w:val="00A53D8F"/>
    <w:rsid w:val="00A54D79"/>
    <w:rsid w:val="00A56610"/>
    <w:rsid w:val="00A61593"/>
    <w:rsid w:val="00A66CEA"/>
    <w:rsid w:val="00A74959"/>
    <w:rsid w:val="00A75A84"/>
    <w:rsid w:val="00A771E3"/>
    <w:rsid w:val="00A814FD"/>
    <w:rsid w:val="00A90CC7"/>
    <w:rsid w:val="00AA05AA"/>
    <w:rsid w:val="00AA1C99"/>
    <w:rsid w:val="00AA240A"/>
    <w:rsid w:val="00AC01AB"/>
    <w:rsid w:val="00AD4771"/>
    <w:rsid w:val="00AF6D49"/>
    <w:rsid w:val="00B024E0"/>
    <w:rsid w:val="00B03C7F"/>
    <w:rsid w:val="00B144A3"/>
    <w:rsid w:val="00B17949"/>
    <w:rsid w:val="00B179FE"/>
    <w:rsid w:val="00B24972"/>
    <w:rsid w:val="00B26355"/>
    <w:rsid w:val="00B2772D"/>
    <w:rsid w:val="00B31960"/>
    <w:rsid w:val="00B33A19"/>
    <w:rsid w:val="00B36AB8"/>
    <w:rsid w:val="00B40566"/>
    <w:rsid w:val="00B451EA"/>
    <w:rsid w:val="00B46C88"/>
    <w:rsid w:val="00B5779F"/>
    <w:rsid w:val="00B60C25"/>
    <w:rsid w:val="00B6310C"/>
    <w:rsid w:val="00B71A51"/>
    <w:rsid w:val="00B772F8"/>
    <w:rsid w:val="00B9094F"/>
    <w:rsid w:val="00B91D74"/>
    <w:rsid w:val="00B9241C"/>
    <w:rsid w:val="00B935FD"/>
    <w:rsid w:val="00B93ED3"/>
    <w:rsid w:val="00B949AD"/>
    <w:rsid w:val="00B96B02"/>
    <w:rsid w:val="00BB0433"/>
    <w:rsid w:val="00BB0CD2"/>
    <w:rsid w:val="00BB7ED1"/>
    <w:rsid w:val="00BC2D16"/>
    <w:rsid w:val="00BC621E"/>
    <w:rsid w:val="00BD3E97"/>
    <w:rsid w:val="00BD4A86"/>
    <w:rsid w:val="00BE07FF"/>
    <w:rsid w:val="00BE08A8"/>
    <w:rsid w:val="00BE795D"/>
    <w:rsid w:val="00BF6878"/>
    <w:rsid w:val="00C02798"/>
    <w:rsid w:val="00C05815"/>
    <w:rsid w:val="00C10A48"/>
    <w:rsid w:val="00C11043"/>
    <w:rsid w:val="00C142B7"/>
    <w:rsid w:val="00C25698"/>
    <w:rsid w:val="00C401B7"/>
    <w:rsid w:val="00C4289F"/>
    <w:rsid w:val="00C434E7"/>
    <w:rsid w:val="00C43EB6"/>
    <w:rsid w:val="00C445E0"/>
    <w:rsid w:val="00C544A0"/>
    <w:rsid w:val="00C55510"/>
    <w:rsid w:val="00C604B9"/>
    <w:rsid w:val="00C6243A"/>
    <w:rsid w:val="00C77D5B"/>
    <w:rsid w:val="00C8136F"/>
    <w:rsid w:val="00C94BDD"/>
    <w:rsid w:val="00C94D56"/>
    <w:rsid w:val="00C9531D"/>
    <w:rsid w:val="00C967A8"/>
    <w:rsid w:val="00CA1DC3"/>
    <w:rsid w:val="00CA2E5A"/>
    <w:rsid w:val="00CA3542"/>
    <w:rsid w:val="00CB01DD"/>
    <w:rsid w:val="00CB7934"/>
    <w:rsid w:val="00CC2D53"/>
    <w:rsid w:val="00CC546B"/>
    <w:rsid w:val="00CD024E"/>
    <w:rsid w:val="00CD0323"/>
    <w:rsid w:val="00CD4F7A"/>
    <w:rsid w:val="00CE0434"/>
    <w:rsid w:val="00CE43A7"/>
    <w:rsid w:val="00CF2C99"/>
    <w:rsid w:val="00CF55BC"/>
    <w:rsid w:val="00CF593A"/>
    <w:rsid w:val="00D10344"/>
    <w:rsid w:val="00D13B8A"/>
    <w:rsid w:val="00D20288"/>
    <w:rsid w:val="00D27F0F"/>
    <w:rsid w:val="00D3276C"/>
    <w:rsid w:val="00D3394A"/>
    <w:rsid w:val="00D3408A"/>
    <w:rsid w:val="00D372FE"/>
    <w:rsid w:val="00D42326"/>
    <w:rsid w:val="00D50953"/>
    <w:rsid w:val="00D533A5"/>
    <w:rsid w:val="00D53792"/>
    <w:rsid w:val="00D57759"/>
    <w:rsid w:val="00D57943"/>
    <w:rsid w:val="00D649DA"/>
    <w:rsid w:val="00D65C15"/>
    <w:rsid w:val="00D71BCB"/>
    <w:rsid w:val="00D864DB"/>
    <w:rsid w:val="00D930C2"/>
    <w:rsid w:val="00DA23F5"/>
    <w:rsid w:val="00DA5CB3"/>
    <w:rsid w:val="00DB0D23"/>
    <w:rsid w:val="00DB5F08"/>
    <w:rsid w:val="00DB6984"/>
    <w:rsid w:val="00DB7BDB"/>
    <w:rsid w:val="00DC23A9"/>
    <w:rsid w:val="00DD03FF"/>
    <w:rsid w:val="00DD6965"/>
    <w:rsid w:val="00DE387D"/>
    <w:rsid w:val="00E03326"/>
    <w:rsid w:val="00E04068"/>
    <w:rsid w:val="00E10769"/>
    <w:rsid w:val="00E25385"/>
    <w:rsid w:val="00E2619D"/>
    <w:rsid w:val="00E26247"/>
    <w:rsid w:val="00E37E7B"/>
    <w:rsid w:val="00E455EA"/>
    <w:rsid w:val="00E5386E"/>
    <w:rsid w:val="00E6062B"/>
    <w:rsid w:val="00E71585"/>
    <w:rsid w:val="00E72982"/>
    <w:rsid w:val="00E73EAE"/>
    <w:rsid w:val="00E74A6D"/>
    <w:rsid w:val="00E76B16"/>
    <w:rsid w:val="00E8474E"/>
    <w:rsid w:val="00E86398"/>
    <w:rsid w:val="00EC3297"/>
    <w:rsid w:val="00ED0155"/>
    <w:rsid w:val="00EE066D"/>
    <w:rsid w:val="00EE173D"/>
    <w:rsid w:val="00EE1F6A"/>
    <w:rsid w:val="00EF0734"/>
    <w:rsid w:val="00EF3E93"/>
    <w:rsid w:val="00EF7E24"/>
    <w:rsid w:val="00F03DA1"/>
    <w:rsid w:val="00F06895"/>
    <w:rsid w:val="00F110E5"/>
    <w:rsid w:val="00F117C3"/>
    <w:rsid w:val="00F1585B"/>
    <w:rsid w:val="00F371B0"/>
    <w:rsid w:val="00F376CE"/>
    <w:rsid w:val="00F41FBB"/>
    <w:rsid w:val="00F605BC"/>
    <w:rsid w:val="00F66A6E"/>
    <w:rsid w:val="00F67301"/>
    <w:rsid w:val="00F71534"/>
    <w:rsid w:val="00F729B5"/>
    <w:rsid w:val="00F77692"/>
    <w:rsid w:val="00F8668E"/>
    <w:rsid w:val="00F922B8"/>
    <w:rsid w:val="00F97530"/>
    <w:rsid w:val="00FA2F37"/>
    <w:rsid w:val="00FB4709"/>
    <w:rsid w:val="00FB6300"/>
    <w:rsid w:val="00FB673D"/>
    <w:rsid w:val="00FC4454"/>
    <w:rsid w:val="00FD2A49"/>
    <w:rsid w:val="00FD76D7"/>
    <w:rsid w:val="00FE062A"/>
    <w:rsid w:val="00FE287E"/>
    <w:rsid w:val="00FE2B91"/>
    <w:rsid w:val="00FF0FE6"/>
    <w:rsid w:val="00FF7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0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D4F7A"/>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link w:val="Heading2Char"/>
    <w:qFormat/>
    <w:rsid w:val="004D3158"/>
    <w:pPr>
      <w:keepNext/>
      <w:keepLines/>
      <w:spacing w:before="360" w:after="120"/>
      <w:outlineLvl w:val="1"/>
    </w:pPr>
    <w:rPr>
      <w:b/>
      <w:sz w:val="32"/>
      <w:szCs w:val="32"/>
    </w:rPr>
  </w:style>
  <w:style w:type="paragraph" w:styleId="Heading3">
    <w:name w:val="heading 3"/>
    <w:basedOn w:val="Normal"/>
    <w:next w:val="Normal"/>
    <w:rsid w:val="00DB5F08"/>
    <w:pPr>
      <w:spacing w:before="280" w:after="80"/>
      <w:outlineLvl w:val="2"/>
    </w:pPr>
    <w:rPr>
      <w:b/>
      <w:sz w:val="26"/>
      <w:szCs w:val="26"/>
    </w:rPr>
  </w:style>
  <w:style w:type="paragraph" w:styleId="Heading4">
    <w:name w:val="heading 4"/>
    <w:basedOn w:val="Normal"/>
    <w:next w:val="Normal"/>
    <w:rsid w:val="00175095"/>
    <w:pPr>
      <w:keepNext/>
      <w:keepLines/>
      <w:spacing w:before="280" w:after="80"/>
      <w:outlineLvl w:val="3"/>
    </w:pPr>
    <w:rPr>
      <w:color w:val="auto"/>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87DCD"/>
    <w:pPr>
      <w:tabs>
        <w:tab w:val="center" w:pos="4680"/>
        <w:tab w:val="right" w:pos="9360"/>
      </w:tabs>
      <w:spacing w:line="240" w:lineRule="auto"/>
    </w:pPr>
  </w:style>
  <w:style w:type="character" w:customStyle="1" w:styleId="HeaderChar">
    <w:name w:val="Header Char"/>
    <w:basedOn w:val="DefaultParagraphFont"/>
    <w:link w:val="Header"/>
    <w:uiPriority w:val="99"/>
    <w:rsid w:val="00287DCD"/>
  </w:style>
  <w:style w:type="paragraph" w:styleId="Footer">
    <w:name w:val="footer"/>
    <w:basedOn w:val="Normal"/>
    <w:link w:val="FooterChar"/>
    <w:uiPriority w:val="99"/>
    <w:unhideWhenUsed/>
    <w:rsid w:val="00287DCD"/>
    <w:pPr>
      <w:tabs>
        <w:tab w:val="center" w:pos="4680"/>
        <w:tab w:val="right" w:pos="9360"/>
      </w:tabs>
      <w:spacing w:line="240" w:lineRule="auto"/>
    </w:pPr>
  </w:style>
  <w:style w:type="character" w:customStyle="1" w:styleId="FooterChar">
    <w:name w:val="Footer Char"/>
    <w:basedOn w:val="DefaultParagraphFont"/>
    <w:link w:val="Footer"/>
    <w:uiPriority w:val="99"/>
    <w:rsid w:val="00287DCD"/>
  </w:style>
  <w:style w:type="character" w:styleId="PageNumber">
    <w:name w:val="page number"/>
    <w:basedOn w:val="DefaultParagraphFont"/>
    <w:uiPriority w:val="99"/>
    <w:semiHidden/>
    <w:unhideWhenUsed/>
    <w:rsid w:val="005B4651"/>
  </w:style>
  <w:style w:type="character" w:customStyle="1" w:styleId="FootnoteReference">
    <w:name w:val="FootnoteReference"/>
    <w:basedOn w:val="DefaultParagraphFont"/>
    <w:rsid w:val="005B4651"/>
    <w:rPr>
      <w:b/>
      <w:color w:val="FF00FF"/>
      <w:sz w:val="28"/>
      <w:shd w:val="clear" w:color="auto" w:fill="auto"/>
    </w:rPr>
  </w:style>
  <w:style w:type="paragraph" w:customStyle="1" w:styleId="TranscribersNote">
    <w:name w:val="Transcriber's Note"/>
    <w:basedOn w:val="Normal"/>
    <w:next w:val="Normal"/>
    <w:rsid w:val="005B4651"/>
    <w:pPr>
      <w:keepNext/>
      <w:pBdr>
        <w:top w:val="single" w:sz="4" w:space="10" w:color="F3F3F3"/>
        <w:left w:val="single" w:sz="4" w:space="10" w:color="F3F3F3"/>
        <w:bottom w:val="single" w:sz="4" w:space="10" w:color="F3F3F3"/>
        <w:right w:val="single" w:sz="4" w:space="10" w:color="F3F3F3"/>
      </w:pBdr>
      <w:shd w:val="clear" w:color="auto" w:fill="F3F3F3"/>
      <w:spacing w:before="120"/>
    </w:pPr>
    <w:rPr>
      <w:b/>
      <w:color w:val="990033"/>
    </w:rPr>
  </w:style>
  <w:style w:type="character" w:customStyle="1" w:styleId="TranscribersDescription">
    <w:name w:val="Transcriber's Description"/>
    <w:basedOn w:val="DefaultParagraphFont"/>
    <w:rsid w:val="005B4651"/>
    <w:rPr>
      <w:b/>
      <w:color w:val="FF0000"/>
    </w:rPr>
  </w:style>
  <w:style w:type="character" w:customStyle="1" w:styleId="TranscribersPageNumber">
    <w:name w:val="Transcriber's Page Number"/>
    <w:basedOn w:val="DefaultParagraphFont"/>
    <w:rsid w:val="005B4651"/>
    <w:rPr>
      <w:b/>
      <w:color w:val="008000"/>
    </w:rPr>
  </w:style>
  <w:style w:type="table" w:styleId="TableGrid">
    <w:name w:val="Table Grid"/>
    <w:basedOn w:val="TableNormal"/>
    <w:uiPriority w:val="39"/>
    <w:rsid w:val="000D79C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3407"/>
    <w:rPr>
      <w:color w:val="0000FF" w:themeColor="hyperlink"/>
      <w:u w:val="single"/>
    </w:rPr>
  </w:style>
  <w:style w:type="character" w:customStyle="1" w:styleId="UnresolvedMention1">
    <w:name w:val="Unresolved Mention1"/>
    <w:basedOn w:val="DefaultParagraphFont"/>
    <w:uiPriority w:val="99"/>
    <w:semiHidden/>
    <w:unhideWhenUsed/>
    <w:rsid w:val="00053407"/>
    <w:rPr>
      <w:color w:val="808080"/>
      <w:shd w:val="clear" w:color="auto" w:fill="E6E6E6"/>
    </w:rPr>
  </w:style>
  <w:style w:type="paragraph" w:styleId="ListParagraph">
    <w:name w:val="List Paragraph"/>
    <w:basedOn w:val="Normal"/>
    <w:uiPriority w:val="34"/>
    <w:qFormat/>
    <w:rsid w:val="00237639"/>
    <w:pPr>
      <w:ind w:left="720"/>
      <w:contextualSpacing/>
    </w:pPr>
  </w:style>
  <w:style w:type="paragraph" w:styleId="NormalWeb">
    <w:name w:val="Normal (Web)"/>
    <w:basedOn w:val="Normal"/>
    <w:uiPriority w:val="99"/>
    <w:unhideWhenUsed/>
    <w:rsid w:val="0023763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styleId="FollowedHyperlink">
    <w:name w:val="FollowedHyperlink"/>
    <w:basedOn w:val="DefaultParagraphFont"/>
    <w:uiPriority w:val="99"/>
    <w:semiHidden/>
    <w:unhideWhenUsed/>
    <w:rsid w:val="002F4019"/>
    <w:rPr>
      <w:color w:val="800080" w:themeColor="followedHyperlink"/>
      <w:u w:val="single"/>
    </w:rPr>
  </w:style>
  <w:style w:type="character" w:styleId="CommentReference">
    <w:name w:val="annotation reference"/>
    <w:basedOn w:val="DefaultParagraphFont"/>
    <w:uiPriority w:val="99"/>
    <w:semiHidden/>
    <w:unhideWhenUsed/>
    <w:rsid w:val="00C77D5B"/>
    <w:rPr>
      <w:sz w:val="16"/>
      <w:szCs w:val="16"/>
    </w:rPr>
  </w:style>
  <w:style w:type="paragraph" w:styleId="CommentText">
    <w:name w:val="annotation text"/>
    <w:basedOn w:val="Normal"/>
    <w:link w:val="CommentTextChar"/>
    <w:uiPriority w:val="99"/>
    <w:semiHidden/>
    <w:unhideWhenUsed/>
    <w:rsid w:val="00C77D5B"/>
    <w:pPr>
      <w:spacing w:line="240" w:lineRule="auto"/>
    </w:pPr>
    <w:rPr>
      <w:sz w:val="20"/>
      <w:szCs w:val="20"/>
    </w:rPr>
  </w:style>
  <w:style w:type="character" w:customStyle="1" w:styleId="CommentTextChar">
    <w:name w:val="Comment Text Char"/>
    <w:basedOn w:val="DefaultParagraphFont"/>
    <w:link w:val="CommentText"/>
    <w:uiPriority w:val="99"/>
    <w:semiHidden/>
    <w:rsid w:val="00C77D5B"/>
    <w:rPr>
      <w:sz w:val="20"/>
      <w:szCs w:val="20"/>
    </w:rPr>
  </w:style>
  <w:style w:type="paragraph" w:styleId="CommentSubject">
    <w:name w:val="annotation subject"/>
    <w:basedOn w:val="CommentText"/>
    <w:next w:val="CommentText"/>
    <w:link w:val="CommentSubjectChar"/>
    <w:uiPriority w:val="99"/>
    <w:semiHidden/>
    <w:unhideWhenUsed/>
    <w:rsid w:val="00C77D5B"/>
    <w:rPr>
      <w:b/>
      <w:bCs/>
    </w:rPr>
  </w:style>
  <w:style w:type="character" w:customStyle="1" w:styleId="CommentSubjectChar">
    <w:name w:val="Comment Subject Char"/>
    <w:basedOn w:val="CommentTextChar"/>
    <w:link w:val="CommentSubject"/>
    <w:uiPriority w:val="99"/>
    <w:semiHidden/>
    <w:rsid w:val="00C77D5B"/>
    <w:rPr>
      <w:b/>
      <w:bCs/>
      <w:sz w:val="20"/>
      <w:szCs w:val="20"/>
    </w:rPr>
  </w:style>
  <w:style w:type="paragraph" w:styleId="BalloonText">
    <w:name w:val="Balloon Text"/>
    <w:basedOn w:val="Normal"/>
    <w:link w:val="BalloonTextChar"/>
    <w:uiPriority w:val="99"/>
    <w:semiHidden/>
    <w:unhideWhenUsed/>
    <w:rsid w:val="00C77D5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D5B"/>
    <w:rPr>
      <w:rFonts w:ascii="Segoe UI" w:hAnsi="Segoe UI" w:cs="Segoe UI"/>
      <w:sz w:val="18"/>
      <w:szCs w:val="18"/>
    </w:rPr>
  </w:style>
  <w:style w:type="character" w:styleId="BookTitle">
    <w:name w:val="Book Title"/>
    <w:basedOn w:val="DefaultParagraphFont"/>
    <w:uiPriority w:val="33"/>
    <w:qFormat/>
    <w:rsid w:val="00FB4709"/>
    <w:rPr>
      <w:b/>
      <w:bCs/>
      <w:i/>
      <w:iCs/>
      <w:spacing w:val="5"/>
    </w:rPr>
  </w:style>
  <w:style w:type="character" w:customStyle="1" w:styleId="Heading2Char">
    <w:name w:val="Heading 2 Char"/>
    <w:basedOn w:val="DefaultParagraphFont"/>
    <w:link w:val="Heading2"/>
    <w:rsid w:val="00267EAD"/>
    <w:rPr>
      <w:b/>
      <w:sz w:val="32"/>
      <w:szCs w:val="32"/>
    </w:rPr>
  </w:style>
  <w:style w:type="character" w:customStyle="1" w:styleId="UnresolvedMention2">
    <w:name w:val="Unresolved Mention2"/>
    <w:basedOn w:val="DefaultParagraphFont"/>
    <w:uiPriority w:val="99"/>
    <w:semiHidden/>
    <w:unhideWhenUsed/>
    <w:rsid w:val="00616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0085">
      <w:bodyDiv w:val="1"/>
      <w:marLeft w:val="0"/>
      <w:marRight w:val="0"/>
      <w:marTop w:val="0"/>
      <w:marBottom w:val="0"/>
      <w:divBdr>
        <w:top w:val="none" w:sz="0" w:space="0" w:color="auto"/>
        <w:left w:val="none" w:sz="0" w:space="0" w:color="auto"/>
        <w:bottom w:val="none" w:sz="0" w:space="0" w:color="auto"/>
        <w:right w:val="none" w:sz="0" w:space="0" w:color="auto"/>
      </w:divBdr>
    </w:div>
    <w:div w:id="176313353">
      <w:bodyDiv w:val="1"/>
      <w:marLeft w:val="0"/>
      <w:marRight w:val="0"/>
      <w:marTop w:val="0"/>
      <w:marBottom w:val="0"/>
      <w:divBdr>
        <w:top w:val="none" w:sz="0" w:space="0" w:color="auto"/>
        <w:left w:val="none" w:sz="0" w:space="0" w:color="auto"/>
        <w:bottom w:val="none" w:sz="0" w:space="0" w:color="auto"/>
        <w:right w:val="none" w:sz="0" w:space="0" w:color="auto"/>
      </w:divBdr>
      <w:divsChild>
        <w:div w:id="510686795">
          <w:marLeft w:val="0"/>
          <w:marRight w:val="0"/>
          <w:marTop w:val="0"/>
          <w:marBottom w:val="0"/>
          <w:divBdr>
            <w:top w:val="none" w:sz="0" w:space="0" w:color="auto"/>
            <w:left w:val="none" w:sz="0" w:space="0" w:color="auto"/>
            <w:bottom w:val="none" w:sz="0" w:space="0" w:color="auto"/>
            <w:right w:val="none" w:sz="0" w:space="0" w:color="auto"/>
          </w:divBdr>
          <w:divsChild>
            <w:div w:id="10887518">
              <w:marLeft w:val="0"/>
              <w:marRight w:val="0"/>
              <w:marTop w:val="0"/>
              <w:marBottom w:val="0"/>
              <w:divBdr>
                <w:top w:val="none" w:sz="0" w:space="0" w:color="auto"/>
                <w:left w:val="none" w:sz="0" w:space="0" w:color="auto"/>
                <w:bottom w:val="none" w:sz="0" w:space="0" w:color="auto"/>
                <w:right w:val="none" w:sz="0" w:space="0" w:color="auto"/>
              </w:divBdr>
            </w:div>
          </w:divsChild>
        </w:div>
        <w:div w:id="633411593">
          <w:marLeft w:val="0"/>
          <w:marRight w:val="0"/>
          <w:marTop w:val="0"/>
          <w:marBottom w:val="0"/>
          <w:divBdr>
            <w:top w:val="none" w:sz="0" w:space="0" w:color="auto"/>
            <w:left w:val="none" w:sz="0" w:space="0" w:color="auto"/>
            <w:bottom w:val="none" w:sz="0" w:space="0" w:color="auto"/>
            <w:right w:val="none" w:sz="0" w:space="0" w:color="auto"/>
          </w:divBdr>
          <w:divsChild>
            <w:div w:id="1019894201">
              <w:marLeft w:val="0"/>
              <w:marRight w:val="0"/>
              <w:marTop w:val="0"/>
              <w:marBottom w:val="0"/>
              <w:divBdr>
                <w:top w:val="none" w:sz="0" w:space="0" w:color="auto"/>
                <w:left w:val="none" w:sz="0" w:space="0" w:color="auto"/>
                <w:bottom w:val="none" w:sz="0" w:space="0" w:color="auto"/>
                <w:right w:val="none" w:sz="0" w:space="0" w:color="auto"/>
              </w:divBdr>
            </w:div>
          </w:divsChild>
        </w:div>
        <w:div w:id="441875256">
          <w:marLeft w:val="0"/>
          <w:marRight w:val="0"/>
          <w:marTop w:val="0"/>
          <w:marBottom w:val="0"/>
          <w:divBdr>
            <w:top w:val="none" w:sz="0" w:space="0" w:color="auto"/>
            <w:left w:val="none" w:sz="0" w:space="0" w:color="auto"/>
            <w:bottom w:val="none" w:sz="0" w:space="0" w:color="auto"/>
            <w:right w:val="none" w:sz="0" w:space="0" w:color="auto"/>
          </w:divBdr>
          <w:divsChild>
            <w:div w:id="274944817">
              <w:marLeft w:val="0"/>
              <w:marRight w:val="0"/>
              <w:marTop w:val="0"/>
              <w:marBottom w:val="0"/>
              <w:divBdr>
                <w:top w:val="none" w:sz="0" w:space="0" w:color="auto"/>
                <w:left w:val="none" w:sz="0" w:space="0" w:color="auto"/>
                <w:bottom w:val="none" w:sz="0" w:space="0" w:color="auto"/>
                <w:right w:val="none" w:sz="0" w:space="0" w:color="auto"/>
              </w:divBdr>
            </w:div>
          </w:divsChild>
        </w:div>
        <w:div w:id="1417287130">
          <w:marLeft w:val="0"/>
          <w:marRight w:val="0"/>
          <w:marTop w:val="0"/>
          <w:marBottom w:val="0"/>
          <w:divBdr>
            <w:top w:val="none" w:sz="0" w:space="0" w:color="auto"/>
            <w:left w:val="none" w:sz="0" w:space="0" w:color="auto"/>
            <w:bottom w:val="none" w:sz="0" w:space="0" w:color="auto"/>
            <w:right w:val="none" w:sz="0" w:space="0" w:color="auto"/>
          </w:divBdr>
          <w:divsChild>
            <w:div w:id="1082676953">
              <w:marLeft w:val="0"/>
              <w:marRight w:val="0"/>
              <w:marTop w:val="0"/>
              <w:marBottom w:val="0"/>
              <w:divBdr>
                <w:top w:val="none" w:sz="0" w:space="0" w:color="auto"/>
                <w:left w:val="none" w:sz="0" w:space="0" w:color="auto"/>
                <w:bottom w:val="none" w:sz="0" w:space="0" w:color="auto"/>
                <w:right w:val="none" w:sz="0" w:space="0" w:color="auto"/>
              </w:divBdr>
            </w:div>
          </w:divsChild>
        </w:div>
        <w:div w:id="1898665416">
          <w:marLeft w:val="0"/>
          <w:marRight w:val="0"/>
          <w:marTop w:val="0"/>
          <w:marBottom w:val="0"/>
          <w:divBdr>
            <w:top w:val="none" w:sz="0" w:space="0" w:color="auto"/>
            <w:left w:val="none" w:sz="0" w:space="0" w:color="auto"/>
            <w:bottom w:val="none" w:sz="0" w:space="0" w:color="auto"/>
            <w:right w:val="none" w:sz="0" w:space="0" w:color="auto"/>
          </w:divBdr>
          <w:divsChild>
            <w:div w:id="1309626924">
              <w:marLeft w:val="0"/>
              <w:marRight w:val="0"/>
              <w:marTop w:val="0"/>
              <w:marBottom w:val="0"/>
              <w:divBdr>
                <w:top w:val="none" w:sz="0" w:space="0" w:color="auto"/>
                <w:left w:val="none" w:sz="0" w:space="0" w:color="auto"/>
                <w:bottom w:val="none" w:sz="0" w:space="0" w:color="auto"/>
                <w:right w:val="none" w:sz="0" w:space="0" w:color="auto"/>
              </w:divBdr>
            </w:div>
          </w:divsChild>
        </w:div>
        <w:div w:id="171454381">
          <w:marLeft w:val="0"/>
          <w:marRight w:val="0"/>
          <w:marTop w:val="0"/>
          <w:marBottom w:val="0"/>
          <w:divBdr>
            <w:top w:val="none" w:sz="0" w:space="0" w:color="auto"/>
            <w:left w:val="none" w:sz="0" w:space="0" w:color="auto"/>
            <w:bottom w:val="none" w:sz="0" w:space="0" w:color="auto"/>
            <w:right w:val="none" w:sz="0" w:space="0" w:color="auto"/>
          </w:divBdr>
          <w:divsChild>
            <w:div w:id="201359025">
              <w:marLeft w:val="0"/>
              <w:marRight w:val="0"/>
              <w:marTop w:val="0"/>
              <w:marBottom w:val="0"/>
              <w:divBdr>
                <w:top w:val="none" w:sz="0" w:space="0" w:color="auto"/>
                <w:left w:val="none" w:sz="0" w:space="0" w:color="auto"/>
                <w:bottom w:val="none" w:sz="0" w:space="0" w:color="auto"/>
                <w:right w:val="none" w:sz="0" w:space="0" w:color="auto"/>
              </w:divBdr>
            </w:div>
          </w:divsChild>
        </w:div>
        <w:div w:id="324435484">
          <w:marLeft w:val="0"/>
          <w:marRight w:val="0"/>
          <w:marTop w:val="0"/>
          <w:marBottom w:val="0"/>
          <w:divBdr>
            <w:top w:val="none" w:sz="0" w:space="0" w:color="auto"/>
            <w:left w:val="none" w:sz="0" w:space="0" w:color="auto"/>
            <w:bottom w:val="none" w:sz="0" w:space="0" w:color="auto"/>
            <w:right w:val="none" w:sz="0" w:space="0" w:color="auto"/>
          </w:divBdr>
          <w:divsChild>
            <w:div w:id="603421398">
              <w:marLeft w:val="0"/>
              <w:marRight w:val="0"/>
              <w:marTop w:val="0"/>
              <w:marBottom w:val="0"/>
              <w:divBdr>
                <w:top w:val="none" w:sz="0" w:space="0" w:color="auto"/>
                <w:left w:val="none" w:sz="0" w:space="0" w:color="auto"/>
                <w:bottom w:val="none" w:sz="0" w:space="0" w:color="auto"/>
                <w:right w:val="none" w:sz="0" w:space="0" w:color="auto"/>
              </w:divBdr>
            </w:div>
          </w:divsChild>
        </w:div>
        <w:div w:id="1147893383">
          <w:marLeft w:val="0"/>
          <w:marRight w:val="0"/>
          <w:marTop w:val="0"/>
          <w:marBottom w:val="0"/>
          <w:divBdr>
            <w:top w:val="none" w:sz="0" w:space="0" w:color="auto"/>
            <w:left w:val="none" w:sz="0" w:space="0" w:color="auto"/>
            <w:bottom w:val="none" w:sz="0" w:space="0" w:color="auto"/>
            <w:right w:val="none" w:sz="0" w:space="0" w:color="auto"/>
          </w:divBdr>
          <w:divsChild>
            <w:div w:id="877166089">
              <w:marLeft w:val="0"/>
              <w:marRight w:val="0"/>
              <w:marTop w:val="0"/>
              <w:marBottom w:val="0"/>
              <w:divBdr>
                <w:top w:val="none" w:sz="0" w:space="0" w:color="auto"/>
                <w:left w:val="none" w:sz="0" w:space="0" w:color="auto"/>
                <w:bottom w:val="none" w:sz="0" w:space="0" w:color="auto"/>
                <w:right w:val="none" w:sz="0" w:space="0" w:color="auto"/>
              </w:divBdr>
            </w:div>
          </w:divsChild>
        </w:div>
        <w:div w:id="1549294038">
          <w:marLeft w:val="0"/>
          <w:marRight w:val="0"/>
          <w:marTop w:val="0"/>
          <w:marBottom w:val="0"/>
          <w:divBdr>
            <w:top w:val="none" w:sz="0" w:space="0" w:color="auto"/>
            <w:left w:val="none" w:sz="0" w:space="0" w:color="auto"/>
            <w:bottom w:val="none" w:sz="0" w:space="0" w:color="auto"/>
            <w:right w:val="none" w:sz="0" w:space="0" w:color="auto"/>
          </w:divBdr>
          <w:divsChild>
            <w:div w:id="979262569">
              <w:marLeft w:val="0"/>
              <w:marRight w:val="0"/>
              <w:marTop w:val="0"/>
              <w:marBottom w:val="0"/>
              <w:divBdr>
                <w:top w:val="none" w:sz="0" w:space="0" w:color="auto"/>
                <w:left w:val="none" w:sz="0" w:space="0" w:color="auto"/>
                <w:bottom w:val="none" w:sz="0" w:space="0" w:color="auto"/>
                <w:right w:val="none" w:sz="0" w:space="0" w:color="auto"/>
              </w:divBdr>
            </w:div>
          </w:divsChild>
        </w:div>
        <w:div w:id="2110923789">
          <w:marLeft w:val="0"/>
          <w:marRight w:val="0"/>
          <w:marTop w:val="0"/>
          <w:marBottom w:val="0"/>
          <w:divBdr>
            <w:top w:val="none" w:sz="0" w:space="0" w:color="auto"/>
            <w:left w:val="none" w:sz="0" w:space="0" w:color="auto"/>
            <w:bottom w:val="none" w:sz="0" w:space="0" w:color="auto"/>
            <w:right w:val="none" w:sz="0" w:space="0" w:color="auto"/>
          </w:divBdr>
          <w:divsChild>
            <w:div w:id="19932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0138">
      <w:bodyDiv w:val="1"/>
      <w:marLeft w:val="0"/>
      <w:marRight w:val="0"/>
      <w:marTop w:val="0"/>
      <w:marBottom w:val="0"/>
      <w:divBdr>
        <w:top w:val="none" w:sz="0" w:space="0" w:color="auto"/>
        <w:left w:val="none" w:sz="0" w:space="0" w:color="auto"/>
        <w:bottom w:val="none" w:sz="0" w:space="0" w:color="auto"/>
        <w:right w:val="none" w:sz="0" w:space="0" w:color="auto"/>
      </w:divBdr>
      <w:divsChild>
        <w:div w:id="60567166">
          <w:marLeft w:val="0"/>
          <w:marRight w:val="0"/>
          <w:marTop w:val="0"/>
          <w:marBottom w:val="0"/>
          <w:divBdr>
            <w:top w:val="none" w:sz="0" w:space="0" w:color="auto"/>
            <w:left w:val="none" w:sz="0" w:space="0" w:color="auto"/>
            <w:bottom w:val="none" w:sz="0" w:space="0" w:color="auto"/>
            <w:right w:val="none" w:sz="0" w:space="0" w:color="auto"/>
          </w:divBdr>
        </w:div>
        <w:div w:id="387147286">
          <w:marLeft w:val="0"/>
          <w:marRight w:val="0"/>
          <w:marTop w:val="0"/>
          <w:marBottom w:val="0"/>
          <w:divBdr>
            <w:top w:val="none" w:sz="0" w:space="0" w:color="auto"/>
            <w:left w:val="none" w:sz="0" w:space="0" w:color="auto"/>
            <w:bottom w:val="none" w:sz="0" w:space="0" w:color="auto"/>
            <w:right w:val="none" w:sz="0" w:space="0" w:color="auto"/>
          </w:divBdr>
          <w:divsChild>
            <w:div w:id="538787224">
              <w:marLeft w:val="0"/>
              <w:marRight w:val="0"/>
              <w:marTop w:val="0"/>
              <w:marBottom w:val="0"/>
              <w:divBdr>
                <w:top w:val="none" w:sz="0" w:space="0" w:color="auto"/>
                <w:left w:val="none" w:sz="0" w:space="0" w:color="auto"/>
                <w:bottom w:val="none" w:sz="0" w:space="0" w:color="auto"/>
                <w:right w:val="none" w:sz="0" w:space="0" w:color="auto"/>
              </w:divBdr>
              <w:divsChild>
                <w:div w:id="1658724151">
                  <w:marLeft w:val="0"/>
                  <w:marRight w:val="0"/>
                  <w:marTop w:val="0"/>
                  <w:marBottom w:val="0"/>
                  <w:divBdr>
                    <w:top w:val="none" w:sz="0" w:space="0" w:color="auto"/>
                    <w:left w:val="none" w:sz="0" w:space="0" w:color="auto"/>
                    <w:bottom w:val="none" w:sz="0" w:space="0" w:color="auto"/>
                    <w:right w:val="none" w:sz="0" w:space="0" w:color="auto"/>
                  </w:divBdr>
                  <w:divsChild>
                    <w:div w:id="581916457">
                      <w:marLeft w:val="0"/>
                      <w:marRight w:val="0"/>
                      <w:marTop w:val="0"/>
                      <w:marBottom w:val="0"/>
                      <w:divBdr>
                        <w:top w:val="none" w:sz="0" w:space="0" w:color="auto"/>
                        <w:left w:val="none" w:sz="0" w:space="0" w:color="auto"/>
                        <w:bottom w:val="none" w:sz="0" w:space="0" w:color="auto"/>
                        <w:right w:val="none" w:sz="0" w:space="0" w:color="auto"/>
                      </w:divBdr>
                      <w:divsChild>
                        <w:div w:id="71847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475827">
      <w:bodyDiv w:val="1"/>
      <w:marLeft w:val="0"/>
      <w:marRight w:val="0"/>
      <w:marTop w:val="0"/>
      <w:marBottom w:val="0"/>
      <w:divBdr>
        <w:top w:val="none" w:sz="0" w:space="0" w:color="auto"/>
        <w:left w:val="none" w:sz="0" w:space="0" w:color="auto"/>
        <w:bottom w:val="none" w:sz="0" w:space="0" w:color="auto"/>
        <w:right w:val="none" w:sz="0" w:space="0" w:color="auto"/>
      </w:divBdr>
    </w:div>
    <w:div w:id="266932321">
      <w:bodyDiv w:val="1"/>
      <w:marLeft w:val="0"/>
      <w:marRight w:val="0"/>
      <w:marTop w:val="0"/>
      <w:marBottom w:val="0"/>
      <w:divBdr>
        <w:top w:val="none" w:sz="0" w:space="0" w:color="auto"/>
        <w:left w:val="none" w:sz="0" w:space="0" w:color="auto"/>
        <w:bottom w:val="none" w:sz="0" w:space="0" w:color="auto"/>
        <w:right w:val="none" w:sz="0" w:space="0" w:color="auto"/>
      </w:divBdr>
    </w:div>
    <w:div w:id="269555011">
      <w:bodyDiv w:val="1"/>
      <w:marLeft w:val="0"/>
      <w:marRight w:val="0"/>
      <w:marTop w:val="0"/>
      <w:marBottom w:val="0"/>
      <w:divBdr>
        <w:top w:val="none" w:sz="0" w:space="0" w:color="auto"/>
        <w:left w:val="none" w:sz="0" w:space="0" w:color="auto"/>
        <w:bottom w:val="none" w:sz="0" w:space="0" w:color="auto"/>
        <w:right w:val="none" w:sz="0" w:space="0" w:color="auto"/>
      </w:divBdr>
    </w:div>
    <w:div w:id="279458400">
      <w:bodyDiv w:val="1"/>
      <w:marLeft w:val="0"/>
      <w:marRight w:val="0"/>
      <w:marTop w:val="0"/>
      <w:marBottom w:val="0"/>
      <w:divBdr>
        <w:top w:val="none" w:sz="0" w:space="0" w:color="auto"/>
        <w:left w:val="none" w:sz="0" w:space="0" w:color="auto"/>
        <w:bottom w:val="none" w:sz="0" w:space="0" w:color="auto"/>
        <w:right w:val="none" w:sz="0" w:space="0" w:color="auto"/>
      </w:divBdr>
    </w:div>
    <w:div w:id="487747542">
      <w:bodyDiv w:val="1"/>
      <w:marLeft w:val="0"/>
      <w:marRight w:val="0"/>
      <w:marTop w:val="0"/>
      <w:marBottom w:val="0"/>
      <w:divBdr>
        <w:top w:val="none" w:sz="0" w:space="0" w:color="auto"/>
        <w:left w:val="none" w:sz="0" w:space="0" w:color="auto"/>
        <w:bottom w:val="none" w:sz="0" w:space="0" w:color="auto"/>
        <w:right w:val="none" w:sz="0" w:space="0" w:color="auto"/>
      </w:divBdr>
    </w:div>
    <w:div w:id="525364584">
      <w:bodyDiv w:val="1"/>
      <w:marLeft w:val="0"/>
      <w:marRight w:val="0"/>
      <w:marTop w:val="0"/>
      <w:marBottom w:val="0"/>
      <w:divBdr>
        <w:top w:val="none" w:sz="0" w:space="0" w:color="auto"/>
        <w:left w:val="none" w:sz="0" w:space="0" w:color="auto"/>
        <w:bottom w:val="none" w:sz="0" w:space="0" w:color="auto"/>
        <w:right w:val="none" w:sz="0" w:space="0" w:color="auto"/>
      </w:divBdr>
    </w:div>
    <w:div w:id="533884598">
      <w:bodyDiv w:val="1"/>
      <w:marLeft w:val="0"/>
      <w:marRight w:val="0"/>
      <w:marTop w:val="0"/>
      <w:marBottom w:val="0"/>
      <w:divBdr>
        <w:top w:val="none" w:sz="0" w:space="0" w:color="auto"/>
        <w:left w:val="none" w:sz="0" w:space="0" w:color="auto"/>
        <w:bottom w:val="none" w:sz="0" w:space="0" w:color="auto"/>
        <w:right w:val="none" w:sz="0" w:space="0" w:color="auto"/>
      </w:divBdr>
    </w:div>
    <w:div w:id="567690778">
      <w:bodyDiv w:val="1"/>
      <w:marLeft w:val="0"/>
      <w:marRight w:val="0"/>
      <w:marTop w:val="0"/>
      <w:marBottom w:val="0"/>
      <w:divBdr>
        <w:top w:val="none" w:sz="0" w:space="0" w:color="auto"/>
        <w:left w:val="none" w:sz="0" w:space="0" w:color="auto"/>
        <w:bottom w:val="none" w:sz="0" w:space="0" w:color="auto"/>
        <w:right w:val="none" w:sz="0" w:space="0" w:color="auto"/>
      </w:divBdr>
    </w:div>
    <w:div w:id="586572200">
      <w:bodyDiv w:val="1"/>
      <w:marLeft w:val="0"/>
      <w:marRight w:val="0"/>
      <w:marTop w:val="0"/>
      <w:marBottom w:val="0"/>
      <w:divBdr>
        <w:top w:val="none" w:sz="0" w:space="0" w:color="auto"/>
        <w:left w:val="none" w:sz="0" w:space="0" w:color="auto"/>
        <w:bottom w:val="none" w:sz="0" w:space="0" w:color="auto"/>
        <w:right w:val="none" w:sz="0" w:space="0" w:color="auto"/>
      </w:divBdr>
    </w:div>
    <w:div w:id="586960622">
      <w:bodyDiv w:val="1"/>
      <w:marLeft w:val="0"/>
      <w:marRight w:val="0"/>
      <w:marTop w:val="0"/>
      <w:marBottom w:val="0"/>
      <w:divBdr>
        <w:top w:val="none" w:sz="0" w:space="0" w:color="auto"/>
        <w:left w:val="none" w:sz="0" w:space="0" w:color="auto"/>
        <w:bottom w:val="none" w:sz="0" w:space="0" w:color="auto"/>
        <w:right w:val="none" w:sz="0" w:space="0" w:color="auto"/>
      </w:divBdr>
    </w:div>
    <w:div w:id="661468371">
      <w:bodyDiv w:val="1"/>
      <w:marLeft w:val="0"/>
      <w:marRight w:val="0"/>
      <w:marTop w:val="0"/>
      <w:marBottom w:val="0"/>
      <w:divBdr>
        <w:top w:val="none" w:sz="0" w:space="0" w:color="auto"/>
        <w:left w:val="none" w:sz="0" w:space="0" w:color="auto"/>
        <w:bottom w:val="none" w:sz="0" w:space="0" w:color="auto"/>
        <w:right w:val="none" w:sz="0" w:space="0" w:color="auto"/>
      </w:divBdr>
    </w:div>
    <w:div w:id="713892470">
      <w:bodyDiv w:val="1"/>
      <w:marLeft w:val="0"/>
      <w:marRight w:val="0"/>
      <w:marTop w:val="0"/>
      <w:marBottom w:val="0"/>
      <w:divBdr>
        <w:top w:val="none" w:sz="0" w:space="0" w:color="auto"/>
        <w:left w:val="none" w:sz="0" w:space="0" w:color="auto"/>
        <w:bottom w:val="none" w:sz="0" w:space="0" w:color="auto"/>
        <w:right w:val="none" w:sz="0" w:space="0" w:color="auto"/>
      </w:divBdr>
    </w:div>
    <w:div w:id="743375447">
      <w:bodyDiv w:val="1"/>
      <w:marLeft w:val="0"/>
      <w:marRight w:val="0"/>
      <w:marTop w:val="0"/>
      <w:marBottom w:val="0"/>
      <w:divBdr>
        <w:top w:val="none" w:sz="0" w:space="0" w:color="auto"/>
        <w:left w:val="none" w:sz="0" w:space="0" w:color="auto"/>
        <w:bottom w:val="none" w:sz="0" w:space="0" w:color="auto"/>
        <w:right w:val="none" w:sz="0" w:space="0" w:color="auto"/>
      </w:divBdr>
    </w:div>
    <w:div w:id="1028221907">
      <w:bodyDiv w:val="1"/>
      <w:marLeft w:val="0"/>
      <w:marRight w:val="0"/>
      <w:marTop w:val="0"/>
      <w:marBottom w:val="0"/>
      <w:divBdr>
        <w:top w:val="none" w:sz="0" w:space="0" w:color="auto"/>
        <w:left w:val="none" w:sz="0" w:space="0" w:color="auto"/>
        <w:bottom w:val="none" w:sz="0" w:space="0" w:color="auto"/>
        <w:right w:val="none" w:sz="0" w:space="0" w:color="auto"/>
      </w:divBdr>
    </w:div>
    <w:div w:id="1098870140">
      <w:bodyDiv w:val="1"/>
      <w:marLeft w:val="0"/>
      <w:marRight w:val="0"/>
      <w:marTop w:val="0"/>
      <w:marBottom w:val="0"/>
      <w:divBdr>
        <w:top w:val="none" w:sz="0" w:space="0" w:color="auto"/>
        <w:left w:val="none" w:sz="0" w:space="0" w:color="auto"/>
        <w:bottom w:val="none" w:sz="0" w:space="0" w:color="auto"/>
        <w:right w:val="none" w:sz="0" w:space="0" w:color="auto"/>
      </w:divBdr>
      <w:divsChild>
        <w:div w:id="402535002">
          <w:marLeft w:val="0"/>
          <w:marRight w:val="0"/>
          <w:marTop w:val="0"/>
          <w:marBottom w:val="0"/>
          <w:divBdr>
            <w:top w:val="none" w:sz="0" w:space="0" w:color="auto"/>
            <w:left w:val="none" w:sz="0" w:space="0" w:color="auto"/>
            <w:bottom w:val="none" w:sz="0" w:space="0" w:color="auto"/>
            <w:right w:val="none" w:sz="0" w:space="0" w:color="auto"/>
          </w:divBdr>
        </w:div>
      </w:divsChild>
    </w:div>
    <w:div w:id="1110705558">
      <w:bodyDiv w:val="1"/>
      <w:marLeft w:val="0"/>
      <w:marRight w:val="0"/>
      <w:marTop w:val="0"/>
      <w:marBottom w:val="0"/>
      <w:divBdr>
        <w:top w:val="none" w:sz="0" w:space="0" w:color="auto"/>
        <w:left w:val="none" w:sz="0" w:space="0" w:color="auto"/>
        <w:bottom w:val="none" w:sz="0" w:space="0" w:color="auto"/>
        <w:right w:val="none" w:sz="0" w:space="0" w:color="auto"/>
      </w:divBdr>
    </w:div>
    <w:div w:id="1204516783">
      <w:bodyDiv w:val="1"/>
      <w:marLeft w:val="0"/>
      <w:marRight w:val="0"/>
      <w:marTop w:val="0"/>
      <w:marBottom w:val="0"/>
      <w:divBdr>
        <w:top w:val="none" w:sz="0" w:space="0" w:color="auto"/>
        <w:left w:val="none" w:sz="0" w:space="0" w:color="auto"/>
        <w:bottom w:val="none" w:sz="0" w:space="0" w:color="auto"/>
        <w:right w:val="none" w:sz="0" w:space="0" w:color="auto"/>
      </w:divBdr>
    </w:div>
    <w:div w:id="1408579184">
      <w:bodyDiv w:val="1"/>
      <w:marLeft w:val="0"/>
      <w:marRight w:val="0"/>
      <w:marTop w:val="0"/>
      <w:marBottom w:val="0"/>
      <w:divBdr>
        <w:top w:val="none" w:sz="0" w:space="0" w:color="auto"/>
        <w:left w:val="none" w:sz="0" w:space="0" w:color="auto"/>
        <w:bottom w:val="none" w:sz="0" w:space="0" w:color="auto"/>
        <w:right w:val="none" w:sz="0" w:space="0" w:color="auto"/>
      </w:divBdr>
    </w:div>
    <w:div w:id="1464927685">
      <w:bodyDiv w:val="1"/>
      <w:marLeft w:val="0"/>
      <w:marRight w:val="0"/>
      <w:marTop w:val="0"/>
      <w:marBottom w:val="0"/>
      <w:divBdr>
        <w:top w:val="none" w:sz="0" w:space="0" w:color="auto"/>
        <w:left w:val="none" w:sz="0" w:space="0" w:color="auto"/>
        <w:bottom w:val="none" w:sz="0" w:space="0" w:color="auto"/>
        <w:right w:val="none" w:sz="0" w:space="0" w:color="auto"/>
      </w:divBdr>
    </w:div>
    <w:div w:id="1753811950">
      <w:bodyDiv w:val="1"/>
      <w:marLeft w:val="0"/>
      <w:marRight w:val="0"/>
      <w:marTop w:val="0"/>
      <w:marBottom w:val="0"/>
      <w:divBdr>
        <w:top w:val="none" w:sz="0" w:space="0" w:color="auto"/>
        <w:left w:val="none" w:sz="0" w:space="0" w:color="auto"/>
        <w:bottom w:val="none" w:sz="0" w:space="0" w:color="auto"/>
        <w:right w:val="none" w:sz="0" w:space="0" w:color="auto"/>
      </w:divBdr>
    </w:div>
    <w:div w:id="1890680794">
      <w:bodyDiv w:val="1"/>
      <w:marLeft w:val="0"/>
      <w:marRight w:val="0"/>
      <w:marTop w:val="0"/>
      <w:marBottom w:val="0"/>
      <w:divBdr>
        <w:top w:val="none" w:sz="0" w:space="0" w:color="auto"/>
        <w:left w:val="none" w:sz="0" w:space="0" w:color="auto"/>
        <w:bottom w:val="none" w:sz="0" w:space="0" w:color="auto"/>
        <w:right w:val="none" w:sz="0" w:space="0" w:color="auto"/>
      </w:divBdr>
    </w:div>
    <w:div w:id="1914657119">
      <w:bodyDiv w:val="1"/>
      <w:marLeft w:val="0"/>
      <w:marRight w:val="0"/>
      <w:marTop w:val="0"/>
      <w:marBottom w:val="0"/>
      <w:divBdr>
        <w:top w:val="none" w:sz="0" w:space="0" w:color="auto"/>
        <w:left w:val="none" w:sz="0" w:space="0" w:color="auto"/>
        <w:bottom w:val="none" w:sz="0" w:space="0" w:color="auto"/>
        <w:right w:val="none" w:sz="0" w:space="0" w:color="auto"/>
      </w:divBdr>
    </w:div>
    <w:div w:id="1928464444">
      <w:bodyDiv w:val="1"/>
      <w:marLeft w:val="0"/>
      <w:marRight w:val="0"/>
      <w:marTop w:val="0"/>
      <w:marBottom w:val="0"/>
      <w:divBdr>
        <w:top w:val="none" w:sz="0" w:space="0" w:color="auto"/>
        <w:left w:val="none" w:sz="0" w:space="0" w:color="auto"/>
        <w:bottom w:val="none" w:sz="0" w:space="0" w:color="auto"/>
        <w:right w:val="none" w:sz="0" w:space="0" w:color="auto"/>
      </w:divBdr>
    </w:div>
    <w:div w:id="2141875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yu.edu/about/policies-guidelines-compliance/policies-and-guidelines/university-calendar-policy-on-religious-holiday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sescsd@nyu.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yu.edu/students/communities-and-groups/students-with-disabilities.html" TargetMode="External"/><Relationship Id="rId5" Type="http://schemas.openxmlformats.org/officeDocument/2006/relationships/webSettings" Target="webSettings.xml"/><Relationship Id="rId15" Type="http://schemas.openxmlformats.org/officeDocument/2006/relationships/hyperlink" Target="https://wagner.nyu.edu/portal/students/academics/advisement/writing-center" TargetMode="External"/><Relationship Id="rId10" Type="http://schemas.openxmlformats.org/officeDocument/2006/relationships/hyperlink" Target="https://wagner.nyu.edu/portal/students/policies/academic-oath" TargetMode="External"/><Relationship Id="rId4" Type="http://schemas.openxmlformats.org/officeDocument/2006/relationships/settings" Target="settings.xml"/><Relationship Id="rId9" Type="http://schemas.openxmlformats.org/officeDocument/2006/relationships/hyperlink" Target="https://wagner.nyu.edu/portal/students/policies/code" TargetMode="External"/><Relationship Id="rId14" Type="http://schemas.openxmlformats.org/officeDocument/2006/relationships/hyperlink" Target="https://wagner.nyu.edu/portal/students/academics/advisement/quantit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539C1-30DB-4DAA-AD4F-E8E24D83C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3161</Words>
  <Characters>18019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2019-10-18T15:15:00Z</dcterms:created>
  <dcterms:modified xsi:type="dcterms:W3CDTF">2019-10-18T15:15:00Z</dcterms:modified>
</cp:coreProperties>
</file>