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ED0A" w14:textId="13D0F7FC" w:rsidR="0099649B" w:rsidRDefault="0099649B" w:rsidP="00FD67B9">
      <w:pPr>
        <w:autoSpaceDE w:val="0"/>
        <w:autoSpaceDN w:val="0"/>
        <w:adjustRightInd w:val="0"/>
        <w:jc w:val="center"/>
        <w:outlineLvl w:val="0"/>
        <w:rPr>
          <w:rFonts w:asciiTheme="minorHAnsi" w:hAnsiTheme="minorHAnsi"/>
          <w:b/>
          <w:bCs/>
          <w:sz w:val="22"/>
          <w:szCs w:val="22"/>
        </w:rPr>
      </w:pPr>
    </w:p>
    <w:p w14:paraId="52C63C70" w14:textId="149CA50E" w:rsidR="00D60BF7" w:rsidRDefault="00D60BF7" w:rsidP="00FD67B9">
      <w:pPr>
        <w:autoSpaceDE w:val="0"/>
        <w:autoSpaceDN w:val="0"/>
        <w:adjustRightInd w:val="0"/>
        <w:jc w:val="center"/>
        <w:outlineLvl w:val="0"/>
        <w:rPr>
          <w:rFonts w:asciiTheme="minorHAnsi" w:hAnsiTheme="minorHAnsi"/>
          <w:b/>
          <w:bCs/>
          <w:sz w:val="22"/>
          <w:szCs w:val="22"/>
        </w:rPr>
      </w:pPr>
      <w:r>
        <w:rPr>
          <w:rFonts w:asciiTheme="minorHAnsi" w:hAnsiTheme="minorHAnsi"/>
          <w:b/>
          <w:bCs/>
          <w:sz w:val="22"/>
          <w:szCs w:val="22"/>
        </w:rPr>
        <w:t>Notes for 2022:</w:t>
      </w:r>
    </w:p>
    <w:p w14:paraId="5874B458" w14:textId="10377EE5" w:rsidR="00D60BF7" w:rsidRDefault="00D60BF7" w:rsidP="00FD67B9">
      <w:pPr>
        <w:autoSpaceDE w:val="0"/>
        <w:autoSpaceDN w:val="0"/>
        <w:adjustRightInd w:val="0"/>
        <w:jc w:val="center"/>
        <w:outlineLvl w:val="0"/>
        <w:rPr>
          <w:rFonts w:asciiTheme="minorHAnsi" w:hAnsiTheme="minorHAnsi"/>
          <w:b/>
          <w:bCs/>
          <w:sz w:val="22"/>
          <w:szCs w:val="22"/>
        </w:rPr>
      </w:pPr>
    </w:p>
    <w:p w14:paraId="3C0BD263" w14:textId="112067F4" w:rsidR="00D60BF7" w:rsidRDefault="00D60BF7" w:rsidP="00FD67B9">
      <w:pPr>
        <w:autoSpaceDE w:val="0"/>
        <w:autoSpaceDN w:val="0"/>
        <w:adjustRightInd w:val="0"/>
        <w:jc w:val="center"/>
        <w:outlineLvl w:val="0"/>
        <w:rPr>
          <w:rFonts w:asciiTheme="minorHAnsi" w:hAnsiTheme="minorHAnsi"/>
          <w:b/>
          <w:bCs/>
          <w:sz w:val="22"/>
          <w:szCs w:val="22"/>
        </w:rPr>
      </w:pPr>
      <w:r>
        <w:rPr>
          <w:rFonts w:asciiTheme="minorHAnsi" w:hAnsiTheme="minorHAnsi"/>
          <w:b/>
          <w:bCs/>
          <w:sz w:val="22"/>
          <w:szCs w:val="22"/>
        </w:rPr>
        <w:t xml:space="preserve">UN Women’s interactive dashboard on SDG indicators </w:t>
      </w:r>
      <w:hyperlink r:id="rId8" w:history="1">
        <w:r w:rsidRPr="00D60BF7">
          <w:rPr>
            <w:rStyle w:val="Hyperlink"/>
            <w:rFonts w:asciiTheme="minorHAnsi" w:hAnsiTheme="minorHAnsi"/>
            <w:b/>
            <w:bCs/>
            <w:sz w:val="22"/>
            <w:szCs w:val="22"/>
          </w:rPr>
          <w:t>https://data.unwomen.org/data-portal/sdg</w:t>
        </w:r>
      </w:hyperlink>
    </w:p>
    <w:p w14:paraId="2340BF3A" w14:textId="05F4E7C5" w:rsidR="00D60BF7" w:rsidRDefault="00D60BF7" w:rsidP="00FD67B9">
      <w:pPr>
        <w:autoSpaceDE w:val="0"/>
        <w:autoSpaceDN w:val="0"/>
        <w:adjustRightInd w:val="0"/>
        <w:jc w:val="center"/>
        <w:outlineLvl w:val="0"/>
        <w:rPr>
          <w:rFonts w:asciiTheme="minorHAnsi" w:hAnsiTheme="minorHAnsi"/>
          <w:b/>
          <w:bCs/>
          <w:sz w:val="22"/>
          <w:szCs w:val="22"/>
        </w:rPr>
      </w:pPr>
    </w:p>
    <w:p w14:paraId="1F6C1FEC" w14:textId="659D4525" w:rsidR="00D60BF7" w:rsidRDefault="00D60BF7" w:rsidP="00FD67B9">
      <w:pPr>
        <w:autoSpaceDE w:val="0"/>
        <w:autoSpaceDN w:val="0"/>
        <w:adjustRightInd w:val="0"/>
        <w:jc w:val="center"/>
        <w:outlineLvl w:val="0"/>
        <w:rPr>
          <w:rFonts w:asciiTheme="minorHAnsi" w:hAnsiTheme="minorHAnsi"/>
          <w:b/>
          <w:bCs/>
          <w:sz w:val="22"/>
          <w:szCs w:val="22"/>
        </w:rPr>
      </w:pPr>
      <w:r>
        <w:rPr>
          <w:rFonts w:asciiTheme="minorHAnsi" w:hAnsiTheme="minorHAnsi"/>
          <w:b/>
          <w:bCs/>
          <w:sz w:val="22"/>
          <w:szCs w:val="22"/>
        </w:rPr>
        <w:t xml:space="preserve">\UN Women country fact sheets:  </w:t>
      </w:r>
      <w:hyperlink r:id="rId9" w:history="1">
        <w:r w:rsidRPr="00D60BF7">
          <w:rPr>
            <w:rStyle w:val="Hyperlink"/>
            <w:rFonts w:asciiTheme="minorHAnsi" w:hAnsiTheme="minorHAnsi"/>
            <w:b/>
            <w:bCs/>
            <w:sz w:val="22"/>
            <w:szCs w:val="22"/>
          </w:rPr>
          <w:t>https://data.unwomen.org/countries</w:t>
        </w:r>
      </w:hyperlink>
    </w:p>
    <w:p w14:paraId="5D7294C7" w14:textId="0FC27C33" w:rsidR="00D60BF7" w:rsidRDefault="00D60BF7" w:rsidP="00FD67B9">
      <w:pPr>
        <w:autoSpaceDE w:val="0"/>
        <w:autoSpaceDN w:val="0"/>
        <w:adjustRightInd w:val="0"/>
        <w:jc w:val="center"/>
        <w:outlineLvl w:val="0"/>
        <w:rPr>
          <w:rFonts w:asciiTheme="minorHAnsi" w:hAnsiTheme="minorHAnsi"/>
          <w:b/>
          <w:bCs/>
          <w:sz w:val="22"/>
          <w:szCs w:val="22"/>
        </w:rPr>
      </w:pPr>
    </w:p>
    <w:p w14:paraId="33236534" w14:textId="167BF84D" w:rsidR="00D60BF7" w:rsidRDefault="00D60BF7" w:rsidP="00FD67B9">
      <w:pPr>
        <w:autoSpaceDE w:val="0"/>
        <w:autoSpaceDN w:val="0"/>
        <w:adjustRightInd w:val="0"/>
        <w:jc w:val="center"/>
        <w:outlineLvl w:val="0"/>
        <w:rPr>
          <w:rFonts w:asciiTheme="minorHAnsi" w:hAnsiTheme="minorHAnsi"/>
          <w:b/>
          <w:bCs/>
          <w:sz w:val="22"/>
          <w:szCs w:val="22"/>
        </w:rPr>
      </w:pPr>
      <w:r>
        <w:rPr>
          <w:rFonts w:asciiTheme="minorHAnsi" w:hAnsiTheme="minorHAnsi"/>
          <w:b/>
          <w:bCs/>
          <w:sz w:val="22"/>
          <w:szCs w:val="22"/>
        </w:rPr>
        <w:t xml:space="preserve">UNW omen data Hub: </w:t>
      </w:r>
      <w:hyperlink r:id="rId10" w:history="1">
        <w:r w:rsidRPr="00D60BF7">
          <w:rPr>
            <w:rStyle w:val="Hyperlink"/>
            <w:rFonts w:asciiTheme="minorHAnsi" w:hAnsiTheme="minorHAnsi"/>
            <w:b/>
            <w:bCs/>
            <w:sz w:val="22"/>
            <w:szCs w:val="22"/>
          </w:rPr>
          <w:t>https://data.unwomen.org/</w:t>
        </w:r>
      </w:hyperlink>
    </w:p>
    <w:p w14:paraId="50D64719" w14:textId="77777777" w:rsidR="00D60BF7" w:rsidRDefault="00D60BF7" w:rsidP="00FD67B9">
      <w:pPr>
        <w:autoSpaceDE w:val="0"/>
        <w:autoSpaceDN w:val="0"/>
        <w:adjustRightInd w:val="0"/>
        <w:jc w:val="center"/>
        <w:outlineLvl w:val="0"/>
        <w:rPr>
          <w:rFonts w:asciiTheme="minorHAnsi" w:hAnsiTheme="minorHAnsi"/>
          <w:b/>
          <w:bCs/>
          <w:sz w:val="22"/>
          <w:szCs w:val="22"/>
        </w:rPr>
      </w:pPr>
    </w:p>
    <w:p w14:paraId="7715C062" w14:textId="188271E8" w:rsidR="00D60BF7" w:rsidRDefault="00D60BF7" w:rsidP="00FD67B9">
      <w:pPr>
        <w:autoSpaceDE w:val="0"/>
        <w:autoSpaceDN w:val="0"/>
        <w:adjustRightInd w:val="0"/>
        <w:jc w:val="center"/>
        <w:outlineLvl w:val="0"/>
        <w:rPr>
          <w:rFonts w:asciiTheme="minorHAnsi" w:hAnsiTheme="minorHAnsi"/>
          <w:b/>
          <w:bCs/>
          <w:sz w:val="22"/>
          <w:szCs w:val="22"/>
        </w:rPr>
      </w:pPr>
    </w:p>
    <w:p w14:paraId="5F587FF6" w14:textId="6131E06C" w:rsidR="00D60BF7" w:rsidRDefault="00D60BF7" w:rsidP="00FD67B9">
      <w:pPr>
        <w:autoSpaceDE w:val="0"/>
        <w:autoSpaceDN w:val="0"/>
        <w:adjustRightInd w:val="0"/>
        <w:jc w:val="center"/>
        <w:outlineLvl w:val="0"/>
        <w:rPr>
          <w:rFonts w:asciiTheme="minorHAnsi" w:hAnsiTheme="minorHAnsi"/>
          <w:b/>
          <w:bCs/>
          <w:sz w:val="22"/>
          <w:szCs w:val="22"/>
        </w:rPr>
      </w:pPr>
    </w:p>
    <w:p w14:paraId="517B8A31" w14:textId="0B71566A" w:rsidR="00D60BF7" w:rsidRDefault="00D60BF7" w:rsidP="00FD67B9">
      <w:pPr>
        <w:autoSpaceDE w:val="0"/>
        <w:autoSpaceDN w:val="0"/>
        <w:adjustRightInd w:val="0"/>
        <w:jc w:val="center"/>
        <w:outlineLvl w:val="0"/>
        <w:rPr>
          <w:rFonts w:asciiTheme="minorHAnsi" w:hAnsiTheme="minorHAnsi"/>
          <w:b/>
          <w:bCs/>
          <w:sz w:val="22"/>
          <w:szCs w:val="22"/>
        </w:rPr>
      </w:pPr>
    </w:p>
    <w:p w14:paraId="160CE778" w14:textId="2CF16B8E" w:rsidR="00D60BF7" w:rsidRDefault="00D60BF7" w:rsidP="00D60BF7">
      <w:pPr>
        <w:autoSpaceDE w:val="0"/>
        <w:autoSpaceDN w:val="0"/>
        <w:adjustRightInd w:val="0"/>
        <w:outlineLvl w:val="0"/>
        <w:rPr>
          <w:rFonts w:asciiTheme="minorHAnsi" w:hAnsiTheme="minorHAnsi"/>
          <w:b/>
          <w:bCs/>
          <w:sz w:val="22"/>
          <w:szCs w:val="22"/>
        </w:rPr>
      </w:pPr>
    </w:p>
    <w:p w14:paraId="15509211" w14:textId="77777777" w:rsidR="00D60BF7" w:rsidRDefault="00D60BF7" w:rsidP="00D60BF7">
      <w:pPr>
        <w:shd w:val="clear" w:color="auto" w:fill="FFFFFF"/>
        <w:rPr>
          <w:rFonts w:ascii="Arial" w:hAnsi="Arial" w:cs="Arial"/>
          <w:color w:val="222222"/>
        </w:rPr>
      </w:pPr>
      <w:r>
        <w:rPr>
          <w:rFonts w:ascii="Arial" w:hAnsi="Arial" w:cs="Arial"/>
          <w:color w:val="222222"/>
        </w:rPr>
        <w:t>Dashboards/ Data on Gender</w:t>
      </w:r>
    </w:p>
    <w:p w14:paraId="4F004861" w14:textId="77777777" w:rsidR="00D60BF7" w:rsidRDefault="00D60BF7" w:rsidP="00D60BF7">
      <w:pPr>
        <w:shd w:val="clear" w:color="auto" w:fill="FFFFFF"/>
        <w:rPr>
          <w:rFonts w:ascii="Arial" w:hAnsi="Arial" w:cs="Arial"/>
          <w:color w:val="222222"/>
        </w:rPr>
      </w:pPr>
      <w:r>
        <w:rPr>
          <w:rFonts w:ascii="Arial" w:hAnsi="Arial" w:cs="Arial"/>
          <w:color w:val="222222"/>
        </w:rPr>
        <w:t> </w:t>
      </w:r>
    </w:p>
    <w:p w14:paraId="58E58B0A" w14:textId="77777777" w:rsidR="00D60BF7" w:rsidRDefault="00D60BF7" w:rsidP="00D60BF7">
      <w:pPr>
        <w:pStyle w:val="NormalWeb"/>
        <w:shd w:val="clear" w:color="auto" w:fill="FFFFFF"/>
        <w:spacing w:after="120" w:afterAutospacing="0"/>
        <w:rPr>
          <w:rFonts w:ascii="Arial" w:hAnsi="Arial" w:cs="Arial"/>
          <w:color w:val="222222"/>
        </w:rPr>
      </w:pPr>
      <w:r>
        <w:rPr>
          <w:rFonts w:ascii="Symbol" w:hAnsi="Symbol" w:cs="Arial"/>
          <w:color w:val="222222"/>
        </w:rPr>
        <w:t>·</w:t>
      </w:r>
      <w:r>
        <w:rPr>
          <w:color w:val="222222"/>
          <w:sz w:val="14"/>
          <w:szCs w:val="14"/>
        </w:rPr>
        <w:t>       </w:t>
      </w:r>
      <w:r>
        <w:rPr>
          <w:rFonts w:ascii="Arial" w:hAnsi="Arial" w:cs="Arial"/>
          <w:color w:val="222222"/>
        </w:rPr>
        <w:t>Global Entrepreneurship Monitor </w:t>
      </w:r>
      <w:hyperlink r:id="rId11" w:tgtFrame="_blank" w:history="1">
        <w:r>
          <w:rPr>
            <w:rStyle w:val="Hyperlink"/>
            <w:rFonts w:ascii="Arial" w:hAnsi="Arial" w:cs="Arial"/>
            <w:color w:val="1155CC"/>
          </w:rPr>
          <w:t>2020/2021 Global Report</w:t>
        </w:r>
      </w:hyperlink>
      <w:r>
        <w:rPr>
          <w:rFonts w:ascii="Arial" w:hAnsi="Arial" w:cs="Arial"/>
          <w:color w:val="222222"/>
        </w:rPr>
        <w:t> including data on gender and entrepreneurial activity based on interviews with nearly 140,000 people from 46 economies.</w:t>
      </w:r>
    </w:p>
    <w:p w14:paraId="7913E009" w14:textId="77777777" w:rsidR="00D60BF7" w:rsidRDefault="00D60BF7" w:rsidP="00D60BF7">
      <w:pPr>
        <w:pStyle w:val="NormalWeb"/>
        <w:shd w:val="clear" w:color="auto" w:fill="FFFFFF"/>
        <w:spacing w:after="120" w:afterAutospacing="0"/>
        <w:rPr>
          <w:rFonts w:ascii="Arial" w:hAnsi="Arial" w:cs="Arial"/>
          <w:color w:val="222222"/>
        </w:rPr>
      </w:pPr>
      <w:r>
        <w:rPr>
          <w:rFonts w:ascii="Symbol" w:hAnsi="Symbol" w:cs="Arial"/>
          <w:color w:val="222222"/>
        </w:rPr>
        <w:t>·</w:t>
      </w:r>
      <w:r>
        <w:rPr>
          <w:color w:val="222222"/>
          <w:sz w:val="14"/>
          <w:szCs w:val="14"/>
        </w:rPr>
        <w:t>       </w:t>
      </w:r>
      <w:hyperlink r:id="rId12" w:tgtFrame="_blank" w:history="1">
        <w:r>
          <w:rPr>
            <w:rStyle w:val="Hyperlink"/>
            <w:rFonts w:ascii="Arial" w:hAnsi="Arial" w:cs="Arial"/>
            <w:color w:val="1155CC"/>
          </w:rPr>
          <w:t>Global Findex database</w:t>
        </w:r>
      </w:hyperlink>
      <w:r>
        <w:rPr>
          <w:rFonts w:ascii="Arial" w:hAnsi="Arial" w:cs="Arial"/>
          <w:color w:val="222222"/>
        </w:rPr>
        <w:t> includes sex-disaggregated data on financial inclusion (account ownership, savings, credit, and payment behavior), as well as up-to-date cross-country data useful for benchmarking.  </w:t>
      </w:r>
    </w:p>
    <w:p w14:paraId="0A86BE92" w14:textId="77777777" w:rsidR="00D60BF7" w:rsidRDefault="00D60BF7" w:rsidP="00D60BF7">
      <w:pPr>
        <w:pStyle w:val="NormalWeb"/>
        <w:shd w:val="clear" w:color="auto" w:fill="FFFFFF"/>
        <w:spacing w:after="120" w:afterAutospacing="0"/>
        <w:rPr>
          <w:rFonts w:ascii="Arial" w:hAnsi="Arial" w:cs="Arial"/>
          <w:color w:val="222222"/>
        </w:rPr>
      </w:pPr>
      <w:r>
        <w:rPr>
          <w:rFonts w:ascii="Symbol" w:hAnsi="Symbol" w:cs="Arial"/>
          <w:color w:val="222222"/>
        </w:rPr>
        <w:t>·</w:t>
      </w:r>
      <w:r>
        <w:rPr>
          <w:color w:val="222222"/>
          <w:sz w:val="14"/>
          <w:szCs w:val="14"/>
        </w:rPr>
        <w:t>       </w:t>
      </w:r>
      <w:r>
        <w:rPr>
          <w:rFonts w:ascii="Arial" w:hAnsi="Arial" w:cs="Arial"/>
          <w:color w:val="222222"/>
        </w:rPr>
        <w:t>GSMA Mobile Gender Gap report </w:t>
      </w:r>
      <w:hyperlink r:id="rId13" w:tgtFrame="_blank" w:history="1">
        <w:r>
          <w:rPr>
            <w:rStyle w:val="Hyperlink"/>
            <w:rFonts w:ascii="Arial" w:hAnsi="Arial" w:cs="Arial"/>
            <w:color w:val="1155CC"/>
          </w:rPr>
          <w:t>2020</w:t>
        </w:r>
      </w:hyperlink>
      <w:r>
        <w:rPr>
          <w:rFonts w:ascii="Arial" w:hAnsi="Arial" w:cs="Arial"/>
          <w:color w:val="222222"/>
        </w:rPr>
        <w:t> and </w:t>
      </w:r>
      <w:hyperlink r:id="rId14" w:tgtFrame="_blank" w:history="1">
        <w:r>
          <w:rPr>
            <w:rStyle w:val="Hyperlink"/>
            <w:rFonts w:ascii="Arial" w:hAnsi="Arial" w:cs="Arial"/>
            <w:color w:val="1155CC"/>
          </w:rPr>
          <w:t>2021</w:t>
        </w:r>
      </w:hyperlink>
      <w:r>
        <w:rPr>
          <w:rFonts w:ascii="Arial" w:hAnsi="Arial" w:cs="Arial"/>
          <w:color w:val="222222"/>
        </w:rPr>
        <w:t> explores the key barriers preventing women’s equal access to mobile ownership and mobile internet use, as well as the rise of women’s smartphone ownership.</w:t>
      </w:r>
    </w:p>
    <w:p w14:paraId="6E499FE8" w14:textId="77777777" w:rsidR="00D60BF7" w:rsidRDefault="00D60BF7" w:rsidP="00D60BF7">
      <w:pPr>
        <w:pStyle w:val="NormalWeb"/>
        <w:shd w:val="clear" w:color="auto" w:fill="FFFFFF"/>
        <w:spacing w:after="120" w:afterAutospacing="0"/>
        <w:rPr>
          <w:rFonts w:ascii="Arial" w:hAnsi="Arial" w:cs="Arial"/>
          <w:color w:val="222222"/>
        </w:rPr>
      </w:pPr>
      <w:r>
        <w:rPr>
          <w:rFonts w:ascii="Symbol" w:hAnsi="Symbol" w:cs="Arial"/>
          <w:color w:val="222222"/>
        </w:rPr>
        <w:t>·</w:t>
      </w:r>
      <w:r>
        <w:rPr>
          <w:color w:val="222222"/>
          <w:sz w:val="14"/>
          <w:szCs w:val="14"/>
        </w:rPr>
        <w:t>       </w:t>
      </w:r>
      <w:hyperlink r:id="rId15" w:tgtFrame="_blank" w:history="1">
        <w:r>
          <w:rPr>
            <w:rStyle w:val="Hyperlink"/>
            <w:rFonts w:ascii="Arial" w:hAnsi="Arial" w:cs="Arial"/>
            <w:color w:val="1155CC"/>
          </w:rPr>
          <w:t>ILO stat</w:t>
        </w:r>
      </w:hyperlink>
      <w:r>
        <w:rPr>
          <w:rFonts w:ascii="Arial" w:hAnsi="Arial" w:cs="Arial"/>
          <w:color w:val="222222"/>
        </w:rPr>
        <w:t> has country data on labor statistics including indicators on female employment by age, education, economic activity, occupation, status in employment (incl. management), institutional sector etc.</w:t>
      </w:r>
    </w:p>
    <w:p w14:paraId="19888251" w14:textId="77777777" w:rsidR="00D60BF7" w:rsidRDefault="00D60BF7" w:rsidP="00D60BF7">
      <w:pPr>
        <w:pStyle w:val="NormalWeb"/>
        <w:shd w:val="clear" w:color="auto" w:fill="FFFFFF"/>
        <w:spacing w:after="120" w:afterAutospacing="0"/>
        <w:rPr>
          <w:rFonts w:ascii="Arial" w:hAnsi="Arial" w:cs="Arial"/>
          <w:color w:val="222222"/>
        </w:rPr>
      </w:pPr>
      <w:r>
        <w:rPr>
          <w:rFonts w:ascii="Symbol" w:hAnsi="Symbol" w:cs="Arial"/>
          <w:color w:val="222222"/>
        </w:rPr>
        <w:t>·</w:t>
      </w:r>
      <w:r>
        <w:rPr>
          <w:color w:val="222222"/>
          <w:sz w:val="14"/>
          <w:szCs w:val="14"/>
        </w:rPr>
        <w:t>       </w:t>
      </w:r>
      <w:hyperlink r:id="rId16" w:tgtFrame="_blank" w:history="1">
        <w:r>
          <w:rPr>
            <w:rStyle w:val="Hyperlink"/>
            <w:rFonts w:ascii="Arial" w:hAnsi="Arial" w:cs="Arial"/>
            <w:color w:val="1155CC"/>
          </w:rPr>
          <w:t>OECD Gender Data Portal</w:t>
        </w:r>
      </w:hyperlink>
      <w:r>
        <w:rPr>
          <w:rFonts w:ascii="Arial" w:hAnsi="Arial" w:cs="Arial"/>
          <w:color w:val="222222"/>
        </w:rPr>
        <w:t> includes select sex-disaggregated indicators on education, employment, entrepreneurship, health, and development. The data covers OECD member countries, as well as Brazil, China, India, Indonesia, and South Africa.</w:t>
      </w:r>
    </w:p>
    <w:p w14:paraId="24FC1ACB" w14:textId="77777777" w:rsidR="00D60BF7" w:rsidRDefault="00D60BF7" w:rsidP="00D60BF7">
      <w:pPr>
        <w:pStyle w:val="NormalWeb"/>
        <w:shd w:val="clear" w:color="auto" w:fill="FFFFFF"/>
        <w:spacing w:after="120" w:afterAutospacing="0"/>
        <w:rPr>
          <w:rFonts w:ascii="Arial" w:hAnsi="Arial" w:cs="Arial"/>
          <w:color w:val="222222"/>
        </w:rPr>
      </w:pPr>
      <w:r>
        <w:rPr>
          <w:rFonts w:ascii="Symbol" w:hAnsi="Symbol" w:cs="Arial"/>
          <w:color w:val="222222"/>
        </w:rPr>
        <w:t>·</w:t>
      </w:r>
      <w:r>
        <w:rPr>
          <w:color w:val="222222"/>
          <w:sz w:val="14"/>
          <w:szCs w:val="14"/>
        </w:rPr>
        <w:t>       </w:t>
      </w:r>
      <w:hyperlink r:id="rId17" w:tgtFrame="_blank" w:history="1">
        <w:r>
          <w:rPr>
            <w:rStyle w:val="Hyperlink"/>
            <w:rFonts w:ascii="Arial" w:hAnsi="Arial" w:cs="Arial"/>
            <w:color w:val="1155CC"/>
          </w:rPr>
          <w:t>UN Gender Statistics</w:t>
        </w:r>
      </w:hyperlink>
      <w:r>
        <w:rPr>
          <w:rFonts w:ascii="Arial" w:hAnsi="Arial" w:cs="Arial"/>
          <w:color w:val="222222"/>
        </w:rPr>
        <w:t> – includes a collection of quantitative and qualitative indicators addressing relevant issues related to gender equality and/or women’s empowerment.</w:t>
      </w:r>
    </w:p>
    <w:p w14:paraId="769CAE84" w14:textId="77777777" w:rsidR="00D60BF7" w:rsidRDefault="00D60BF7" w:rsidP="00D60BF7">
      <w:pPr>
        <w:pStyle w:val="NormalWeb"/>
        <w:shd w:val="clear" w:color="auto" w:fill="FFFFFF"/>
        <w:spacing w:after="120" w:afterAutospacing="0"/>
        <w:rPr>
          <w:rFonts w:ascii="Arial" w:hAnsi="Arial" w:cs="Arial"/>
          <w:color w:val="222222"/>
        </w:rPr>
      </w:pPr>
      <w:r>
        <w:rPr>
          <w:rFonts w:ascii="Symbol" w:hAnsi="Symbol" w:cs="Arial"/>
          <w:color w:val="222222"/>
        </w:rPr>
        <w:t>·</w:t>
      </w:r>
      <w:r>
        <w:rPr>
          <w:color w:val="222222"/>
          <w:sz w:val="14"/>
          <w:szCs w:val="14"/>
        </w:rPr>
        <w:t>       </w:t>
      </w:r>
      <w:hyperlink r:id="rId18" w:tgtFrame="_blank" w:history="1">
        <w:r>
          <w:rPr>
            <w:rStyle w:val="Hyperlink"/>
            <w:rFonts w:ascii="Arial" w:hAnsi="Arial" w:cs="Arial"/>
            <w:color w:val="1155CC"/>
          </w:rPr>
          <w:t>USAID's Women's Economic Empowerment and Equality Dashboard</w:t>
        </w:r>
      </w:hyperlink>
      <w:r>
        <w:rPr>
          <w:rFonts w:ascii="Arial" w:hAnsi="Arial" w:cs="Arial"/>
          <w:color w:val="222222"/>
        </w:rPr>
        <w:t> – includes data related to women’s economic, social, and political inclusion. It allows users to assess the extent to which women participate in their respective economies, and compare the selected economy to regional, income group, and global averages.</w:t>
      </w:r>
    </w:p>
    <w:p w14:paraId="73DFF6CF" w14:textId="77777777" w:rsidR="00D60BF7" w:rsidRDefault="00D60BF7" w:rsidP="00D60BF7">
      <w:pPr>
        <w:pStyle w:val="NormalWeb"/>
        <w:shd w:val="clear" w:color="auto" w:fill="FFFFFF"/>
        <w:spacing w:after="120" w:afterAutospacing="0"/>
        <w:rPr>
          <w:rFonts w:ascii="Arial" w:hAnsi="Arial" w:cs="Arial"/>
          <w:color w:val="222222"/>
        </w:rPr>
      </w:pPr>
      <w:r>
        <w:rPr>
          <w:rFonts w:ascii="Symbol" w:hAnsi="Symbol" w:cs="Arial"/>
          <w:color w:val="222222"/>
        </w:rPr>
        <w:t>·</w:t>
      </w:r>
      <w:r>
        <w:rPr>
          <w:color w:val="222222"/>
          <w:sz w:val="14"/>
          <w:szCs w:val="14"/>
        </w:rPr>
        <w:t>       </w:t>
      </w:r>
      <w:hyperlink r:id="rId19" w:tgtFrame="_blank" w:history="1">
        <w:r>
          <w:rPr>
            <w:rStyle w:val="Hyperlink"/>
            <w:rFonts w:ascii="Arial" w:hAnsi="Arial" w:cs="Arial"/>
            <w:color w:val="1155CC"/>
          </w:rPr>
          <w:t>Women Business and the Law</w:t>
        </w:r>
      </w:hyperlink>
      <w:r>
        <w:rPr>
          <w:rFonts w:ascii="Arial" w:hAnsi="Arial" w:cs="Arial"/>
          <w:color w:val="222222"/>
        </w:rPr>
        <w:t> report and data for country data on the legal environment – reviews how laws in 189 economies restrict women’s full economic participation.</w:t>
      </w:r>
    </w:p>
    <w:p w14:paraId="720C62F3" w14:textId="77777777" w:rsidR="00D60BF7" w:rsidRDefault="00D60BF7" w:rsidP="00D60BF7">
      <w:pPr>
        <w:pStyle w:val="NormalWeb"/>
        <w:shd w:val="clear" w:color="auto" w:fill="FFFFFF"/>
        <w:spacing w:after="120" w:afterAutospacing="0"/>
        <w:rPr>
          <w:rFonts w:ascii="Arial" w:hAnsi="Arial" w:cs="Arial"/>
          <w:color w:val="222222"/>
        </w:rPr>
      </w:pPr>
      <w:r>
        <w:rPr>
          <w:rFonts w:ascii="Symbol" w:hAnsi="Symbol" w:cs="Arial"/>
          <w:color w:val="222222"/>
        </w:rPr>
        <w:lastRenderedPageBreak/>
        <w:t>·</w:t>
      </w:r>
      <w:r>
        <w:rPr>
          <w:color w:val="222222"/>
          <w:sz w:val="14"/>
          <w:szCs w:val="14"/>
        </w:rPr>
        <w:t>       </w:t>
      </w:r>
      <w:hyperlink r:id="rId20" w:tgtFrame="_blank" w:history="1">
        <w:r>
          <w:rPr>
            <w:rStyle w:val="Hyperlink"/>
            <w:rFonts w:ascii="Arial" w:hAnsi="Arial" w:cs="Arial"/>
            <w:color w:val="1155CC"/>
          </w:rPr>
          <w:t>World Bank Enterprise Surveys</w:t>
        </w:r>
      </w:hyperlink>
      <w:r>
        <w:rPr>
          <w:rFonts w:ascii="Arial" w:hAnsi="Arial" w:cs="Arial"/>
          <w:color w:val="222222"/>
        </w:rPr>
        <w:t> provides information on women’s entrepreneurship and economic participation in the labor force by benchmarking female participation in firm ownership, management, and the workforce.</w:t>
      </w:r>
    </w:p>
    <w:p w14:paraId="603CF8F0" w14:textId="77777777" w:rsidR="00D60BF7" w:rsidRDefault="00D60BF7" w:rsidP="00D60BF7">
      <w:pPr>
        <w:pStyle w:val="NormalWeb"/>
        <w:shd w:val="clear" w:color="auto" w:fill="FFFFFF"/>
        <w:spacing w:after="120" w:afterAutospacing="0"/>
        <w:rPr>
          <w:rFonts w:ascii="Arial" w:hAnsi="Arial" w:cs="Arial"/>
          <w:color w:val="222222"/>
        </w:rPr>
      </w:pPr>
      <w:r>
        <w:rPr>
          <w:rFonts w:ascii="Symbol" w:hAnsi="Symbol" w:cs="Arial"/>
          <w:color w:val="222222"/>
        </w:rPr>
        <w:t>·</w:t>
      </w:r>
      <w:r>
        <w:rPr>
          <w:color w:val="222222"/>
          <w:sz w:val="14"/>
          <w:szCs w:val="14"/>
        </w:rPr>
        <w:t>       </w:t>
      </w:r>
      <w:hyperlink r:id="rId21" w:tgtFrame="_blank" w:history="1">
        <w:r>
          <w:rPr>
            <w:rStyle w:val="Hyperlink"/>
            <w:rFonts w:ascii="Arial" w:hAnsi="Arial" w:cs="Arial"/>
            <w:color w:val="1155CC"/>
          </w:rPr>
          <w:t>World Bank’s Gender Data Portal</w:t>
        </w:r>
      </w:hyperlink>
      <w:r>
        <w:rPr>
          <w:rFonts w:ascii="Arial" w:hAnsi="Arial" w:cs="Arial"/>
          <w:color w:val="222222"/>
        </w:rPr>
        <w:t> – includes the latest sex-disaggregated data and gender statistics covering demography, education, health, access to economic opportunities, public life and decision-making, and agency.</w:t>
      </w:r>
    </w:p>
    <w:p w14:paraId="1E270859" w14:textId="77777777" w:rsidR="00D60BF7" w:rsidRDefault="00D60BF7" w:rsidP="00D60BF7">
      <w:pPr>
        <w:pStyle w:val="NormalWeb"/>
        <w:shd w:val="clear" w:color="auto" w:fill="FFFFFF"/>
        <w:spacing w:after="120" w:afterAutospacing="0"/>
        <w:rPr>
          <w:rFonts w:ascii="Arial" w:hAnsi="Arial" w:cs="Arial"/>
          <w:color w:val="222222"/>
        </w:rPr>
      </w:pPr>
      <w:r>
        <w:rPr>
          <w:rFonts w:ascii="Symbol" w:hAnsi="Symbol" w:cs="Arial"/>
          <w:color w:val="222222"/>
        </w:rPr>
        <w:t>·</w:t>
      </w:r>
      <w:r>
        <w:rPr>
          <w:color w:val="222222"/>
          <w:sz w:val="14"/>
          <w:szCs w:val="14"/>
        </w:rPr>
        <w:t>       </w:t>
      </w:r>
      <w:r>
        <w:rPr>
          <w:rFonts w:ascii="Arial" w:hAnsi="Arial" w:cs="Arial"/>
          <w:color w:val="222222"/>
        </w:rPr>
        <w:t>World Economic Forum </w:t>
      </w:r>
      <w:hyperlink r:id="rId22" w:tgtFrame="_blank" w:history="1">
        <w:r>
          <w:rPr>
            <w:rStyle w:val="Hyperlink"/>
            <w:rFonts w:ascii="Arial" w:hAnsi="Arial" w:cs="Arial"/>
            <w:color w:val="1155CC"/>
          </w:rPr>
          <w:t>Global Gender Gap Index 2020</w:t>
        </w:r>
      </w:hyperlink>
      <w:r>
        <w:rPr>
          <w:rFonts w:ascii="Arial" w:hAnsi="Arial" w:cs="Arial"/>
          <w:color w:val="222222"/>
        </w:rPr>
        <w:t> benchmarks 153 countries on their progress towards gender parity across four dimensions: Economic Participation and Opportunity, Educational Attainment, Health and Survival, and Political Empowerment.</w:t>
      </w:r>
    </w:p>
    <w:p w14:paraId="5A780D28" w14:textId="77777777" w:rsidR="00D60BF7" w:rsidRDefault="00D60BF7" w:rsidP="00D60BF7">
      <w:pPr>
        <w:shd w:val="clear" w:color="auto" w:fill="FFFFFF"/>
        <w:rPr>
          <w:rFonts w:ascii="Arial" w:hAnsi="Arial" w:cs="Arial"/>
          <w:color w:val="222222"/>
        </w:rPr>
      </w:pPr>
      <w:r>
        <w:rPr>
          <w:rFonts w:ascii="Arial" w:hAnsi="Arial" w:cs="Arial"/>
          <w:color w:val="222222"/>
        </w:rPr>
        <w:t> </w:t>
      </w:r>
    </w:p>
    <w:p w14:paraId="44B7E84C" w14:textId="4A5BBE99" w:rsidR="00D60BF7" w:rsidRDefault="00D60BF7" w:rsidP="00D60BF7">
      <w:pPr>
        <w:autoSpaceDE w:val="0"/>
        <w:autoSpaceDN w:val="0"/>
        <w:adjustRightInd w:val="0"/>
        <w:outlineLvl w:val="0"/>
        <w:rPr>
          <w:rFonts w:asciiTheme="minorHAnsi" w:hAnsiTheme="minorHAnsi"/>
          <w:b/>
          <w:bCs/>
          <w:sz w:val="22"/>
          <w:szCs w:val="22"/>
        </w:rPr>
      </w:pPr>
    </w:p>
    <w:p w14:paraId="3CABC9E6" w14:textId="256D5FFD" w:rsidR="00D60BF7" w:rsidRDefault="00D60BF7" w:rsidP="00D60BF7">
      <w:pPr>
        <w:autoSpaceDE w:val="0"/>
        <w:autoSpaceDN w:val="0"/>
        <w:adjustRightInd w:val="0"/>
        <w:outlineLvl w:val="0"/>
        <w:rPr>
          <w:rFonts w:asciiTheme="minorHAnsi" w:hAnsiTheme="minorHAnsi"/>
          <w:b/>
          <w:bCs/>
          <w:sz w:val="22"/>
          <w:szCs w:val="22"/>
        </w:rPr>
      </w:pPr>
    </w:p>
    <w:p w14:paraId="700821CF" w14:textId="77777777" w:rsidR="00D60BF7" w:rsidRDefault="00D60BF7" w:rsidP="00D60BF7">
      <w:pPr>
        <w:autoSpaceDE w:val="0"/>
        <w:autoSpaceDN w:val="0"/>
        <w:adjustRightInd w:val="0"/>
        <w:outlineLvl w:val="0"/>
        <w:rPr>
          <w:rFonts w:asciiTheme="minorHAnsi" w:hAnsiTheme="minorHAnsi"/>
          <w:b/>
          <w:bCs/>
          <w:sz w:val="22"/>
          <w:szCs w:val="22"/>
        </w:rPr>
      </w:pPr>
    </w:p>
    <w:p w14:paraId="638A6AAD" w14:textId="160421B7" w:rsidR="00FD67B9" w:rsidRPr="00AF1442" w:rsidRDefault="00FD67B9" w:rsidP="00FD67B9">
      <w:pPr>
        <w:autoSpaceDE w:val="0"/>
        <w:autoSpaceDN w:val="0"/>
        <w:adjustRightInd w:val="0"/>
        <w:jc w:val="center"/>
        <w:outlineLvl w:val="0"/>
        <w:rPr>
          <w:rFonts w:asciiTheme="minorHAnsi" w:hAnsiTheme="minorHAnsi"/>
          <w:b/>
          <w:bCs/>
          <w:sz w:val="22"/>
          <w:szCs w:val="22"/>
        </w:rPr>
      </w:pPr>
      <w:r w:rsidRPr="00AF1442">
        <w:rPr>
          <w:rFonts w:asciiTheme="minorHAnsi" w:hAnsiTheme="minorHAnsi"/>
          <w:b/>
          <w:bCs/>
          <w:sz w:val="22"/>
          <w:szCs w:val="22"/>
        </w:rPr>
        <w:t>New York University SPS</w:t>
      </w:r>
    </w:p>
    <w:p w14:paraId="502B4EAE" w14:textId="77777777" w:rsidR="00FD67B9" w:rsidRPr="00AF1442" w:rsidRDefault="00FD67B9" w:rsidP="00FD67B9">
      <w:pPr>
        <w:autoSpaceDE w:val="0"/>
        <w:autoSpaceDN w:val="0"/>
        <w:adjustRightInd w:val="0"/>
        <w:jc w:val="center"/>
        <w:rPr>
          <w:rFonts w:asciiTheme="minorHAnsi" w:hAnsiTheme="minorHAnsi"/>
          <w:b/>
          <w:bCs/>
          <w:sz w:val="22"/>
          <w:szCs w:val="22"/>
        </w:rPr>
      </w:pPr>
      <w:r w:rsidRPr="00AF1442">
        <w:rPr>
          <w:rFonts w:asciiTheme="minorHAnsi" w:hAnsiTheme="minorHAnsi"/>
          <w:b/>
          <w:bCs/>
          <w:sz w:val="22"/>
          <w:szCs w:val="22"/>
        </w:rPr>
        <w:t xml:space="preserve">M.S. in Global Affairs </w:t>
      </w:r>
    </w:p>
    <w:p w14:paraId="28764F44" w14:textId="77777777" w:rsidR="00F27595" w:rsidRPr="00AF1442" w:rsidRDefault="00F27595" w:rsidP="00FD67B9">
      <w:pPr>
        <w:autoSpaceDE w:val="0"/>
        <w:autoSpaceDN w:val="0"/>
        <w:adjustRightInd w:val="0"/>
        <w:jc w:val="center"/>
        <w:rPr>
          <w:rFonts w:asciiTheme="minorHAnsi" w:hAnsiTheme="minorHAnsi"/>
          <w:b/>
          <w:bCs/>
          <w:sz w:val="22"/>
          <w:szCs w:val="22"/>
        </w:rPr>
      </w:pPr>
    </w:p>
    <w:p w14:paraId="5DCBA650" w14:textId="77777777" w:rsidR="00FD67B9" w:rsidRPr="00AF1442" w:rsidRDefault="00FD67B9" w:rsidP="00FD67B9">
      <w:pPr>
        <w:autoSpaceDE w:val="0"/>
        <w:autoSpaceDN w:val="0"/>
        <w:adjustRightInd w:val="0"/>
        <w:jc w:val="center"/>
        <w:rPr>
          <w:rFonts w:asciiTheme="minorHAnsi" w:hAnsiTheme="minorHAnsi"/>
          <w:b/>
          <w:bCs/>
          <w:sz w:val="22"/>
          <w:szCs w:val="22"/>
        </w:rPr>
      </w:pPr>
      <w:r w:rsidRPr="00AF1442">
        <w:rPr>
          <w:rFonts w:asciiTheme="minorHAnsi" w:hAnsiTheme="minorHAnsi"/>
          <w:b/>
          <w:bCs/>
          <w:sz w:val="22"/>
          <w:szCs w:val="22"/>
        </w:rPr>
        <w:t>Gender and Development: Policy and Politics</w:t>
      </w:r>
    </w:p>
    <w:p w14:paraId="68B83742" w14:textId="77777777" w:rsidR="00FD67B9" w:rsidRPr="00AF1442" w:rsidRDefault="00FD67B9" w:rsidP="00FD67B9">
      <w:pPr>
        <w:autoSpaceDE w:val="0"/>
        <w:autoSpaceDN w:val="0"/>
        <w:adjustRightInd w:val="0"/>
        <w:jc w:val="center"/>
        <w:rPr>
          <w:rFonts w:asciiTheme="minorHAnsi" w:hAnsiTheme="minorHAnsi"/>
          <w:b/>
          <w:bCs/>
          <w:sz w:val="22"/>
          <w:szCs w:val="22"/>
        </w:rPr>
      </w:pPr>
      <w:r w:rsidRPr="00AF1442">
        <w:rPr>
          <w:rFonts w:asciiTheme="minorHAnsi" w:hAnsiTheme="minorHAnsi"/>
          <w:b/>
          <w:bCs/>
          <w:sz w:val="22"/>
          <w:szCs w:val="22"/>
        </w:rPr>
        <w:t>GLOB1-</w:t>
      </w:r>
      <w:r w:rsidR="00E54E4D" w:rsidRPr="00AF1442">
        <w:rPr>
          <w:rFonts w:asciiTheme="minorHAnsi" w:hAnsiTheme="minorHAnsi"/>
          <w:b/>
          <w:bCs/>
          <w:sz w:val="22"/>
          <w:szCs w:val="22"/>
        </w:rPr>
        <w:t>GC</w:t>
      </w:r>
      <w:r w:rsidR="008252F0" w:rsidRPr="00AF1442">
        <w:rPr>
          <w:rFonts w:asciiTheme="minorHAnsi" w:hAnsiTheme="minorHAnsi"/>
          <w:b/>
          <w:bCs/>
          <w:sz w:val="22"/>
          <w:szCs w:val="22"/>
        </w:rPr>
        <w:t xml:space="preserve"> 2385 sec.001</w:t>
      </w:r>
    </w:p>
    <w:p w14:paraId="4B738D5F" w14:textId="77777777" w:rsidR="00006F98" w:rsidRDefault="00006F98" w:rsidP="00D960AD">
      <w:pPr>
        <w:autoSpaceDE w:val="0"/>
        <w:autoSpaceDN w:val="0"/>
        <w:adjustRightInd w:val="0"/>
        <w:jc w:val="center"/>
        <w:outlineLvl w:val="0"/>
        <w:rPr>
          <w:rFonts w:asciiTheme="minorHAnsi" w:hAnsiTheme="minorHAnsi"/>
          <w:b/>
          <w:bCs/>
          <w:sz w:val="22"/>
          <w:szCs w:val="22"/>
        </w:rPr>
      </w:pPr>
    </w:p>
    <w:p w14:paraId="14EE180E" w14:textId="1B522698" w:rsidR="00D960AD" w:rsidRDefault="00A07D36" w:rsidP="00D960AD">
      <w:pPr>
        <w:autoSpaceDE w:val="0"/>
        <w:autoSpaceDN w:val="0"/>
        <w:adjustRightInd w:val="0"/>
        <w:jc w:val="center"/>
        <w:outlineLvl w:val="0"/>
        <w:rPr>
          <w:rFonts w:asciiTheme="minorHAnsi" w:hAnsiTheme="minorHAnsi"/>
          <w:b/>
          <w:bCs/>
          <w:sz w:val="22"/>
          <w:szCs w:val="22"/>
        </w:rPr>
      </w:pPr>
      <w:r>
        <w:rPr>
          <w:rFonts w:asciiTheme="minorHAnsi" w:hAnsiTheme="minorHAnsi"/>
          <w:b/>
          <w:bCs/>
          <w:sz w:val="22"/>
          <w:szCs w:val="22"/>
        </w:rPr>
        <w:t>Fall 202</w:t>
      </w:r>
      <w:r w:rsidR="00011D40">
        <w:rPr>
          <w:rFonts w:asciiTheme="minorHAnsi" w:hAnsiTheme="minorHAnsi"/>
          <w:b/>
          <w:bCs/>
          <w:sz w:val="22"/>
          <w:szCs w:val="22"/>
        </w:rPr>
        <w:t>1</w:t>
      </w:r>
    </w:p>
    <w:p w14:paraId="0D9882EB" w14:textId="58ED02D1" w:rsidR="003131EB" w:rsidRPr="00AF1442" w:rsidRDefault="003131EB" w:rsidP="00D960AD">
      <w:pPr>
        <w:autoSpaceDE w:val="0"/>
        <w:autoSpaceDN w:val="0"/>
        <w:adjustRightInd w:val="0"/>
        <w:jc w:val="center"/>
        <w:outlineLvl w:val="0"/>
        <w:rPr>
          <w:rFonts w:asciiTheme="minorHAnsi" w:hAnsiTheme="minorHAnsi"/>
          <w:b/>
          <w:bCs/>
          <w:sz w:val="22"/>
          <w:szCs w:val="22"/>
        </w:rPr>
      </w:pPr>
      <w:r>
        <w:rPr>
          <w:rFonts w:asciiTheme="minorHAnsi" w:hAnsiTheme="minorHAnsi"/>
          <w:b/>
          <w:bCs/>
          <w:sz w:val="22"/>
          <w:szCs w:val="22"/>
        </w:rPr>
        <w:t>3 credits</w:t>
      </w:r>
    </w:p>
    <w:p w14:paraId="7E2CC3E7" w14:textId="77777777" w:rsidR="00F27595" w:rsidRDefault="00F27595" w:rsidP="00FD67B9">
      <w:pPr>
        <w:autoSpaceDE w:val="0"/>
        <w:autoSpaceDN w:val="0"/>
        <w:adjustRightInd w:val="0"/>
        <w:jc w:val="center"/>
        <w:rPr>
          <w:rFonts w:asciiTheme="minorHAnsi" w:hAnsiTheme="minorHAnsi"/>
          <w:b/>
          <w:bCs/>
          <w:sz w:val="22"/>
          <w:szCs w:val="22"/>
        </w:rPr>
      </w:pPr>
    </w:p>
    <w:p w14:paraId="0D1D7CB3" w14:textId="64220161" w:rsidR="00D960AD" w:rsidRDefault="00D960AD" w:rsidP="00FD67B9">
      <w:pPr>
        <w:autoSpaceDE w:val="0"/>
        <w:autoSpaceDN w:val="0"/>
        <w:adjustRightInd w:val="0"/>
        <w:jc w:val="center"/>
        <w:rPr>
          <w:rFonts w:asciiTheme="minorHAnsi" w:hAnsiTheme="minorHAnsi"/>
          <w:b/>
          <w:bCs/>
          <w:sz w:val="22"/>
          <w:szCs w:val="22"/>
        </w:rPr>
      </w:pPr>
    </w:p>
    <w:p w14:paraId="079BC27B" w14:textId="3DED5606" w:rsidR="00706D99" w:rsidRDefault="00011D40" w:rsidP="00FD67B9">
      <w:pPr>
        <w:autoSpaceDE w:val="0"/>
        <w:autoSpaceDN w:val="0"/>
        <w:adjustRightInd w:val="0"/>
        <w:jc w:val="center"/>
        <w:rPr>
          <w:rFonts w:asciiTheme="minorHAnsi" w:hAnsiTheme="minorHAnsi"/>
          <w:b/>
          <w:bCs/>
          <w:sz w:val="22"/>
          <w:szCs w:val="22"/>
        </w:rPr>
      </w:pPr>
      <w:r>
        <w:rPr>
          <w:rFonts w:asciiTheme="minorHAnsi" w:hAnsiTheme="minorHAnsi"/>
          <w:b/>
          <w:bCs/>
          <w:sz w:val="22"/>
          <w:szCs w:val="22"/>
        </w:rPr>
        <w:t>Wednesdays</w:t>
      </w:r>
      <w:r w:rsidR="00706D99">
        <w:rPr>
          <w:rFonts w:asciiTheme="minorHAnsi" w:hAnsiTheme="minorHAnsi"/>
          <w:b/>
          <w:bCs/>
          <w:sz w:val="22"/>
          <w:szCs w:val="22"/>
        </w:rPr>
        <w:t xml:space="preserve"> </w:t>
      </w:r>
      <w:r>
        <w:rPr>
          <w:rFonts w:asciiTheme="minorHAnsi" w:hAnsiTheme="minorHAnsi"/>
          <w:b/>
          <w:bCs/>
          <w:sz w:val="22"/>
          <w:szCs w:val="22"/>
        </w:rPr>
        <w:t>3</w:t>
      </w:r>
      <w:r w:rsidR="00706D99">
        <w:rPr>
          <w:rFonts w:asciiTheme="minorHAnsi" w:hAnsiTheme="minorHAnsi"/>
          <w:b/>
          <w:bCs/>
          <w:sz w:val="22"/>
          <w:szCs w:val="22"/>
        </w:rPr>
        <w:t xml:space="preserve">:30 – </w:t>
      </w:r>
      <w:r>
        <w:rPr>
          <w:rFonts w:asciiTheme="minorHAnsi" w:hAnsiTheme="minorHAnsi"/>
          <w:b/>
          <w:bCs/>
          <w:sz w:val="22"/>
          <w:szCs w:val="22"/>
        </w:rPr>
        <w:t>6:15</w:t>
      </w:r>
      <w:r w:rsidR="00706D99">
        <w:rPr>
          <w:rFonts w:asciiTheme="minorHAnsi" w:hAnsiTheme="minorHAnsi"/>
          <w:b/>
          <w:bCs/>
          <w:sz w:val="22"/>
          <w:szCs w:val="22"/>
        </w:rPr>
        <w:t xml:space="preserve"> pm</w:t>
      </w:r>
    </w:p>
    <w:p w14:paraId="5C02921F" w14:textId="36B0AB72" w:rsidR="00706D99" w:rsidRDefault="00011D40" w:rsidP="00FD67B9">
      <w:pPr>
        <w:autoSpaceDE w:val="0"/>
        <w:autoSpaceDN w:val="0"/>
        <w:adjustRightInd w:val="0"/>
        <w:jc w:val="center"/>
        <w:rPr>
          <w:rFonts w:asciiTheme="minorHAnsi" w:hAnsiTheme="minorHAnsi"/>
          <w:b/>
          <w:bCs/>
          <w:sz w:val="22"/>
          <w:szCs w:val="22"/>
        </w:rPr>
      </w:pPr>
      <w:r>
        <w:rPr>
          <w:rFonts w:asciiTheme="minorHAnsi" w:hAnsiTheme="minorHAnsi"/>
          <w:b/>
          <w:bCs/>
          <w:sz w:val="22"/>
          <w:szCs w:val="22"/>
        </w:rPr>
        <w:t>Woolworth Building Room 412</w:t>
      </w:r>
    </w:p>
    <w:p w14:paraId="050CA70F" w14:textId="77777777" w:rsidR="00D6011A" w:rsidRPr="00AF1442" w:rsidRDefault="00D6011A" w:rsidP="00FD67B9">
      <w:pPr>
        <w:autoSpaceDE w:val="0"/>
        <w:autoSpaceDN w:val="0"/>
        <w:adjustRightInd w:val="0"/>
        <w:jc w:val="center"/>
        <w:rPr>
          <w:rFonts w:asciiTheme="minorHAnsi" w:hAnsiTheme="minorHAnsi"/>
          <w:b/>
          <w:bCs/>
          <w:sz w:val="22"/>
          <w:szCs w:val="22"/>
        </w:rPr>
      </w:pPr>
    </w:p>
    <w:p w14:paraId="16646876" w14:textId="77777777" w:rsidR="00FD67B9" w:rsidRPr="00AF1442" w:rsidRDefault="00E54E4D" w:rsidP="00FD67B9">
      <w:pPr>
        <w:autoSpaceDE w:val="0"/>
        <w:autoSpaceDN w:val="0"/>
        <w:adjustRightInd w:val="0"/>
        <w:jc w:val="center"/>
        <w:rPr>
          <w:rFonts w:asciiTheme="minorHAnsi" w:hAnsiTheme="minorHAnsi"/>
          <w:b/>
          <w:bCs/>
          <w:sz w:val="22"/>
          <w:szCs w:val="22"/>
        </w:rPr>
      </w:pPr>
      <w:r w:rsidRPr="00AF1442">
        <w:rPr>
          <w:rFonts w:asciiTheme="minorHAnsi" w:hAnsiTheme="minorHAnsi"/>
          <w:b/>
          <w:bCs/>
          <w:sz w:val="22"/>
          <w:szCs w:val="22"/>
        </w:rPr>
        <w:t>Anne Marie Goetz</w:t>
      </w:r>
    </w:p>
    <w:p w14:paraId="7B851BBA" w14:textId="1B065926" w:rsidR="00BF4F80" w:rsidRPr="00AF1442" w:rsidRDefault="00FD67B9" w:rsidP="00FD67B9">
      <w:pPr>
        <w:autoSpaceDE w:val="0"/>
        <w:autoSpaceDN w:val="0"/>
        <w:adjustRightInd w:val="0"/>
        <w:jc w:val="center"/>
        <w:outlineLvl w:val="0"/>
        <w:rPr>
          <w:rFonts w:asciiTheme="minorHAnsi" w:hAnsiTheme="minorHAnsi"/>
          <w:b/>
          <w:bCs/>
          <w:sz w:val="22"/>
          <w:szCs w:val="22"/>
        </w:rPr>
      </w:pPr>
      <w:r w:rsidRPr="00AF1442">
        <w:rPr>
          <w:rFonts w:asciiTheme="minorHAnsi" w:hAnsiTheme="minorHAnsi"/>
          <w:b/>
          <w:bCs/>
          <w:sz w:val="22"/>
          <w:szCs w:val="22"/>
        </w:rPr>
        <w:t>Office Hours</w:t>
      </w:r>
      <w:r w:rsidR="00011D40">
        <w:rPr>
          <w:rFonts w:asciiTheme="minorHAnsi" w:hAnsiTheme="minorHAnsi"/>
          <w:b/>
          <w:bCs/>
          <w:sz w:val="22"/>
          <w:szCs w:val="22"/>
        </w:rPr>
        <w:t xml:space="preserve"> (room 442)</w:t>
      </w:r>
      <w:r w:rsidRPr="00AF1442">
        <w:rPr>
          <w:rFonts w:asciiTheme="minorHAnsi" w:hAnsiTheme="minorHAnsi"/>
          <w:b/>
          <w:bCs/>
          <w:sz w:val="22"/>
          <w:szCs w:val="22"/>
        </w:rPr>
        <w:t xml:space="preserve">: </w:t>
      </w:r>
      <w:r w:rsidR="00706D99">
        <w:rPr>
          <w:rFonts w:asciiTheme="minorHAnsi" w:hAnsiTheme="minorHAnsi"/>
          <w:b/>
          <w:bCs/>
          <w:sz w:val="22"/>
          <w:szCs w:val="22"/>
        </w:rPr>
        <w:t>Wednesdays</w:t>
      </w:r>
      <w:r w:rsidR="00BF4F80" w:rsidRPr="00AF1442">
        <w:rPr>
          <w:rFonts w:asciiTheme="minorHAnsi" w:hAnsiTheme="minorHAnsi"/>
          <w:b/>
          <w:bCs/>
          <w:sz w:val="22"/>
          <w:szCs w:val="22"/>
        </w:rPr>
        <w:t xml:space="preserve"> </w:t>
      </w:r>
      <w:r w:rsidR="00B16EC4">
        <w:rPr>
          <w:rFonts w:asciiTheme="minorHAnsi" w:hAnsiTheme="minorHAnsi"/>
          <w:b/>
          <w:bCs/>
          <w:sz w:val="22"/>
          <w:szCs w:val="22"/>
        </w:rPr>
        <w:t>9am – 3 pm</w:t>
      </w:r>
      <w:r w:rsidR="00BF4F80" w:rsidRPr="00AF1442">
        <w:rPr>
          <w:rFonts w:asciiTheme="minorHAnsi" w:hAnsiTheme="minorHAnsi"/>
          <w:b/>
          <w:bCs/>
          <w:sz w:val="22"/>
          <w:szCs w:val="22"/>
        </w:rPr>
        <w:t xml:space="preserve">; </w:t>
      </w:r>
    </w:p>
    <w:p w14:paraId="0CEAB4E6" w14:textId="57955CB4" w:rsidR="00222019" w:rsidRDefault="00706D99" w:rsidP="00FD67B9">
      <w:pPr>
        <w:autoSpaceDE w:val="0"/>
        <w:autoSpaceDN w:val="0"/>
        <w:adjustRightInd w:val="0"/>
        <w:jc w:val="center"/>
        <w:outlineLvl w:val="0"/>
        <w:rPr>
          <w:rFonts w:asciiTheme="minorHAnsi" w:hAnsiTheme="minorHAnsi"/>
          <w:b/>
          <w:bCs/>
          <w:sz w:val="22"/>
          <w:szCs w:val="22"/>
        </w:rPr>
      </w:pPr>
      <w:r>
        <w:rPr>
          <w:rFonts w:asciiTheme="minorHAnsi" w:hAnsiTheme="minorHAnsi"/>
          <w:b/>
          <w:bCs/>
          <w:sz w:val="22"/>
          <w:szCs w:val="22"/>
        </w:rPr>
        <w:t xml:space="preserve">Thursdays </w:t>
      </w:r>
      <w:r w:rsidR="00011D40">
        <w:rPr>
          <w:rFonts w:asciiTheme="minorHAnsi" w:hAnsiTheme="minorHAnsi"/>
          <w:b/>
          <w:bCs/>
          <w:sz w:val="22"/>
          <w:szCs w:val="22"/>
        </w:rPr>
        <w:t>12:30 – 6 pm</w:t>
      </w:r>
      <w:r w:rsidR="00B16EC4">
        <w:rPr>
          <w:rFonts w:asciiTheme="minorHAnsi" w:hAnsiTheme="minorHAnsi"/>
          <w:b/>
          <w:bCs/>
          <w:sz w:val="22"/>
          <w:szCs w:val="22"/>
        </w:rPr>
        <w:t>, or by appointment</w:t>
      </w:r>
    </w:p>
    <w:p w14:paraId="25082DF1" w14:textId="461A794B" w:rsidR="00FD67B9" w:rsidRPr="00AF1442" w:rsidRDefault="00BA62C2" w:rsidP="00FD67B9">
      <w:pPr>
        <w:autoSpaceDE w:val="0"/>
        <w:autoSpaceDN w:val="0"/>
        <w:adjustRightInd w:val="0"/>
        <w:jc w:val="center"/>
        <w:outlineLvl w:val="0"/>
        <w:rPr>
          <w:rFonts w:asciiTheme="minorHAnsi" w:hAnsiTheme="minorHAnsi"/>
          <w:b/>
          <w:bCs/>
          <w:sz w:val="22"/>
          <w:szCs w:val="22"/>
        </w:rPr>
      </w:pPr>
      <w:r>
        <w:rPr>
          <w:rFonts w:asciiTheme="minorHAnsi" w:hAnsiTheme="minorHAnsi"/>
          <w:b/>
          <w:bCs/>
          <w:sz w:val="22"/>
          <w:szCs w:val="22"/>
        </w:rPr>
        <w:t>any time during the week</w:t>
      </w:r>
    </w:p>
    <w:p w14:paraId="45D73D6F" w14:textId="6BA5C689" w:rsidR="00FD67B9" w:rsidRDefault="00000000" w:rsidP="00FD67B9">
      <w:pPr>
        <w:autoSpaceDE w:val="0"/>
        <w:autoSpaceDN w:val="0"/>
        <w:adjustRightInd w:val="0"/>
        <w:jc w:val="center"/>
        <w:outlineLvl w:val="0"/>
        <w:rPr>
          <w:rStyle w:val="Hyperlink"/>
          <w:rFonts w:asciiTheme="minorHAnsi" w:hAnsiTheme="minorHAnsi"/>
          <w:b/>
          <w:bCs/>
          <w:sz w:val="22"/>
          <w:szCs w:val="22"/>
        </w:rPr>
      </w:pPr>
      <w:hyperlink r:id="rId23" w:history="1">
        <w:r w:rsidR="000E5273" w:rsidRPr="008E2047">
          <w:rPr>
            <w:rStyle w:val="Hyperlink"/>
            <w:rFonts w:asciiTheme="minorHAnsi" w:hAnsiTheme="minorHAnsi"/>
            <w:b/>
            <w:bCs/>
            <w:sz w:val="22"/>
            <w:szCs w:val="22"/>
          </w:rPr>
          <w:t>amg22@nyu.edu</w:t>
        </w:r>
      </w:hyperlink>
    </w:p>
    <w:p w14:paraId="51BE53E1" w14:textId="77777777" w:rsidR="007C3254" w:rsidRPr="00AF1442" w:rsidRDefault="007C3254" w:rsidP="00FD67B9">
      <w:pPr>
        <w:autoSpaceDE w:val="0"/>
        <w:autoSpaceDN w:val="0"/>
        <w:adjustRightInd w:val="0"/>
        <w:jc w:val="center"/>
        <w:outlineLvl w:val="0"/>
        <w:rPr>
          <w:rFonts w:asciiTheme="minorHAnsi" w:hAnsiTheme="minorHAnsi"/>
          <w:b/>
          <w:bCs/>
          <w:sz w:val="22"/>
          <w:szCs w:val="22"/>
        </w:rPr>
      </w:pPr>
    </w:p>
    <w:p w14:paraId="1791ECD0" w14:textId="77777777" w:rsidR="003131EB" w:rsidRPr="00AF1442" w:rsidRDefault="003131EB" w:rsidP="00FD67B9">
      <w:pPr>
        <w:rPr>
          <w:rFonts w:asciiTheme="minorHAnsi" w:hAnsiTheme="minorHAnsi"/>
          <w:b/>
          <w:sz w:val="22"/>
          <w:szCs w:val="22"/>
          <w:u w:val="single"/>
        </w:rPr>
      </w:pPr>
    </w:p>
    <w:p w14:paraId="580053FB" w14:textId="77777777" w:rsidR="00FD67B9" w:rsidRPr="00AF1442" w:rsidRDefault="00FD67B9" w:rsidP="00FD67B9">
      <w:pPr>
        <w:rPr>
          <w:rFonts w:asciiTheme="minorHAnsi" w:hAnsiTheme="minorHAnsi"/>
          <w:b/>
          <w:sz w:val="22"/>
          <w:szCs w:val="22"/>
        </w:rPr>
      </w:pPr>
      <w:r w:rsidRPr="00AF1442">
        <w:rPr>
          <w:rFonts w:asciiTheme="minorHAnsi" w:hAnsiTheme="minorHAnsi"/>
          <w:b/>
          <w:sz w:val="22"/>
          <w:szCs w:val="22"/>
        </w:rPr>
        <w:t>Course Overview</w:t>
      </w:r>
    </w:p>
    <w:p w14:paraId="55DEAA3E" w14:textId="74D900E2" w:rsidR="0038163A" w:rsidRDefault="00FD67B9" w:rsidP="00056651">
      <w:pPr>
        <w:tabs>
          <w:tab w:val="center" w:pos="4680"/>
        </w:tabs>
        <w:rPr>
          <w:rFonts w:asciiTheme="minorHAnsi" w:hAnsiTheme="minorHAnsi"/>
          <w:sz w:val="22"/>
          <w:szCs w:val="22"/>
        </w:rPr>
      </w:pPr>
      <w:r w:rsidRPr="00AF1442">
        <w:rPr>
          <w:rFonts w:asciiTheme="minorHAnsi" w:hAnsiTheme="minorHAnsi"/>
          <w:sz w:val="22"/>
          <w:szCs w:val="22"/>
        </w:rPr>
        <w:tab/>
      </w:r>
      <w:r w:rsidRPr="00AF1442">
        <w:rPr>
          <w:rFonts w:asciiTheme="minorHAnsi" w:hAnsiTheme="minorHAnsi"/>
          <w:sz w:val="22"/>
          <w:szCs w:val="22"/>
        </w:rPr>
        <w:br/>
      </w:r>
      <w:r w:rsidR="00706D99">
        <w:rPr>
          <w:rFonts w:asciiTheme="minorHAnsi" w:hAnsiTheme="minorHAnsi"/>
          <w:sz w:val="22"/>
          <w:szCs w:val="22"/>
        </w:rPr>
        <w:t xml:space="preserve">Women’s rights, their access to resources, ability to </w:t>
      </w:r>
      <w:r w:rsidR="00630CE8">
        <w:rPr>
          <w:rFonts w:asciiTheme="minorHAnsi" w:hAnsiTheme="minorHAnsi"/>
          <w:sz w:val="22"/>
          <w:szCs w:val="22"/>
        </w:rPr>
        <w:t>control their fertility</w:t>
      </w:r>
      <w:r w:rsidR="00706D99">
        <w:rPr>
          <w:rFonts w:asciiTheme="minorHAnsi" w:hAnsiTheme="minorHAnsi"/>
          <w:sz w:val="22"/>
          <w:szCs w:val="22"/>
        </w:rPr>
        <w:t xml:space="preserve">, their </w:t>
      </w:r>
      <w:r w:rsidR="00011D40">
        <w:rPr>
          <w:rFonts w:asciiTheme="minorHAnsi" w:hAnsiTheme="minorHAnsi"/>
          <w:sz w:val="22"/>
          <w:szCs w:val="22"/>
        </w:rPr>
        <w:t>political participation</w:t>
      </w:r>
      <w:r w:rsidR="00706D99">
        <w:rPr>
          <w:rFonts w:asciiTheme="minorHAnsi" w:hAnsiTheme="minorHAnsi"/>
          <w:sz w:val="22"/>
          <w:szCs w:val="22"/>
        </w:rPr>
        <w:t>, have improved tremendously</w:t>
      </w:r>
      <w:r w:rsidR="0038163A">
        <w:rPr>
          <w:rFonts w:asciiTheme="minorHAnsi" w:hAnsiTheme="minorHAnsi"/>
          <w:sz w:val="22"/>
          <w:szCs w:val="22"/>
        </w:rPr>
        <w:t xml:space="preserve"> around the world</w:t>
      </w:r>
      <w:r w:rsidR="00706D99">
        <w:rPr>
          <w:rFonts w:asciiTheme="minorHAnsi" w:hAnsiTheme="minorHAnsi"/>
          <w:sz w:val="22"/>
          <w:szCs w:val="22"/>
        </w:rPr>
        <w:t xml:space="preserve"> over the past century, with a striking acceleration between 1989 – 201</w:t>
      </w:r>
      <w:r w:rsidR="00011D40">
        <w:rPr>
          <w:rFonts w:asciiTheme="minorHAnsi" w:hAnsiTheme="minorHAnsi"/>
          <w:sz w:val="22"/>
          <w:szCs w:val="22"/>
        </w:rPr>
        <w:t>0</w:t>
      </w:r>
      <w:r w:rsidR="005D573F">
        <w:rPr>
          <w:rFonts w:asciiTheme="minorHAnsi" w:hAnsiTheme="minorHAnsi"/>
          <w:sz w:val="22"/>
          <w:szCs w:val="22"/>
        </w:rPr>
        <w:t xml:space="preserve">. </w:t>
      </w:r>
      <w:r w:rsidR="00011D40">
        <w:rPr>
          <w:rFonts w:asciiTheme="minorHAnsi" w:hAnsiTheme="minorHAnsi"/>
          <w:sz w:val="22"/>
          <w:szCs w:val="22"/>
        </w:rPr>
        <w:t>However, e</w:t>
      </w:r>
      <w:r w:rsidR="0038163A">
        <w:rPr>
          <w:rFonts w:asciiTheme="minorHAnsi" w:hAnsiTheme="minorHAnsi"/>
          <w:sz w:val="22"/>
          <w:szCs w:val="22"/>
        </w:rPr>
        <w:t>ven before the COVID_19 pandemic, t</w:t>
      </w:r>
      <w:r w:rsidR="005D573F">
        <w:rPr>
          <w:rFonts w:asciiTheme="minorHAnsi" w:hAnsiTheme="minorHAnsi"/>
          <w:sz w:val="22"/>
          <w:szCs w:val="22"/>
        </w:rPr>
        <w:t>here were signs of</w:t>
      </w:r>
      <w:r w:rsidR="0038163A">
        <w:rPr>
          <w:rFonts w:asciiTheme="minorHAnsi" w:hAnsiTheme="minorHAnsi"/>
          <w:sz w:val="22"/>
          <w:szCs w:val="22"/>
        </w:rPr>
        <w:t xml:space="preserve"> a growing backlash against women’s rights, often connected to rising authoritarianism and ethno-nationalism in some parts of the world.  The pandemic has exposed, like an x-ray, the profound gender, race and other inequalities in our societies, and lockdown response</w:t>
      </w:r>
      <w:r w:rsidR="00011D40">
        <w:rPr>
          <w:rFonts w:asciiTheme="minorHAnsi" w:hAnsiTheme="minorHAnsi"/>
          <w:sz w:val="22"/>
          <w:szCs w:val="22"/>
        </w:rPr>
        <w:t>s</w:t>
      </w:r>
      <w:r w:rsidR="0038163A">
        <w:rPr>
          <w:rFonts w:asciiTheme="minorHAnsi" w:hAnsiTheme="minorHAnsi"/>
          <w:sz w:val="22"/>
          <w:szCs w:val="22"/>
        </w:rPr>
        <w:t xml:space="preserve"> to the pandemic ha</w:t>
      </w:r>
      <w:r w:rsidR="00011D40">
        <w:rPr>
          <w:rFonts w:asciiTheme="minorHAnsi" w:hAnsiTheme="minorHAnsi"/>
          <w:sz w:val="22"/>
          <w:szCs w:val="22"/>
        </w:rPr>
        <w:t>ve</w:t>
      </w:r>
      <w:r w:rsidR="0038163A">
        <w:rPr>
          <w:rFonts w:asciiTheme="minorHAnsi" w:hAnsiTheme="minorHAnsi"/>
          <w:sz w:val="22"/>
          <w:szCs w:val="22"/>
        </w:rPr>
        <w:t xml:space="preserve">  created specific care labor burdens for women and amplified the risks they face of intimate partner violence.  </w:t>
      </w:r>
    </w:p>
    <w:p w14:paraId="600458C4" w14:textId="77777777" w:rsidR="0038163A" w:rsidRDefault="0038163A" w:rsidP="00056651">
      <w:pPr>
        <w:tabs>
          <w:tab w:val="center" w:pos="4680"/>
        </w:tabs>
        <w:rPr>
          <w:rFonts w:asciiTheme="minorHAnsi" w:hAnsiTheme="minorHAnsi"/>
          <w:sz w:val="22"/>
          <w:szCs w:val="22"/>
        </w:rPr>
      </w:pPr>
    </w:p>
    <w:p w14:paraId="58F3EEA7" w14:textId="4E52BCB2" w:rsidR="00575A96" w:rsidRDefault="0038163A" w:rsidP="00056651">
      <w:pPr>
        <w:tabs>
          <w:tab w:val="center" w:pos="4680"/>
        </w:tabs>
        <w:rPr>
          <w:rFonts w:asciiTheme="minorHAnsi" w:hAnsiTheme="minorHAnsi"/>
          <w:sz w:val="22"/>
          <w:szCs w:val="22"/>
        </w:rPr>
      </w:pPr>
      <w:r>
        <w:rPr>
          <w:rFonts w:asciiTheme="minorHAnsi" w:hAnsiTheme="minorHAnsi"/>
          <w:sz w:val="22"/>
          <w:szCs w:val="22"/>
        </w:rPr>
        <w:t>This course examines</w:t>
      </w:r>
      <w:r w:rsidR="00011D40">
        <w:rPr>
          <w:rFonts w:asciiTheme="minorHAnsi" w:hAnsiTheme="minorHAnsi"/>
          <w:sz w:val="22"/>
          <w:szCs w:val="22"/>
        </w:rPr>
        <w:t xml:space="preserve"> how</w:t>
      </w:r>
      <w:r>
        <w:rPr>
          <w:rFonts w:asciiTheme="minorHAnsi" w:hAnsiTheme="minorHAnsi"/>
          <w:sz w:val="22"/>
          <w:szCs w:val="22"/>
        </w:rPr>
        <w:t xml:space="preserve"> gender </w:t>
      </w:r>
      <w:r w:rsidR="00011D40">
        <w:rPr>
          <w:rFonts w:asciiTheme="minorHAnsi" w:hAnsiTheme="minorHAnsi"/>
          <w:sz w:val="22"/>
          <w:szCs w:val="22"/>
        </w:rPr>
        <w:t>inequalities exacerbate</w:t>
      </w:r>
      <w:r>
        <w:rPr>
          <w:rFonts w:asciiTheme="minorHAnsi" w:hAnsiTheme="minorHAnsi"/>
          <w:sz w:val="22"/>
          <w:szCs w:val="22"/>
        </w:rPr>
        <w:t xml:space="preserve"> poverty and </w:t>
      </w:r>
      <w:r w:rsidR="00011D40">
        <w:rPr>
          <w:rFonts w:asciiTheme="minorHAnsi" w:hAnsiTheme="minorHAnsi"/>
          <w:sz w:val="22"/>
          <w:szCs w:val="22"/>
        </w:rPr>
        <w:t xml:space="preserve">impede </w:t>
      </w:r>
      <w:r>
        <w:rPr>
          <w:rFonts w:asciiTheme="minorHAnsi" w:hAnsiTheme="minorHAnsi"/>
          <w:sz w:val="22"/>
          <w:szCs w:val="22"/>
        </w:rPr>
        <w:t>development.  Women’s condition (health education, well-being) and position (status in relation to men) has tended to be worse in poorer countries, although today, given widening inequalities around the world, some women in industrialized countries experience ‘developing country’ levels of deprivation.  The maternal mortality rate of African American women in the USA, for instance, is strikingly higher than the national average.</w:t>
      </w:r>
      <w:r w:rsidR="00706D99">
        <w:rPr>
          <w:rFonts w:asciiTheme="minorHAnsi" w:hAnsiTheme="minorHAnsi"/>
          <w:sz w:val="22"/>
          <w:szCs w:val="22"/>
        </w:rPr>
        <w:t xml:space="preserve"> </w:t>
      </w:r>
      <w:r>
        <w:rPr>
          <w:rFonts w:asciiTheme="minorHAnsi" w:hAnsiTheme="minorHAnsi"/>
          <w:sz w:val="22"/>
          <w:szCs w:val="22"/>
        </w:rPr>
        <w:lastRenderedPageBreak/>
        <w:t>V</w:t>
      </w:r>
      <w:r w:rsidR="00706D99">
        <w:rPr>
          <w:rFonts w:asciiTheme="minorHAnsi" w:hAnsiTheme="minorHAnsi"/>
          <w:sz w:val="22"/>
          <w:szCs w:val="22"/>
        </w:rPr>
        <w:t xml:space="preserve">ery significant </w:t>
      </w:r>
      <w:r w:rsidR="00575A96">
        <w:rPr>
          <w:rFonts w:asciiTheme="minorHAnsi" w:hAnsiTheme="minorHAnsi"/>
          <w:sz w:val="22"/>
          <w:szCs w:val="22"/>
        </w:rPr>
        <w:t xml:space="preserve">areas of </w:t>
      </w:r>
      <w:r>
        <w:rPr>
          <w:rFonts w:asciiTheme="minorHAnsi" w:hAnsiTheme="minorHAnsi"/>
          <w:sz w:val="22"/>
          <w:szCs w:val="22"/>
        </w:rPr>
        <w:t xml:space="preserve">gender </w:t>
      </w:r>
      <w:r w:rsidR="00575A96">
        <w:rPr>
          <w:rFonts w:asciiTheme="minorHAnsi" w:hAnsiTheme="minorHAnsi"/>
          <w:sz w:val="22"/>
          <w:szCs w:val="22"/>
        </w:rPr>
        <w:t>discrimination</w:t>
      </w:r>
      <w:r w:rsidR="00706D99">
        <w:rPr>
          <w:rFonts w:asciiTheme="minorHAnsi" w:hAnsiTheme="minorHAnsi"/>
          <w:sz w:val="22"/>
          <w:szCs w:val="22"/>
        </w:rPr>
        <w:t xml:space="preserve"> </w:t>
      </w:r>
      <w:r>
        <w:rPr>
          <w:rFonts w:asciiTheme="minorHAnsi" w:hAnsiTheme="minorHAnsi"/>
          <w:sz w:val="22"/>
          <w:szCs w:val="22"/>
        </w:rPr>
        <w:t>have yet to be fully addressed</w:t>
      </w:r>
      <w:r w:rsidR="00706D99">
        <w:rPr>
          <w:rFonts w:asciiTheme="minorHAnsi" w:hAnsiTheme="minorHAnsi"/>
          <w:sz w:val="22"/>
          <w:szCs w:val="22"/>
        </w:rPr>
        <w:t xml:space="preserve">, particularly in relation to </w:t>
      </w:r>
      <w:r w:rsidR="00575A96">
        <w:rPr>
          <w:rFonts w:asciiTheme="minorHAnsi" w:hAnsiTheme="minorHAnsi"/>
          <w:sz w:val="22"/>
          <w:szCs w:val="22"/>
        </w:rPr>
        <w:t xml:space="preserve">the prevention and punishment of </w:t>
      </w:r>
      <w:r w:rsidR="00706D99">
        <w:rPr>
          <w:rFonts w:asciiTheme="minorHAnsi" w:hAnsiTheme="minorHAnsi"/>
          <w:sz w:val="22"/>
          <w:szCs w:val="22"/>
        </w:rPr>
        <w:t>gender-based violence</w:t>
      </w:r>
      <w:r w:rsidR="00575A96">
        <w:rPr>
          <w:rFonts w:asciiTheme="minorHAnsi" w:hAnsiTheme="minorHAnsi"/>
          <w:sz w:val="22"/>
          <w:szCs w:val="22"/>
        </w:rPr>
        <w:t>, access to abortion, maternal mortality, and women’s rights to land and other property</w:t>
      </w:r>
      <w:r w:rsidR="007A677E">
        <w:rPr>
          <w:rFonts w:asciiTheme="minorHAnsi" w:hAnsiTheme="minorHAnsi"/>
          <w:sz w:val="22"/>
          <w:szCs w:val="22"/>
        </w:rPr>
        <w:t xml:space="preserve">.  </w:t>
      </w:r>
    </w:p>
    <w:p w14:paraId="48025548" w14:textId="77777777" w:rsidR="006A5E73" w:rsidRDefault="006A5E73" w:rsidP="00056651">
      <w:pPr>
        <w:tabs>
          <w:tab w:val="center" w:pos="4680"/>
        </w:tabs>
        <w:rPr>
          <w:rFonts w:asciiTheme="minorHAnsi" w:hAnsiTheme="minorHAnsi"/>
          <w:sz w:val="22"/>
          <w:szCs w:val="22"/>
        </w:rPr>
      </w:pPr>
    </w:p>
    <w:p w14:paraId="1FA2B241" w14:textId="52FE5B7B" w:rsidR="00FD67B9" w:rsidRPr="00AF1442" w:rsidRDefault="003B4E9A" w:rsidP="00FD67B9">
      <w:pPr>
        <w:tabs>
          <w:tab w:val="center" w:pos="4680"/>
        </w:tabs>
        <w:rPr>
          <w:rFonts w:asciiTheme="minorHAnsi" w:hAnsiTheme="minorHAnsi"/>
          <w:sz w:val="22"/>
          <w:szCs w:val="22"/>
        </w:rPr>
      </w:pPr>
      <w:r w:rsidRPr="00AF1442">
        <w:rPr>
          <w:rFonts w:asciiTheme="minorHAnsi" w:hAnsiTheme="minorHAnsi"/>
          <w:sz w:val="22"/>
          <w:szCs w:val="22"/>
        </w:rPr>
        <w:t xml:space="preserve">Women’s </w:t>
      </w:r>
      <w:r>
        <w:rPr>
          <w:rFonts w:asciiTheme="minorHAnsi" w:hAnsiTheme="minorHAnsi"/>
          <w:sz w:val="22"/>
          <w:szCs w:val="22"/>
        </w:rPr>
        <w:t>low levels</w:t>
      </w:r>
      <w:r w:rsidRPr="00AF1442">
        <w:rPr>
          <w:rFonts w:asciiTheme="minorHAnsi" w:hAnsiTheme="minorHAnsi"/>
          <w:sz w:val="22"/>
          <w:szCs w:val="22"/>
        </w:rPr>
        <w:t xml:space="preserve"> of education, poor health, </w:t>
      </w:r>
      <w:r>
        <w:rPr>
          <w:rFonts w:asciiTheme="minorHAnsi" w:hAnsiTheme="minorHAnsi"/>
          <w:sz w:val="22"/>
          <w:szCs w:val="22"/>
        </w:rPr>
        <w:t xml:space="preserve">lack of control of property or access to credit, lack of political influence, </w:t>
      </w:r>
      <w:r w:rsidRPr="00AF1442">
        <w:rPr>
          <w:rFonts w:asciiTheme="minorHAnsi" w:hAnsiTheme="minorHAnsi"/>
          <w:sz w:val="22"/>
          <w:szCs w:val="22"/>
        </w:rPr>
        <w:t>and lack of independent livelihoods is part of the cycle of underdevelopment and state fragility, and women’s empowerment has therefore been recogn</w:t>
      </w:r>
      <w:r w:rsidR="007A677E">
        <w:rPr>
          <w:rFonts w:asciiTheme="minorHAnsi" w:hAnsiTheme="minorHAnsi"/>
          <w:sz w:val="22"/>
          <w:szCs w:val="22"/>
        </w:rPr>
        <w:t>iz</w:t>
      </w:r>
      <w:r w:rsidRPr="00AF1442">
        <w:rPr>
          <w:rFonts w:asciiTheme="minorHAnsi" w:hAnsiTheme="minorHAnsi"/>
          <w:sz w:val="22"/>
          <w:szCs w:val="22"/>
        </w:rPr>
        <w:t>ed globally – including in the</w:t>
      </w:r>
      <w:r>
        <w:rPr>
          <w:rFonts w:asciiTheme="minorHAnsi" w:hAnsiTheme="minorHAnsi"/>
          <w:sz w:val="22"/>
          <w:szCs w:val="22"/>
        </w:rPr>
        <w:t xml:space="preserve"> 2015 Sustainable Development Goals</w:t>
      </w:r>
      <w:r w:rsidRPr="00AF1442">
        <w:rPr>
          <w:rFonts w:asciiTheme="minorHAnsi" w:hAnsiTheme="minorHAnsi"/>
          <w:sz w:val="22"/>
          <w:szCs w:val="22"/>
        </w:rPr>
        <w:t xml:space="preserve"> </w:t>
      </w:r>
      <w:r w:rsidR="007A677E">
        <w:rPr>
          <w:rFonts w:asciiTheme="minorHAnsi" w:hAnsiTheme="minorHAnsi"/>
          <w:sz w:val="22"/>
          <w:szCs w:val="22"/>
        </w:rPr>
        <w:t>(SDGs)</w:t>
      </w:r>
      <w:r w:rsidRPr="00AF1442">
        <w:rPr>
          <w:rFonts w:asciiTheme="minorHAnsi" w:hAnsiTheme="minorHAnsi"/>
          <w:sz w:val="22"/>
          <w:szCs w:val="22"/>
        </w:rPr>
        <w:t>– as an international priority for peace</w:t>
      </w:r>
      <w:r>
        <w:rPr>
          <w:rFonts w:asciiTheme="minorHAnsi" w:hAnsiTheme="minorHAnsi"/>
          <w:sz w:val="22"/>
          <w:szCs w:val="22"/>
        </w:rPr>
        <w:t>, good governance,</w:t>
      </w:r>
      <w:r w:rsidRPr="00AF1442">
        <w:rPr>
          <w:rFonts w:asciiTheme="minorHAnsi" w:hAnsiTheme="minorHAnsi"/>
          <w:sz w:val="22"/>
          <w:szCs w:val="22"/>
        </w:rPr>
        <w:t xml:space="preserve"> and development.</w:t>
      </w:r>
      <w:r w:rsidR="00056651" w:rsidRPr="00056651">
        <w:rPr>
          <w:rFonts w:asciiTheme="minorHAnsi" w:hAnsiTheme="minorHAnsi"/>
          <w:sz w:val="22"/>
          <w:szCs w:val="22"/>
        </w:rPr>
        <w:t xml:space="preserve"> </w:t>
      </w:r>
      <w:r>
        <w:rPr>
          <w:rFonts w:asciiTheme="minorHAnsi" w:hAnsiTheme="minorHAnsi"/>
          <w:sz w:val="22"/>
          <w:szCs w:val="22"/>
        </w:rPr>
        <w:t xml:space="preserve"> </w:t>
      </w:r>
      <w:r w:rsidR="00FD67B9" w:rsidRPr="00AF1442">
        <w:rPr>
          <w:rFonts w:asciiTheme="minorHAnsi" w:hAnsiTheme="minorHAnsi"/>
          <w:sz w:val="22"/>
          <w:szCs w:val="22"/>
        </w:rPr>
        <w:t xml:space="preserve">This course explores the </w:t>
      </w:r>
      <w:r w:rsidR="000E5273">
        <w:rPr>
          <w:rFonts w:asciiTheme="minorHAnsi" w:hAnsiTheme="minorHAnsi"/>
          <w:sz w:val="22"/>
          <w:szCs w:val="22"/>
        </w:rPr>
        <w:t>challenges of</w:t>
      </w:r>
      <w:r w:rsidR="00FD67B9" w:rsidRPr="00AF1442">
        <w:rPr>
          <w:rFonts w:asciiTheme="minorHAnsi" w:hAnsiTheme="minorHAnsi"/>
          <w:sz w:val="22"/>
          <w:szCs w:val="22"/>
        </w:rPr>
        <w:t xml:space="preserve"> promoting gender equality in developing countries</w:t>
      </w:r>
      <w:r w:rsidR="000E5273">
        <w:rPr>
          <w:rFonts w:asciiTheme="minorHAnsi" w:hAnsiTheme="minorHAnsi"/>
          <w:sz w:val="22"/>
          <w:szCs w:val="22"/>
        </w:rPr>
        <w:t>, and the role that women’s rights and empowerment play in advancing economic, social and political development</w:t>
      </w:r>
      <w:r w:rsidR="00FD67B9" w:rsidRPr="00AF1442">
        <w:rPr>
          <w:rFonts w:asciiTheme="minorHAnsi" w:hAnsiTheme="minorHAnsi"/>
          <w:sz w:val="22"/>
          <w:szCs w:val="22"/>
        </w:rPr>
        <w:t xml:space="preserve">.  </w:t>
      </w:r>
    </w:p>
    <w:p w14:paraId="013D9878" w14:textId="77777777" w:rsidR="00FD67B9" w:rsidRPr="00AF1442" w:rsidRDefault="00FD67B9" w:rsidP="00FD67B9">
      <w:pPr>
        <w:rPr>
          <w:rFonts w:asciiTheme="minorHAnsi" w:hAnsiTheme="minorHAnsi"/>
          <w:sz w:val="22"/>
          <w:szCs w:val="22"/>
        </w:rPr>
      </w:pPr>
    </w:p>
    <w:p w14:paraId="5CE3394C" w14:textId="77777777" w:rsidR="00FD67B9" w:rsidRDefault="00FD67B9" w:rsidP="00FD67B9">
      <w:pPr>
        <w:rPr>
          <w:rFonts w:asciiTheme="minorHAnsi" w:hAnsiTheme="minorHAnsi"/>
          <w:sz w:val="22"/>
          <w:szCs w:val="22"/>
        </w:rPr>
      </w:pPr>
    </w:p>
    <w:p w14:paraId="20FE8F66" w14:textId="77777777" w:rsidR="00152BED" w:rsidRDefault="00152BED" w:rsidP="00FD67B9">
      <w:pPr>
        <w:rPr>
          <w:rFonts w:asciiTheme="minorHAnsi" w:hAnsiTheme="minorHAnsi"/>
          <w:sz w:val="22"/>
          <w:szCs w:val="22"/>
        </w:rPr>
      </w:pPr>
    </w:p>
    <w:p w14:paraId="1A59245E" w14:textId="0E194B7E" w:rsidR="00A003BE" w:rsidRPr="003131EB" w:rsidRDefault="00A003BE" w:rsidP="00FD67B9">
      <w:pPr>
        <w:rPr>
          <w:rFonts w:asciiTheme="minorHAnsi" w:hAnsiTheme="minorHAnsi"/>
          <w:b/>
          <w:sz w:val="22"/>
          <w:szCs w:val="22"/>
        </w:rPr>
      </w:pPr>
      <w:r w:rsidRPr="003131EB">
        <w:rPr>
          <w:rFonts w:asciiTheme="minorHAnsi" w:hAnsiTheme="minorHAnsi"/>
          <w:b/>
          <w:sz w:val="22"/>
          <w:szCs w:val="22"/>
        </w:rPr>
        <w:t>Cour</w:t>
      </w:r>
      <w:r w:rsidR="003131EB" w:rsidRPr="003131EB">
        <w:rPr>
          <w:rFonts w:asciiTheme="minorHAnsi" w:hAnsiTheme="minorHAnsi"/>
          <w:b/>
          <w:sz w:val="22"/>
          <w:szCs w:val="22"/>
        </w:rPr>
        <w:t>s</w:t>
      </w:r>
      <w:r w:rsidRPr="003131EB">
        <w:rPr>
          <w:rFonts w:asciiTheme="minorHAnsi" w:hAnsiTheme="minorHAnsi"/>
          <w:b/>
          <w:sz w:val="22"/>
          <w:szCs w:val="22"/>
        </w:rPr>
        <w:t>e Prerequisites</w:t>
      </w:r>
    </w:p>
    <w:p w14:paraId="464C9B52" w14:textId="4D1A897C" w:rsidR="00FD67B9" w:rsidRDefault="003131EB" w:rsidP="00FD67B9">
      <w:pPr>
        <w:rPr>
          <w:rFonts w:asciiTheme="minorHAnsi" w:hAnsiTheme="minorHAnsi"/>
          <w:sz w:val="22"/>
          <w:szCs w:val="22"/>
        </w:rPr>
      </w:pPr>
      <w:r>
        <w:rPr>
          <w:rFonts w:asciiTheme="minorHAnsi" w:hAnsiTheme="minorHAnsi"/>
          <w:sz w:val="22"/>
          <w:szCs w:val="22"/>
        </w:rPr>
        <w:t>No prerequisite for the course.</w:t>
      </w:r>
    </w:p>
    <w:p w14:paraId="543695B8" w14:textId="77777777" w:rsidR="003131EB" w:rsidRDefault="003131EB" w:rsidP="00FD67B9">
      <w:pPr>
        <w:rPr>
          <w:rFonts w:asciiTheme="minorHAnsi" w:hAnsiTheme="minorHAnsi"/>
          <w:sz w:val="22"/>
          <w:szCs w:val="22"/>
        </w:rPr>
      </w:pPr>
    </w:p>
    <w:p w14:paraId="758AEC98" w14:textId="70A98DDC" w:rsidR="00487D68" w:rsidRPr="00852BC3" w:rsidRDefault="00487D68" w:rsidP="00FD67B9">
      <w:pPr>
        <w:rPr>
          <w:rFonts w:asciiTheme="minorHAnsi" w:hAnsiTheme="minorHAnsi"/>
          <w:b/>
          <w:sz w:val="22"/>
          <w:szCs w:val="22"/>
        </w:rPr>
      </w:pPr>
      <w:r w:rsidRPr="00852BC3">
        <w:rPr>
          <w:rFonts w:asciiTheme="minorHAnsi" w:hAnsiTheme="minorHAnsi"/>
          <w:b/>
          <w:sz w:val="22"/>
          <w:szCs w:val="22"/>
        </w:rPr>
        <w:t xml:space="preserve">Course Structure: </w:t>
      </w:r>
    </w:p>
    <w:p w14:paraId="7B71D465" w14:textId="1A6A3325" w:rsidR="003131EB" w:rsidRDefault="00B70D75" w:rsidP="00FD67B9">
      <w:pPr>
        <w:rPr>
          <w:rFonts w:asciiTheme="minorHAnsi" w:hAnsiTheme="minorHAnsi"/>
          <w:sz w:val="22"/>
          <w:szCs w:val="22"/>
        </w:rPr>
      </w:pPr>
      <w:r>
        <w:rPr>
          <w:rFonts w:asciiTheme="minorHAnsi" w:hAnsiTheme="minorHAnsi"/>
          <w:sz w:val="22"/>
          <w:szCs w:val="22"/>
        </w:rPr>
        <w:t>A combination of lectures and discussions form the backbone of the course but this course also includes a workshop on results-based project design</w:t>
      </w:r>
      <w:r w:rsidR="00333FF6">
        <w:rPr>
          <w:rFonts w:asciiTheme="minorHAnsi" w:hAnsiTheme="minorHAnsi"/>
          <w:sz w:val="22"/>
          <w:szCs w:val="22"/>
        </w:rPr>
        <w:t>, guest speakers who work on gender and development at the UN and in women’s organizations, and critical analysis of advocacy material</w:t>
      </w:r>
      <w:r>
        <w:rPr>
          <w:rFonts w:asciiTheme="minorHAnsi" w:hAnsiTheme="minorHAnsi"/>
          <w:sz w:val="22"/>
          <w:szCs w:val="22"/>
        </w:rPr>
        <w:t xml:space="preserve">. </w:t>
      </w:r>
      <w:r w:rsidR="00852BC3">
        <w:rPr>
          <w:rFonts w:asciiTheme="minorHAnsi" w:hAnsiTheme="minorHAnsi"/>
          <w:sz w:val="22"/>
          <w:szCs w:val="22"/>
        </w:rPr>
        <w:t xml:space="preserve"> You will be expected to deliver a class presentation, </w:t>
      </w:r>
      <w:r w:rsidR="003B4E9A">
        <w:rPr>
          <w:rFonts w:asciiTheme="minorHAnsi" w:hAnsiTheme="minorHAnsi"/>
          <w:sz w:val="22"/>
          <w:szCs w:val="22"/>
        </w:rPr>
        <w:t xml:space="preserve">participate in structured debates based on the readings in every class, keep abreast of relevant news reports on women’s empowerment </w:t>
      </w:r>
      <w:r w:rsidR="007A677E">
        <w:rPr>
          <w:rFonts w:asciiTheme="minorHAnsi" w:hAnsiTheme="minorHAnsi"/>
          <w:sz w:val="22"/>
          <w:szCs w:val="22"/>
        </w:rPr>
        <w:t xml:space="preserve">(or discrimination) </w:t>
      </w:r>
      <w:r w:rsidR="003B4E9A">
        <w:rPr>
          <w:rFonts w:asciiTheme="minorHAnsi" w:hAnsiTheme="minorHAnsi"/>
          <w:sz w:val="22"/>
          <w:szCs w:val="22"/>
        </w:rPr>
        <w:t xml:space="preserve">and on gender equality, </w:t>
      </w:r>
      <w:r w:rsidR="00852BC3">
        <w:rPr>
          <w:rFonts w:asciiTheme="minorHAnsi" w:hAnsiTheme="minorHAnsi"/>
          <w:sz w:val="22"/>
          <w:szCs w:val="22"/>
        </w:rPr>
        <w:t xml:space="preserve">and the other assignments are discussed in detail below. </w:t>
      </w:r>
      <w:r>
        <w:rPr>
          <w:rFonts w:asciiTheme="minorHAnsi" w:hAnsiTheme="minorHAnsi"/>
          <w:sz w:val="22"/>
          <w:szCs w:val="22"/>
        </w:rPr>
        <w:t xml:space="preserve">You should constantly check the course site on NYU Classes for updates on readings, information about relevant events in NYC, </w:t>
      </w:r>
      <w:r w:rsidR="00852BC3">
        <w:rPr>
          <w:rFonts w:asciiTheme="minorHAnsi" w:hAnsiTheme="minorHAnsi"/>
          <w:sz w:val="22"/>
          <w:szCs w:val="22"/>
        </w:rPr>
        <w:t>updates on assignments and due dates, announcements from me, and postings from classmates.</w:t>
      </w:r>
    </w:p>
    <w:p w14:paraId="78585B0A" w14:textId="7738D14E" w:rsidR="00487D68" w:rsidRDefault="00487D68" w:rsidP="00FD67B9">
      <w:pPr>
        <w:rPr>
          <w:rFonts w:asciiTheme="minorHAnsi" w:hAnsiTheme="minorHAnsi"/>
          <w:sz w:val="22"/>
          <w:szCs w:val="22"/>
        </w:rPr>
      </w:pPr>
    </w:p>
    <w:p w14:paraId="59C28662" w14:textId="77777777" w:rsidR="00333FF6" w:rsidRPr="00AF1442" w:rsidRDefault="00333FF6" w:rsidP="00FD67B9">
      <w:pPr>
        <w:rPr>
          <w:rFonts w:asciiTheme="minorHAnsi" w:hAnsiTheme="minorHAnsi"/>
          <w:sz w:val="22"/>
          <w:szCs w:val="22"/>
        </w:rPr>
      </w:pPr>
    </w:p>
    <w:p w14:paraId="03EF81C5" w14:textId="77777777" w:rsidR="00FD67B9" w:rsidRPr="00AF1442" w:rsidRDefault="00FD67B9" w:rsidP="00FD67B9">
      <w:pPr>
        <w:rPr>
          <w:rFonts w:asciiTheme="minorHAnsi" w:hAnsiTheme="minorHAnsi"/>
          <w:b/>
          <w:sz w:val="22"/>
          <w:szCs w:val="22"/>
        </w:rPr>
      </w:pPr>
      <w:r w:rsidRPr="00AF1442">
        <w:rPr>
          <w:rFonts w:asciiTheme="minorHAnsi" w:hAnsiTheme="minorHAnsi"/>
          <w:b/>
          <w:sz w:val="22"/>
          <w:szCs w:val="22"/>
        </w:rPr>
        <w:t xml:space="preserve">Learning objectives: </w:t>
      </w:r>
    </w:p>
    <w:p w14:paraId="1652020A" w14:textId="77777777" w:rsidR="00FD67B9" w:rsidRPr="00AF1442" w:rsidRDefault="00FD67B9" w:rsidP="00FD67B9">
      <w:pPr>
        <w:rPr>
          <w:rFonts w:asciiTheme="minorHAnsi" w:hAnsiTheme="minorHAnsi"/>
          <w:sz w:val="22"/>
          <w:szCs w:val="22"/>
        </w:rPr>
      </w:pPr>
    </w:p>
    <w:p w14:paraId="6324F832" w14:textId="443BF4C4" w:rsidR="00FD67B9" w:rsidRPr="00333FF6" w:rsidRDefault="00FD67B9" w:rsidP="00333FF6">
      <w:pPr>
        <w:rPr>
          <w:rFonts w:asciiTheme="minorHAnsi" w:hAnsiTheme="minorHAnsi"/>
          <w:sz w:val="22"/>
          <w:szCs w:val="22"/>
        </w:rPr>
      </w:pPr>
      <w:r w:rsidRPr="00AF1442">
        <w:rPr>
          <w:rFonts w:asciiTheme="minorHAnsi" w:hAnsiTheme="minorHAnsi"/>
          <w:sz w:val="22"/>
          <w:szCs w:val="22"/>
        </w:rPr>
        <w:t xml:space="preserve">This course will provide a basic grounding in a very rich policy field.  </w:t>
      </w:r>
      <w:r w:rsidR="00333FF6">
        <w:rPr>
          <w:rFonts w:asciiTheme="minorHAnsi" w:hAnsiTheme="minorHAnsi"/>
          <w:sz w:val="22"/>
          <w:szCs w:val="22"/>
        </w:rPr>
        <w:t>Students</w:t>
      </w:r>
      <w:r w:rsidRPr="00AF1442">
        <w:rPr>
          <w:rFonts w:asciiTheme="minorHAnsi" w:hAnsiTheme="minorHAnsi"/>
          <w:sz w:val="22"/>
          <w:szCs w:val="22"/>
        </w:rPr>
        <w:t xml:space="preserve"> w</w:t>
      </w:r>
      <w:r w:rsidR="00333FF6">
        <w:rPr>
          <w:rFonts w:asciiTheme="minorHAnsi" w:hAnsiTheme="minorHAnsi"/>
          <w:sz w:val="22"/>
          <w:szCs w:val="22"/>
        </w:rPr>
        <w:t xml:space="preserve">ill emerge with </w:t>
      </w:r>
      <w:r w:rsidRPr="00333FF6">
        <w:rPr>
          <w:rFonts w:asciiTheme="minorHAnsi" w:hAnsiTheme="minorHAnsi"/>
          <w:sz w:val="22"/>
          <w:szCs w:val="22"/>
        </w:rPr>
        <w:t>a</w:t>
      </w:r>
      <w:r w:rsidR="00333FF6" w:rsidRPr="00333FF6">
        <w:rPr>
          <w:rFonts w:asciiTheme="minorHAnsi" w:hAnsiTheme="minorHAnsi"/>
          <w:sz w:val="22"/>
          <w:szCs w:val="22"/>
        </w:rPr>
        <w:t xml:space="preserve">n </w:t>
      </w:r>
      <w:r w:rsidRPr="00333FF6">
        <w:rPr>
          <w:rFonts w:asciiTheme="minorHAnsi" w:hAnsiTheme="minorHAnsi"/>
          <w:sz w:val="22"/>
          <w:szCs w:val="22"/>
        </w:rPr>
        <w:t xml:space="preserve">understanding of </w:t>
      </w:r>
      <w:r w:rsidR="00333FF6" w:rsidRPr="00333FF6">
        <w:rPr>
          <w:rFonts w:asciiTheme="minorHAnsi" w:hAnsiTheme="minorHAnsi"/>
          <w:sz w:val="22"/>
          <w:szCs w:val="22"/>
        </w:rPr>
        <w:t>why it is vital to address gender inequality in development policies.</w:t>
      </w:r>
      <w:r w:rsidR="00333FF6">
        <w:rPr>
          <w:rFonts w:asciiTheme="minorHAnsi" w:hAnsiTheme="minorHAnsi"/>
          <w:sz w:val="22"/>
          <w:szCs w:val="22"/>
        </w:rPr>
        <w:t xml:space="preserve">  They will understand</w:t>
      </w:r>
      <w:r w:rsidRPr="00333FF6">
        <w:rPr>
          <w:rFonts w:asciiTheme="minorHAnsi" w:hAnsiTheme="minorHAnsi"/>
          <w:sz w:val="22"/>
          <w:szCs w:val="22"/>
        </w:rPr>
        <w:t xml:space="preserve"> </w:t>
      </w:r>
      <w:r w:rsidR="00333FF6">
        <w:rPr>
          <w:rFonts w:asciiTheme="minorHAnsi" w:hAnsiTheme="minorHAnsi"/>
          <w:sz w:val="22"/>
          <w:szCs w:val="22"/>
        </w:rPr>
        <w:t xml:space="preserve">the </w:t>
      </w:r>
      <w:r w:rsidRPr="00333FF6">
        <w:rPr>
          <w:rFonts w:asciiTheme="minorHAnsi" w:hAnsiTheme="minorHAnsi"/>
          <w:sz w:val="22"/>
          <w:szCs w:val="22"/>
        </w:rPr>
        <w:t xml:space="preserve">core </w:t>
      </w:r>
      <w:r w:rsidR="00333FF6">
        <w:rPr>
          <w:rFonts w:asciiTheme="minorHAnsi" w:hAnsiTheme="minorHAnsi"/>
          <w:sz w:val="22"/>
          <w:szCs w:val="22"/>
        </w:rPr>
        <w:t xml:space="preserve"> causes of gender-based inequality, as well as some of the most prominent approaches to reversing inequality and addressing injustice. This will include </w:t>
      </w:r>
      <w:r w:rsidRPr="00333FF6">
        <w:rPr>
          <w:rFonts w:asciiTheme="minorHAnsi" w:hAnsiTheme="minorHAnsi"/>
          <w:sz w:val="22"/>
          <w:szCs w:val="22"/>
        </w:rPr>
        <w:t>the long-standing ‘states versus markets’ debates in politi</w:t>
      </w:r>
      <w:r w:rsidR="003B4E9A" w:rsidRPr="00333FF6">
        <w:rPr>
          <w:rFonts w:asciiTheme="minorHAnsi" w:hAnsiTheme="minorHAnsi"/>
          <w:sz w:val="22"/>
          <w:szCs w:val="22"/>
        </w:rPr>
        <w:t>cal economy</w:t>
      </w:r>
      <w:r w:rsidR="007A677E" w:rsidRPr="00333FF6">
        <w:rPr>
          <w:rFonts w:asciiTheme="minorHAnsi" w:hAnsiTheme="minorHAnsi"/>
          <w:sz w:val="22"/>
          <w:szCs w:val="22"/>
        </w:rPr>
        <w:t xml:space="preserve"> and development studies</w:t>
      </w:r>
      <w:r w:rsidR="003B4E9A" w:rsidRPr="00333FF6">
        <w:rPr>
          <w:rFonts w:asciiTheme="minorHAnsi" w:hAnsiTheme="minorHAnsi"/>
          <w:sz w:val="22"/>
          <w:szCs w:val="22"/>
        </w:rPr>
        <w:t xml:space="preserve">.  </w:t>
      </w:r>
      <w:r w:rsidR="00333FF6">
        <w:rPr>
          <w:rFonts w:asciiTheme="minorHAnsi" w:hAnsiTheme="minorHAnsi"/>
          <w:sz w:val="22"/>
          <w:szCs w:val="22"/>
        </w:rPr>
        <w:t>S</w:t>
      </w:r>
      <w:r w:rsidRPr="00333FF6">
        <w:rPr>
          <w:rFonts w:asciiTheme="minorHAnsi" w:hAnsiTheme="minorHAnsi"/>
          <w:sz w:val="22"/>
          <w:szCs w:val="22"/>
        </w:rPr>
        <w:t xml:space="preserve">tudents </w:t>
      </w:r>
      <w:r w:rsidR="00333FF6">
        <w:rPr>
          <w:rFonts w:asciiTheme="minorHAnsi" w:hAnsiTheme="minorHAnsi"/>
          <w:sz w:val="22"/>
          <w:szCs w:val="22"/>
        </w:rPr>
        <w:t xml:space="preserve">will become familiar </w:t>
      </w:r>
      <w:r w:rsidRPr="00333FF6">
        <w:rPr>
          <w:rFonts w:asciiTheme="minorHAnsi" w:hAnsiTheme="minorHAnsi"/>
          <w:sz w:val="22"/>
          <w:szCs w:val="22"/>
        </w:rPr>
        <w:t xml:space="preserve">with some current policy debates such as the </w:t>
      </w:r>
      <w:r w:rsidR="000D184D" w:rsidRPr="00333FF6">
        <w:rPr>
          <w:rFonts w:asciiTheme="minorHAnsi" w:hAnsiTheme="minorHAnsi"/>
          <w:sz w:val="22"/>
          <w:szCs w:val="22"/>
        </w:rPr>
        <w:t>decisions over the new post 2015 Sustainable Development Goals (SDG)</w:t>
      </w:r>
      <w:r w:rsidRPr="00333FF6">
        <w:rPr>
          <w:rFonts w:asciiTheme="minorHAnsi" w:hAnsiTheme="minorHAnsi"/>
          <w:sz w:val="22"/>
          <w:szCs w:val="22"/>
        </w:rPr>
        <w:t xml:space="preserve"> framework</w:t>
      </w:r>
      <w:r w:rsidR="007A677E" w:rsidRPr="00333FF6">
        <w:rPr>
          <w:rFonts w:asciiTheme="minorHAnsi" w:hAnsiTheme="minorHAnsi"/>
          <w:sz w:val="22"/>
          <w:szCs w:val="22"/>
        </w:rPr>
        <w:t>, and efforts to earmark more significant amounts of bilateral aid for women’s empowerment</w:t>
      </w:r>
      <w:r w:rsidRPr="00333FF6">
        <w:rPr>
          <w:rFonts w:asciiTheme="minorHAnsi" w:hAnsiTheme="minorHAnsi"/>
          <w:sz w:val="22"/>
          <w:szCs w:val="22"/>
        </w:rPr>
        <w:t xml:space="preserve">.  It will consider </w:t>
      </w:r>
      <w:r w:rsidR="000D184D" w:rsidRPr="00333FF6">
        <w:rPr>
          <w:rFonts w:asciiTheme="minorHAnsi" w:hAnsiTheme="minorHAnsi"/>
          <w:sz w:val="22"/>
          <w:szCs w:val="22"/>
        </w:rPr>
        <w:t>the conditions under which gender equality policies are successful</w:t>
      </w:r>
      <w:r w:rsidR="007A677E" w:rsidRPr="00333FF6">
        <w:rPr>
          <w:rFonts w:asciiTheme="minorHAnsi" w:hAnsiTheme="minorHAnsi"/>
          <w:sz w:val="22"/>
          <w:szCs w:val="22"/>
        </w:rPr>
        <w:t>.  F</w:t>
      </w:r>
      <w:r w:rsidR="000D184D" w:rsidRPr="00333FF6">
        <w:rPr>
          <w:rFonts w:asciiTheme="minorHAnsi" w:hAnsiTheme="minorHAnsi"/>
          <w:sz w:val="22"/>
          <w:szCs w:val="22"/>
        </w:rPr>
        <w:t xml:space="preserve">or instance, it will ask </w:t>
      </w:r>
      <w:r w:rsidRPr="00333FF6">
        <w:rPr>
          <w:rFonts w:asciiTheme="minorHAnsi" w:hAnsiTheme="minorHAnsi"/>
          <w:sz w:val="22"/>
          <w:szCs w:val="22"/>
        </w:rPr>
        <w:t xml:space="preserve">whether more women in public office make a difference to advancing gender equality policies, </w:t>
      </w:r>
      <w:r w:rsidR="000D184D" w:rsidRPr="00333FF6">
        <w:rPr>
          <w:rFonts w:asciiTheme="minorHAnsi" w:hAnsiTheme="minorHAnsi"/>
          <w:sz w:val="22"/>
          <w:szCs w:val="22"/>
        </w:rPr>
        <w:t>or how</w:t>
      </w:r>
      <w:r w:rsidRPr="00333FF6">
        <w:rPr>
          <w:rFonts w:asciiTheme="minorHAnsi" w:hAnsiTheme="minorHAnsi"/>
          <w:sz w:val="22"/>
          <w:szCs w:val="22"/>
        </w:rPr>
        <w:t xml:space="preserve"> ‘gender mainstreaming’ in international development and security institutions</w:t>
      </w:r>
      <w:r w:rsidR="000D184D" w:rsidRPr="00333FF6">
        <w:rPr>
          <w:rFonts w:asciiTheme="minorHAnsi" w:hAnsiTheme="minorHAnsi"/>
          <w:sz w:val="22"/>
          <w:szCs w:val="22"/>
        </w:rPr>
        <w:t xml:space="preserve"> works</w:t>
      </w:r>
      <w:r w:rsidRPr="00333FF6">
        <w:rPr>
          <w:rFonts w:asciiTheme="minorHAnsi" w:hAnsiTheme="minorHAnsi"/>
          <w:sz w:val="22"/>
          <w:szCs w:val="22"/>
        </w:rPr>
        <w:t>.</w:t>
      </w:r>
    </w:p>
    <w:p w14:paraId="76EBA173" w14:textId="77777777" w:rsidR="000D184D" w:rsidRDefault="000D184D" w:rsidP="00FD67B9">
      <w:pPr>
        <w:rPr>
          <w:rFonts w:asciiTheme="minorHAnsi" w:hAnsiTheme="minorHAnsi"/>
          <w:sz w:val="22"/>
          <w:szCs w:val="22"/>
        </w:rPr>
      </w:pPr>
    </w:p>
    <w:p w14:paraId="5B135601" w14:textId="0FD741E1" w:rsidR="00C55231" w:rsidRPr="00C55231" w:rsidRDefault="00C55231" w:rsidP="00FD67B9">
      <w:pPr>
        <w:rPr>
          <w:rFonts w:asciiTheme="minorHAnsi" w:hAnsiTheme="minorHAnsi"/>
          <w:b/>
          <w:sz w:val="22"/>
          <w:szCs w:val="22"/>
        </w:rPr>
      </w:pPr>
      <w:r w:rsidRPr="00C55231">
        <w:rPr>
          <w:rFonts w:asciiTheme="minorHAnsi" w:hAnsiTheme="minorHAnsi"/>
          <w:b/>
          <w:sz w:val="22"/>
          <w:szCs w:val="22"/>
        </w:rPr>
        <w:t>Learning Outcomes:</w:t>
      </w:r>
    </w:p>
    <w:p w14:paraId="636CE258" w14:textId="3ED06B1F" w:rsidR="000D184D" w:rsidRDefault="00AD6DBF" w:rsidP="00FD67B9">
      <w:pPr>
        <w:rPr>
          <w:rFonts w:asciiTheme="minorHAnsi" w:hAnsiTheme="minorHAnsi"/>
          <w:sz w:val="22"/>
          <w:szCs w:val="22"/>
        </w:rPr>
      </w:pPr>
      <w:r>
        <w:rPr>
          <w:rFonts w:asciiTheme="minorHAnsi" w:hAnsiTheme="minorHAnsi"/>
          <w:sz w:val="22"/>
          <w:szCs w:val="22"/>
        </w:rPr>
        <w:t xml:space="preserve">Students are expected to </w:t>
      </w:r>
      <w:r w:rsidR="00AB4720">
        <w:rPr>
          <w:rFonts w:asciiTheme="minorHAnsi" w:hAnsiTheme="minorHAnsi"/>
          <w:sz w:val="22"/>
          <w:szCs w:val="22"/>
        </w:rPr>
        <w:t>be able to:</w:t>
      </w:r>
    </w:p>
    <w:p w14:paraId="09FE173F" w14:textId="77777777" w:rsidR="001F79C7" w:rsidRDefault="001F79C7" w:rsidP="00FD67B9">
      <w:pPr>
        <w:rPr>
          <w:rFonts w:asciiTheme="minorHAnsi" w:hAnsiTheme="minorHAnsi"/>
          <w:sz w:val="22"/>
          <w:szCs w:val="22"/>
        </w:rPr>
      </w:pPr>
    </w:p>
    <w:p w14:paraId="059197AE" w14:textId="5078BF56" w:rsidR="00AB4720" w:rsidRDefault="00AD6DBF" w:rsidP="00C56F4E">
      <w:pPr>
        <w:pStyle w:val="ListParagraph"/>
        <w:numPr>
          <w:ilvl w:val="0"/>
          <w:numId w:val="15"/>
        </w:numPr>
        <w:rPr>
          <w:rFonts w:asciiTheme="minorHAnsi" w:hAnsiTheme="minorHAnsi"/>
          <w:sz w:val="22"/>
          <w:szCs w:val="22"/>
        </w:rPr>
      </w:pPr>
      <w:r>
        <w:rPr>
          <w:rFonts w:asciiTheme="minorHAnsi" w:hAnsiTheme="minorHAnsi"/>
          <w:sz w:val="22"/>
          <w:szCs w:val="22"/>
        </w:rPr>
        <w:t>U</w:t>
      </w:r>
      <w:r w:rsidR="00C56F4E" w:rsidRPr="00C56F4E">
        <w:rPr>
          <w:rFonts w:asciiTheme="minorHAnsi" w:hAnsiTheme="minorHAnsi"/>
          <w:sz w:val="22"/>
          <w:szCs w:val="22"/>
        </w:rPr>
        <w:t>nderstand the basics</w:t>
      </w:r>
      <w:r w:rsidR="001F79C7" w:rsidRPr="00C56F4E">
        <w:rPr>
          <w:rFonts w:asciiTheme="minorHAnsi" w:hAnsiTheme="minorHAnsi"/>
          <w:sz w:val="22"/>
          <w:szCs w:val="22"/>
        </w:rPr>
        <w:t xml:space="preserve"> of gender</w:t>
      </w:r>
      <w:r w:rsidR="00C56F4E" w:rsidRPr="00C56F4E">
        <w:rPr>
          <w:rFonts w:asciiTheme="minorHAnsi" w:hAnsiTheme="minorHAnsi"/>
          <w:sz w:val="22"/>
          <w:szCs w:val="22"/>
        </w:rPr>
        <w:t xml:space="preserve"> analysis (identify gender-specific roles, relations, power </w:t>
      </w:r>
      <w:r w:rsidR="007A677E">
        <w:rPr>
          <w:rFonts w:asciiTheme="minorHAnsi" w:hAnsiTheme="minorHAnsi"/>
          <w:sz w:val="22"/>
          <w:szCs w:val="22"/>
        </w:rPr>
        <w:t xml:space="preserve">and resource </w:t>
      </w:r>
      <w:r w:rsidR="00C56F4E" w:rsidRPr="00C56F4E">
        <w:rPr>
          <w:rFonts w:asciiTheme="minorHAnsi" w:hAnsiTheme="minorHAnsi"/>
          <w:sz w:val="22"/>
          <w:szCs w:val="22"/>
        </w:rPr>
        <w:t>asymmetries and their consequences) in the field of gender and development policy</w:t>
      </w:r>
      <w:r w:rsidR="00AB4720">
        <w:rPr>
          <w:rFonts w:asciiTheme="minorHAnsi" w:hAnsiTheme="minorHAnsi"/>
          <w:sz w:val="22"/>
          <w:szCs w:val="22"/>
        </w:rPr>
        <w:t>.</w:t>
      </w:r>
    </w:p>
    <w:p w14:paraId="73CE7A90" w14:textId="6856A991" w:rsidR="001F79C7" w:rsidRPr="00C56F4E" w:rsidRDefault="00AB4720" w:rsidP="00C56F4E">
      <w:pPr>
        <w:pStyle w:val="ListParagraph"/>
        <w:numPr>
          <w:ilvl w:val="0"/>
          <w:numId w:val="15"/>
        </w:numPr>
        <w:rPr>
          <w:rFonts w:asciiTheme="minorHAnsi" w:hAnsiTheme="minorHAnsi"/>
          <w:sz w:val="22"/>
          <w:szCs w:val="22"/>
        </w:rPr>
      </w:pPr>
      <w:r>
        <w:rPr>
          <w:rFonts w:asciiTheme="minorHAnsi" w:hAnsiTheme="minorHAnsi"/>
          <w:sz w:val="22"/>
          <w:szCs w:val="22"/>
        </w:rPr>
        <w:t>A</w:t>
      </w:r>
      <w:r w:rsidR="00C56F4E" w:rsidRPr="00C56F4E">
        <w:rPr>
          <w:rFonts w:asciiTheme="minorHAnsi" w:hAnsiTheme="minorHAnsi"/>
          <w:sz w:val="22"/>
          <w:szCs w:val="22"/>
        </w:rPr>
        <w:t xml:space="preserve">pply this analysis to some development policy areas (such as education, health, </w:t>
      </w:r>
      <w:r w:rsidR="00C56F4E">
        <w:rPr>
          <w:rFonts w:asciiTheme="minorHAnsi" w:hAnsiTheme="minorHAnsi"/>
          <w:sz w:val="22"/>
          <w:szCs w:val="22"/>
        </w:rPr>
        <w:t xml:space="preserve">security, </w:t>
      </w:r>
      <w:r w:rsidR="00C56F4E" w:rsidRPr="00C56F4E">
        <w:rPr>
          <w:rFonts w:asciiTheme="minorHAnsi" w:hAnsiTheme="minorHAnsi"/>
          <w:sz w:val="22"/>
          <w:szCs w:val="22"/>
        </w:rPr>
        <w:t>livelihood support).</w:t>
      </w:r>
    </w:p>
    <w:p w14:paraId="7EA4622E" w14:textId="404DF42B" w:rsidR="00C56F4E" w:rsidRDefault="00AD6DBF" w:rsidP="00C56F4E">
      <w:pPr>
        <w:pStyle w:val="ListParagraph"/>
        <w:numPr>
          <w:ilvl w:val="0"/>
          <w:numId w:val="15"/>
        </w:numPr>
        <w:rPr>
          <w:rFonts w:asciiTheme="minorHAnsi" w:hAnsiTheme="minorHAnsi"/>
          <w:sz w:val="22"/>
          <w:szCs w:val="22"/>
        </w:rPr>
      </w:pPr>
      <w:r>
        <w:rPr>
          <w:rFonts w:asciiTheme="minorHAnsi" w:hAnsiTheme="minorHAnsi"/>
          <w:sz w:val="22"/>
          <w:szCs w:val="22"/>
        </w:rPr>
        <w:t>U</w:t>
      </w:r>
      <w:r w:rsidR="00C56F4E">
        <w:rPr>
          <w:rFonts w:asciiTheme="minorHAnsi" w:hAnsiTheme="minorHAnsi"/>
          <w:sz w:val="22"/>
          <w:szCs w:val="22"/>
        </w:rPr>
        <w:t xml:space="preserve">nderstand the basics of </w:t>
      </w:r>
      <w:r w:rsidR="00333FF6">
        <w:rPr>
          <w:rFonts w:asciiTheme="minorHAnsi" w:hAnsiTheme="minorHAnsi"/>
          <w:sz w:val="22"/>
          <w:szCs w:val="22"/>
        </w:rPr>
        <w:t>prominent</w:t>
      </w:r>
      <w:r w:rsidR="00C56F4E">
        <w:rPr>
          <w:rFonts w:asciiTheme="minorHAnsi" w:hAnsiTheme="minorHAnsi"/>
          <w:sz w:val="22"/>
          <w:szCs w:val="22"/>
        </w:rPr>
        <w:t xml:space="preserve"> gender and development </w:t>
      </w:r>
      <w:r w:rsidR="00333FF6">
        <w:rPr>
          <w:rFonts w:asciiTheme="minorHAnsi" w:hAnsiTheme="minorHAnsi"/>
          <w:sz w:val="22"/>
          <w:szCs w:val="22"/>
        </w:rPr>
        <w:t>frameworks</w:t>
      </w:r>
      <w:r w:rsidR="00C56F4E">
        <w:rPr>
          <w:rFonts w:asciiTheme="minorHAnsi" w:hAnsiTheme="minorHAnsi"/>
          <w:sz w:val="22"/>
          <w:szCs w:val="22"/>
        </w:rPr>
        <w:t xml:space="preserve"> including </w:t>
      </w:r>
      <w:r w:rsidR="00AB4720">
        <w:rPr>
          <w:rFonts w:asciiTheme="minorHAnsi" w:hAnsiTheme="minorHAnsi"/>
          <w:sz w:val="22"/>
          <w:szCs w:val="22"/>
        </w:rPr>
        <w:t>their theories of change</w:t>
      </w:r>
      <w:r w:rsidR="00C56F4E">
        <w:rPr>
          <w:rFonts w:asciiTheme="minorHAnsi" w:hAnsiTheme="minorHAnsi"/>
          <w:sz w:val="22"/>
          <w:szCs w:val="22"/>
        </w:rPr>
        <w:t>.</w:t>
      </w:r>
    </w:p>
    <w:p w14:paraId="4A34573E" w14:textId="114B8356" w:rsidR="00C56F4E" w:rsidRDefault="00AD6DBF" w:rsidP="00C56F4E">
      <w:pPr>
        <w:pStyle w:val="ListParagraph"/>
        <w:numPr>
          <w:ilvl w:val="0"/>
          <w:numId w:val="15"/>
        </w:numPr>
        <w:rPr>
          <w:rFonts w:asciiTheme="minorHAnsi" w:hAnsiTheme="minorHAnsi"/>
          <w:sz w:val="22"/>
          <w:szCs w:val="22"/>
        </w:rPr>
      </w:pPr>
      <w:r>
        <w:rPr>
          <w:rFonts w:asciiTheme="minorHAnsi" w:hAnsiTheme="minorHAnsi"/>
          <w:sz w:val="22"/>
          <w:szCs w:val="22"/>
        </w:rPr>
        <w:lastRenderedPageBreak/>
        <w:t>K</w:t>
      </w:r>
      <w:r w:rsidR="00C56F4E">
        <w:rPr>
          <w:rFonts w:asciiTheme="minorHAnsi" w:hAnsiTheme="minorHAnsi"/>
          <w:sz w:val="22"/>
          <w:szCs w:val="22"/>
        </w:rPr>
        <w:t xml:space="preserve">now about key current policy frameworks for economic and social development such as the SDGs, or </w:t>
      </w:r>
      <w:r w:rsidR="00AB4720">
        <w:rPr>
          <w:rFonts w:asciiTheme="minorHAnsi" w:hAnsiTheme="minorHAnsi"/>
          <w:sz w:val="22"/>
          <w:szCs w:val="22"/>
        </w:rPr>
        <w:t>social protection systems</w:t>
      </w:r>
      <w:r w:rsidR="00C56F4E">
        <w:rPr>
          <w:rFonts w:asciiTheme="minorHAnsi" w:hAnsiTheme="minorHAnsi"/>
          <w:sz w:val="22"/>
          <w:szCs w:val="22"/>
        </w:rPr>
        <w:t>.</w:t>
      </w:r>
    </w:p>
    <w:p w14:paraId="3A95BF76" w14:textId="0BAA448C" w:rsidR="00AD6DBF" w:rsidRPr="00AD6DBF" w:rsidRDefault="00AD6DBF" w:rsidP="00AD6DBF">
      <w:pPr>
        <w:pStyle w:val="BodyA"/>
        <w:numPr>
          <w:ilvl w:val="0"/>
          <w:numId w:val="15"/>
        </w:numPr>
        <w:rPr>
          <w:rFonts w:asciiTheme="majorHAnsi" w:hAnsiTheme="majorHAnsi"/>
          <w:szCs w:val="22"/>
        </w:rPr>
      </w:pPr>
      <w:r w:rsidRPr="00AD6DBF">
        <w:rPr>
          <w:rFonts w:asciiTheme="majorHAnsi" w:hAnsiTheme="majorHAnsi"/>
          <w:szCs w:val="22"/>
        </w:rPr>
        <w:t>Articulate an evidence-based policy position</w:t>
      </w:r>
      <w:r>
        <w:rPr>
          <w:rFonts w:asciiTheme="majorHAnsi" w:hAnsiTheme="majorHAnsi"/>
          <w:szCs w:val="22"/>
        </w:rPr>
        <w:t xml:space="preserve"> or analysis</w:t>
      </w:r>
      <w:r w:rsidRPr="00AD6DBF">
        <w:rPr>
          <w:rFonts w:asciiTheme="majorHAnsi" w:hAnsiTheme="majorHAnsi"/>
          <w:szCs w:val="22"/>
        </w:rPr>
        <w:t xml:space="preserve"> in relation to </w:t>
      </w:r>
      <w:r>
        <w:rPr>
          <w:rFonts w:asciiTheme="majorHAnsi" w:hAnsiTheme="majorHAnsi"/>
          <w:szCs w:val="22"/>
        </w:rPr>
        <w:t>gender and development policy or practice</w:t>
      </w:r>
      <w:r w:rsidR="00AB4720">
        <w:rPr>
          <w:rFonts w:asciiTheme="majorHAnsi" w:hAnsiTheme="majorHAnsi"/>
          <w:szCs w:val="22"/>
        </w:rPr>
        <w:t xml:space="preserve">, </w:t>
      </w:r>
      <w:r>
        <w:rPr>
          <w:rFonts w:asciiTheme="majorHAnsi" w:hAnsiTheme="majorHAnsi"/>
          <w:szCs w:val="22"/>
        </w:rPr>
        <w:t>and</w:t>
      </w:r>
      <w:r w:rsidRPr="00AD6DBF">
        <w:rPr>
          <w:rFonts w:asciiTheme="majorHAnsi" w:hAnsiTheme="majorHAnsi"/>
          <w:szCs w:val="22"/>
        </w:rPr>
        <w:t xml:space="preserve"> present an argument </w:t>
      </w:r>
      <w:r>
        <w:rPr>
          <w:rFonts w:asciiTheme="majorHAnsi" w:hAnsiTheme="majorHAnsi"/>
          <w:szCs w:val="22"/>
        </w:rPr>
        <w:t>well</w:t>
      </w:r>
      <w:r w:rsidRPr="00AD6DBF">
        <w:rPr>
          <w:rFonts w:asciiTheme="majorHAnsi" w:hAnsiTheme="majorHAnsi"/>
          <w:szCs w:val="22"/>
        </w:rPr>
        <w:t xml:space="preserve"> in oral and written form.</w:t>
      </w:r>
    </w:p>
    <w:p w14:paraId="43EEC8AF" w14:textId="77777777" w:rsidR="00AD6DBF" w:rsidRPr="00C56F4E" w:rsidRDefault="00AD6DBF" w:rsidP="00AD6DBF">
      <w:pPr>
        <w:pStyle w:val="ListParagraph"/>
        <w:rPr>
          <w:rFonts w:asciiTheme="minorHAnsi" w:hAnsiTheme="minorHAnsi"/>
          <w:sz w:val="22"/>
          <w:szCs w:val="22"/>
        </w:rPr>
      </w:pPr>
    </w:p>
    <w:p w14:paraId="1C5289B5" w14:textId="77777777" w:rsidR="003009A7" w:rsidRPr="00AF1442" w:rsidRDefault="003009A7" w:rsidP="00FD67B9">
      <w:pPr>
        <w:rPr>
          <w:rFonts w:asciiTheme="minorHAnsi" w:hAnsiTheme="minorHAnsi"/>
          <w:sz w:val="22"/>
          <w:szCs w:val="22"/>
        </w:rPr>
      </w:pPr>
    </w:p>
    <w:p w14:paraId="25799BAE" w14:textId="6E46C249" w:rsidR="00FD67B9" w:rsidRPr="00AF1442" w:rsidRDefault="00FD67B9" w:rsidP="00FD67B9">
      <w:pPr>
        <w:rPr>
          <w:rFonts w:asciiTheme="minorHAnsi" w:hAnsiTheme="minorHAnsi"/>
          <w:sz w:val="22"/>
          <w:szCs w:val="22"/>
        </w:rPr>
      </w:pPr>
      <w:r w:rsidRPr="00AF1442">
        <w:rPr>
          <w:rFonts w:asciiTheme="minorHAnsi" w:hAnsiTheme="minorHAnsi"/>
          <w:b/>
          <w:sz w:val="22"/>
          <w:szCs w:val="22"/>
        </w:rPr>
        <w:t>CORE TEXTS:</w:t>
      </w:r>
    </w:p>
    <w:p w14:paraId="45561B28" w14:textId="77777777" w:rsidR="00FD67B9" w:rsidRDefault="00FD67B9" w:rsidP="00FD67B9">
      <w:pPr>
        <w:rPr>
          <w:rFonts w:asciiTheme="minorHAnsi" w:hAnsiTheme="minorHAnsi"/>
          <w:sz w:val="22"/>
          <w:szCs w:val="22"/>
        </w:rPr>
      </w:pPr>
    </w:p>
    <w:p w14:paraId="228BA3AD" w14:textId="114A9167" w:rsidR="001910B5" w:rsidRDefault="001910B5" w:rsidP="00FD67B9">
      <w:pPr>
        <w:rPr>
          <w:rFonts w:asciiTheme="minorHAnsi" w:hAnsiTheme="minorHAnsi"/>
          <w:sz w:val="22"/>
          <w:szCs w:val="22"/>
        </w:rPr>
      </w:pPr>
      <w:r>
        <w:rPr>
          <w:rFonts w:asciiTheme="minorHAnsi" w:hAnsiTheme="minorHAnsi"/>
          <w:sz w:val="22"/>
          <w:szCs w:val="22"/>
        </w:rPr>
        <w:t>There is no CORE required text althoug</w:t>
      </w:r>
      <w:r w:rsidR="00710B39">
        <w:rPr>
          <w:rFonts w:asciiTheme="minorHAnsi" w:hAnsiTheme="minorHAnsi"/>
          <w:sz w:val="22"/>
          <w:szCs w:val="22"/>
        </w:rPr>
        <w:t>h the following reading</w:t>
      </w:r>
      <w:r w:rsidR="004D3B13">
        <w:rPr>
          <w:rFonts w:asciiTheme="minorHAnsi" w:hAnsiTheme="minorHAnsi"/>
          <w:sz w:val="22"/>
          <w:szCs w:val="22"/>
        </w:rPr>
        <w:t xml:space="preserve"> is a</w:t>
      </w:r>
      <w:r w:rsidR="00710B39">
        <w:rPr>
          <w:rFonts w:asciiTheme="minorHAnsi" w:hAnsiTheme="minorHAnsi"/>
          <w:sz w:val="22"/>
          <w:szCs w:val="22"/>
        </w:rPr>
        <w:t xml:space="preserve"> good anchor for the course, and available online:</w:t>
      </w:r>
    </w:p>
    <w:p w14:paraId="325452CA" w14:textId="77777777" w:rsidR="00FE1C81" w:rsidRDefault="00FE1C81" w:rsidP="00FD67B9">
      <w:pPr>
        <w:rPr>
          <w:rFonts w:asciiTheme="minorHAnsi" w:hAnsiTheme="minorHAnsi"/>
          <w:sz w:val="22"/>
          <w:szCs w:val="22"/>
        </w:rPr>
      </w:pPr>
    </w:p>
    <w:p w14:paraId="2EA79E42" w14:textId="77777777" w:rsidR="001910B5" w:rsidRDefault="001910B5" w:rsidP="001910B5">
      <w:pPr>
        <w:tabs>
          <w:tab w:val="left" w:pos="1005"/>
        </w:tabs>
        <w:rPr>
          <w:rFonts w:asciiTheme="minorHAnsi" w:hAnsiTheme="minorHAnsi"/>
          <w:sz w:val="22"/>
          <w:szCs w:val="22"/>
          <w:lang w:bidi="en-US"/>
        </w:rPr>
      </w:pPr>
    </w:p>
    <w:p w14:paraId="44D397C5" w14:textId="28596B07" w:rsidR="00710B39" w:rsidRPr="00333FF6" w:rsidRDefault="00710B39" w:rsidP="00333FF6">
      <w:pPr>
        <w:tabs>
          <w:tab w:val="left" w:pos="1005"/>
        </w:tabs>
        <w:rPr>
          <w:rFonts w:asciiTheme="majorHAnsi" w:hAnsiTheme="majorHAnsi"/>
        </w:rPr>
      </w:pPr>
      <w:r w:rsidRPr="00333FF6">
        <w:rPr>
          <w:rFonts w:asciiTheme="minorHAnsi" w:hAnsiTheme="minorHAnsi"/>
          <w:szCs w:val="22"/>
          <w:lang w:bidi="en-US"/>
        </w:rPr>
        <w:t>UN Women, 2015</w:t>
      </w:r>
      <w:r w:rsidRPr="00333FF6">
        <w:rPr>
          <w:rFonts w:asciiTheme="minorHAnsi" w:hAnsiTheme="minorHAnsi"/>
          <w:sz w:val="22"/>
          <w:szCs w:val="22"/>
          <w:lang w:bidi="en-US"/>
        </w:rPr>
        <w:t xml:space="preserve">, </w:t>
      </w:r>
      <w:r w:rsidRPr="00333FF6">
        <w:rPr>
          <w:rFonts w:asciiTheme="majorHAnsi" w:hAnsiTheme="majorHAnsi"/>
        </w:rPr>
        <w:t xml:space="preserve">,  </w:t>
      </w:r>
      <w:r w:rsidRPr="00011D40">
        <w:rPr>
          <w:rFonts w:asciiTheme="majorHAnsi" w:hAnsiTheme="majorHAnsi"/>
          <w:b/>
          <w:bCs/>
          <w:i/>
          <w:u w:val="single"/>
        </w:rPr>
        <w:t>Transforming Economies, Realizing Rights</w:t>
      </w:r>
      <w:r w:rsidRPr="00333FF6">
        <w:rPr>
          <w:rFonts w:asciiTheme="majorHAnsi" w:hAnsiTheme="majorHAnsi"/>
        </w:rPr>
        <w:t xml:space="preserve">,  </w:t>
      </w:r>
      <w:r w:rsidRPr="00333FF6">
        <w:rPr>
          <w:rFonts w:asciiTheme="minorHAnsi" w:hAnsiTheme="minorHAnsi"/>
          <w:i/>
          <w:sz w:val="22"/>
          <w:szCs w:val="22"/>
          <w:lang w:bidi="en-US"/>
        </w:rPr>
        <w:t>Progress of the World’s Women</w:t>
      </w:r>
      <w:r w:rsidRPr="00333FF6">
        <w:rPr>
          <w:rFonts w:asciiTheme="minorHAnsi" w:hAnsiTheme="minorHAnsi"/>
          <w:sz w:val="22"/>
          <w:szCs w:val="22"/>
          <w:lang w:bidi="en-US"/>
        </w:rPr>
        <w:t xml:space="preserve">, New York, </w:t>
      </w:r>
      <w:hyperlink r:id="rId24" w:history="1">
        <w:r w:rsidR="00DD7A4D" w:rsidRPr="00333FF6">
          <w:rPr>
            <w:rStyle w:val="Hyperlink"/>
            <w:rFonts w:asciiTheme="majorHAnsi" w:hAnsiTheme="majorHAnsi"/>
          </w:rPr>
          <w:t>http://progress.unwomen.org/en/2015/pdf/UNW_progressreport.pdf</w:t>
        </w:r>
      </w:hyperlink>
    </w:p>
    <w:p w14:paraId="531DD7E8" w14:textId="2AA2C811" w:rsidR="00DD7A4D" w:rsidRDefault="00DD7A4D" w:rsidP="00DD7A4D">
      <w:pPr>
        <w:pStyle w:val="ListParagraph"/>
        <w:tabs>
          <w:tab w:val="left" w:pos="1005"/>
        </w:tabs>
        <w:rPr>
          <w:rFonts w:asciiTheme="minorHAnsi" w:hAnsiTheme="minorHAnsi"/>
          <w:szCs w:val="22"/>
          <w:lang w:bidi="en-US"/>
        </w:rPr>
      </w:pPr>
      <w:r>
        <w:rPr>
          <w:rFonts w:asciiTheme="minorHAnsi" w:hAnsiTheme="minorHAnsi"/>
          <w:szCs w:val="22"/>
          <w:lang w:bidi="en-US"/>
        </w:rPr>
        <w:t>DO NOT BUY THIS – all of it is available online.</w:t>
      </w:r>
    </w:p>
    <w:p w14:paraId="41E1FF1B" w14:textId="16047ADD" w:rsidR="00011D40" w:rsidRDefault="00011D40" w:rsidP="00DD7A4D">
      <w:pPr>
        <w:pStyle w:val="ListParagraph"/>
        <w:tabs>
          <w:tab w:val="left" w:pos="1005"/>
        </w:tabs>
        <w:rPr>
          <w:rFonts w:asciiTheme="minorHAnsi" w:hAnsiTheme="minorHAnsi"/>
          <w:szCs w:val="22"/>
          <w:lang w:bidi="en-US"/>
        </w:rPr>
      </w:pPr>
    </w:p>
    <w:p w14:paraId="44EA31C6" w14:textId="0CCB59D0" w:rsidR="00011D40" w:rsidRDefault="00011D40" w:rsidP="00011D40">
      <w:pPr>
        <w:tabs>
          <w:tab w:val="left" w:pos="1005"/>
        </w:tabs>
        <w:rPr>
          <w:rFonts w:asciiTheme="minorHAnsi" w:hAnsiTheme="minorHAnsi"/>
          <w:szCs w:val="22"/>
          <w:lang w:bidi="en-US"/>
        </w:rPr>
      </w:pPr>
      <w:r>
        <w:rPr>
          <w:rFonts w:asciiTheme="minorHAnsi" w:hAnsiTheme="minorHAnsi"/>
          <w:szCs w:val="22"/>
          <w:lang w:bidi="en-US"/>
        </w:rPr>
        <w:t>Also a terrific book, if you are interested in feminist economics, is:</w:t>
      </w:r>
    </w:p>
    <w:p w14:paraId="704141F9" w14:textId="3C0E0A35" w:rsidR="00011D40" w:rsidRPr="00011D40" w:rsidRDefault="00011D40" w:rsidP="00011D40">
      <w:pPr>
        <w:tabs>
          <w:tab w:val="left" w:pos="1005"/>
        </w:tabs>
        <w:rPr>
          <w:rFonts w:asciiTheme="minorHAnsi" w:hAnsiTheme="minorHAnsi"/>
          <w:szCs w:val="22"/>
          <w:lang w:bidi="en-US"/>
        </w:rPr>
      </w:pPr>
      <w:proofErr w:type="spellStart"/>
      <w:r w:rsidRPr="00011D40">
        <w:rPr>
          <w:rFonts w:asciiTheme="minorHAnsi" w:hAnsiTheme="minorHAnsi"/>
          <w:szCs w:val="22"/>
          <w:lang w:bidi="en-US"/>
        </w:rPr>
        <w:t>Folbre</w:t>
      </w:r>
      <w:proofErr w:type="spellEnd"/>
      <w:r w:rsidRPr="00011D40">
        <w:rPr>
          <w:rFonts w:asciiTheme="minorHAnsi" w:hAnsiTheme="minorHAnsi"/>
          <w:szCs w:val="22"/>
          <w:lang w:bidi="en-US"/>
        </w:rPr>
        <w:t xml:space="preserve">, N., 2021. </w:t>
      </w:r>
      <w:r w:rsidRPr="00011D40">
        <w:rPr>
          <w:rFonts w:asciiTheme="minorHAnsi" w:hAnsiTheme="minorHAnsi"/>
          <w:b/>
          <w:bCs/>
          <w:i/>
          <w:iCs/>
          <w:szCs w:val="22"/>
          <w:u w:val="single"/>
          <w:lang w:bidi="en-US"/>
        </w:rPr>
        <w:t>The Rise and Decline of Patriarchal Systems</w:t>
      </w:r>
      <w:r w:rsidRPr="00011D40">
        <w:rPr>
          <w:rFonts w:asciiTheme="minorHAnsi" w:hAnsiTheme="minorHAnsi"/>
          <w:szCs w:val="22"/>
          <w:lang w:bidi="en-US"/>
        </w:rPr>
        <w:t>. Verso Books.</w:t>
      </w:r>
      <w:r>
        <w:rPr>
          <w:rFonts w:asciiTheme="minorHAnsi" w:hAnsiTheme="minorHAnsi"/>
          <w:szCs w:val="22"/>
          <w:lang w:bidi="en-US"/>
        </w:rPr>
        <w:t xml:space="preserve"> $16.39 on Amazon.</w:t>
      </w:r>
    </w:p>
    <w:p w14:paraId="0BEE8AF7" w14:textId="75B64E34" w:rsidR="00DD7A4D" w:rsidRPr="00011D40" w:rsidRDefault="00DD7A4D" w:rsidP="00011D40">
      <w:pPr>
        <w:tabs>
          <w:tab w:val="left" w:pos="1005"/>
        </w:tabs>
        <w:rPr>
          <w:rFonts w:asciiTheme="majorHAnsi" w:hAnsiTheme="majorHAnsi"/>
        </w:rPr>
      </w:pPr>
    </w:p>
    <w:p w14:paraId="49203D1E" w14:textId="6626A5EC" w:rsidR="00011D40" w:rsidRPr="00EB4163" w:rsidRDefault="00011D40" w:rsidP="008546A8">
      <w:pPr>
        <w:jc w:val="both"/>
      </w:pPr>
      <w:r>
        <w:t>If you are not familiar with gender-based injustices, or of the lack of data about women’s lives and how this distorts the world, PLEASE consider buying and reading (or reading the Bobst Library e-book):</w:t>
      </w:r>
    </w:p>
    <w:p w14:paraId="03D11130" w14:textId="7B47090B" w:rsidR="00011D40" w:rsidRPr="00011D40" w:rsidRDefault="00011D40" w:rsidP="00011D40">
      <w:pPr>
        <w:jc w:val="both"/>
        <w:rPr>
          <w:b/>
        </w:rPr>
      </w:pPr>
      <w:r w:rsidRPr="00011D40">
        <w:rPr>
          <w:b/>
        </w:rPr>
        <w:t xml:space="preserve">Caroline </w:t>
      </w:r>
      <w:proofErr w:type="spellStart"/>
      <w:r w:rsidRPr="00011D40">
        <w:rPr>
          <w:b/>
        </w:rPr>
        <w:t>Criado</w:t>
      </w:r>
      <w:proofErr w:type="spellEnd"/>
      <w:r w:rsidRPr="00011D40">
        <w:rPr>
          <w:b/>
        </w:rPr>
        <w:t xml:space="preserve">-Perez, 2019, </w:t>
      </w:r>
      <w:r w:rsidRPr="00011D40">
        <w:rPr>
          <w:b/>
          <w:i/>
        </w:rPr>
        <w:t>Invisible Women: Data Bias in a World Designed for Men</w:t>
      </w:r>
      <w:r w:rsidRPr="00011D40">
        <w:rPr>
          <w:b/>
        </w:rPr>
        <w:t>, Harry N. Abrams Press, London.  ($17.00 Amazon)</w:t>
      </w:r>
    </w:p>
    <w:p w14:paraId="4459D1D4" w14:textId="2A90C0E3" w:rsidR="00710B39" w:rsidRDefault="00011D40" w:rsidP="001910B5">
      <w:pPr>
        <w:tabs>
          <w:tab w:val="left" w:pos="1005"/>
        </w:tabs>
        <w:rPr>
          <w:rFonts w:asciiTheme="minorHAnsi" w:hAnsiTheme="minorHAnsi"/>
          <w:bCs/>
          <w:sz w:val="22"/>
          <w:szCs w:val="22"/>
          <w:lang w:bidi="en-US"/>
        </w:rPr>
      </w:pPr>
      <w:r w:rsidRPr="00011D40">
        <w:rPr>
          <w:rFonts w:asciiTheme="minorHAnsi" w:hAnsiTheme="minorHAnsi"/>
          <w:bCs/>
          <w:sz w:val="22"/>
          <w:szCs w:val="22"/>
          <w:lang w:bidi="en-US"/>
        </w:rPr>
        <w:t>This is easy to read and a real eye-opener about what we cannot see because the world is built around men’s preferences and perceptions.</w:t>
      </w:r>
    </w:p>
    <w:p w14:paraId="0E44A01B" w14:textId="79BEE4E7" w:rsidR="00011D40" w:rsidRDefault="00011D40" w:rsidP="001910B5">
      <w:pPr>
        <w:tabs>
          <w:tab w:val="left" w:pos="1005"/>
        </w:tabs>
        <w:rPr>
          <w:rFonts w:asciiTheme="minorHAnsi" w:hAnsiTheme="minorHAnsi"/>
          <w:bCs/>
          <w:sz w:val="22"/>
          <w:szCs w:val="22"/>
          <w:lang w:bidi="en-US"/>
        </w:rPr>
      </w:pPr>
    </w:p>
    <w:p w14:paraId="2B605B7E" w14:textId="77777777" w:rsidR="00011D40" w:rsidRPr="00011D40" w:rsidRDefault="00011D40" w:rsidP="001910B5">
      <w:pPr>
        <w:tabs>
          <w:tab w:val="left" w:pos="1005"/>
        </w:tabs>
        <w:rPr>
          <w:rFonts w:asciiTheme="minorHAnsi" w:hAnsiTheme="minorHAnsi"/>
          <w:bCs/>
          <w:sz w:val="22"/>
          <w:szCs w:val="22"/>
          <w:lang w:bidi="en-US"/>
        </w:rPr>
      </w:pPr>
    </w:p>
    <w:p w14:paraId="5C95BA91" w14:textId="77777777" w:rsidR="00DD7A4D" w:rsidRDefault="00DD7A4D" w:rsidP="001910B5">
      <w:pPr>
        <w:tabs>
          <w:tab w:val="left" w:pos="1005"/>
        </w:tabs>
        <w:rPr>
          <w:rFonts w:asciiTheme="minorHAnsi" w:hAnsiTheme="minorHAnsi"/>
          <w:sz w:val="22"/>
          <w:szCs w:val="22"/>
          <w:lang w:bidi="en-US"/>
        </w:rPr>
      </w:pPr>
    </w:p>
    <w:p w14:paraId="73086613" w14:textId="755530EF" w:rsidR="00B06445" w:rsidRDefault="00B06445" w:rsidP="001910B5">
      <w:pPr>
        <w:tabs>
          <w:tab w:val="left" w:pos="1005"/>
        </w:tabs>
        <w:rPr>
          <w:rFonts w:asciiTheme="minorHAnsi" w:hAnsiTheme="minorHAnsi"/>
          <w:sz w:val="22"/>
          <w:szCs w:val="22"/>
          <w:lang w:bidi="en-US"/>
        </w:rPr>
      </w:pPr>
      <w:r>
        <w:rPr>
          <w:rFonts w:asciiTheme="minorHAnsi" w:hAnsiTheme="minorHAnsi"/>
          <w:sz w:val="22"/>
          <w:szCs w:val="22"/>
          <w:lang w:bidi="en-US"/>
        </w:rPr>
        <w:t>Please obtain ONE of the following popular texts.  We will read these throughout the course and hold a ‘book club’ session towards the end to analy</w:t>
      </w:r>
      <w:r w:rsidR="00AB4720">
        <w:rPr>
          <w:rFonts w:asciiTheme="minorHAnsi" w:hAnsiTheme="minorHAnsi"/>
          <w:sz w:val="22"/>
          <w:szCs w:val="22"/>
          <w:lang w:bidi="en-US"/>
        </w:rPr>
        <w:t>z</w:t>
      </w:r>
      <w:r>
        <w:rPr>
          <w:rFonts w:asciiTheme="minorHAnsi" w:hAnsiTheme="minorHAnsi"/>
          <w:sz w:val="22"/>
          <w:szCs w:val="22"/>
          <w:lang w:bidi="en-US"/>
        </w:rPr>
        <w:t>e them.  These are not purely academic texts but</w:t>
      </w:r>
      <w:r w:rsidR="00AB4720">
        <w:rPr>
          <w:rFonts w:asciiTheme="minorHAnsi" w:hAnsiTheme="minorHAnsi"/>
          <w:sz w:val="22"/>
          <w:szCs w:val="22"/>
          <w:lang w:bidi="en-US"/>
        </w:rPr>
        <w:t xml:space="preserve"> they </w:t>
      </w:r>
      <w:r>
        <w:rPr>
          <w:rFonts w:asciiTheme="minorHAnsi" w:hAnsiTheme="minorHAnsi"/>
          <w:sz w:val="22"/>
          <w:szCs w:val="22"/>
          <w:lang w:bidi="en-US"/>
        </w:rPr>
        <w:t>will give you a much more intense understanding of gender and p</w:t>
      </w:r>
      <w:r w:rsidR="007B630C">
        <w:rPr>
          <w:rFonts w:asciiTheme="minorHAnsi" w:hAnsiTheme="minorHAnsi"/>
          <w:sz w:val="22"/>
          <w:szCs w:val="22"/>
          <w:lang w:bidi="en-US"/>
        </w:rPr>
        <w:t>overty than many academic texts.  We will read these in small groups – one per group, then have a ‘book club’ discussion of the books at the end of the course.</w:t>
      </w:r>
    </w:p>
    <w:p w14:paraId="595AC387" w14:textId="77777777" w:rsidR="007B630C" w:rsidRDefault="007B630C" w:rsidP="001910B5">
      <w:pPr>
        <w:tabs>
          <w:tab w:val="left" w:pos="1005"/>
        </w:tabs>
        <w:rPr>
          <w:rFonts w:asciiTheme="minorHAnsi" w:hAnsiTheme="minorHAnsi"/>
          <w:sz w:val="22"/>
          <w:szCs w:val="22"/>
          <w:lang w:bidi="en-US"/>
        </w:rPr>
      </w:pPr>
    </w:p>
    <w:p w14:paraId="6D3E4935" w14:textId="4964E19D" w:rsidR="00AB4720" w:rsidRPr="00171BE8" w:rsidRDefault="00B06445" w:rsidP="00171BE8">
      <w:pPr>
        <w:pStyle w:val="nitf"/>
        <w:numPr>
          <w:ilvl w:val="0"/>
          <w:numId w:val="19"/>
        </w:numPr>
        <w:outlineLvl w:val="5"/>
        <w:rPr>
          <w:rFonts w:asciiTheme="minorHAnsi" w:hAnsiTheme="minorHAnsi"/>
          <w:b/>
          <w:bCs/>
          <w:color w:val="000000"/>
          <w:sz w:val="22"/>
          <w:szCs w:val="22"/>
        </w:rPr>
      </w:pPr>
      <w:r w:rsidRPr="00AF1442">
        <w:rPr>
          <w:rFonts w:asciiTheme="minorHAnsi" w:hAnsiTheme="minorHAnsi"/>
          <w:color w:val="333333"/>
          <w:sz w:val="22"/>
          <w:szCs w:val="22"/>
        </w:rPr>
        <w:t xml:space="preserve">Katherine Boo, 2012, </w:t>
      </w:r>
      <w:r w:rsidRPr="00AF1442">
        <w:rPr>
          <w:rFonts w:asciiTheme="minorHAnsi" w:hAnsiTheme="minorHAnsi"/>
          <w:color w:val="333333"/>
          <w:sz w:val="22"/>
          <w:szCs w:val="22"/>
          <w:u w:val="single"/>
        </w:rPr>
        <w:t xml:space="preserve">Behind the Beautiful </w:t>
      </w:r>
      <w:proofErr w:type="spellStart"/>
      <w:r w:rsidRPr="00AF1442">
        <w:rPr>
          <w:rFonts w:asciiTheme="minorHAnsi" w:hAnsiTheme="minorHAnsi"/>
          <w:color w:val="333333"/>
          <w:sz w:val="22"/>
          <w:szCs w:val="22"/>
          <w:u w:val="single"/>
        </w:rPr>
        <w:t>Forevers</w:t>
      </w:r>
      <w:proofErr w:type="spellEnd"/>
      <w:r w:rsidRPr="00AF1442">
        <w:rPr>
          <w:rFonts w:asciiTheme="minorHAnsi" w:hAnsiTheme="minorHAnsi"/>
          <w:color w:val="333333"/>
          <w:sz w:val="22"/>
          <w:szCs w:val="22"/>
          <w:u w:val="single"/>
        </w:rPr>
        <w:t>: Life Death and Hope in a Mumbai Undercity</w:t>
      </w:r>
      <w:r w:rsidRPr="00AF1442">
        <w:rPr>
          <w:rFonts w:asciiTheme="minorHAnsi" w:hAnsiTheme="minorHAnsi"/>
          <w:color w:val="333333"/>
          <w:sz w:val="22"/>
          <w:szCs w:val="22"/>
        </w:rPr>
        <w:t xml:space="preserve">, Random House. </w:t>
      </w:r>
      <w:r>
        <w:rPr>
          <w:rFonts w:asciiTheme="minorHAnsi" w:hAnsiTheme="minorHAnsi"/>
          <w:color w:val="333333"/>
          <w:sz w:val="22"/>
          <w:szCs w:val="22"/>
        </w:rPr>
        <w:t>(</w:t>
      </w:r>
      <w:r w:rsidRPr="00AF1442">
        <w:rPr>
          <w:rFonts w:asciiTheme="minorHAnsi" w:hAnsiTheme="minorHAnsi"/>
          <w:color w:val="333333"/>
          <w:sz w:val="22"/>
          <w:szCs w:val="22"/>
        </w:rPr>
        <w:t>$18.67</w:t>
      </w:r>
      <w:r>
        <w:rPr>
          <w:rFonts w:asciiTheme="minorHAnsi" w:hAnsiTheme="minorHAnsi"/>
          <w:color w:val="333333"/>
          <w:sz w:val="22"/>
          <w:szCs w:val="22"/>
        </w:rPr>
        <w:t>)</w:t>
      </w:r>
      <w:r w:rsidRPr="00AF1442">
        <w:rPr>
          <w:rFonts w:asciiTheme="minorHAnsi" w:hAnsiTheme="minorHAnsi"/>
          <w:color w:val="333333"/>
          <w:sz w:val="22"/>
          <w:szCs w:val="22"/>
        </w:rPr>
        <w:t xml:space="preserve"> </w:t>
      </w:r>
    </w:p>
    <w:p w14:paraId="08507C52" w14:textId="6AC081D0" w:rsidR="00AB4720" w:rsidRPr="00AB4720" w:rsidRDefault="00507238" w:rsidP="00AB4720">
      <w:pPr>
        <w:pStyle w:val="ListParagraph"/>
        <w:numPr>
          <w:ilvl w:val="0"/>
          <w:numId w:val="19"/>
        </w:numPr>
        <w:spacing w:after="160" w:line="259" w:lineRule="auto"/>
        <w:rPr>
          <w:rFonts w:ascii="Calibri" w:hAnsi="Calibri" w:cs="Calibri"/>
          <w:bCs/>
          <w:color w:val="1F497D"/>
        </w:rPr>
      </w:pPr>
      <w:r w:rsidRPr="0077214C">
        <w:rPr>
          <w:rFonts w:ascii="Calibri" w:hAnsi="Calibri" w:cs="Calibri"/>
          <w:bCs/>
          <w:color w:val="1F497D"/>
        </w:rPr>
        <w:t xml:space="preserve">Manal al-Sharif, 2017, </w:t>
      </w:r>
      <w:r w:rsidR="00D7619F" w:rsidRPr="0077214C">
        <w:rPr>
          <w:rFonts w:ascii="Calibri" w:hAnsi="Calibri" w:cs="Calibri"/>
          <w:bCs/>
          <w:color w:val="1F497D"/>
          <w:u w:val="single"/>
        </w:rPr>
        <w:t>Daring to Drive:  A Saudi Woman’s Awakening</w:t>
      </w:r>
      <w:r w:rsidRPr="0077214C">
        <w:rPr>
          <w:rFonts w:ascii="Calibri" w:hAnsi="Calibri" w:cs="Calibri"/>
          <w:bCs/>
          <w:color w:val="1F497D"/>
        </w:rPr>
        <w:t>, Simon and Schuster</w:t>
      </w:r>
    </w:p>
    <w:p w14:paraId="15315A4E" w14:textId="604340F3" w:rsidR="00D7619F" w:rsidRDefault="00E90181" w:rsidP="00B06445">
      <w:pPr>
        <w:pStyle w:val="ListParagraph"/>
        <w:numPr>
          <w:ilvl w:val="0"/>
          <w:numId w:val="19"/>
        </w:numPr>
        <w:rPr>
          <w:rFonts w:asciiTheme="minorHAnsi" w:hAnsiTheme="minorHAnsi"/>
          <w:sz w:val="22"/>
          <w:szCs w:val="22"/>
        </w:rPr>
      </w:pPr>
      <w:r w:rsidRPr="0077214C">
        <w:rPr>
          <w:rFonts w:asciiTheme="minorHAnsi" w:hAnsiTheme="minorHAnsi"/>
          <w:sz w:val="22"/>
          <w:szCs w:val="22"/>
        </w:rPr>
        <w:t xml:space="preserve">Baby Halder,  2007, </w:t>
      </w:r>
      <w:r w:rsidRPr="0077214C">
        <w:rPr>
          <w:rFonts w:asciiTheme="minorHAnsi" w:hAnsiTheme="minorHAnsi"/>
          <w:sz w:val="22"/>
          <w:szCs w:val="22"/>
          <w:u w:val="single"/>
        </w:rPr>
        <w:t>A Life Less ordinary: A memoi</w:t>
      </w:r>
      <w:r w:rsidRPr="0077214C">
        <w:rPr>
          <w:rFonts w:asciiTheme="minorHAnsi" w:hAnsiTheme="minorHAnsi"/>
          <w:sz w:val="22"/>
          <w:szCs w:val="22"/>
        </w:rPr>
        <w:t>r,  HarperCollins.</w:t>
      </w:r>
    </w:p>
    <w:p w14:paraId="266E3A6D" w14:textId="77777777" w:rsidR="00774497" w:rsidRPr="00DD7A4D" w:rsidRDefault="00774497" w:rsidP="00DD7A4D">
      <w:pPr>
        <w:rPr>
          <w:rFonts w:asciiTheme="minorHAnsi" w:hAnsiTheme="minorHAnsi"/>
          <w:sz w:val="22"/>
          <w:szCs w:val="22"/>
        </w:rPr>
      </w:pPr>
    </w:p>
    <w:p w14:paraId="7344834E" w14:textId="6E7F49AD" w:rsidR="00774497" w:rsidRPr="0077214C" w:rsidRDefault="007E57A8" w:rsidP="00B06445">
      <w:pPr>
        <w:pStyle w:val="ListParagraph"/>
        <w:numPr>
          <w:ilvl w:val="0"/>
          <w:numId w:val="19"/>
        </w:numPr>
        <w:rPr>
          <w:rFonts w:asciiTheme="minorHAnsi" w:hAnsiTheme="minorHAnsi"/>
          <w:sz w:val="22"/>
          <w:szCs w:val="22"/>
        </w:rPr>
      </w:pPr>
      <w:r>
        <w:rPr>
          <w:rFonts w:asciiTheme="minorHAnsi" w:hAnsiTheme="minorHAnsi"/>
          <w:sz w:val="22"/>
          <w:szCs w:val="22"/>
        </w:rPr>
        <w:t xml:space="preserve">Leslie T. Chang, 2009, </w:t>
      </w:r>
      <w:r w:rsidRPr="007E57A8">
        <w:rPr>
          <w:rFonts w:asciiTheme="minorHAnsi" w:hAnsiTheme="minorHAnsi"/>
          <w:i/>
          <w:sz w:val="22"/>
          <w:szCs w:val="22"/>
          <w:u w:val="single"/>
        </w:rPr>
        <w:t>Factory Girls from Village to City in a Changing China</w:t>
      </w:r>
      <w:r>
        <w:rPr>
          <w:rFonts w:asciiTheme="minorHAnsi" w:hAnsiTheme="minorHAnsi"/>
          <w:sz w:val="22"/>
          <w:szCs w:val="22"/>
        </w:rPr>
        <w:t>, Spiegel and Grau,  ($13.97)</w:t>
      </w:r>
    </w:p>
    <w:p w14:paraId="31579D33" w14:textId="425545C2" w:rsidR="009F165E" w:rsidRDefault="009F165E" w:rsidP="00507238">
      <w:pPr>
        <w:pStyle w:val="ListParagraph"/>
        <w:rPr>
          <w:rFonts w:asciiTheme="minorHAnsi" w:hAnsiTheme="minorHAnsi"/>
          <w:sz w:val="22"/>
          <w:szCs w:val="22"/>
        </w:rPr>
      </w:pPr>
    </w:p>
    <w:p w14:paraId="3BBD94F6" w14:textId="77777777" w:rsidR="00B06445" w:rsidRDefault="00B06445" w:rsidP="00B06445">
      <w:pPr>
        <w:rPr>
          <w:rFonts w:asciiTheme="minorHAnsi" w:hAnsiTheme="minorHAnsi"/>
          <w:sz w:val="22"/>
          <w:szCs w:val="22"/>
        </w:rPr>
      </w:pPr>
    </w:p>
    <w:p w14:paraId="32FB718A" w14:textId="77777777" w:rsidR="00FA4BF5" w:rsidRPr="00AF1442" w:rsidRDefault="00FA4BF5" w:rsidP="00FA4BF5">
      <w:pPr>
        <w:tabs>
          <w:tab w:val="left" w:pos="1005"/>
        </w:tabs>
        <w:rPr>
          <w:rFonts w:asciiTheme="minorHAnsi" w:hAnsiTheme="minorHAnsi"/>
          <w:sz w:val="22"/>
          <w:szCs w:val="22"/>
        </w:rPr>
      </w:pPr>
    </w:p>
    <w:p w14:paraId="3B5C360C" w14:textId="569B518E" w:rsidR="001910B5" w:rsidRDefault="001910B5" w:rsidP="001910B5">
      <w:pPr>
        <w:jc w:val="both"/>
      </w:pPr>
      <w:r>
        <w:t>Students who do not have a background in development studies should catch up with the Willis tex</w:t>
      </w:r>
      <w:r w:rsidR="00011D40">
        <w:t>t:</w:t>
      </w:r>
      <w:r w:rsidR="006512DA">
        <w:t xml:space="preserve">. </w:t>
      </w:r>
      <w:r w:rsidR="00774497">
        <w:t xml:space="preserve">  </w:t>
      </w:r>
    </w:p>
    <w:p w14:paraId="44EE3620" w14:textId="77777777" w:rsidR="001910B5" w:rsidRPr="003A4873" w:rsidRDefault="001910B5" w:rsidP="001910B5">
      <w:pPr>
        <w:jc w:val="both"/>
      </w:pPr>
    </w:p>
    <w:p w14:paraId="019F439E" w14:textId="08515804" w:rsidR="001910B5" w:rsidRPr="003A4873" w:rsidRDefault="001910B5" w:rsidP="001910B5">
      <w:pPr>
        <w:ind w:left="720" w:hanging="720"/>
        <w:jc w:val="both"/>
      </w:pPr>
      <w:r>
        <w:lastRenderedPageBreak/>
        <w:t xml:space="preserve">Willis, Katie.  2005.  </w:t>
      </w:r>
      <w:r w:rsidRPr="00507576">
        <w:rPr>
          <w:i/>
        </w:rPr>
        <w:t>Theories and Practices of Development</w:t>
      </w:r>
      <w:r>
        <w:t xml:space="preserve">. New York: Routledge. </w:t>
      </w:r>
      <w:r w:rsidR="00B06445">
        <w:t>($53.95)</w:t>
      </w:r>
    </w:p>
    <w:p w14:paraId="7458561D" w14:textId="77777777" w:rsidR="00EB4163" w:rsidRDefault="00EB4163" w:rsidP="001910B5">
      <w:pPr>
        <w:jc w:val="both"/>
      </w:pPr>
    </w:p>
    <w:p w14:paraId="4A0718CD" w14:textId="77777777" w:rsidR="001910B5" w:rsidRPr="003A4873" w:rsidRDefault="001910B5" w:rsidP="001910B5">
      <w:pPr>
        <w:jc w:val="both"/>
        <w:rPr>
          <w:b/>
        </w:rPr>
      </w:pPr>
    </w:p>
    <w:p w14:paraId="6F158263" w14:textId="77777777" w:rsidR="00B06445" w:rsidRPr="00AF1442" w:rsidRDefault="00B06445" w:rsidP="00FD67B9">
      <w:pPr>
        <w:rPr>
          <w:rFonts w:asciiTheme="minorHAnsi" w:hAnsiTheme="minorHAnsi"/>
          <w:sz w:val="22"/>
          <w:szCs w:val="22"/>
        </w:rPr>
      </w:pPr>
    </w:p>
    <w:p w14:paraId="58C45D1D" w14:textId="601F793F" w:rsidR="002B313D" w:rsidRPr="00AF1442" w:rsidRDefault="002B313D" w:rsidP="00F30233">
      <w:pPr>
        <w:tabs>
          <w:tab w:val="left" w:pos="1005"/>
        </w:tabs>
        <w:rPr>
          <w:rFonts w:asciiTheme="minorHAnsi" w:hAnsiTheme="minorHAnsi"/>
          <w:sz w:val="22"/>
          <w:szCs w:val="22"/>
          <w:lang w:bidi="en-US"/>
        </w:rPr>
      </w:pPr>
      <w:r w:rsidRPr="00AF1442">
        <w:rPr>
          <w:rFonts w:asciiTheme="minorHAnsi" w:hAnsiTheme="minorHAnsi"/>
          <w:sz w:val="22"/>
          <w:szCs w:val="22"/>
          <w:lang w:bidi="en-US"/>
        </w:rPr>
        <w:t xml:space="preserve">You can easily access analytical documents from international </w:t>
      </w:r>
      <w:r w:rsidR="00EF72A9" w:rsidRPr="00AF1442">
        <w:rPr>
          <w:rFonts w:asciiTheme="minorHAnsi" w:hAnsiTheme="minorHAnsi"/>
          <w:sz w:val="22"/>
          <w:szCs w:val="22"/>
          <w:lang w:bidi="en-US"/>
        </w:rPr>
        <w:t>organi</w:t>
      </w:r>
      <w:r w:rsidR="00BD2411">
        <w:rPr>
          <w:rFonts w:asciiTheme="minorHAnsi" w:hAnsiTheme="minorHAnsi"/>
          <w:sz w:val="22"/>
          <w:szCs w:val="22"/>
          <w:lang w:bidi="en-US"/>
        </w:rPr>
        <w:t>z</w:t>
      </w:r>
      <w:r w:rsidR="00EF72A9" w:rsidRPr="00AF1442">
        <w:rPr>
          <w:rFonts w:asciiTheme="minorHAnsi" w:hAnsiTheme="minorHAnsi"/>
          <w:sz w:val="22"/>
          <w:szCs w:val="22"/>
          <w:lang w:bidi="en-US"/>
        </w:rPr>
        <w:t>ations</w:t>
      </w:r>
      <w:r w:rsidRPr="00AF1442">
        <w:rPr>
          <w:rFonts w:asciiTheme="minorHAnsi" w:hAnsiTheme="minorHAnsi"/>
          <w:sz w:val="22"/>
          <w:szCs w:val="22"/>
          <w:lang w:bidi="en-US"/>
        </w:rPr>
        <w:t xml:space="preserve"> with contents relevant to the course, for instance:</w:t>
      </w:r>
    </w:p>
    <w:p w14:paraId="003508B7" w14:textId="77777777" w:rsidR="002B313D" w:rsidRPr="00AF1442" w:rsidRDefault="002B313D" w:rsidP="00F30233">
      <w:pPr>
        <w:tabs>
          <w:tab w:val="left" w:pos="1005"/>
        </w:tabs>
        <w:rPr>
          <w:rFonts w:asciiTheme="minorHAnsi" w:hAnsiTheme="minorHAnsi"/>
          <w:sz w:val="22"/>
          <w:szCs w:val="22"/>
          <w:lang w:bidi="en-US"/>
        </w:rPr>
      </w:pPr>
    </w:p>
    <w:p w14:paraId="3D26DEF9" w14:textId="315ECD0A" w:rsidR="00720E78" w:rsidRPr="00AF1442" w:rsidRDefault="004E5426" w:rsidP="00F30233">
      <w:pPr>
        <w:tabs>
          <w:tab w:val="left" w:pos="1005"/>
        </w:tabs>
        <w:rPr>
          <w:rFonts w:asciiTheme="minorHAnsi" w:hAnsiTheme="minorHAnsi"/>
          <w:sz w:val="22"/>
          <w:szCs w:val="22"/>
          <w:lang w:bidi="en-US"/>
        </w:rPr>
      </w:pPr>
      <w:r w:rsidRPr="00AF1442">
        <w:rPr>
          <w:rFonts w:asciiTheme="minorHAnsi" w:hAnsiTheme="minorHAnsi"/>
          <w:sz w:val="22"/>
          <w:szCs w:val="22"/>
          <w:lang w:bidi="en-US"/>
        </w:rPr>
        <w:t xml:space="preserve">Institute of Development Studies:  </w:t>
      </w:r>
      <w:r w:rsidR="00BD2411">
        <w:rPr>
          <w:rFonts w:asciiTheme="minorHAnsi" w:hAnsiTheme="minorHAnsi"/>
          <w:sz w:val="22"/>
          <w:szCs w:val="22"/>
          <w:lang w:bidi="en-US"/>
        </w:rPr>
        <w:t>10</w:t>
      </w:r>
      <w:r w:rsidRPr="00AF1442">
        <w:rPr>
          <w:rFonts w:asciiTheme="minorHAnsi" w:hAnsiTheme="minorHAnsi"/>
          <w:sz w:val="22"/>
          <w:szCs w:val="22"/>
          <w:lang w:bidi="en-US"/>
        </w:rPr>
        <w:t xml:space="preserve"> year project ‘Pathways to Women’s Empowerment’ – Voice, Bodily Integrity, and Work -- dozens of papers available on:  </w:t>
      </w:r>
      <w:hyperlink r:id="rId25" w:history="1">
        <w:r w:rsidRPr="00AF1442">
          <w:rPr>
            <w:rStyle w:val="Hyperlink"/>
            <w:rFonts w:asciiTheme="minorHAnsi" w:hAnsiTheme="minorHAnsi"/>
            <w:sz w:val="22"/>
            <w:szCs w:val="22"/>
            <w:lang w:bidi="en-US"/>
          </w:rPr>
          <w:t>http://www.ids.ac.uk/project/pathways-of-women-s-empowerment-research-programme-consortium</w:t>
        </w:r>
      </w:hyperlink>
    </w:p>
    <w:p w14:paraId="7A58203E" w14:textId="77777777" w:rsidR="00720E78" w:rsidRPr="00AF1442" w:rsidRDefault="00720E78" w:rsidP="00F30233">
      <w:pPr>
        <w:tabs>
          <w:tab w:val="left" w:pos="1005"/>
        </w:tabs>
        <w:rPr>
          <w:rFonts w:asciiTheme="minorHAnsi" w:hAnsiTheme="minorHAnsi"/>
          <w:sz w:val="22"/>
          <w:szCs w:val="22"/>
          <w:lang w:bidi="en-US"/>
        </w:rPr>
      </w:pPr>
    </w:p>
    <w:p w14:paraId="2DD193AA" w14:textId="2E0E1BA2" w:rsidR="00231CE5" w:rsidRDefault="00231CE5" w:rsidP="00F30233">
      <w:pPr>
        <w:tabs>
          <w:tab w:val="left" w:pos="1005"/>
        </w:tabs>
        <w:rPr>
          <w:rFonts w:asciiTheme="minorHAnsi" w:hAnsiTheme="minorHAnsi"/>
          <w:sz w:val="22"/>
          <w:szCs w:val="22"/>
          <w:lang w:bidi="en-US"/>
        </w:rPr>
      </w:pPr>
      <w:r>
        <w:rPr>
          <w:rFonts w:asciiTheme="minorHAnsi" w:hAnsiTheme="minorHAnsi"/>
          <w:sz w:val="22"/>
          <w:szCs w:val="22"/>
          <w:lang w:bidi="en-US"/>
        </w:rPr>
        <w:t>UNIFEM and UN Women produce a major flagship report called ‘Progress of the World’s Women’ that addresses major themes in women’s rights and policy like:</w:t>
      </w:r>
    </w:p>
    <w:p w14:paraId="08A06F51" w14:textId="77777777" w:rsidR="00231CE5" w:rsidRDefault="00231CE5" w:rsidP="00F30233">
      <w:pPr>
        <w:tabs>
          <w:tab w:val="left" w:pos="1005"/>
        </w:tabs>
        <w:rPr>
          <w:rFonts w:asciiTheme="minorHAnsi" w:hAnsiTheme="minorHAnsi"/>
          <w:sz w:val="22"/>
          <w:szCs w:val="22"/>
          <w:lang w:bidi="en-US"/>
        </w:rPr>
      </w:pPr>
    </w:p>
    <w:p w14:paraId="36C8F6F0" w14:textId="5C1ABBB8" w:rsidR="002B313D" w:rsidRDefault="002B313D" w:rsidP="00F30233">
      <w:pPr>
        <w:tabs>
          <w:tab w:val="left" w:pos="1005"/>
        </w:tabs>
        <w:rPr>
          <w:rFonts w:asciiTheme="minorHAnsi" w:hAnsiTheme="minorHAnsi"/>
          <w:sz w:val="22"/>
          <w:szCs w:val="22"/>
          <w:lang w:bidi="en-US"/>
        </w:rPr>
      </w:pPr>
      <w:r w:rsidRPr="00AF1442">
        <w:rPr>
          <w:rFonts w:asciiTheme="minorHAnsi" w:hAnsiTheme="minorHAnsi"/>
          <w:sz w:val="22"/>
          <w:szCs w:val="22"/>
          <w:lang w:bidi="en-US"/>
        </w:rPr>
        <w:t xml:space="preserve">UNIFEM, 2008, </w:t>
      </w:r>
      <w:r w:rsidRPr="00231CE5">
        <w:rPr>
          <w:rFonts w:asciiTheme="minorHAnsi" w:hAnsiTheme="minorHAnsi"/>
          <w:sz w:val="22"/>
          <w:szCs w:val="22"/>
          <w:u w:val="single"/>
          <w:lang w:bidi="en-US"/>
        </w:rPr>
        <w:t>‘Who Answers to Women?  Gender and Accountability’</w:t>
      </w:r>
      <w:r w:rsidRPr="00AF1442">
        <w:rPr>
          <w:rFonts w:asciiTheme="minorHAnsi" w:hAnsiTheme="minorHAnsi"/>
          <w:sz w:val="22"/>
          <w:szCs w:val="22"/>
          <w:lang w:bidi="en-US"/>
        </w:rPr>
        <w:t xml:space="preserve">, </w:t>
      </w:r>
      <w:r w:rsidRPr="00AF1442">
        <w:rPr>
          <w:rFonts w:asciiTheme="minorHAnsi" w:hAnsiTheme="minorHAnsi"/>
          <w:i/>
          <w:sz w:val="22"/>
          <w:szCs w:val="22"/>
          <w:lang w:bidi="en-US"/>
        </w:rPr>
        <w:t>Progress of the World’s Women</w:t>
      </w:r>
      <w:r w:rsidRPr="00AF1442">
        <w:rPr>
          <w:rFonts w:asciiTheme="minorHAnsi" w:hAnsiTheme="minorHAnsi"/>
          <w:sz w:val="22"/>
          <w:szCs w:val="22"/>
          <w:lang w:bidi="en-US"/>
        </w:rPr>
        <w:t>, New York</w:t>
      </w:r>
    </w:p>
    <w:p w14:paraId="2A341782" w14:textId="3B6E25D5" w:rsidR="00231CE5" w:rsidRDefault="00231CE5" w:rsidP="00F30233">
      <w:pPr>
        <w:tabs>
          <w:tab w:val="left" w:pos="1005"/>
        </w:tabs>
        <w:rPr>
          <w:rFonts w:asciiTheme="minorHAnsi" w:hAnsiTheme="minorHAnsi"/>
          <w:sz w:val="22"/>
          <w:szCs w:val="22"/>
          <w:lang w:bidi="en-US"/>
        </w:rPr>
      </w:pPr>
      <w:r>
        <w:rPr>
          <w:rFonts w:asciiTheme="minorHAnsi" w:hAnsiTheme="minorHAnsi"/>
          <w:sz w:val="22"/>
          <w:szCs w:val="22"/>
          <w:lang w:bidi="en-US"/>
        </w:rPr>
        <w:t>And</w:t>
      </w:r>
    </w:p>
    <w:p w14:paraId="1F4099ED" w14:textId="0BAE3972" w:rsidR="00231CE5" w:rsidRDefault="00231CE5" w:rsidP="00F30233">
      <w:pPr>
        <w:tabs>
          <w:tab w:val="left" w:pos="1005"/>
        </w:tabs>
        <w:rPr>
          <w:rFonts w:asciiTheme="minorHAnsi" w:hAnsiTheme="minorHAnsi"/>
          <w:sz w:val="22"/>
          <w:szCs w:val="22"/>
          <w:lang w:bidi="en-US"/>
        </w:rPr>
      </w:pPr>
      <w:r>
        <w:rPr>
          <w:rFonts w:asciiTheme="minorHAnsi" w:hAnsiTheme="minorHAnsi"/>
          <w:sz w:val="22"/>
          <w:szCs w:val="22"/>
          <w:lang w:bidi="en-US"/>
        </w:rPr>
        <w:t xml:space="preserve">UN Women, 2001, </w:t>
      </w:r>
      <w:r w:rsidRPr="00231CE5">
        <w:rPr>
          <w:rFonts w:asciiTheme="minorHAnsi" w:hAnsiTheme="minorHAnsi"/>
          <w:sz w:val="22"/>
          <w:szCs w:val="22"/>
          <w:u w:val="single"/>
          <w:lang w:bidi="en-US"/>
        </w:rPr>
        <w:t>In Pursuit of Justice</w:t>
      </w:r>
      <w:r>
        <w:rPr>
          <w:rFonts w:asciiTheme="minorHAnsi" w:hAnsiTheme="minorHAnsi"/>
          <w:sz w:val="22"/>
          <w:szCs w:val="22"/>
          <w:lang w:bidi="en-US"/>
        </w:rPr>
        <w:t xml:space="preserve">, </w:t>
      </w:r>
      <w:r w:rsidRPr="00710B39">
        <w:rPr>
          <w:rFonts w:asciiTheme="minorHAnsi" w:hAnsiTheme="minorHAnsi"/>
          <w:i/>
          <w:sz w:val="22"/>
          <w:szCs w:val="22"/>
          <w:lang w:bidi="en-US"/>
        </w:rPr>
        <w:t>Progress of the World’s Women</w:t>
      </w:r>
      <w:r w:rsidRPr="00710B39">
        <w:rPr>
          <w:rFonts w:asciiTheme="minorHAnsi" w:hAnsiTheme="minorHAnsi"/>
          <w:sz w:val="22"/>
          <w:szCs w:val="22"/>
          <w:lang w:bidi="en-US"/>
        </w:rPr>
        <w:t>, New York,</w:t>
      </w:r>
    </w:p>
    <w:p w14:paraId="5719927C" w14:textId="00DD0DFC" w:rsidR="00231CE5" w:rsidRDefault="00231CE5" w:rsidP="00F30233">
      <w:pPr>
        <w:tabs>
          <w:tab w:val="left" w:pos="1005"/>
        </w:tabs>
        <w:rPr>
          <w:rFonts w:asciiTheme="minorHAnsi" w:hAnsiTheme="minorHAnsi"/>
          <w:sz w:val="22"/>
          <w:szCs w:val="22"/>
          <w:lang w:bidi="en-US"/>
        </w:rPr>
      </w:pPr>
      <w:r>
        <w:rPr>
          <w:rFonts w:asciiTheme="minorHAnsi" w:hAnsiTheme="minorHAnsi"/>
          <w:sz w:val="22"/>
          <w:szCs w:val="22"/>
          <w:lang w:bidi="en-US"/>
        </w:rPr>
        <w:t>and</w:t>
      </w:r>
    </w:p>
    <w:p w14:paraId="40F8A2F7" w14:textId="60C3EC07" w:rsidR="000B66EF" w:rsidRDefault="00231CE5" w:rsidP="00F30233">
      <w:pPr>
        <w:tabs>
          <w:tab w:val="left" w:pos="1005"/>
        </w:tabs>
        <w:rPr>
          <w:rFonts w:asciiTheme="minorHAnsi" w:hAnsiTheme="minorHAnsi"/>
          <w:sz w:val="22"/>
          <w:szCs w:val="22"/>
          <w:lang w:bidi="en-US"/>
        </w:rPr>
      </w:pPr>
      <w:r w:rsidRPr="00710B39">
        <w:rPr>
          <w:rFonts w:asciiTheme="minorHAnsi" w:hAnsiTheme="minorHAnsi"/>
          <w:szCs w:val="22"/>
          <w:lang w:bidi="en-US"/>
        </w:rPr>
        <w:t>UN Women, 2015</w:t>
      </w:r>
      <w:r w:rsidRPr="00710B39">
        <w:rPr>
          <w:rFonts w:asciiTheme="minorHAnsi" w:hAnsiTheme="minorHAnsi"/>
          <w:sz w:val="22"/>
          <w:szCs w:val="22"/>
          <w:lang w:bidi="en-US"/>
        </w:rPr>
        <w:t xml:space="preserve">, </w:t>
      </w:r>
      <w:r w:rsidRPr="00710B39">
        <w:rPr>
          <w:rFonts w:asciiTheme="majorHAnsi" w:hAnsiTheme="majorHAnsi"/>
        </w:rPr>
        <w:t xml:space="preserve">UN Women 2015,  </w:t>
      </w:r>
      <w:r w:rsidRPr="00204074">
        <w:rPr>
          <w:rFonts w:asciiTheme="majorHAnsi" w:hAnsiTheme="majorHAnsi"/>
          <w:i/>
          <w:u w:val="single"/>
        </w:rPr>
        <w:t>Transforming Economies, Realizing Rights</w:t>
      </w:r>
      <w:r w:rsidRPr="00710B39">
        <w:rPr>
          <w:rFonts w:asciiTheme="majorHAnsi" w:hAnsiTheme="majorHAnsi"/>
        </w:rPr>
        <w:t xml:space="preserve">,  </w:t>
      </w:r>
      <w:r w:rsidRPr="00710B39">
        <w:rPr>
          <w:rFonts w:asciiTheme="minorHAnsi" w:hAnsiTheme="minorHAnsi"/>
          <w:i/>
          <w:sz w:val="22"/>
          <w:szCs w:val="22"/>
          <w:lang w:bidi="en-US"/>
        </w:rPr>
        <w:t>Progress of the World’s Women</w:t>
      </w:r>
      <w:r w:rsidRPr="00710B39">
        <w:rPr>
          <w:rFonts w:asciiTheme="minorHAnsi" w:hAnsiTheme="minorHAnsi"/>
          <w:sz w:val="22"/>
          <w:szCs w:val="22"/>
          <w:lang w:bidi="en-US"/>
        </w:rPr>
        <w:t>, New York</w:t>
      </w:r>
      <w:r w:rsidR="000B66EF">
        <w:rPr>
          <w:rFonts w:asciiTheme="minorHAnsi" w:hAnsiTheme="minorHAnsi"/>
          <w:sz w:val="22"/>
          <w:szCs w:val="22"/>
          <w:lang w:bidi="en-US"/>
        </w:rPr>
        <w:t>.</w:t>
      </w:r>
    </w:p>
    <w:p w14:paraId="5742AB72" w14:textId="33B82BA0" w:rsidR="000B66EF" w:rsidRDefault="000B66EF" w:rsidP="00F30233">
      <w:pPr>
        <w:tabs>
          <w:tab w:val="left" w:pos="1005"/>
        </w:tabs>
        <w:rPr>
          <w:rFonts w:asciiTheme="minorHAnsi" w:hAnsiTheme="minorHAnsi"/>
          <w:sz w:val="22"/>
          <w:szCs w:val="22"/>
          <w:lang w:bidi="en-US"/>
        </w:rPr>
      </w:pPr>
    </w:p>
    <w:p w14:paraId="454BC296" w14:textId="1F9497CB" w:rsidR="00231CE5" w:rsidRDefault="000B66EF" w:rsidP="00F30233">
      <w:pPr>
        <w:tabs>
          <w:tab w:val="left" w:pos="1005"/>
        </w:tabs>
        <w:rPr>
          <w:rFonts w:asciiTheme="minorHAnsi" w:hAnsiTheme="minorHAnsi"/>
          <w:sz w:val="22"/>
          <w:szCs w:val="22"/>
          <w:lang w:bidi="en-US"/>
        </w:rPr>
      </w:pPr>
      <w:r>
        <w:rPr>
          <w:rFonts w:asciiTheme="minorHAnsi" w:hAnsiTheme="minorHAnsi"/>
          <w:sz w:val="22"/>
          <w:szCs w:val="22"/>
          <w:lang w:bidi="en-US"/>
        </w:rPr>
        <w:t xml:space="preserve">UN Women, 2019, </w:t>
      </w:r>
      <w:r w:rsidRPr="000B66EF">
        <w:rPr>
          <w:rFonts w:asciiTheme="minorHAnsi" w:hAnsiTheme="minorHAnsi"/>
          <w:sz w:val="22"/>
          <w:szCs w:val="22"/>
          <w:u w:val="single"/>
          <w:lang w:bidi="en-US"/>
        </w:rPr>
        <w:t>Families</w:t>
      </w:r>
      <w:r>
        <w:rPr>
          <w:rFonts w:asciiTheme="minorHAnsi" w:hAnsiTheme="minorHAnsi"/>
          <w:sz w:val="22"/>
          <w:szCs w:val="22"/>
          <w:lang w:bidi="en-US"/>
        </w:rPr>
        <w:t>, New York.</w:t>
      </w:r>
    </w:p>
    <w:p w14:paraId="32F80C5B" w14:textId="252B3877" w:rsidR="00231CE5" w:rsidRDefault="00231CE5" w:rsidP="00F30233">
      <w:pPr>
        <w:tabs>
          <w:tab w:val="left" w:pos="1005"/>
        </w:tabs>
        <w:rPr>
          <w:rFonts w:asciiTheme="minorHAnsi" w:hAnsiTheme="minorHAnsi"/>
          <w:sz w:val="22"/>
          <w:szCs w:val="22"/>
          <w:lang w:bidi="en-US"/>
        </w:rPr>
      </w:pPr>
      <w:r>
        <w:rPr>
          <w:rFonts w:asciiTheme="minorHAnsi" w:hAnsiTheme="minorHAnsi"/>
          <w:sz w:val="22"/>
          <w:szCs w:val="22"/>
          <w:lang w:bidi="en-US"/>
        </w:rPr>
        <w:t>You can access them all</w:t>
      </w:r>
      <w:r w:rsidR="000B66EF">
        <w:rPr>
          <w:rFonts w:asciiTheme="minorHAnsi" w:hAnsiTheme="minorHAnsi"/>
          <w:sz w:val="22"/>
          <w:szCs w:val="22"/>
          <w:lang w:bidi="en-US"/>
        </w:rPr>
        <w:t xml:space="preserve"> here: </w:t>
      </w:r>
    </w:p>
    <w:p w14:paraId="55A51FFE" w14:textId="098639FE" w:rsidR="00231CE5" w:rsidRPr="00AF1442" w:rsidRDefault="00000000" w:rsidP="00F30233">
      <w:pPr>
        <w:tabs>
          <w:tab w:val="left" w:pos="1005"/>
        </w:tabs>
        <w:rPr>
          <w:rFonts w:asciiTheme="minorHAnsi" w:hAnsiTheme="minorHAnsi"/>
          <w:sz w:val="22"/>
          <w:szCs w:val="22"/>
          <w:lang w:bidi="en-US"/>
        </w:rPr>
      </w:pPr>
      <w:hyperlink r:id="rId26" w:history="1">
        <w:r w:rsidR="00231CE5" w:rsidRPr="00231CE5">
          <w:rPr>
            <w:rStyle w:val="Hyperlink"/>
            <w:rFonts w:asciiTheme="minorHAnsi" w:hAnsiTheme="minorHAnsi"/>
            <w:sz w:val="22"/>
            <w:szCs w:val="22"/>
            <w:lang w:bidi="en-US"/>
          </w:rPr>
          <w:t>Progress of the World’s Women, New York,</w:t>
        </w:r>
      </w:hyperlink>
    </w:p>
    <w:p w14:paraId="5F4B73AE" w14:textId="77777777" w:rsidR="000B66EF" w:rsidRDefault="000B66EF" w:rsidP="00AD6DBF">
      <w:pPr>
        <w:tabs>
          <w:tab w:val="left" w:pos="1005"/>
        </w:tabs>
        <w:rPr>
          <w:rFonts w:asciiTheme="minorHAnsi" w:hAnsiTheme="minorHAnsi"/>
          <w:sz w:val="22"/>
          <w:szCs w:val="22"/>
          <w:lang w:bidi="en-US"/>
        </w:rPr>
      </w:pPr>
    </w:p>
    <w:p w14:paraId="75F60349" w14:textId="18C3C4D3" w:rsidR="00EC7DB0" w:rsidRPr="00AF1442" w:rsidRDefault="00553F39" w:rsidP="00F30233">
      <w:pPr>
        <w:tabs>
          <w:tab w:val="left" w:pos="1005"/>
        </w:tabs>
        <w:rPr>
          <w:rFonts w:asciiTheme="minorHAnsi" w:hAnsiTheme="minorHAnsi"/>
          <w:sz w:val="22"/>
          <w:szCs w:val="22"/>
          <w:lang w:bidi="en-US"/>
        </w:rPr>
      </w:pPr>
      <w:r w:rsidRPr="00AF1442">
        <w:rPr>
          <w:rFonts w:asciiTheme="minorHAnsi" w:hAnsiTheme="minorHAnsi"/>
          <w:sz w:val="22"/>
          <w:szCs w:val="22"/>
          <w:lang w:bidi="en-US"/>
        </w:rPr>
        <w:t>The Oxfam J</w:t>
      </w:r>
      <w:r w:rsidR="00EC7DB0" w:rsidRPr="00AF1442">
        <w:rPr>
          <w:rFonts w:asciiTheme="minorHAnsi" w:hAnsiTheme="minorHAnsi"/>
          <w:sz w:val="22"/>
          <w:szCs w:val="22"/>
          <w:lang w:bidi="en-US"/>
        </w:rPr>
        <w:t xml:space="preserve">ournal: </w:t>
      </w:r>
      <w:r w:rsidR="00EC7DB0" w:rsidRPr="00AF1442">
        <w:rPr>
          <w:rFonts w:asciiTheme="minorHAnsi" w:hAnsiTheme="minorHAnsi"/>
          <w:i/>
          <w:sz w:val="22"/>
          <w:szCs w:val="22"/>
          <w:lang w:bidi="en-US"/>
        </w:rPr>
        <w:t>Gender and Development</w:t>
      </w:r>
      <w:r w:rsidR="00EC7DB0" w:rsidRPr="00AF1442">
        <w:rPr>
          <w:rFonts w:asciiTheme="minorHAnsi" w:hAnsiTheme="minorHAnsi"/>
          <w:sz w:val="22"/>
          <w:szCs w:val="22"/>
          <w:lang w:bidi="en-US"/>
        </w:rPr>
        <w:t xml:space="preserve"> </w:t>
      </w:r>
      <w:hyperlink r:id="rId27" w:history="1">
        <w:r w:rsidR="00EC7DB0" w:rsidRPr="00AF1442">
          <w:rPr>
            <w:rStyle w:val="Hyperlink"/>
            <w:rFonts w:asciiTheme="minorHAnsi" w:hAnsiTheme="minorHAnsi"/>
            <w:sz w:val="22"/>
            <w:szCs w:val="22"/>
            <w:lang w:bidi="en-US"/>
          </w:rPr>
          <w:t>http://www.genderanddevelopment.org/</w:t>
        </w:r>
      </w:hyperlink>
    </w:p>
    <w:p w14:paraId="142315C6" w14:textId="0B538DCB" w:rsidR="000B66EF" w:rsidRDefault="00EC7DB0" w:rsidP="00FD67B9">
      <w:pPr>
        <w:tabs>
          <w:tab w:val="left" w:pos="1005"/>
        </w:tabs>
        <w:rPr>
          <w:rFonts w:asciiTheme="minorHAnsi" w:hAnsiTheme="minorHAnsi"/>
          <w:sz w:val="22"/>
          <w:szCs w:val="22"/>
          <w:lang w:bidi="en-US"/>
        </w:rPr>
      </w:pPr>
      <w:r w:rsidRPr="00AF1442">
        <w:rPr>
          <w:rFonts w:asciiTheme="minorHAnsi" w:hAnsiTheme="minorHAnsi"/>
          <w:sz w:val="22"/>
          <w:szCs w:val="22"/>
          <w:lang w:bidi="en-US"/>
        </w:rPr>
        <w:t>Is a fantastic resource for the course and is available in the Bobst library.</w:t>
      </w:r>
    </w:p>
    <w:p w14:paraId="1F735514" w14:textId="269399D0" w:rsidR="00011D40" w:rsidRDefault="00011D40" w:rsidP="00FD67B9">
      <w:pPr>
        <w:tabs>
          <w:tab w:val="left" w:pos="1005"/>
        </w:tabs>
        <w:rPr>
          <w:rFonts w:asciiTheme="minorHAnsi" w:hAnsiTheme="minorHAnsi"/>
          <w:sz w:val="22"/>
          <w:szCs w:val="22"/>
          <w:lang w:bidi="en-US"/>
        </w:rPr>
      </w:pPr>
    </w:p>
    <w:p w14:paraId="07808739" w14:textId="7F4FEA02" w:rsidR="00011D40" w:rsidRPr="00011D40" w:rsidRDefault="00011D40" w:rsidP="00FD67B9">
      <w:pPr>
        <w:tabs>
          <w:tab w:val="left" w:pos="1005"/>
        </w:tabs>
        <w:rPr>
          <w:rFonts w:asciiTheme="minorHAnsi" w:hAnsiTheme="minorHAnsi"/>
          <w:b/>
          <w:bCs/>
          <w:sz w:val="22"/>
          <w:szCs w:val="22"/>
          <w:lang w:bidi="en-US"/>
        </w:rPr>
      </w:pPr>
      <w:r w:rsidRPr="00011D40">
        <w:rPr>
          <w:rFonts w:asciiTheme="minorHAnsi" w:hAnsiTheme="minorHAnsi"/>
          <w:b/>
          <w:bCs/>
          <w:sz w:val="22"/>
          <w:szCs w:val="22"/>
          <w:lang w:bidi="en-US"/>
        </w:rPr>
        <w:t>DATA on GENDER:</w:t>
      </w:r>
    </w:p>
    <w:p w14:paraId="27A9C4CC" w14:textId="77777777" w:rsidR="000B66EF" w:rsidRPr="00AF1442" w:rsidRDefault="000B66EF" w:rsidP="00FD67B9">
      <w:pPr>
        <w:tabs>
          <w:tab w:val="left" w:pos="1005"/>
        </w:tabs>
        <w:rPr>
          <w:rFonts w:asciiTheme="minorHAnsi" w:hAnsiTheme="minorHAnsi"/>
          <w:sz w:val="22"/>
          <w:szCs w:val="22"/>
        </w:rPr>
      </w:pPr>
    </w:p>
    <w:p w14:paraId="229C3ABB" w14:textId="6A2A606E" w:rsidR="00FD67B9" w:rsidRDefault="00616AFC" w:rsidP="00FD67B9">
      <w:pPr>
        <w:tabs>
          <w:tab w:val="left" w:pos="1005"/>
        </w:tabs>
        <w:rPr>
          <w:rFonts w:asciiTheme="minorHAnsi" w:hAnsiTheme="minorHAnsi"/>
          <w:sz w:val="22"/>
          <w:szCs w:val="22"/>
        </w:rPr>
      </w:pPr>
      <w:r>
        <w:rPr>
          <w:rFonts w:asciiTheme="minorHAnsi" w:hAnsiTheme="minorHAnsi"/>
          <w:sz w:val="22"/>
          <w:szCs w:val="22"/>
        </w:rPr>
        <w:t xml:space="preserve">You should familiarize yourself with important </w:t>
      </w:r>
      <w:r w:rsidRPr="000B66EF">
        <w:rPr>
          <w:rFonts w:asciiTheme="minorHAnsi" w:hAnsiTheme="minorHAnsi"/>
          <w:b/>
          <w:sz w:val="22"/>
          <w:szCs w:val="22"/>
        </w:rPr>
        <w:t>indices and databases</w:t>
      </w:r>
      <w:r>
        <w:rPr>
          <w:rFonts w:asciiTheme="minorHAnsi" w:hAnsiTheme="minorHAnsi"/>
          <w:sz w:val="22"/>
          <w:szCs w:val="22"/>
        </w:rPr>
        <w:t xml:space="preserve"> on gender like:</w:t>
      </w:r>
    </w:p>
    <w:p w14:paraId="76C24ADA" w14:textId="16BE86CF" w:rsidR="00616AFC" w:rsidRDefault="00616AFC" w:rsidP="00FD67B9">
      <w:pPr>
        <w:tabs>
          <w:tab w:val="left" w:pos="1005"/>
        </w:tabs>
        <w:rPr>
          <w:rFonts w:asciiTheme="minorHAnsi" w:hAnsiTheme="minorHAnsi"/>
          <w:sz w:val="22"/>
          <w:szCs w:val="22"/>
        </w:rPr>
      </w:pPr>
    </w:p>
    <w:p w14:paraId="26465F2F" w14:textId="0BEECE7E" w:rsidR="00616AFC" w:rsidRDefault="00616AFC" w:rsidP="00FD67B9">
      <w:pPr>
        <w:tabs>
          <w:tab w:val="left" w:pos="1005"/>
        </w:tabs>
        <w:rPr>
          <w:rFonts w:asciiTheme="minorHAnsi" w:hAnsiTheme="minorHAnsi"/>
          <w:sz w:val="22"/>
          <w:szCs w:val="22"/>
        </w:rPr>
      </w:pPr>
      <w:r>
        <w:rPr>
          <w:rFonts w:asciiTheme="minorHAnsi" w:hAnsiTheme="minorHAnsi"/>
          <w:sz w:val="22"/>
          <w:szCs w:val="22"/>
        </w:rPr>
        <w:t xml:space="preserve">UNDP </w:t>
      </w:r>
      <w:r w:rsidRPr="00616AFC">
        <w:rPr>
          <w:rFonts w:asciiTheme="minorHAnsi" w:hAnsiTheme="minorHAnsi"/>
          <w:sz w:val="22"/>
          <w:szCs w:val="22"/>
          <w:u w:val="single"/>
        </w:rPr>
        <w:t>Human Development Report</w:t>
      </w:r>
      <w:r>
        <w:rPr>
          <w:rFonts w:asciiTheme="minorHAnsi" w:hAnsiTheme="minorHAnsi"/>
          <w:sz w:val="22"/>
          <w:szCs w:val="22"/>
        </w:rPr>
        <w:t xml:space="preserve"> Gender Inequality  Index: </w:t>
      </w:r>
      <w:hyperlink r:id="rId28" w:history="1">
        <w:r w:rsidRPr="00616AFC">
          <w:rPr>
            <w:rStyle w:val="Hyperlink"/>
            <w:rFonts w:asciiTheme="minorHAnsi" w:hAnsiTheme="minorHAnsi"/>
            <w:sz w:val="22"/>
            <w:szCs w:val="22"/>
          </w:rPr>
          <w:t>http://hdr.undp.org/en/content/gender-inequality-index-gii</w:t>
        </w:r>
      </w:hyperlink>
    </w:p>
    <w:p w14:paraId="63745FDC" w14:textId="028E5B95" w:rsidR="00616AFC" w:rsidRDefault="00616AFC" w:rsidP="00FD67B9">
      <w:pPr>
        <w:tabs>
          <w:tab w:val="left" w:pos="1005"/>
        </w:tabs>
        <w:rPr>
          <w:rFonts w:asciiTheme="minorHAnsi" w:hAnsiTheme="minorHAnsi"/>
          <w:sz w:val="22"/>
          <w:szCs w:val="22"/>
        </w:rPr>
      </w:pPr>
    </w:p>
    <w:p w14:paraId="2A5C22BF" w14:textId="656681DA" w:rsidR="00616AFC" w:rsidRDefault="00616AFC" w:rsidP="00FD67B9">
      <w:pPr>
        <w:tabs>
          <w:tab w:val="left" w:pos="1005"/>
        </w:tabs>
        <w:rPr>
          <w:rFonts w:asciiTheme="minorHAnsi" w:hAnsiTheme="minorHAnsi"/>
          <w:sz w:val="22"/>
          <w:szCs w:val="22"/>
        </w:rPr>
      </w:pPr>
      <w:r>
        <w:rPr>
          <w:rFonts w:asciiTheme="minorHAnsi" w:hAnsiTheme="minorHAnsi"/>
          <w:sz w:val="22"/>
          <w:szCs w:val="22"/>
        </w:rPr>
        <w:t xml:space="preserve">Georgetown University Women peace and Security Index: </w:t>
      </w:r>
      <w:hyperlink r:id="rId29" w:history="1">
        <w:r w:rsidRPr="00616AFC">
          <w:rPr>
            <w:rStyle w:val="Hyperlink"/>
            <w:rFonts w:asciiTheme="minorHAnsi" w:hAnsiTheme="minorHAnsi"/>
            <w:sz w:val="22"/>
            <w:szCs w:val="22"/>
          </w:rPr>
          <w:t>https://giwps.georgetown.edu/the-index/</w:t>
        </w:r>
      </w:hyperlink>
    </w:p>
    <w:p w14:paraId="28908481" w14:textId="4B380973" w:rsidR="00616AFC" w:rsidRDefault="00616AFC" w:rsidP="00FD67B9">
      <w:pPr>
        <w:tabs>
          <w:tab w:val="left" w:pos="1005"/>
        </w:tabs>
        <w:rPr>
          <w:rFonts w:asciiTheme="minorHAnsi" w:hAnsiTheme="minorHAnsi"/>
          <w:sz w:val="22"/>
          <w:szCs w:val="22"/>
        </w:rPr>
      </w:pPr>
    </w:p>
    <w:p w14:paraId="3FCF70A5" w14:textId="29C669CC" w:rsidR="00616AFC" w:rsidRDefault="00616AFC" w:rsidP="00FD67B9">
      <w:pPr>
        <w:tabs>
          <w:tab w:val="left" w:pos="1005"/>
        </w:tabs>
        <w:rPr>
          <w:rFonts w:asciiTheme="minorHAnsi" w:hAnsiTheme="minorHAnsi"/>
          <w:sz w:val="22"/>
          <w:szCs w:val="22"/>
        </w:rPr>
      </w:pPr>
      <w:proofErr w:type="spellStart"/>
      <w:r>
        <w:rPr>
          <w:rFonts w:asciiTheme="minorHAnsi" w:hAnsiTheme="minorHAnsi"/>
          <w:sz w:val="22"/>
          <w:szCs w:val="22"/>
        </w:rPr>
        <w:t>WomanStats</w:t>
      </w:r>
      <w:proofErr w:type="spellEnd"/>
      <w:r>
        <w:rPr>
          <w:rFonts w:asciiTheme="minorHAnsi" w:hAnsiTheme="minorHAnsi"/>
          <w:sz w:val="22"/>
          <w:szCs w:val="22"/>
        </w:rPr>
        <w:t xml:space="preserve">: </w:t>
      </w:r>
      <w:hyperlink r:id="rId30" w:history="1">
        <w:r w:rsidRPr="00616AFC">
          <w:rPr>
            <w:rStyle w:val="Hyperlink"/>
            <w:rFonts w:asciiTheme="minorHAnsi" w:hAnsiTheme="minorHAnsi"/>
            <w:sz w:val="22"/>
            <w:szCs w:val="22"/>
          </w:rPr>
          <w:t>http://www.womanstats.org/</w:t>
        </w:r>
      </w:hyperlink>
    </w:p>
    <w:p w14:paraId="3BD57E11" w14:textId="77C0F53F" w:rsidR="00616AFC" w:rsidRDefault="00616AFC" w:rsidP="00FD67B9">
      <w:pPr>
        <w:tabs>
          <w:tab w:val="left" w:pos="1005"/>
        </w:tabs>
        <w:rPr>
          <w:rFonts w:asciiTheme="minorHAnsi" w:hAnsiTheme="minorHAnsi"/>
          <w:sz w:val="22"/>
          <w:szCs w:val="22"/>
        </w:rPr>
      </w:pPr>
    </w:p>
    <w:p w14:paraId="408D6919" w14:textId="7F425656" w:rsidR="00616AFC" w:rsidRDefault="00616AFC" w:rsidP="00FD67B9">
      <w:pPr>
        <w:tabs>
          <w:tab w:val="left" w:pos="1005"/>
        </w:tabs>
        <w:rPr>
          <w:rFonts w:asciiTheme="minorHAnsi" w:hAnsiTheme="minorHAnsi"/>
          <w:sz w:val="22"/>
          <w:szCs w:val="22"/>
        </w:rPr>
      </w:pPr>
      <w:r>
        <w:rPr>
          <w:rFonts w:asciiTheme="minorHAnsi" w:hAnsiTheme="minorHAnsi"/>
          <w:sz w:val="22"/>
          <w:szCs w:val="22"/>
        </w:rPr>
        <w:t xml:space="preserve">World Bank Gender Data Portal:  </w:t>
      </w:r>
      <w:hyperlink r:id="rId31" w:history="1">
        <w:r w:rsidRPr="00616AFC">
          <w:rPr>
            <w:rStyle w:val="Hyperlink"/>
            <w:rFonts w:asciiTheme="minorHAnsi" w:hAnsiTheme="minorHAnsi"/>
            <w:sz w:val="22"/>
            <w:szCs w:val="22"/>
          </w:rPr>
          <w:t>http://datatopics.worldbank.org/gender/</w:t>
        </w:r>
      </w:hyperlink>
    </w:p>
    <w:p w14:paraId="2EF71E4D" w14:textId="59522997" w:rsidR="00616AFC" w:rsidRDefault="00616AFC" w:rsidP="00FD67B9">
      <w:pPr>
        <w:tabs>
          <w:tab w:val="left" w:pos="1005"/>
        </w:tabs>
        <w:rPr>
          <w:rFonts w:asciiTheme="minorHAnsi" w:hAnsiTheme="minorHAnsi"/>
          <w:sz w:val="22"/>
          <w:szCs w:val="22"/>
        </w:rPr>
      </w:pPr>
    </w:p>
    <w:p w14:paraId="401279D8" w14:textId="02D1C723" w:rsidR="00616AFC" w:rsidRDefault="00616AFC" w:rsidP="00FD67B9">
      <w:pPr>
        <w:tabs>
          <w:tab w:val="left" w:pos="1005"/>
        </w:tabs>
        <w:rPr>
          <w:rFonts w:asciiTheme="minorHAnsi" w:hAnsiTheme="minorHAnsi"/>
          <w:sz w:val="22"/>
          <w:szCs w:val="22"/>
        </w:rPr>
      </w:pPr>
      <w:r>
        <w:rPr>
          <w:rFonts w:asciiTheme="minorHAnsi" w:hAnsiTheme="minorHAnsi"/>
          <w:sz w:val="22"/>
          <w:szCs w:val="22"/>
        </w:rPr>
        <w:t xml:space="preserve">World Economic Forum Global Gender Gap Report, </w:t>
      </w:r>
      <w:hyperlink r:id="rId32" w:history="1">
        <w:r w:rsidRPr="00616AFC">
          <w:rPr>
            <w:rStyle w:val="Hyperlink"/>
            <w:rFonts w:asciiTheme="minorHAnsi" w:hAnsiTheme="minorHAnsi"/>
            <w:sz w:val="22"/>
            <w:szCs w:val="22"/>
          </w:rPr>
          <w:t>http://www3.weforum.org/docs/WEF_GGGR_2018.pdf</w:t>
        </w:r>
      </w:hyperlink>
    </w:p>
    <w:p w14:paraId="32F8C639" w14:textId="0CD94B6E" w:rsidR="00616AFC" w:rsidRDefault="00616AFC" w:rsidP="00FD67B9">
      <w:pPr>
        <w:tabs>
          <w:tab w:val="left" w:pos="1005"/>
        </w:tabs>
        <w:rPr>
          <w:rFonts w:asciiTheme="minorHAnsi" w:hAnsiTheme="minorHAnsi"/>
          <w:sz w:val="22"/>
          <w:szCs w:val="22"/>
        </w:rPr>
      </w:pPr>
    </w:p>
    <w:p w14:paraId="072F82D2" w14:textId="44D13D87" w:rsidR="00616AFC" w:rsidRDefault="00616AFC" w:rsidP="00FD67B9">
      <w:pPr>
        <w:tabs>
          <w:tab w:val="left" w:pos="1005"/>
        </w:tabs>
        <w:rPr>
          <w:rFonts w:asciiTheme="minorHAnsi" w:hAnsiTheme="minorHAnsi"/>
          <w:sz w:val="22"/>
          <w:szCs w:val="22"/>
        </w:rPr>
      </w:pPr>
      <w:r>
        <w:rPr>
          <w:rFonts w:asciiTheme="minorHAnsi" w:hAnsiTheme="minorHAnsi"/>
          <w:sz w:val="22"/>
          <w:szCs w:val="22"/>
        </w:rPr>
        <w:t xml:space="preserve">Women Deliver:  </w:t>
      </w:r>
      <w:hyperlink r:id="rId33" w:history="1">
        <w:r w:rsidRPr="00616AFC">
          <w:rPr>
            <w:rStyle w:val="Hyperlink"/>
            <w:rFonts w:asciiTheme="minorHAnsi" w:hAnsiTheme="minorHAnsi"/>
            <w:sz w:val="22"/>
            <w:szCs w:val="22"/>
          </w:rPr>
          <w:t>https://womendeliver.org/publication-database/</w:t>
        </w:r>
      </w:hyperlink>
    </w:p>
    <w:p w14:paraId="2A3241E5" w14:textId="6F9939F7" w:rsidR="00616AFC" w:rsidRDefault="00616AFC" w:rsidP="00FD67B9">
      <w:pPr>
        <w:tabs>
          <w:tab w:val="left" w:pos="1005"/>
        </w:tabs>
        <w:rPr>
          <w:rFonts w:asciiTheme="minorHAnsi" w:hAnsiTheme="minorHAnsi"/>
          <w:sz w:val="22"/>
          <w:szCs w:val="22"/>
        </w:rPr>
      </w:pPr>
    </w:p>
    <w:p w14:paraId="29058227" w14:textId="77777777" w:rsidR="00E92D4F" w:rsidRDefault="00E92D4F" w:rsidP="00E92D4F">
      <w:r>
        <w:rPr>
          <w:rFonts w:asciiTheme="minorHAnsi" w:hAnsiTheme="minorHAnsi"/>
          <w:sz w:val="22"/>
          <w:szCs w:val="22"/>
        </w:rPr>
        <w:t xml:space="preserve">Women Count – the UN Women data Hub, </w:t>
      </w:r>
      <w:hyperlink r:id="rId34" w:history="1">
        <w:r>
          <w:rPr>
            <w:rStyle w:val="Hyperlink"/>
          </w:rPr>
          <w:t>https://data.unwomen.org/women-count</w:t>
        </w:r>
      </w:hyperlink>
    </w:p>
    <w:p w14:paraId="6451A886" w14:textId="535ECEEF" w:rsidR="00E92D4F" w:rsidRDefault="00E92D4F" w:rsidP="00FD67B9">
      <w:pPr>
        <w:tabs>
          <w:tab w:val="left" w:pos="1005"/>
        </w:tabs>
        <w:rPr>
          <w:rFonts w:asciiTheme="minorHAnsi" w:hAnsiTheme="minorHAnsi"/>
          <w:sz w:val="22"/>
          <w:szCs w:val="22"/>
        </w:rPr>
      </w:pPr>
    </w:p>
    <w:p w14:paraId="77358C93" w14:textId="77777777" w:rsidR="00E92D4F" w:rsidRDefault="00E92D4F" w:rsidP="00FD67B9">
      <w:pPr>
        <w:tabs>
          <w:tab w:val="left" w:pos="1005"/>
        </w:tabs>
        <w:rPr>
          <w:rFonts w:asciiTheme="minorHAnsi" w:hAnsiTheme="minorHAnsi"/>
          <w:sz w:val="22"/>
          <w:szCs w:val="22"/>
        </w:rPr>
      </w:pPr>
    </w:p>
    <w:p w14:paraId="6416BD84" w14:textId="77777777" w:rsidR="00FD67B9" w:rsidRPr="00AF1442" w:rsidRDefault="00FD67B9" w:rsidP="00FD67B9">
      <w:pPr>
        <w:tabs>
          <w:tab w:val="left" w:pos="1005"/>
        </w:tabs>
        <w:rPr>
          <w:rFonts w:asciiTheme="minorHAnsi" w:hAnsiTheme="minorHAnsi"/>
          <w:sz w:val="22"/>
          <w:szCs w:val="22"/>
        </w:rPr>
      </w:pPr>
    </w:p>
    <w:p w14:paraId="51A6665A" w14:textId="77777777" w:rsidR="00512D70" w:rsidRDefault="00512D70" w:rsidP="00FD67B9">
      <w:pPr>
        <w:rPr>
          <w:rFonts w:asciiTheme="minorHAnsi" w:hAnsiTheme="minorHAnsi"/>
          <w:sz w:val="22"/>
          <w:szCs w:val="22"/>
        </w:rPr>
      </w:pPr>
    </w:p>
    <w:p w14:paraId="5006FC3A" w14:textId="01AA5CC3" w:rsidR="00C55231" w:rsidRDefault="00C55231" w:rsidP="00FD67B9">
      <w:pPr>
        <w:rPr>
          <w:rFonts w:asciiTheme="minorHAnsi" w:hAnsiTheme="minorHAnsi"/>
          <w:sz w:val="22"/>
          <w:szCs w:val="22"/>
        </w:rPr>
      </w:pPr>
    </w:p>
    <w:p w14:paraId="7FB55F94" w14:textId="3F87DC7B" w:rsidR="00011D40" w:rsidRDefault="00011D40" w:rsidP="00FD67B9">
      <w:pPr>
        <w:rPr>
          <w:rFonts w:asciiTheme="minorHAnsi" w:hAnsiTheme="minorHAnsi"/>
          <w:sz w:val="22"/>
          <w:szCs w:val="22"/>
        </w:rPr>
      </w:pPr>
      <w:r>
        <w:rPr>
          <w:rFonts w:asciiTheme="minorHAnsi" w:hAnsiTheme="minorHAnsi"/>
          <w:sz w:val="22"/>
          <w:szCs w:val="22"/>
        </w:rPr>
        <w:br/>
      </w:r>
    </w:p>
    <w:p w14:paraId="5A222CE1" w14:textId="6C20978A" w:rsidR="00011D40" w:rsidRDefault="00011D40" w:rsidP="00FD67B9">
      <w:pPr>
        <w:rPr>
          <w:rFonts w:asciiTheme="minorHAnsi" w:hAnsiTheme="minorHAnsi"/>
          <w:sz w:val="22"/>
          <w:szCs w:val="22"/>
        </w:rPr>
      </w:pPr>
    </w:p>
    <w:p w14:paraId="3962873D" w14:textId="13EAFD9D" w:rsidR="00011D40" w:rsidRDefault="00011D40" w:rsidP="00FD67B9">
      <w:pPr>
        <w:rPr>
          <w:rFonts w:asciiTheme="minorHAnsi" w:hAnsiTheme="minorHAnsi"/>
          <w:sz w:val="22"/>
          <w:szCs w:val="22"/>
        </w:rPr>
      </w:pPr>
    </w:p>
    <w:p w14:paraId="39102A55" w14:textId="3C34BE7E" w:rsidR="00011D40" w:rsidRDefault="00011D40" w:rsidP="00FD67B9">
      <w:pPr>
        <w:rPr>
          <w:rFonts w:asciiTheme="minorHAnsi" w:hAnsiTheme="minorHAnsi"/>
          <w:sz w:val="22"/>
          <w:szCs w:val="22"/>
        </w:rPr>
      </w:pPr>
    </w:p>
    <w:p w14:paraId="4E7CC9C7" w14:textId="77777777" w:rsidR="00011D40" w:rsidRPr="00AF1442" w:rsidRDefault="00011D40" w:rsidP="00FD67B9">
      <w:pPr>
        <w:rPr>
          <w:rFonts w:asciiTheme="minorHAnsi" w:hAnsiTheme="minorHAnsi"/>
          <w:sz w:val="22"/>
          <w:szCs w:val="22"/>
        </w:rPr>
      </w:pPr>
    </w:p>
    <w:p w14:paraId="36DAEEFD" w14:textId="74B1934C" w:rsidR="00FD67B9" w:rsidRPr="00AF1442" w:rsidRDefault="00424682" w:rsidP="00FD67B9">
      <w:pPr>
        <w:rPr>
          <w:rFonts w:asciiTheme="minorHAnsi" w:hAnsiTheme="minorHAnsi"/>
          <w:b/>
          <w:sz w:val="22"/>
          <w:szCs w:val="22"/>
        </w:rPr>
      </w:pPr>
      <w:r>
        <w:rPr>
          <w:rFonts w:asciiTheme="minorHAnsi" w:hAnsiTheme="minorHAnsi"/>
          <w:b/>
          <w:sz w:val="22"/>
          <w:szCs w:val="22"/>
        </w:rPr>
        <w:t xml:space="preserve">THE COURSE </w:t>
      </w:r>
      <w:r w:rsidR="00FD67B9" w:rsidRPr="00AF1442">
        <w:rPr>
          <w:rFonts w:asciiTheme="minorHAnsi" w:hAnsiTheme="minorHAnsi"/>
          <w:b/>
          <w:sz w:val="22"/>
          <w:szCs w:val="22"/>
        </w:rPr>
        <w:t>AT A GLANCE:</w:t>
      </w:r>
    </w:p>
    <w:p w14:paraId="1EB06D22" w14:textId="77777777" w:rsidR="00261AAE" w:rsidRPr="00AF1442" w:rsidRDefault="00261AAE" w:rsidP="00FD67B9">
      <w:pPr>
        <w:rPr>
          <w:rFonts w:asciiTheme="minorHAnsi" w:hAnsiTheme="minorHAnsi"/>
          <w:b/>
          <w:sz w:val="22"/>
          <w:szCs w:val="22"/>
        </w:rPr>
      </w:pPr>
    </w:p>
    <w:p w14:paraId="080F24FF" w14:textId="77777777" w:rsidR="00FD67B9" w:rsidRPr="00AF1442" w:rsidRDefault="00FD67B9" w:rsidP="00FD67B9">
      <w:pPr>
        <w:rPr>
          <w:rFonts w:asciiTheme="minorHAnsi" w:hAnsiTheme="minorHAnsi"/>
          <w:sz w:val="22"/>
          <w:szCs w:val="22"/>
        </w:rPr>
      </w:pPr>
    </w:p>
    <w:tbl>
      <w:tblPr>
        <w:tblStyle w:val="TableGrid"/>
        <w:tblW w:w="0" w:type="auto"/>
        <w:tblLook w:val="04A0" w:firstRow="1" w:lastRow="0" w:firstColumn="1" w:lastColumn="0" w:noHBand="0" w:noVBand="1"/>
      </w:tblPr>
      <w:tblGrid>
        <w:gridCol w:w="1203"/>
        <w:gridCol w:w="967"/>
        <w:gridCol w:w="7180"/>
      </w:tblGrid>
      <w:tr w:rsidR="009F0300" w:rsidRPr="00AF1442" w14:paraId="40F5AB50" w14:textId="77777777" w:rsidTr="00052885">
        <w:tc>
          <w:tcPr>
            <w:tcW w:w="1203" w:type="dxa"/>
          </w:tcPr>
          <w:p w14:paraId="480B103F" w14:textId="77777777" w:rsidR="009F0300" w:rsidRPr="00AF1442" w:rsidRDefault="0040304A" w:rsidP="00B40B40">
            <w:pPr>
              <w:rPr>
                <w:rFonts w:asciiTheme="minorHAnsi" w:hAnsiTheme="minorHAnsi"/>
                <w:b/>
                <w:sz w:val="22"/>
                <w:szCs w:val="22"/>
              </w:rPr>
            </w:pPr>
            <w:r w:rsidRPr="00AF1442">
              <w:rPr>
                <w:rFonts w:asciiTheme="minorHAnsi" w:hAnsiTheme="minorHAnsi"/>
                <w:b/>
                <w:sz w:val="22"/>
                <w:szCs w:val="22"/>
              </w:rPr>
              <w:t>Date</w:t>
            </w:r>
          </w:p>
        </w:tc>
        <w:tc>
          <w:tcPr>
            <w:tcW w:w="967" w:type="dxa"/>
          </w:tcPr>
          <w:p w14:paraId="6B7B10E8" w14:textId="77777777" w:rsidR="009F0300" w:rsidRPr="00AF1442" w:rsidRDefault="0040304A" w:rsidP="00B40B40">
            <w:pPr>
              <w:rPr>
                <w:rFonts w:asciiTheme="minorHAnsi" w:hAnsiTheme="minorHAnsi"/>
                <w:b/>
                <w:sz w:val="22"/>
                <w:szCs w:val="22"/>
              </w:rPr>
            </w:pPr>
            <w:r w:rsidRPr="00AF1442">
              <w:rPr>
                <w:rFonts w:asciiTheme="minorHAnsi" w:hAnsiTheme="minorHAnsi"/>
                <w:b/>
                <w:sz w:val="22"/>
                <w:szCs w:val="22"/>
              </w:rPr>
              <w:t>Week</w:t>
            </w:r>
          </w:p>
        </w:tc>
        <w:tc>
          <w:tcPr>
            <w:tcW w:w="7180" w:type="dxa"/>
          </w:tcPr>
          <w:p w14:paraId="6B44942E" w14:textId="77777777" w:rsidR="009F0300" w:rsidRPr="00AF1442" w:rsidRDefault="009F0300" w:rsidP="00B40B40">
            <w:pPr>
              <w:rPr>
                <w:rFonts w:asciiTheme="minorHAnsi" w:hAnsiTheme="minorHAnsi"/>
                <w:b/>
                <w:sz w:val="22"/>
                <w:szCs w:val="22"/>
              </w:rPr>
            </w:pPr>
            <w:r w:rsidRPr="00AF1442">
              <w:rPr>
                <w:rFonts w:asciiTheme="minorHAnsi" w:hAnsiTheme="minorHAnsi"/>
                <w:b/>
                <w:sz w:val="22"/>
                <w:szCs w:val="22"/>
              </w:rPr>
              <w:t>TOPIC</w:t>
            </w:r>
          </w:p>
        </w:tc>
      </w:tr>
      <w:tr w:rsidR="009F0300" w:rsidRPr="00AF1442" w14:paraId="598097BF" w14:textId="77777777" w:rsidTr="00052885">
        <w:trPr>
          <w:trHeight w:val="70"/>
        </w:trPr>
        <w:tc>
          <w:tcPr>
            <w:tcW w:w="1203" w:type="dxa"/>
          </w:tcPr>
          <w:p w14:paraId="2BB9E69E" w14:textId="430CF8A6" w:rsidR="009F0300" w:rsidRPr="00AF1442" w:rsidRDefault="00A46E03" w:rsidP="00D2456A">
            <w:pPr>
              <w:rPr>
                <w:rFonts w:asciiTheme="minorHAnsi" w:hAnsiTheme="minorHAnsi"/>
                <w:sz w:val="22"/>
                <w:szCs w:val="22"/>
              </w:rPr>
            </w:pPr>
            <w:r>
              <w:rPr>
                <w:rFonts w:asciiTheme="minorHAnsi" w:hAnsiTheme="minorHAnsi"/>
                <w:sz w:val="22"/>
                <w:szCs w:val="22"/>
              </w:rPr>
              <w:t>8</w:t>
            </w:r>
            <w:r w:rsidR="007460D2">
              <w:rPr>
                <w:rFonts w:asciiTheme="minorHAnsi" w:hAnsiTheme="minorHAnsi"/>
                <w:sz w:val="22"/>
                <w:szCs w:val="22"/>
              </w:rPr>
              <w:t xml:space="preserve"> </w:t>
            </w:r>
            <w:r>
              <w:rPr>
                <w:rFonts w:asciiTheme="minorHAnsi" w:hAnsiTheme="minorHAnsi"/>
                <w:sz w:val="22"/>
                <w:szCs w:val="22"/>
              </w:rPr>
              <w:t>Sept</w:t>
            </w:r>
          </w:p>
        </w:tc>
        <w:tc>
          <w:tcPr>
            <w:tcW w:w="967" w:type="dxa"/>
          </w:tcPr>
          <w:p w14:paraId="15D10AFA" w14:textId="34E6CD1D" w:rsidR="009F0300" w:rsidRPr="00AF1442" w:rsidRDefault="00011D40" w:rsidP="00CE790E">
            <w:pPr>
              <w:rPr>
                <w:rFonts w:asciiTheme="minorHAnsi" w:hAnsiTheme="minorHAnsi"/>
                <w:sz w:val="22"/>
                <w:szCs w:val="22"/>
              </w:rPr>
            </w:pPr>
            <w:r>
              <w:rPr>
                <w:rFonts w:asciiTheme="minorHAnsi" w:hAnsiTheme="minorHAnsi"/>
                <w:sz w:val="22"/>
                <w:szCs w:val="22"/>
              </w:rPr>
              <w:t>1</w:t>
            </w:r>
          </w:p>
        </w:tc>
        <w:tc>
          <w:tcPr>
            <w:tcW w:w="7180" w:type="dxa"/>
          </w:tcPr>
          <w:p w14:paraId="0F9EC88E" w14:textId="73E700E9" w:rsidR="009F0300" w:rsidRPr="00AF1442" w:rsidRDefault="009F0300" w:rsidP="00CE5726">
            <w:pPr>
              <w:rPr>
                <w:rFonts w:asciiTheme="minorHAnsi" w:hAnsiTheme="minorHAnsi"/>
                <w:sz w:val="22"/>
                <w:szCs w:val="22"/>
              </w:rPr>
            </w:pPr>
            <w:r w:rsidRPr="00AF1442">
              <w:rPr>
                <w:rFonts w:asciiTheme="minorHAnsi" w:hAnsiTheme="minorHAnsi"/>
                <w:sz w:val="22"/>
                <w:szCs w:val="22"/>
              </w:rPr>
              <w:t xml:space="preserve">Gender and Development – </w:t>
            </w:r>
            <w:r w:rsidR="00550143" w:rsidRPr="00AF1442">
              <w:rPr>
                <w:rFonts w:asciiTheme="minorHAnsi" w:hAnsiTheme="minorHAnsi"/>
                <w:sz w:val="22"/>
                <w:szCs w:val="22"/>
              </w:rPr>
              <w:t>Introduction</w:t>
            </w:r>
            <w:r w:rsidR="00424682">
              <w:rPr>
                <w:rFonts w:asciiTheme="minorHAnsi" w:hAnsiTheme="minorHAnsi"/>
                <w:sz w:val="22"/>
                <w:szCs w:val="22"/>
              </w:rPr>
              <w:t>, Overview</w:t>
            </w:r>
            <w:r w:rsidR="00550143" w:rsidRPr="00AF1442">
              <w:rPr>
                <w:rFonts w:asciiTheme="minorHAnsi" w:hAnsiTheme="minorHAnsi"/>
                <w:sz w:val="22"/>
                <w:szCs w:val="22"/>
              </w:rPr>
              <w:t xml:space="preserve"> and </w:t>
            </w:r>
            <w:r w:rsidRPr="00AF1442">
              <w:rPr>
                <w:rFonts w:asciiTheme="minorHAnsi" w:hAnsiTheme="minorHAnsi"/>
                <w:sz w:val="22"/>
                <w:szCs w:val="22"/>
              </w:rPr>
              <w:t>Basic Concepts</w:t>
            </w:r>
            <w:r w:rsidR="00424682">
              <w:rPr>
                <w:rFonts w:asciiTheme="minorHAnsi" w:hAnsiTheme="minorHAnsi"/>
                <w:sz w:val="22"/>
                <w:szCs w:val="22"/>
              </w:rPr>
              <w:t xml:space="preserve">: plus key </w:t>
            </w:r>
            <w:r w:rsidR="00CE5726">
              <w:rPr>
                <w:rFonts w:asciiTheme="minorHAnsi" w:hAnsiTheme="minorHAnsi"/>
                <w:sz w:val="22"/>
                <w:szCs w:val="22"/>
              </w:rPr>
              <w:t>data</w:t>
            </w:r>
            <w:r w:rsidR="00424682">
              <w:rPr>
                <w:rFonts w:asciiTheme="minorHAnsi" w:hAnsiTheme="minorHAnsi"/>
                <w:sz w:val="22"/>
                <w:szCs w:val="22"/>
              </w:rPr>
              <w:t xml:space="preserve"> about gender-based inequalities</w:t>
            </w:r>
          </w:p>
        </w:tc>
      </w:tr>
      <w:tr w:rsidR="00A46E03" w:rsidRPr="00AF1442" w14:paraId="1DF9AB66" w14:textId="77777777" w:rsidTr="00052885">
        <w:trPr>
          <w:trHeight w:val="323"/>
        </w:trPr>
        <w:tc>
          <w:tcPr>
            <w:tcW w:w="1203" w:type="dxa"/>
          </w:tcPr>
          <w:p w14:paraId="557DB6C1" w14:textId="48EE4E2C" w:rsidR="00A46E03" w:rsidRDefault="00A46E03" w:rsidP="003009A7">
            <w:pPr>
              <w:tabs>
                <w:tab w:val="center" w:pos="801"/>
              </w:tabs>
              <w:rPr>
                <w:rFonts w:asciiTheme="minorHAnsi" w:hAnsiTheme="minorHAnsi"/>
                <w:sz w:val="22"/>
                <w:szCs w:val="22"/>
              </w:rPr>
            </w:pPr>
            <w:r>
              <w:rPr>
                <w:rFonts w:asciiTheme="minorHAnsi" w:hAnsiTheme="minorHAnsi"/>
                <w:sz w:val="22"/>
                <w:szCs w:val="22"/>
              </w:rPr>
              <w:t>15 Se</w:t>
            </w:r>
            <w:r w:rsidR="007460D2">
              <w:rPr>
                <w:rFonts w:asciiTheme="minorHAnsi" w:hAnsiTheme="minorHAnsi"/>
                <w:sz w:val="22"/>
                <w:szCs w:val="22"/>
              </w:rPr>
              <w:t>pt</w:t>
            </w:r>
          </w:p>
        </w:tc>
        <w:tc>
          <w:tcPr>
            <w:tcW w:w="967" w:type="dxa"/>
          </w:tcPr>
          <w:p w14:paraId="52D8F470" w14:textId="5D598A70" w:rsidR="00A46E03" w:rsidRDefault="00011D40" w:rsidP="00B40B40">
            <w:pPr>
              <w:rPr>
                <w:rFonts w:asciiTheme="minorHAnsi" w:hAnsiTheme="minorHAnsi"/>
                <w:sz w:val="22"/>
                <w:szCs w:val="22"/>
              </w:rPr>
            </w:pPr>
            <w:r>
              <w:rPr>
                <w:rFonts w:asciiTheme="minorHAnsi" w:hAnsiTheme="minorHAnsi"/>
                <w:sz w:val="22"/>
                <w:szCs w:val="22"/>
              </w:rPr>
              <w:t>2</w:t>
            </w:r>
          </w:p>
        </w:tc>
        <w:tc>
          <w:tcPr>
            <w:tcW w:w="7180" w:type="dxa"/>
          </w:tcPr>
          <w:p w14:paraId="68263CDC" w14:textId="430AEA5C" w:rsidR="00A46E03" w:rsidRPr="008E6B2C" w:rsidRDefault="00A46E03" w:rsidP="00550143">
            <w:pPr>
              <w:tabs>
                <w:tab w:val="left" w:pos="1005"/>
              </w:tabs>
              <w:rPr>
                <w:rFonts w:asciiTheme="minorHAnsi" w:hAnsiTheme="minorHAnsi"/>
                <w:sz w:val="22"/>
                <w:szCs w:val="22"/>
              </w:rPr>
            </w:pPr>
            <w:r w:rsidRPr="008E6B2C">
              <w:rPr>
                <w:rFonts w:asciiTheme="minorHAnsi" w:hAnsiTheme="minorHAnsi"/>
                <w:sz w:val="22"/>
                <w:szCs w:val="22"/>
              </w:rPr>
              <w:t>Race, Imperialism, and Development</w:t>
            </w:r>
          </w:p>
        </w:tc>
      </w:tr>
      <w:tr w:rsidR="009F0300" w:rsidRPr="00AF1442" w14:paraId="7515D60A" w14:textId="77777777" w:rsidTr="00052885">
        <w:trPr>
          <w:trHeight w:val="323"/>
        </w:trPr>
        <w:tc>
          <w:tcPr>
            <w:tcW w:w="1203" w:type="dxa"/>
          </w:tcPr>
          <w:p w14:paraId="354A6203" w14:textId="366382D2" w:rsidR="009F0300" w:rsidRPr="00AF1442" w:rsidRDefault="00A46E03" w:rsidP="003009A7">
            <w:pPr>
              <w:tabs>
                <w:tab w:val="center" w:pos="801"/>
              </w:tabs>
              <w:rPr>
                <w:rFonts w:asciiTheme="minorHAnsi" w:hAnsiTheme="minorHAnsi"/>
                <w:sz w:val="22"/>
                <w:szCs w:val="22"/>
              </w:rPr>
            </w:pPr>
            <w:r>
              <w:rPr>
                <w:rFonts w:asciiTheme="minorHAnsi" w:hAnsiTheme="minorHAnsi"/>
                <w:sz w:val="22"/>
                <w:szCs w:val="22"/>
              </w:rPr>
              <w:t>22 Sept</w:t>
            </w:r>
          </w:p>
        </w:tc>
        <w:tc>
          <w:tcPr>
            <w:tcW w:w="967" w:type="dxa"/>
          </w:tcPr>
          <w:p w14:paraId="019EEEF3" w14:textId="37232096" w:rsidR="009F0300" w:rsidRPr="00AF1442" w:rsidRDefault="00011D40" w:rsidP="00B40B40">
            <w:pPr>
              <w:rPr>
                <w:rFonts w:asciiTheme="minorHAnsi" w:hAnsiTheme="minorHAnsi"/>
                <w:sz w:val="22"/>
                <w:szCs w:val="22"/>
              </w:rPr>
            </w:pPr>
            <w:r>
              <w:rPr>
                <w:rFonts w:asciiTheme="minorHAnsi" w:hAnsiTheme="minorHAnsi"/>
                <w:sz w:val="22"/>
                <w:szCs w:val="22"/>
              </w:rPr>
              <w:t>3</w:t>
            </w:r>
          </w:p>
        </w:tc>
        <w:tc>
          <w:tcPr>
            <w:tcW w:w="7180" w:type="dxa"/>
          </w:tcPr>
          <w:p w14:paraId="72FAB93E" w14:textId="77777777" w:rsidR="009F0300" w:rsidRDefault="00424682" w:rsidP="00550143">
            <w:pPr>
              <w:tabs>
                <w:tab w:val="left" w:pos="1005"/>
              </w:tabs>
              <w:rPr>
                <w:rFonts w:asciiTheme="minorHAnsi" w:hAnsiTheme="minorHAnsi"/>
                <w:sz w:val="22"/>
                <w:szCs w:val="22"/>
              </w:rPr>
            </w:pPr>
            <w:r w:rsidRPr="00AF1442">
              <w:rPr>
                <w:rFonts w:asciiTheme="minorHAnsi" w:hAnsiTheme="minorHAnsi"/>
                <w:sz w:val="22"/>
                <w:szCs w:val="22"/>
              </w:rPr>
              <w:t>Globalization and the changing nature of gender roles in paid and unpaid work</w:t>
            </w:r>
          </w:p>
          <w:p w14:paraId="49419C4B" w14:textId="7A89C30E" w:rsidR="00EE7E6A" w:rsidRPr="00AF1442" w:rsidRDefault="00EE7E6A" w:rsidP="00550143">
            <w:pPr>
              <w:tabs>
                <w:tab w:val="left" w:pos="1005"/>
              </w:tabs>
              <w:rPr>
                <w:rFonts w:asciiTheme="minorHAnsi" w:hAnsiTheme="minorHAnsi"/>
                <w:sz w:val="22"/>
                <w:szCs w:val="22"/>
              </w:rPr>
            </w:pPr>
            <w:r>
              <w:rPr>
                <w:rFonts w:asciiTheme="minorHAnsi" w:hAnsiTheme="minorHAnsi"/>
                <w:sz w:val="22"/>
                <w:szCs w:val="22"/>
              </w:rPr>
              <w:t>Guest Lecturer: Jennifer Olmstead, Drew University</w:t>
            </w:r>
          </w:p>
        </w:tc>
      </w:tr>
      <w:tr w:rsidR="00A46E03" w:rsidRPr="00AF1442" w14:paraId="78C2FA01" w14:textId="77777777" w:rsidTr="00052885">
        <w:trPr>
          <w:trHeight w:val="323"/>
        </w:trPr>
        <w:tc>
          <w:tcPr>
            <w:tcW w:w="1203" w:type="dxa"/>
          </w:tcPr>
          <w:p w14:paraId="3CFA337D" w14:textId="77E07767" w:rsidR="00A46E03" w:rsidRDefault="00A46E03" w:rsidP="003009A7">
            <w:pPr>
              <w:tabs>
                <w:tab w:val="center" w:pos="801"/>
              </w:tabs>
              <w:rPr>
                <w:rFonts w:asciiTheme="minorHAnsi" w:hAnsiTheme="minorHAnsi"/>
                <w:sz w:val="22"/>
                <w:szCs w:val="22"/>
              </w:rPr>
            </w:pPr>
            <w:r>
              <w:rPr>
                <w:rFonts w:asciiTheme="minorHAnsi" w:hAnsiTheme="minorHAnsi"/>
                <w:sz w:val="22"/>
                <w:szCs w:val="22"/>
              </w:rPr>
              <w:t>29 Sept</w:t>
            </w:r>
          </w:p>
        </w:tc>
        <w:tc>
          <w:tcPr>
            <w:tcW w:w="967" w:type="dxa"/>
          </w:tcPr>
          <w:p w14:paraId="65960DF0" w14:textId="4DEBDA70" w:rsidR="00A46E03" w:rsidRDefault="00011D40" w:rsidP="00B40B40">
            <w:pPr>
              <w:rPr>
                <w:rFonts w:asciiTheme="minorHAnsi" w:hAnsiTheme="minorHAnsi"/>
                <w:sz w:val="22"/>
                <w:szCs w:val="22"/>
              </w:rPr>
            </w:pPr>
            <w:r>
              <w:rPr>
                <w:rFonts w:asciiTheme="minorHAnsi" w:hAnsiTheme="minorHAnsi"/>
                <w:sz w:val="22"/>
                <w:szCs w:val="22"/>
              </w:rPr>
              <w:t>4</w:t>
            </w:r>
          </w:p>
        </w:tc>
        <w:tc>
          <w:tcPr>
            <w:tcW w:w="7180" w:type="dxa"/>
          </w:tcPr>
          <w:p w14:paraId="48A18D9F" w14:textId="253ED804" w:rsidR="00A46E03" w:rsidRPr="00AF1442" w:rsidRDefault="00A46E03" w:rsidP="00550143">
            <w:pPr>
              <w:tabs>
                <w:tab w:val="left" w:pos="1005"/>
              </w:tabs>
              <w:rPr>
                <w:rFonts w:asciiTheme="minorHAnsi" w:hAnsiTheme="minorHAnsi"/>
                <w:sz w:val="22"/>
                <w:szCs w:val="22"/>
              </w:rPr>
            </w:pPr>
            <w:r>
              <w:rPr>
                <w:rFonts w:asciiTheme="minorHAnsi" w:hAnsiTheme="minorHAnsi"/>
                <w:sz w:val="22"/>
                <w:szCs w:val="22"/>
              </w:rPr>
              <w:t>Poverty reduction, and the policy evolution from ‘women in development’ to ‘gender and development’</w:t>
            </w:r>
          </w:p>
        </w:tc>
      </w:tr>
      <w:tr w:rsidR="00CE5726" w:rsidRPr="00AF1442" w14:paraId="7BE73509" w14:textId="77777777" w:rsidTr="00052885">
        <w:tc>
          <w:tcPr>
            <w:tcW w:w="1203" w:type="dxa"/>
          </w:tcPr>
          <w:p w14:paraId="61C13F68" w14:textId="186CC57D" w:rsidR="00CE5726" w:rsidRPr="00AF1442" w:rsidRDefault="001602A7" w:rsidP="00B40B40">
            <w:pPr>
              <w:rPr>
                <w:rFonts w:asciiTheme="minorHAnsi" w:hAnsiTheme="minorHAnsi"/>
                <w:sz w:val="22"/>
                <w:szCs w:val="22"/>
              </w:rPr>
            </w:pPr>
            <w:r>
              <w:rPr>
                <w:rFonts w:asciiTheme="minorHAnsi" w:hAnsiTheme="minorHAnsi"/>
                <w:sz w:val="22"/>
                <w:szCs w:val="22"/>
              </w:rPr>
              <w:t>6 Oct.</w:t>
            </w:r>
          </w:p>
        </w:tc>
        <w:tc>
          <w:tcPr>
            <w:tcW w:w="967" w:type="dxa"/>
          </w:tcPr>
          <w:p w14:paraId="4DAA69B3" w14:textId="522D4CE4" w:rsidR="00CE5726" w:rsidRPr="00AF1442" w:rsidRDefault="00011D40" w:rsidP="00B40B40">
            <w:pPr>
              <w:rPr>
                <w:rFonts w:asciiTheme="minorHAnsi" w:hAnsiTheme="minorHAnsi"/>
                <w:sz w:val="22"/>
                <w:szCs w:val="22"/>
              </w:rPr>
            </w:pPr>
            <w:r>
              <w:rPr>
                <w:rFonts w:asciiTheme="minorHAnsi" w:hAnsiTheme="minorHAnsi"/>
                <w:sz w:val="22"/>
                <w:szCs w:val="22"/>
              </w:rPr>
              <w:t>5</w:t>
            </w:r>
          </w:p>
        </w:tc>
        <w:tc>
          <w:tcPr>
            <w:tcW w:w="7180" w:type="dxa"/>
          </w:tcPr>
          <w:p w14:paraId="1DA5C79B" w14:textId="6E583A31" w:rsidR="00CE5726" w:rsidRPr="00A46E03" w:rsidRDefault="00A46E03" w:rsidP="000E1BE5">
            <w:pPr>
              <w:tabs>
                <w:tab w:val="left" w:pos="1005"/>
              </w:tabs>
              <w:rPr>
                <w:rFonts w:asciiTheme="minorHAnsi" w:hAnsiTheme="minorHAnsi"/>
                <w:sz w:val="22"/>
                <w:szCs w:val="22"/>
              </w:rPr>
            </w:pPr>
            <w:r w:rsidRPr="00A46E03">
              <w:rPr>
                <w:rFonts w:asciiTheme="minorHAnsi" w:hAnsiTheme="minorHAnsi"/>
                <w:sz w:val="22"/>
                <w:szCs w:val="22"/>
              </w:rPr>
              <w:t>Violence Against Women as a governance and development issue</w:t>
            </w:r>
          </w:p>
        </w:tc>
      </w:tr>
      <w:tr w:rsidR="001602A7" w:rsidRPr="00AF1442" w14:paraId="5A2B5937" w14:textId="77777777" w:rsidTr="00052885">
        <w:tc>
          <w:tcPr>
            <w:tcW w:w="1203" w:type="dxa"/>
          </w:tcPr>
          <w:p w14:paraId="6FEA8F28" w14:textId="1A1DE717" w:rsidR="001602A7" w:rsidRPr="00AF1442" w:rsidRDefault="001602A7" w:rsidP="001602A7">
            <w:pPr>
              <w:rPr>
                <w:rFonts w:asciiTheme="minorHAnsi" w:hAnsiTheme="minorHAnsi"/>
                <w:sz w:val="22"/>
                <w:szCs w:val="22"/>
              </w:rPr>
            </w:pPr>
            <w:r>
              <w:rPr>
                <w:rFonts w:asciiTheme="minorHAnsi" w:hAnsiTheme="minorHAnsi"/>
                <w:sz w:val="22"/>
                <w:szCs w:val="22"/>
              </w:rPr>
              <w:t>13 Oct</w:t>
            </w:r>
          </w:p>
        </w:tc>
        <w:tc>
          <w:tcPr>
            <w:tcW w:w="967" w:type="dxa"/>
          </w:tcPr>
          <w:p w14:paraId="1482D929" w14:textId="21D88247" w:rsidR="001602A7" w:rsidRPr="00AF1442" w:rsidRDefault="00011D40" w:rsidP="001602A7">
            <w:pPr>
              <w:rPr>
                <w:rFonts w:asciiTheme="minorHAnsi" w:hAnsiTheme="minorHAnsi"/>
                <w:sz w:val="22"/>
                <w:szCs w:val="22"/>
              </w:rPr>
            </w:pPr>
            <w:r>
              <w:rPr>
                <w:rFonts w:asciiTheme="minorHAnsi" w:hAnsiTheme="minorHAnsi"/>
                <w:sz w:val="22"/>
                <w:szCs w:val="22"/>
              </w:rPr>
              <w:t>6</w:t>
            </w:r>
          </w:p>
        </w:tc>
        <w:tc>
          <w:tcPr>
            <w:tcW w:w="7180" w:type="dxa"/>
          </w:tcPr>
          <w:p w14:paraId="7AD1B576" w14:textId="66055543" w:rsidR="001602A7" w:rsidRPr="00AF1442" w:rsidRDefault="001602A7" w:rsidP="001602A7">
            <w:pPr>
              <w:tabs>
                <w:tab w:val="left" w:pos="1005"/>
              </w:tabs>
              <w:rPr>
                <w:rFonts w:asciiTheme="minorHAnsi" w:hAnsiTheme="minorHAnsi"/>
                <w:sz w:val="22"/>
                <w:szCs w:val="22"/>
              </w:rPr>
            </w:pPr>
            <w:r w:rsidRPr="00AF1442">
              <w:rPr>
                <w:rFonts w:asciiTheme="minorHAnsi" w:hAnsiTheme="minorHAnsi"/>
                <w:sz w:val="22"/>
                <w:szCs w:val="22"/>
              </w:rPr>
              <w:t>HUMAN CAPITAL:  E</w:t>
            </w:r>
            <w:r>
              <w:rPr>
                <w:rFonts w:asciiTheme="minorHAnsi" w:hAnsiTheme="minorHAnsi"/>
                <w:sz w:val="22"/>
                <w:szCs w:val="22"/>
              </w:rPr>
              <w:t xml:space="preserve">ducation and health  </w:t>
            </w:r>
          </w:p>
        </w:tc>
      </w:tr>
      <w:tr w:rsidR="001602A7" w:rsidRPr="00AF1442" w14:paraId="141A1442" w14:textId="77777777" w:rsidTr="00052885">
        <w:tc>
          <w:tcPr>
            <w:tcW w:w="1203" w:type="dxa"/>
          </w:tcPr>
          <w:p w14:paraId="4C0A7BCE" w14:textId="165CD7AA" w:rsidR="001602A7" w:rsidRPr="00AF1442" w:rsidRDefault="001602A7" w:rsidP="001602A7">
            <w:pPr>
              <w:rPr>
                <w:rFonts w:asciiTheme="minorHAnsi" w:hAnsiTheme="minorHAnsi"/>
                <w:sz w:val="22"/>
                <w:szCs w:val="22"/>
              </w:rPr>
            </w:pPr>
            <w:r>
              <w:rPr>
                <w:rFonts w:asciiTheme="minorHAnsi" w:hAnsiTheme="minorHAnsi"/>
                <w:sz w:val="22"/>
                <w:szCs w:val="22"/>
              </w:rPr>
              <w:t>20 Oct</w:t>
            </w:r>
          </w:p>
        </w:tc>
        <w:tc>
          <w:tcPr>
            <w:tcW w:w="967" w:type="dxa"/>
          </w:tcPr>
          <w:p w14:paraId="493C6C18" w14:textId="53038F45" w:rsidR="001602A7" w:rsidRPr="00AF1442" w:rsidRDefault="00011D40" w:rsidP="001602A7">
            <w:pPr>
              <w:rPr>
                <w:rFonts w:asciiTheme="minorHAnsi" w:hAnsiTheme="minorHAnsi"/>
                <w:sz w:val="22"/>
                <w:szCs w:val="22"/>
              </w:rPr>
            </w:pPr>
            <w:r>
              <w:rPr>
                <w:rFonts w:asciiTheme="minorHAnsi" w:hAnsiTheme="minorHAnsi"/>
                <w:sz w:val="22"/>
                <w:szCs w:val="22"/>
              </w:rPr>
              <w:t>7</w:t>
            </w:r>
          </w:p>
        </w:tc>
        <w:tc>
          <w:tcPr>
            <w:tcW w:w="7180" w:type="dxa"/>
          </w:tcPr>
          <w:p w14:paraId="2E0BC1E4" w14:textId="2A4B7822" w:rsidR="001602A7" w:rsidRPr="00AF1442" w:rsidRDefault="001602A7" w:rsidP="001602A7">
            <w:pPr>
              <w:rPr>
                <w:rFonts w:asciiTheme="minorHAnsi" w:hAnsiTheme="minorHAnsi"/>
                <w:sz w:val="22"/>
                <w:szCs w:val="22"/>
              </w:rPr>
            </w:pPr>
            <w:r w:rsidRPr="00DB0F05">
              <w:rPr>
                <w:rFonts w:asciiTheme="minorHAnsi" w:hAnsiTheme="minorHAnsi"/>
                <w:sz w:val="22"/>
                <w:szCs w:val="22"/>
              </w:rPr>
              <w:t xml:space="preserve">PHYSICAL CAPITAL:  Employment/micro-finance/livelihoods/ property rights </w:t>
            </w:r>
          </w:p>
        </w:tc>
      </w:tr>
      <w:tr w:rsidR="007460D2" w:rsidRPr="00AF1442" w14:paraId="7D9F0140" w14:textId="77777777" w:rsidTr="00052885">
        <w:tc>
          <w:tcPr>
            <w:tcW w:w="1203" w:type="dxa"/>
          </w:tcPr>
          <w:p w14:paraId="4787E5F1" w14:textId="343395A7" w:rsidR="007460D2" w:rsidRPr="00AF1442" w:rsidRDefault="007460D2" w:rsidP="007460D2">
            <w:pPr>
              <w:rPr>
                <w:rFonts w:asciiTheme="minorHAnsi" w:hAnsiTheme="minorHAnsi"/>
                <w:sz w:val="22"/>
                <w:szCs w:val="22"/>
              </w:rPr>
            </w:pPr>
            <w:r>
              <w:rPr>
                <w:rFonts w:asciiTheme="minorHAnsi" w:hAnsiTheme="minorHAnsi"/>
                <w:sz w:val="22"/>
                <w:szCs w:val="22"/>
              </w:rPr>
              <w:t xml:space="preserve"> 27 Oct</w:t>
            </w:r>
          </w:p>
        </w:tc>
        <w:tc>
          <w:tcPr>
            <w:tcW w:w="967" w:type="dxa"/>
          </w:tcPr>
          <w:p w14:paraId="438D30B5" w14:textId="66A6A416" w:rsidR="007460D2" w:rsidRPr="00AF1442" w:rsidRDefault="00011D40" w:rsidP="007460D2">
            <w:pPr>
              <w:rPr>
                <w:rFonts w:asciiTheme="minorHAnsi" w:hAnsiTheme="minorHAnsi"/>
                <w:sz w:val="22"/>
                <w:szCs w:val="22"/>
              </w:rPr>
            </w:pPr>
            <w:r>
              <w:rPr>
                <w:rFonts w:asciiTheme="minorHAnsi" w:hAnsiTheme="minorHAnsi"/>
                <w:sz w:val="22"/>
                <w:szCs w:val="22"/>
              </w:rPr>
              <w:t>8</w:t>
            </w:r>
          </w:p>
        </w:tc>
        <w:tc>
          <w:tcPr>
            <w:tcW w:w="7180" w:type="dxa"/>
          </w:tcPr>
          <w:p w14:paraId="1A9267A6" w14:textId="4D48D506" w:rsidR="007460D2" w:rsidRPr="00AF1442" w:rsidRDefault="008E6B2C" w:rsidP="007460D2">
            <w:pPr>
              <w:tabs>
                <w:tab w:val="left" w:pos="300"/>
                <w:tab w:val="left" w:pos="3480"/>
              </w:tabs>
              <w:autoSpaceDE w:val="0"/>
              <w:autoSpaceDN w:val="0"/>
              <w:adjustRightInd w:val="0"/>
              <w:rPr>
                <w:rFonts w:asciiTheme="minorHAnsi" w:hAnsiTheme="minorHAnsi"/>
                <w:sz w:val="22"/>
                <w:szCs w:val="22"/>
              </w:rPr>
            </w:pPr>
            <w:r>
              <w:rPr>
                <w:rFonts w:asciiTheme="minorHAnsi" w:hAnsiTheme="minorHAnsi"/>
                <w:sz w:val="22"/>
                <w:szCs w:val="22"/>
              </w:rPr>
              <w:t xml:space="preserve">POLITICAL CAPITAL: Increasing women’s political representation – from numeric to strategic representation  </w:t>
            </w:r>
          </w:p>
        </w:tc>
      </w:tr>
      <w:tr w:rsidR="007460D2" w:rsidRPr="00AF1442" w14:paraId="6DA6F50B" w14:textId="77777777" w:rsidTr="00052885">
        <w:tc>
          <w:tcPr>
            <w:tcW w:w="1203" w:type="dxa"/>
          </w:tcPr>
          <w:p w14:paraId="57FFEC0F" w14:textId="7C4A8109" w:rsidR="007460D2" w:rsidRPr="00AF1442" w:rsidRDefault="007460D2" w:rsidP="007460D2">
            <w:pPr>
              <w:rPr>
                <w:rFonts w:asciiTheme="minorHAnsi" w:hAnsiTheme="minorHAnsi"/>
                <w:sz w:val="22"/>
                <w:szCs w:val="22"/>
              </w:rPr>
            </w:pPr>
            <w:r>
              <w:rPr>
                <w:rFonts w:asciiTheme="minorHAnsi" w:hAnsiTheme="minorHAnsi"/>
                <w:sz w:val="22"/>
                <w:szCs w:val="22"/>
              </w:rPr>
              <w:t xml:space="preserve">3 Nov </w:t>
            </w:r>
          </w:p>
        </w:tc>
        <w:tc>
          <w:tcPr>
            <w:tcW w:w="967" w:type="dxa"/>
          </w:tcPr>
          <w:p w14:paraId="100FE660" w14:textId="3BC9CFB5" w:rsidR="007460D2" w:rsidRPr="00AF1442" w:rsidRDefault="00011D40" w:rsidP="007460D2">
            <w:pPr>
              <w:rPr>
                <w:rFonts w:asciiTheme="minorHAnsi" w:hAnsiTheme="minorHAnsi"/>
                <w:sz w:val="22"/>
                <w:szCs w:val="22"/>
              </w:rPr>
            </w:pPr>
            <w:r>
              <w:rPr>
                <w:rFonts w:asciiTheme="minorHAnsi" w:hAnsiTheme="minorHAnsi"/>
                <w:sz w:val="22"/>
                <w:szCs w:val="22"/>
              </w:rPr>
              <w:t>9</w:t>
            </w:r>
          </w:p>
        </w:tc>
        <w:tc>
          <w:tcPr>
            <w:tcW w:w="7180" w:type="dxa"/>
          </w:tcPr>
          <w:p w14:paraId="4D05AC11" w14:textId="2E2C9991" w:rsidR="007460D2" w:rsidRPr="00AF1442" w:rsidRDefault="008E6B2C" w:rsidP="007460D2">
            <w:pPr>
              <w:rPr>
                <w:rFonts w:asciiTheme="minorHAnsi" w:hAnsiTheme="minorHAnsi"/>
                <w:sz w:val="22"/>
                <w:szCs w:val="22"/>
              </w:rPr>
            </w:pPr>
            <w:r w:rsidRPr="00AF1442">
              <w:rPr>
                <w:rFonts w:asciiTheme="minorHAnsi" w:hAnsiTheme="minorHAnsi"/>
                <w:sz w:val="22"/>
                <w:szCs w:val="22"/>
              </w:rPr>
              <w:t xml:space="preserve">Project design and monitoring </w:t>
            </w:r>
            <w:r>
              <w:rPr>
                <w:rFonts w:asciiTheme="minorHAnsi" w:hAnsiTheme="minorHAnsi"/>
                <w:sz w:val="22"/>
                <w:szCs w:val="22"/>
              </w:rPr>
              <w:t xml:space="preserve">  (developing viable gender-relevant goals, outcomes, and indicators) </w:t>
            </w:r>
          </w:p>
        </w:tc>
      </w:tr>
      <w:tr w:rsidR="007460D2" w:rsidRPr="00DB0F05" w14:paraId="00981FB1" w14:textId="77777777" w:rsidTr="00052885">
        <w:tc>
          <w:tcPr>
            <w:tcW w:w="1203" w:type="dxa"/>
          </w:tcPr>
          <w:p w14:paraId="3913A447" w14:textId="735A62AC" w:rsidR="007460D2" w:rsidRPr="00DB0F05" w:rsidRDefault="007460D2" w:rsidP="007460D2">
            <w:pPr>
              <w:rPr>
                <w:rFonts w:asciiTheme="minorHAnsi" w:hAnsiTheme="minorHAnsi"/>
                <w:sz w:val="22"/>
                <w:szCs w:val="22"/>
              </w:rPr>
            </w:pPr>
            <w:r>
              <w:rPr>
                <w:rFonts w:asciiTheme="minorHAnsi" w:hAnsiTheme="minorHAnsi"/>
                <w:sz w:val="22"/>
                <w:szCs w:val="22"/>
              </w:rPr>
              <w:t>10 Nov</w:t>
            </w:r>
          </w:p>
        </w:tc>
        <w:tc>
          <w:tcPr>
            <w:tcW w:w="967" w:type="dxa"/>
          </w:tcPr>
          <w:p w14:paraId="4192063E" w14:textId="47643AB6" w:rsidR="007460D2" w:rsidRPr="00DB0F05" w:rsidRDefault="007460D2" w:rsidP="007460D2">
            <w:pPr>
              <w:rPr>
                <w:rFonts w:asciiTheme="minorHAnsi" w:hAnsiTheme="minorHAnsi"/>
                <w:sz w:val="22"/>
                <w:szCs w:val="22"/>
              </w:rPr>
            </w:pPr>
            <w:r>
              <w:rPr>
                <w:rFonts w:asciiTheme="minorHAnsi" w:hAnsiTheme="minorHAnsi"/>
                <w:sz w:val="22"/>
                <w:szCs w:val="22"/>
              </w:rPr>
              <w:t>1</w:t>
            </w:r>
            <w:r w:rsidR="00011D40">
              <w:rPr>
                <w:rFonts w:asciiTheme="minorHAnsi" w:hAnsiTheme="minorHAnsi"/>
                <w:sz w:val="22"/>
                <w:szCs w:val="22"/>
              </w:rPr>
              <w:t>0</w:t>
            </w:r>
          </w:p>
        </w:tc>
        <w:tc>
          <w:tcPr>
            <w:tcW w:w="7180" w:type="dxa"/>
          </w:tcPr>
          <w:p w14:paraId="1A06592F" w14:textId="76A5C37D" w:rsidR="007460D2" w:rsidRPr="00DB0F05" w:rsidRDefault="008E6B2C" w:rsidP="007460D2">
            <w:pPr>
              <w:rPr>
                <w:rFonts w:asciiTheme="minorHAnsi" w:hAnsiTheme="minorHAnsi"/>
                <w:sz w:val="22"/>
                <w:szCs w:val="22"/>
              </w:rPr>
            </w:pPr>
            <w:r>
              <w:rPr>
                <w:rFonts w:asciiTheme="minorHAnsi" w:hAnsiTheme="minorHAnsi"/>
                <w:sz w:val="22"/>
                <w:szCs w:val="22"/>
              </w:rPr>
              <w:t>POST-</w:t>
            </w:r>
            <w:r w:rsidRPr="00AF1442">
              <w:rPr>
                <w:rFonts w:asciiTheme="minorHAnsi" w:hAnsiTheme="minorHAnsi"/>
                <w:sz w:val="22"/>
                <w:szCs w:val="22"/>
              </w:rPr>
              <w:t>2015 SUSTAINABLE DEVELOPMENT GOALS:  M</w:t>
            </w:r>
            <w:r>
              <w:rPr>
                <w:rFonts w:asciiTheme="minorHAnsi" w:hAnsiTheme="minorHAnsi"/>
                <w:sz w:val="22"/>
                <w:szCs w:val="22"/>
              </w:rPr>
              <w:t>eaningful Goals, Targets and indicators on women’s status and right</w:t>
            </w:r>
            <w:r w:rsidR="006C7852">
              <w:rPr>
                <w:rFonts w:asciiTheme="minorHAnsi" w:hAnsiTheme="minorHAnsi"/>
                <w:sz w:val="22"/>
                <w:szCs w:val="22"/>
              </w:rPr>
              <w:t>s</w:t>
            </w:r>
          </w:p>
        </w:tc>
      </w:tr>
      <w:tr w:rsidR="007460D2" w:rsidRPr="00AF1442" w14:paraId="6FFA15CD" w14:textId="77777777" w:rsidTr="00052885">
        <w:tc>
          <w:tcPr>
            <w:tcW w:w="1203" w:type="dxa"/>
          </w:tcPr>
          <w:p w14:paraId="670484F1" w14:textId="45F66186" w:rsidR="007460D2" w:rsidRPr="00AF1442" w:rsidRDefault="007460D2" w:rsidP="007460D2">
            <w:pPr>
              <w:rPr>
                <w:rFonts w:asciiTheme="minorHAnsi" w:hAnsiTheme="minorHAnsi"/>
                <w:sz w:val="22"/>
                <w:szCs w:val="22"/>
              </w:rPr>
            </w:pPr>
            <w:r>
              <w:rPr>
                <w:rFonts w:asciiTheme="minorHAnsi" w:hAnsiTheme="minorHAnsi"/>
                <w:sz w:val="22"/>
                <w:szCs w:val="22"/>
              </w:rPr>
              <w:t>17 Nov</w:t>
            </w:r>
          </w:p>
        </w:tc>
        <w:tc>
          <w:tcPr>
            <w:tcW w:w="967" w:type="dxa"/>
          </w:tcPr>
          <w:p w14:paraId="336D01DF" w14:textId="3EDCC172" w:rsidR="007460D2" w:rsidRPr="00AF1442" w:rsidRDefault="007460D2" w:rsidP="007460D2">
            <w:pPr>
              <w:rPr>
                <w:rFonts w:asciiTheme="minorHAnsi" w:hAnsiTheme="minorHAnsi"/>
                <w:sz w:val="22"/>
                <w:szCs w:val="22"/>
              </w:rPr>
            </w:pPr>
            <w:r>
              <w:rPr>
                <w:rFonts w:asciiTheme="minorHAnsi" w:hAnsiTheme="minorHAnsi"/>
                <w:sz w:val="22"/>
                <w:szCs w:val="22"/>
              </w:rPr>
              <w:t>1</w:t>
            </w:r>
            <w:r w:rsidR="00011D40">
              <w:rPr>
                <w:rFonts w:asciiTheme="minorHAnsi" w:hAnsiTheme="minorHAnsi"/>
                <w:sz w:val="22"/>
                <w:szCs w:val="22"/>
              </w:rPr>
              <w:t>1</w:t>
            </w:r>
          </w:p>
        </w:tc>
        <w:tc>
          <w:tcPr>
            <w:tcW w:w="7180" w:type="dxa"/>
          </w:tcPr>
          <w:p w14:paraId="77ED91AA" w14:textId="0EC76956" w:rsidR="007460D2" w:rsidRPr="00AF1442" w:rsidRDefault="008E6B2C" w:rsidP="007460D2">
            <w:pPr>
              <w:rPr>
                <w:rFonts w:asciiTheme="minorHAnsi" w:hAnsiTheme="minorHAnsi"/>
                <w:sz w:val="22"/>
                <w:szCs w:val="22"/>
              </w:rPr>
            </w:pPr>
            <w:r>
              <w:rPr>
                <w:rFonts w:asciiTheme="minorHAnsi" w:hAnsiTheme="minorHAnsi"/>
                <w:sz w:val="22"/>
                <w:szCs w:val="22"/>
              </w:rPr>
              <w:t xml:space="preserve">Social Protection </w:t>
            </w:r>
          </w:p>
        </w:tc>
      </w:tr>
      <w:tr w:rsidR="007460D2" w:rsidRPr="00AF1442" w14:paraId="21F97A55" w14:textId="77777777" w:rsidTr="00052885">
        <w:trPr>
          <w:trHeight w:val="575"/>
        </w:trPr>
        <w:tc>
          <w:tcPr>
            <w:tcW w:w="1203" w:type="dxa"/>
          </w:tcPr>
          <w:p w14:paraId="68233ACD" w14:textId="25DD7B6F" w:rsidR="007460D2" w:rsidRPr="00AF1442" w:rsidRDefault="007460D2" w:rsidP="007460D2">
            <w:pPr>
              <w:rPr>
                <w:rFonts w:asciiTheme="minorHAnsi" w:hAnsiTheme="minorHAnsi"/>
                <w:sz w:val="22"/>
                <w:szCs w:val="22"/>
              </w:rPr>
            </w:pPr>
            <w:r>
              <w:rPr>
                <w:rFonts w:asciiTheme="minorHAnsi" w:hAnsiTheme="minorHAnsi"/>
                <w:sz w:val="22"/>
                <w:szCs w:val="22"/>
              </w:rPr>
              <w:t>24 Nov</w:t>
            </w:r>
          </w:p>
        </w:tc>
        <w:tc>
          <w:tcPr>
            <w:tcW w:w="967" w:type="dxa"/>
          </w:tcPr>
          <w:p w14:paraId="2A93C8E1" w14:textId="39E7FACE" w:rsidR="007460D2" w:rsidRPr="00AF1442" w:rsidRDefault="007460D2" w:rsidP="007460D2">
            <w:pPr>
              <w:rPr>
                <w:rFonts w:asciiTheme="minorHAnsi" w:hAnsiTheme="minorHAnsi"/>
                <w:sz w:val="22"/>
                <w:szCs w:val="22"/>
              </w:rPr>
            </w:pPr>
            <w:r w:rsidRPr="00AF1442">
              <w:rPr>
                <w:rFonts w:asciiTheme="minorHAnsi" w:hAnsiTheme="minorHAnsi"/>
                <w:sz w:val="22"/>
                <w:szCs w:val="22"/>
              </w:rPr>
              <w:t>1</w:t>
            </w:r>
            <w:r w:rsidR="00011D40">
              <w:rPr>
                <w:rFonts w:asciiTheme="minorHAnsi" w:hAnsiTheme="minorHAnsi"/>
                <w:sz w:val="22"/>
                <w:szCs w:val="22"/>
              </w:rPr>
              <w:t>2</w:t>
            </w:r>
          </w:p>
        </w:tc>
        <w:tc>
          <w:tcPr>
            <w:tcW w:w="7180" w:type="dxa"/>
          </w:tcPr>
          <w:p w14:paraId="028E23A1" w14:textId="095F28BD" w:rsidR="007460D2" w:rsidRPr="00AF1442" w:rsidRDefault="008E6B2C" w:rsidP="007460D2">
            <w:pPr>
              <w:rPr>
                <w:rFonts w:asciiTheme="minorHAnsi" w:hAnsiTheme="minorHAnsi"/>
                <w:sz w:val="22"/>
                <w:szCs w:val="22"/>
              </w:rPr>
            </w:pPr>
            <w:r>
              <w:rPr>
                <w:rFonts w:asciiTheme="minorHAnsi" w:hAnsiTheme="minorHAnsi"/>
                <w:sz w:val="22"/>
                <w:szCs w:val="22"/>
              </w:rPr>
              <w:t>Gender mainstreaming in development institutions (advocacy and accountability)</w:t>
            </w:r>
          </w:p>
        </w:tc>
      </w:tr>
      <w:tr w:rsidR="00D22C0A" w:rsidRPr="00AF1442" w14:paraId="45541B9C" w14:textId="77777777" w:rsidTr="00052885">
        <w:tc>
          <w:tcPr>
            <w:tcW w:w="1203" w:type="dxa"/>
          </w:tcPr>
          <w:p w14:paraId="7AD6D41D" w14:textId="4F29BDB2" w:rsidR="00D22C0A" w:rsidRPr="00AF1442" w:rsidRDefault="00D22C0A" w:rsidP="00D22C0A">
            <w:pPr>
              <w:rPr>
                <w:rFonts w:asciiTheme="minorHAnsi" w:hAnsiTheme="minorHAnsi"/>
                <w:sz w:val="22"/>
                <w:szCs w:val="22"/>
              </w:rPr>
            </w:pPr>
            <w:r>
              <w:rPr>
                <w:rFonts w:asciiTheme="minorHAnsi" w:hAnsiTheme="minorHAnsi"/>
                <w:sz w:val="22"/>
                <w:szCs w:val="22"/>
              </w:rPr>
              <w:t>1 Dec.</w:t>
            </w:r>
          </w:p>
        </w:tc>
        <w:tc>
          <w:tcPr>
            <w:tcW w:w="967" w:type="dxa"/>
          </w:tcPr>
          <w:p w14:paraId="1E944716" w14:textId="375BA88A" w:rsidR="00D22C0A" w:rsidRPr="00AF1442" w:rsidRDefault="00D22C0A" w:rsidP="00D22C0A">
            <w:pPr>
              <w:rPr>
                <w:rFonts w:asciiTheme="minorHAnsi" w:hAnsiTheme="minorHAnsi"/>
                <w:sz w:val="22"/>
                <w:szCs w:val="22"/>
              </w:rPr>
            </w:pPr>
            <w:r w:rsidRPr="00AF1442">
              <w:rPr>
                <w:rFonts w:asciiTheme="minorHAnsi" w:hAnsiTheme="minorHAnsi"/>
                <w:sz w:val="22"/>
                <w:szCs w:val="22"/>
              </w:rPr>
              <w:t>1</w:t>
            </w:r>
            <w:r w:rsidR="00011D40">
              <w:rPr>
                <w:rFonts w:asciiTheme="minorHAnsi" w:hAnsiTheme="minorHAnsi"/>
                <w:sz w:val="22"/>
                <w:szCs w:val="22"/>
              </w:rPr>
              <w:t>3</w:t>
            </w:r>
          </w:p>
        </w:tc>
        <w:tc>
          <w:tcPr>
            <w:tcW w:w="7180" w:type="dxa"/>
          </w:tcPr>
          <w:p w14:paraId="3977D5DC" w14:textId="37FDD3A2" w:rsidR="00D22C0A" w:rsidRPr="00AF1442" w:rsidRDefault="00D22C0A" w:rsidP="00D22C0A">
            <w:pPr>
              <w:tabs>
                <w:tab w:val="left" w:pos="300"/>
                <w:tab w:val="left" w:pos="3480"/>
              </w:tabs>
              <w:autoSpaceDE w:val="0"/>
              <w:autoSpaceDN w:val="0"/>
              <w:adjustRightInd w:val="0"/>
              <w:rPr>
                <w:rFonts w:asciiTheme="minorHAnsi" w:hAnsiTheme="minorHAnsi"/>
                <w:sz w:val="22"/>
                <w:szCs w:val="22"/>
              </w:rPr>
            </w:pPr>
            <w:r>
              <w:rPr>
                <w:rFonts w:asciiTheme="minorHAnsi" w:hAnsiTheme="minorHAnsi"/>
                <w:sz w:val="22"/>
                <w:szCs w:val="22"/>
              </w:rPr>
              <w:t>Gender-Responsive Budgets – Guest Speaker: Zohra Khan</w:t>
            </w:r>
          </w:p>
        </w:tc>
      </w:tr>
      <w:tr w:rsidR="00D22C0A" w:rsidRPr="00AF1442" w14:paraId="1C3A3FE2" w14:textId="77777777" w:rsidTr="00052885">
        <w:tc>
          <w:tcPr>
            <w:tcW w:w="1203" w:type="dxa"/>
          </w:tcPr>
          <w:p w14:paraId="46B3FC79" w14:textId="3EA82769" w:rsidR="00D22C0A" w:rsidRPr="00AF1442" w:rsidRDefault="00D22C0A" w:rsidP="00D22C0A">
            <w:pPr>
              <w:rPr>
                <w:rFonts w:asciiTheme="minorHAnsi" w:hAnsiTheme="minorHAnsi"/>
                <w:sz w:val="22"/>
                <w:szCs w:val="22"/>
              </w:rPr>
            </w:pPr>
            <w:r>
              <w:rPr>
                <w:rFonts w:asciiTheme="minorHAnsi" w:hAnsiTheme="minorHAnsi"/>
                <w:sz w:val="22"/>
                <w:szCs w:val="22"/>
              </w:rPr>
              <w:t>8 D</w:t>
            </w:r>
            <w:r w:rsidR="008E6B2C">
              <w:rPr>
                <w:rFonts w:asciiTheme="minorHAnsi" w:hAnsiTheme="minorHAnsi"/>
                <w:sz w:val="22"/>
                <w:szCs w:val="22"/>
              </w:rPr>
              <w:t>e</w:t>
            </w:r>
            <w:r>
              <w:rPr>
                <w:rFonts w:asciiTheme="minorHAnsi" w:hAnsiTheme="minorHAnsi"/>
                <w:sz w:val="22"/>
                <w:szCs w:val="22"/>
              </w:rPr>
              <w:t xml:space="preserve">c. </w:t>
            </w:r>
          </w:p>
        </w:tc>
        <w:tc>
          <w:tcPr>
            <w:tcW w:w="967" w:type="dxa"/>
          </w:tcPr>
          <w:p w14:paraId="01E98EC5" w14:textId="6863AC68" w:rsidR="00D22C0A" w:rsidRPr="00AF1442" w:rsidRDefault="00D22C0A" w:rsidP="00D22C0A">
            <w:pPr>
              <w:rPr>
                <w:rFonts w:asciiTheme="minorHAnsi" w:hAnsiTheme="minorHAnsi"/>
                <w:sz w:val="22"/>
                <w:szCs w:val="22"/>
              </w:rPr>
            </w:pPr>
            <w:r>
              <w:rPr>
                <w:rFonts w:asciiTheme="minorHAnsi" w:hAnsiTheme="minorHAnsi"/>
                <w:sz w:val="22"/>
                <w:szCs w:val="22"/>
              </w:rPr>
              <w:t>1</w:t>
            </w:r>
            <w:r w:rsidR="00011D40">
              <w:rPr>
                <w:rFonts w:asciiTheme="minorHAnsi" w:hAnsiTheme="minorHAnsi"/>
                <w:sz w:val="22"/>
                <w:szCs w:val="22"/>
              </w:rPr>
              <w:t>4</w:t>
            </w:r>
          </w:p>
        </w:tc>
        <w:tc>
          <w:tcPr>
            <w:tcW w:w="7180" w:type="dxa"/>
          </w:tcPr>
          <w:p w14:paraId="7816C2C0" w14:textId="2402FB77" w:rsidR="00D22C0A" w:rsidRPr="006F0A23" w:rsidRDefault="00D22C0A" w:rsidP="00D22C0A">
            <w:pPr>
              <w:rPr>
                <w:rFonts w:asciiTheme="minorHAnsi" w:hAnsiTheme="minorHAnsi"/>
                <w:sz w:val="22"/>
                <w:szCs w:val="22"/>
              </w:rPr>
            </w:pPr>
            <w:r>
              <w:rPr>
                <w:rFonts w:asciiTheme="minorHAnsi" w:hAnsiTheme="minorHAnsi"/>
                <w:sz w:val="22"/>
                <w:szCs w:val="22"/>
              </w:rPr>
              <w:t>Review and wrap up</w:t>
            </w:r>
            <w:r w:rsidRPr="00AF1442">
              <w:rPr>
                <w:rFonts w:asciiTheme="minorHAnsi" w:hAnsiTheme="minorHAnsi"/>
                <w:sz w:val="22"/>
                <w:szCs w:val="22"/>
              </w:rPr>
              <w:t xml:space="preserve"> </w:t>
            </w:r>
          </w:p>
        </w:tc>
      </w:tr>
    </w:tbl>
    <w:p w14:paraId="1693EE1E" w14:textId="77777777" w:rsidR="00FD67B9" w:rsidRPr="00AF1442" w:rsidRDefault="00FD67B9" w:rsidP="00FD67B9">
      <w:pPr>
        <w:rPr>
          <w:rFonts w:asciiTheme="minorHAnsi" w:hAnsiTheme="minorHAnsi"/>
          <w:sz w:val="22"/>
          <w:szCs w:val="22"/>
        </w:rPr>
      </w:pPr>
    </w:p>
    <w:p w14:paraId="5995918C" w14:textId="77777777" w:rsidR="004A52F9" w:rsidRPr="004A52F9" w:rsidRDefault="004A52F9" w:rsidP="004A52F9">
      <w:pPr>
        <w:rPr>
          <w:rFonts w:asciiTheme="minorHAnsi" w:hAnsiTheme="minorHAnsi"/>
          <w:b/>
          <w:sz w:val="22"/>
          <w:szCs w:val="22"/>
        </w:rPr>
      </w:pPr>
    </w:p>
    <w:p w14:paraId="59FD99E6" w14:textId="77777777" w:rsidR="004A52F9" w:rsidRPr="004A52F9" w:rsidRDefault="004A52F9" w:rsidP="004A52F9">
      <w:pPr>
        <w:rPr>
          <w:rFonts w:asciiTheme="minorHAnsi" w:hAnsiTheme="minorHAnsi"/>
          <w:b/>
          <w:sz w:val="22"/>
          <w:szCs w:val="22"/>
        </w:rPr>
      </w:pPr>
      <w:r w:rsidRPr="004A52F9">
        <w:rPr>
          <w:rFonts w:asciiTheme="minorHAnsi" w:hAnsiTheme="minorHAnsi"/>
          <w:b/>
          <w:sz w:val="22"/>
          <w:szCs w:val="22"/>
        </w:rPr>
        <w:t xml:space="preserve">Communication Policy: </w:t>
      </w:r>
    </w:p>
    <w:p w14:paraId="7105F7ED" w14:textId="3F1160F9" w:rsidR="004A52F9" w:rsidRPr="004A52F9" w:rsidRDefault="004A52F9" w:rsidP="004A52F9">
      <w:pPr>
        <w:rPr>
          <w:rFonts w:asciiTheme="minorHAnsi" w:hAnsiTheme="minorHAnsi"/>
          <w:sz w:val="22"/>
          <w:szCs w:val="22"/>
        </w:rPr>
      </w:pPr>
      <w:r w:rsidRPr="004A52F9">
        <w:rPr>
          <w:rFonts w:asciiTheme="minorHAnsi" w:hAnsiTheme="minorHAnsi"/>
          <w:sz w:val="22"/>
          <w:szCs w:val="22"/>
        </w:rPr>
        <w:t xml:space="preserve">The first element of my communication policy is my expectation that you will come and consult with me at least twice, ideally more often, during the semester to tell me about your own particular subject </w:t>
      </w:r>
      <w:r>
        <w:rPr>
          <w:rFonts w:asciiTheme="minorHAnsi" w:hAnsiTheme="minorHAnsi"/>
          <w:sz w:val="22"/>
          <w:szCs w:val="22"/>
        </w:rPr>
        <w:t>interests in the course (</w:t>
      </w:r>
      <w:r w:rsidRPr="004A52F9">
        <w:rPr>
          <w:rFonts w:asciiTheme="minorHAnsi" w:hAnsiTheme="minorHAnsi"/>
          <w:sz w:val="22"/>
          <w:szCs w:val="22"/>
        </w:rPr>
        <w:t>w</w:t>
      </w:r>
      <w:r>
        <w:rPr>
          <w:rFonts w:asciiTheme="minorHAnsi" w:hAnsiTheme="minorHAnsi"/>
          <w:sz w:val="22"/>
          <w:szCs w:val="22"/>
        </w:rPr>
        <w:t>he</w:t>
      </w:r>
      <w:r w:rsidRPr="004A52F9">
        <w:rPr>
          <w:rFonts w:asciiTheme="minorHAnsi" w:hAnsiTheme="minorHAnsi"/>
          <w:sz w:val="22"/>
          <w:szCs w:val="22"/>
        </w:rPr>
        <w:t>ther geographic or thematic) and also to discuss assignments.  I have office hours on Tuesdays</w:t>
      </w:r>
      <w:r w:rsidR="007F5DA2">
        <w:rPr>
          <w:rFonts w:asciiTheme="minorHAnsi" w:hAnsiTheme="minorHAnsi"/>
          <w:sz w:val="22"/>
          <w:szCs w:val="22"/>
        </w:rPr>
        <w:t>) and Wednesdays (see the top of the syllabus)</w:t>
      </w:r>
      <w:r w:rsidRPr="004A52F9">
        <w:rPr>
          <w:rFonts w:asciiTheme="minorHAnsi" w:hAnsiTheme="minorHAnsi"/>
          <w:sz w:val="22"/>
          <w:szCs w:val="22"/>
        </w:rPr>
        <w:t>, and am also available by appointment at other times that mig</w:t>
      </w:r>
      <w:r w:rsidR="00465A61">
        <w:rPr>
          <w:rFonts w:asciiTheme="minorHAnsi" w:hAnsiTheme="minorHAnsi"/>
          <w:sz w:val="22"/>
          <w:szCs w:val="22"/>
        </w:rPr>
        <w:t xml:space="preserve">ht be more convenient to you. </w:t>
      </w:r>
      <w:r w:rsidR="00465A61" w:rsidRPr="00DC0513">
        <w:rPr>
          <w:rFonts w:ascii="Arial" w:eastAsia="Times New Roman" w:hAnsi="Arial" w:cs="Arial"/>
          <w:color w:val="000000"/>
          <w:sz w:val="22"/>
          <w:szCs w:val="22"/>
        </w:rPr>
        <w:t>NYU Classes course-mail supports student privacy and FERPA guidelines</w:t>
      </w:r>
      <w:r w:rsidR="00465A61">
        <w:rPr>
          <w:rFonts w:asciiTheme="minorHAnsi" w:hAnsiTheme="minorHAnsi"/>
          <w:sz w:val="22"/>
          <w:szCs w:val="22"/>
        </w:rPr>
        <w:t xml:space="preserve">  </w:t>
      </w:r>
      <w:r w:rsidRPr="004A52F9">
        <w:rPr>
          <w:rFonts w:asciiTheme="minorHAnsi" w:hAnsiTheme="minorHAnsi"/>
          <w:sz w:val="22"/>
          <w:szCs w:val="22"/>
        </w:rPr>
        <w:t xml:space="preserve"> I will respond to emails within 24 hours of receiving them, unless for some reason it is physically impossible to do so </w:t>
      </w:r>
      <w:proofErr w:type="spellStart"/>
      <w:r w:rsidRPr="004A52F9">
        <w:rPr>
          <w:rFonts w:asciiTheme="minorHAnsi" w:hAnsiTheme="minorHAnsi"/>
          <w:sz w:val="22"/>
          <w:szCs w:val="22"/>
        </w:rPr>
        <w:t>ie</w:t>
      </w:r>
      <w:proofErr w:type="spellEnd"/>
      <w:r w:rsidRPr="004A52F9">
        <w:rPr>
          <w:rFonts w:asciiTheme="minorHAnsi" w:hAnsiTheme="minorHAnsi"/>
          <w:sz w:val="22"/>
          <w:szCs w:val="22"/>
        </w:rPr>
        <w:t xml:space="preserve"> when travelling.  </w:t>
      </w:r>
    </w:p>
    <w:p w14:paraId="2862AC6B" w14:textId="77777777" w:rsidR="004A52F9" w:rsidRDefault="004A52F9" w:rsidP="004A52F9">
      <w:pPr>
        <w:rPr>
          <w:rFonts w:asciiTheme="minorHAnsi" w:hAnsiTheme="minorHAnsi"/>
          <w:sz w:val="22"/>
          <w:szCs w:val="22"/>
        </w:rPr>
      </w:pPr>
    </w:p>
    <w:p w14:paraId="0D05241B" w14:textId="77777777" w:rsidR="004A52F9" w:rsidRDefault="004A52F9" w:rsidP="004A52F9">
      <w:pPr>
        <w:rPr>
          <w:rFonts w:asciiTheme="minorHAnsi" w:hAnsiTheme="minorHAnsi"/>
          <w:sz w:val="22"/>
          <w:szCs w:val="22"/>
        </w:rPr>
      </w:pPr>
      <w:r w:rsidRPr="004A52F9">
        <w:rPr>
          <w:rFonts w:asciiTheme="minorHAnsi" w:hAnsiTheme="minorHAnsi"/>
          <w:sz w:val="22"/>
          <w:szCs w:val="22"/>
        </w:rPr>
        <w:t>My expectations:</w:t>
      </w:r>
    </w:p>
    <w:p w14:paraId="5918D2FA" w14:textId="77777777" w:rsidR="004A52F9" w:rsidRPr="004A52F9" w:rsidRDefault="004A52F9" w:rsidP="004A52F9">
      <w:pPr>
        <w:rPr>
          <w:rFonts w:asciiTheme="minorHAnsi" w:hAnsiTheme="minorHAnsi"/>
          <w:sz w:val="22"/>
          <w:szCs w:val="22"/>
        </w:rPr>
      </w:pPr>
    </w:p>
    <w:p w14:paraId="1946CD98" w14:textId="65158D7A" w:rsidR="004A52F9" w:rsidRPr="004A52F9" w:rsidRDefault="004A52F9" w:rsidP="004A52F9">
      <w:pPr>
        <w:rPr>
          <w:rFonts w:asciiTheme="minorHAnsi" w:hAnsiTheme="minorHAnsi"/>
          <w:sz w:val="22"/>
          <w:szCs w:val="22"/>
        </w:rPr>
      </w:pPr>
      <w:r w:rsidRPr="004A52F9">
        <w:rPr>
          <w:rFonts w:asciiTheme="minorHAnsi" w:hAnsiTheme="minorHAnsi"/>
          <w:sz w:val="22"/>
          <w:szCs w:val="22"/>
        </w:rPr>
        <w:t>I expect students to communicate to me any challenges they may be facing that need my attention.  By this I mean any difficulties you face in accessing course materials, understanding course content, or researching a topic for an assignment.   I expect that when I ask students to submit proposed topics for the term paper and a proposed outline that they will take advantage of this opportunity for support through reflection on the topic and ways to develop it.</w:t>
      </w:r>
    </w:p>
    <w:p w14:paraId="4C49F305" w14:textId="77777777" w:rsidR="004A52F9" w:rsidRPr="004A52F9" w:rsidRDefault="004A52F9" w:rsidP="004A52F9">
      <w:pPr>
        <w:rPr>
          <w:rFonts w:asciiTheme="minorHAnsi" w:hAnsiTheme="minorHAnsi"/>
          <w:sz w:val="22"/>
          <w:szCs w:val="22"/>
        </w:rPr>
      </w:pPr>
    </w:p>
    <w:p w14:paraId="4BFCE680" w14:textId="77777777" w:rsidR="004A52F9" w:rsidRPr="004A52F9" w:rsidRDefault="004A52F9" w:rsidP="004A52F9">
      <w:pPr>
        <w:rPr>
          <w:rFonts w:asciiTheme="minorHAnsi" w:hAnsiTheme="minorHAnsi"/>
          <w:sz w:val="22"/>
          <w:szCs w:val="22"/>
        </w:rPr>
      </w:pPr>
      <w:r w:rsidRPr="004A52F9">
        <w:rPr>
          <w:rFonts w:asciiTheme="minorHAnsi" w:hAnsiTheme="minorHAnsi"/>
          <w:sz w:val="22"/>
          <w:szCs w:val="22"/>
        </w:rPr>
        <w:t>I expect that communications in both directions will be respectful and constructive.</w:t>
      </w:r>
    </w:p>
    <w:p w14:paraId="4023949E" w14:textId="77777777" w:rsidR="004A52F9" w:rsidRPr="004A52F9" w:rsidRDefault="004A52F9" w:rsidP="004A52F9">
      <w:pPr>
        <w:rPr>
          <w:rFonts w:asciiTheme="minorHAnsi" w:hAnsiTheme="minorHAnsi"/>
          <w:sz w:val="22"/>
          <w:szCs w:val="22"/>
        </w:rPr>
      </w:pPr>
    </w:p>
    <w:p w14:paraId="30093C41" w14:textId="77777777" w:rsidR="004A52F9" w:rsidRPr="004A52F9" w:rsidRDefault="004A52F9" w:rsidP="004A52F9">
      <w:pPr>
        <w:rPr>
          <w:rFonts w:asciiTheme="minorHAnsi" w:hAnsiTheme="minorHAnsi"/>
          <w:sz w:val="22"/>
          <w:szCs w:val="22"/>
        </w:rPr>
      </w:pPr>
    </w:p>
    <w:p w14:paraId="162CEEA3" w14:textId="77777777" w:rsidR="004A52F9" w:rsidRPr="004A52F9" w:rsidRDefault="004A52F9" w:rsidP="004A52F9">
      <w:pPr>
        <w:rPr>
          <w:rFonts w:asciiTheme="minorHAnsi" w:hAnsiTheme="minorHAnsi"/>
          <w:b/>
          <w:sz w:val="22"/>
          <w:szCs w:val="22"/>
        </w:rPr>
      </w:pPr>
      <w:r w:rsidRPr="004A52F9">
        <w:rPr>
          <w:rFonts w:asciiTheme="minorHAnsi" w:hAnsiTheme="minorHAnsi"/>
          <w:b/>
          <w:sz w:val="22"/>
          <w:szCs w:val="22"/>
        </w:rPr>
        <w:t>NYU SPS Policies</w:t>
      </w:r>
    </w:p>
    <w:p w14:paraId="54CBB350" w14:textId="77777777" w:rsidR="004A52F9" w:rsidRPr="004A52F9" w:rsidRDefault="004A52F9" w:rsidP="004A52F9">
      <w:pPr>
        <w:rPr>
          <w:rFonts w:asciiTheme="minorHAnsi" w:hAnsiTheme="minorHAnsi"/>
          <w:bCs/>
          <w:sz w:val="22"/>
          <w:szCs w:val="22"/>
        </w:rPr>
      </w:pPr>
      <w:r w:rsidRPr="004A52F9">
        <w:rPr>
          <w:rFonts w:asciiTheme="minorHAnsi" w:hAnsiTheme="minorHAnsi"/>
          <w:bCs/>
          <w:sz w:val="22"/>
          <w:szCs w:val="22"/>
        </w:rPr>
        <w:t>“NYUSPS policies regarding the Family Educational Rights and Privacy Act (FERPA), Academic Integrity and Plagiarism, Students with Disabilities Statement, and Standards of Classroom Behavior among others can be found on the NYU Classes Academic Policies tab for all course sites as well as on the University and NYUSPS websites. Every student is responsible for reading, understanding, and complying with all of these policies.”</w:t>
      </w:r>
    </w:p>
    <w:p w14:paraId="25AAE492" w14:textId="77777777" w:rsidR="004A52F9" w:rsidRPr="004A52F9" w:rsidRDefault="004A52F9" w:rsidP="004A52F9">
      <w:pPr>
        <w:rPr>
          <w:rFonts w:asciiTheme="minorHAnsi" w:hAnsiTheme="minorHAnsi"/>
          <w:bCs/>
          <w:sz w:val="22"/>
          <w:szCs w:val="22"/>
        </w:rPr>
      </w:pPr>
    </w:p>
    <w:p w14:paraId="280F8D15" w14:textId="77777777" w:rsidR="004A52F9" w:rsidRPr="004A52F9" w:rsidRDefault="004A52F9" w:rsidP="004A52F9">
      <w:pPr>
        <w:rPr>
          <w:rFonts w:asciiTheme="minorHAnsi" w:hAnsiTheme="minorHAnsi"/>
          <w:bCs/>
          <w:sz w:val="22"/>
          <w:szCs w:val="22"/>
        </w:rPr>
      </w:pPr>
      <w:r w:rsidRPr="004A52F9">
        <w:rPr>
          <w:rFonts w:asciiTheme="minorHAnsi" w:hAnsiTheme="minorHAnsi"/>
          <w:bCs/>
          <w:sz w:val="22"/>
          <w:szCs w:val="22"/>
        </w:rPr>
        <w:t>The full list of policies can be found at the web links below:</w:t>
      </w:r>
    </w:p>
    <w:p w14:paraId="77A42283" w14:textId="77777777" w:rsidR="004A52F9" w:rsidRPr="004A52F9" w:rsidRDefault="004A52F9" w:rsidP="004A52F9">
      <w:pPr>
        <w:numPr>
          <w:ilvl w:val="0"/>
          <w:numId w:val="17"/>
        </w:numPr>
        <w:rPr>
          <w:rFonts w:asciiTheme="minorHAnsi" w:hAnsiTheme="minorHAnsi"/>
          <w:sz w:val="22"/>
          <w:szCs w:val="22"/>
        </w:rPr>
      </w:pPr>
      <w:r w:rsidRPr="004A52F9">
        <w:rPr>
          <w:rFonts w:asciiTheme="minorHAnsi" w:hAnsiTheme="minorHAnsi"/>
          <w:sz w:val="22"/>
          <w:szCs w:val="22"/>
        </w:rPr>
        <w:t xml:space="preserve">University: </w:t>
      </w:r>
      <w:hyperlink r:id="rId35" w:history="1">
        <w:r w:rsidRPr="004A52F9">
          <w:rPr>
            <w:rStyle w:val="Hyperlink"/>
            <w:rFonts w:asciiTheme="minorHAnsi" w:hAnsiTheme="minorHAnsi"/>
            <w:sz w:val="22"/>
            <w:szCs w:val="22"/>
          </w:rPr>
          <w:t>http://www.nyu.edu/about/policies-guidelines-compliance.html</w:t>
        </w:r>
      </w:hyperlink>
    </w:p>
    <w:p w14:paraId="6ECCEB28" w14:textId="77777777" w:rsidR="004A52F9" w:rsidRPr="004A52F9" w:rsidRDefault="004A52F9" w:rsidP="004A52F9">
      <w:pPr>
        <w:numPr>
          <w:ilvl w:val="0"/>
          <w:numId w:val="17"/>
        </w:numPr>
        <w:rPr>
          <w:rFonts w:asciiTheme="minorHAnsi" w:hAnsiTheme="minorHAnsi"/>
          <w:sz w:val="22"/>
          <w:szCs w:val="22"/>
        </w:rPr>
      </w:pPr>
      <w:r w:rsidRPr="004A52F9">
        <w:rPr>
          <w:rFonts w:asciiTheme="minorHAnsi" w:hAnsiTheme="minorHAnsi"/>
          <w:sz w:val="22"/>
          <w:szCs w:val="22"/>
        </w:rPr>
        <w:t xml:space="preserve">NYUSPS: </w:t>
      </w:r>
      <w:hyperlink r:id="rId36" w:history="1">
        <w:r w:rsidRPr="004A52F9">
          <w:rPr>
            <w:rStyle w:val="Hyperlink"/>
            <w:rFonts w:asciiTheme="minorHAnsi" w:hAnsiTheme="minorHAnsi"/>
            <w:bCs/>
            <w:sz w:val="22"/>
            <w:szCs w:val="22"/>
          </w:rPr>
          <w:t>http://sps.nyu.edu/academics/academic-policies-and-procedures.html</w:t>
        </w:r>
      </w:hyperlink>
    </w:p>
    <w:p w14:paraId="46664934" w14:textId="77777777" w:rsidR="004A52F9" w:rsidRPr="004A52F9" w:rsidRDefault="004A52F9" w:rsidP="004A52F9">
      <w:pPr>
        <w:rPr>
          <w:rFonts w:asciiTheme="minorHAnsi" w:hAnsiTheme="minorHAnsi"/>
          <w:b/>
          <w:sz w:val="22"/>
          <w:szCs w:val="22"/>
        </w:rPr>
      </w:pPr>
    </w:p>
    <w:p w14:paraId="2564CEC5" w14:textId="77777777" w:rsidR="00A07D36" w:rsidRPr="00AF1442" w:rsidRDefault="00A07D36" w:rsidP="00FD67B9">
      <w:pPr>
        <w:rPr>
          <w:rFonts w:asciiTheme="minorHAnsi" w:hAnsiTheme="minorHAnsi"/>
          <w:sz w:val="22"/>
          <w:szCs w:val="22"/>
        </w:rPr>
      </w:pPr>
    </w:p>
    <w:p w14:paraId="028806B2" w14:textId="77777777" w:rsidR="00FD67B9" w:rsidRPr="00AF1442" w:rsidRDefault="00FD67B9" w:rsidP="00FD67B9">
      <w:pPr>
        <w:rPr>
          <w:rFonts w:asciiTheme="minorHAnsi" w:hAnsiTheme="minorHAnsi"/>
          <w:sz w:val="22"/>
          <w:szCs w:val="22"/>
        </w:rPr>
      </w:pPr>
    </w:p>
    <w:p w14:paraId="377587C6" w14:textId="65D68830" w:rsidR="00FD67B9" w:rsidRPr="00A07D36" w:rsidRDefault="00FD67B9" w:rsidP="00FD67B9">
      <w:pPr>
        <w:pStyle w:val="BodyA"/>
        <w:rPr>
          <w:rFonts w:asciiTheme="minorHAnsi" w:hAnsiTheme="minorHAnsi"/>
          <w:b/>
          <w:szCs w:val="22"/>
        </w:rPr>
      </w:pPr>
      <w:r w:rsidRPr="00A07D36">
        <w:rPr>
          <w:rFonts w:asciiTheme="minorHAnsi" w:hAnsiTheme="minorHAnsi"/>
          <w:b/>
          <w:szCs w:val="22"/>
        </w:rPr>
        <w:t>Student</w:t>
      </w:r>
      <w:r w:rsidR="008A2CE9" w:rsidRPr="00A07D36">
        <w:rPr>
          <w:rFonts w:asciiTheme="minorHAnsi" w:hAnsiTheme="minorHAnsi"/>
          <w:b/>
          <w:szCs w:val="22"/>
        </w:rPr>
        <w:t xml:space="preserve"> </w:t>
      </w:r>
      <w:r w:rsidR="00DC0513" w:rsidRPr="00A07D36">
        <w:rPr>
          <w:rFonts w:asciiTheme="minorHAnsi" w:hAnsiTheme="minorHAnsi"/>
          <w:b/>
          <w:szCs w:val="22"/>
        </w:rPr>
        <w:t>Assignments</w:t>
      </w:r>
      <w:r w:rsidR="008A2CE9" w:rsidRPr="00A07D36">
        <w:rPr>
          <w:rFonts w:asciiTheme="minorHAnsi" w:hAnsiTheme="minorHAnsi"/>
          <w:b/>
          <w:szCs w:val="22"/>
        </w:rPr>
        <w:t xml:space="preserve"> and </w:t>
      </w:r>
      <w:r w:rsidRPr="00A07D36">
        <w:rPr>
          <w:rFonts w:asciiTheme="minorHAnsi" w:hAnsiTheme="minorHAnsi"/>
          <w:b/>
          <w:szCs w:val="22"/>
        </w:rPr>
        <w:t xml:space="preserve"> Assessment</w:t>
      </w:r>
    </w:p>
    <w:p w14:paraId="32E677BF" w14:textId="15D8BD37" w:rsidR="00FD67B9" w:rsidRPr="00AF1442" w:rsidRDefault="00FD67B9" w:rsidP="00FD67B9">
      <w:pPr>
        <w:pStyle w:val="BodyA"/>
        <w:rPr>
          <w:rFonts w:asciiTheme="minorHAnsi" w:hAnsiTheme="minorHAnsi"/>
          <w:szCs w:val="22"/>
        </w:rPr>
      </w:pPr>
      <w:r w:rsidRPr="00AF1442">
        <w:rPr>
          <w:rFonts w:asciiTheme="minorHAnsi" w:hAnsiTheme="minorHAnsi"/>
          <w:szCs w:val="22"/>
        </w:rPr>
        <w:t xml:space="preserve">The final grade is based on </w:t>
      </w:r>
      <w:r w:rsidR="00BF350D">
        <w:rPr>
          <w:rFonts w:asciiTheme="minorHAnsi" w:hAnsiTheme="minorHAnsi"/>
          <w:szCs w:val="22"/>
        </w:rPr>
        <w:t>five</w:t>
      </w:r>
      <w:r w:rsidRPr="00AF1442">
        <w:rPr>
          <w:rFonts w:asciiTheme="minorHAnsi" w:hAnsiTheme="minorHAnsi"/>
          <w:szCs w:val="22"/>
        </w:rPr>
        <w:t xml:space="preserve"> components.</w:t>
      </w:r>
    </w:p>
    <w:p w14:paraId="206B7CB4" w14:textId="77777777" w:rsidR="004E2645" w:rsidRPr="00AF1442" w:rsidRDefault="004E2645" w:rsidP="004E2645">
      <w:pPr>
        <w:rPr>
          <w:rFonts w:asciiTheme="minorHAnsi" w:hAnsiTheme="minorHAnsi"/>
          <w:b/>
          <w:sz w:val="22"/>
          <w:szCs w:val="22"/>
        </w:rPr>
      </w:pPr>
      <w:r w:rsidRPr="00AF1442">
        <w:rPr>
          <w:rFonts w:asciiTheme="minorHAnsi" w:hAnsiTheme="minorHAnsi"/>
          <w:b/>
          <w:sz w:val="22"/>
          <w:szCs w:val="22"/>
        </w:rPr>
        <w:t>Course Requirements and Grading:</w:t>
      </w:r>
    </w:p>
    <w:p w14:paraId="31CA6EE5" w14:textId="72CAAB07" w:rsidR="004E2645" w:rsidRPr="00AF1442" w:rsidRDefault="004E2645" w:rsidP="004E2645">
      <w:pPr>
        <w:rPr>
          <w:rFonts w:asciiTheme="minorHAnsi" w:hAnsiTheme="minorHAnsi"/>
          <w:sz w:val="22"/>
          <w:szCs w:val="22"/>
        </w:rPr>
      </w:pPr>
      <w:r w:rsidRPr="00AF1442">
        <w:rPr>
          <w:rFonts w:asciiTheme="minorHAnsi" w:hAnsiTheme="minorHAnsi"/>
          <w:sz w:val="22"/>
          <w:szCs w:val="22"/>
        </w:rPr>
        <w:t>One book</w:t>
      </w:r>
      <w:r w:rsidR="00465A61">
        <w:rPr>
          <w:rFonts w:asciiTheme="minorHAnsi" w:hAnsiTheme="minorHAnsi"/>
          <w:sz w:val="22"/>
          <w:szCs w:val="22"/>
        </w:rPr>
        <w:t>/article review  (15</w:t>
      </w:r>
      <w:r w:rsidR="006D4FB3">
        <w:rPr>
          <w:rFonts w:asciiTheme="minorHAnsi" w:hAnsiTheme="minorHAnsi"/>
          <w:sz w:val="22"/>
          <w:szCs w:val="22"/>
        </w:rPr>
        <w:t>00 words)</w:t>
      </w:r>
      <w:r w:rsidR="006D4FB3">
        <w:rPr>
          <w:rFonts w:asciiTheme="minorHAnsi" w:hAnsiTheme="minorHAnsi"/>
          <w:sz w:val="22"/>
          <w:szCs w:val="22"/>
        </w:rPr>
        <w:tab/>
      </w:r>
      <w:r w:rsidR="006D4FB3">
        <w:rPr>
          <w:rFonts w:asciiTheme="minorHAnsi" w:hAnsiTheme="minorHAnsi"/>
          <w:sz w:val="22"/>
          <w:szCs w:val="22"/>
        </w:rPr>
        <w:tab/>
      </w:r>
      <w:r w:rsidR="006D4FB3">
        <w:rPr>
          <w:rFonts w:asciiTheme="minorHAnsi" w:hAnsiTheme="minorHAnsi"/>
          <w:sz w:val="22"/>
          <w:szCs w:val="22"/>
        </w:rPr>
        <w:tab/>
      </w:r>
      <w:r w:rsidR="00552B7A">
        <w:rPr>
          <w:rFonts w:asciiTheme="minorHAnsi" w:hAnsiTheme="minorHAnsi"/>
          <w:sz w:val="22"/>
          <w:szCs w:val="22"/>
        </w:rPr>
        <w:t>1</w:t>
      </w:r>
      <w:r w:rsidR="00465A61">
        <w:rPr>
          <w:rFonts w:asciiTheme="minorHAnsi" w:hAnsiTheme="minorHAnsi"/>
          <w:sz w:val="22"/>
          <w:szCs w:val="22"/>
        </w:rPr>
        <w:t>5%</w:t>
      </w:r>
      <w:r w:rsidR="00465A61">
        <w:rPr>
          <w:rFonts w:asciiTheme="minorHAnsi" w:hAnsiTheme="minorHAnsi"/>
          <w:sz w:val="22"/>
          <w:szCs w:val="22"/>
        </w:rPr>
        <w:tab/>
      </w:r>
      <w:r w:rsidR="00465A61">
        <w:rPr>
          <w:rFonts w:asciiTheme="minorHAnsi" w:hAnsiTheme="minorHAnsi"/>
          <w:sz w:val="22"/>
          <w:szCs w:val="22"/>
        </w:rPr>
        <w:tab/>
      </w:r>
      <w:r w:rsidR="00145342">
        <w:rPr>
          <w:rFonts w:asciiTheme="minorHAnsi" w:hAnsiTheme="minorHAnsi"/>
          <w:sz w:val="22"/>
          <w:szCs w:val="22"/>
        </w:rPr>
        <w:t xml:space="preserve">October </w:t>
      </w:r>
      <w:r w:rsidR="000A27A3">
        <w:rPr>
          <w:rFonts w:asciiTheme="minorHAnsi" w:hAnsiTheme="minorHAnsi"/>
          <w:sz w:val="22"/>
          <w:szCs w:val="22"/>
        </w:rPr>
        <w:t>15</w:t>
      </w:r>
    </w:p>
    <w:p w14:paraId="1A4312C6" w14:textId="3D0CDB1E" w:rsidR="00145342" w:rsidRDefault="000A27A3" w:rsidP="000A27A3">
      <w:pPr>
        <w:ind w:left="5040" w:hanging="5040"/>
        <w:rPr>
          <w:rFonts w:asciiTheme="minorHAnsi" w:hAnsiTheme="minorHAnsi"/>
          <w:sz w:val="22"/>
          <w:szCs w:val="22"/>
        </w:rPr>
      </w:pPr>
      <w:r>
        <w:rPr>
          <w:rFonts w:asciiTheme="minorHAnsi" w:hAnsiTheme="minorHAnsi"/>
          <w:sz w:val="22"/>
          <w:szCs w:val="22"/>
        </w:rPr>
        <w:t>Five letters to the editor (max 200 words each)</w:t>
      </w:r>
      <w:r>
        <w:rPr>
          <w:rFonts w:asciiTheme="minorHAnsi" w:hAnsiTheme="minorHAnsi"/>
          <w:sz w:val="22"/>
          <w:szCs w:val="22"/>
        </w:rPr>
        <w:tab/>
        <w:t>15%</w:t>
      </w:r>
      <w:r>
        <w:rPr>
          <w:rFonts w:asciiTheme="minorHAnsi" w:hAnsiTheme="minorHAnsi"/>
          <w:sz w:val="22"/>
          <w:szCs w:val="22"/>
        </w:rPr>
        <w:tab/>
      </w:r>
      <w:r>
        <w:rPr>
          <w:rFonts w:asciiTheme="minorHAnsi" w:hAnsiTheme="minorHAnsi"/>
          <w:sz w:val="22"/>
          <w:szCs w:val="22"/>
        </w:rPr>
        <w:tab/>
        <w:t xml:space="preserve">every other week starting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September 22</w:t>
      </w:r>
    </w:p>
    <w:p w14:paraId="3E0D1C9C" w14:textId="0D0F2D21" w:rsidR="004E2645" w:rsidRPr="00AF1442" w:rsidRDefault="004E2645" w:rsidP="004E2645">
      <w:pPr>
        <w:rPr>
          <w:rFonts w:asciiTheme="minorHAnsi" w:hAnsiTheme="minorHAnsi"/>
          <w:sz w:val="22"/>
          <w:szCs w:val="22"/>
        </w:rPr>
      </w:pPr>
      <w:r w:rsidRPr="00AF1442">
        <w:rPr>
          <w:rFonts w:asciiTheme="minorHAnsi" w:hAnsiTheme="minorHAnsi"/>
          <w:sz w:val="22"/>
          <w:szCs w:val="22"/>
        </w:rPr>
        <w:t>Analyti</w:t>
      </w:r>
      <w:r w:rsidR="00344411">
        <w:rPr>
          <w:rFonts w:asciiTheme="minorHAnsi" w:hAnsiTheme="minorHAnsi"/>
          <w:sz w:val="22"/>
          <w:szCs w:val="22"/>
        </w:rPr>
        <w:t>cal pape</w:t>
      </w:r>
      <w:r w:rsidR="00552B7A">
        <w:rPr>
          <w:rFonts w:asciiTheme="minorHAnsi" w:hAnsiTheme="minorHAnsi"/>
          <w:sz w:val="22"/>
          <w:szCs w:val="22"/>
        </w:rPr>
        <w:t xml:space="preserve">r  (3000 </w:t>
      </w:r>
      <w:r w:rsidR="00344411">
        <w:rPr>
          <w:rFonts w:asciiTheme="minorHAnsi" w:hAnsiTheme="minorHAnsi"/>
          <w:sz w:val="22"/>
          <w:szCs w:val="22"/>
        </w:rPr>
        <w:t>to 4000 words)</w:t>
      </w:r>
      <w:r w:rsidR="00344411">
        <w:rPr>
          <w:rFonts w:asciiTheme="minorHAnsi" w:hAnsiTheme="minorHAnsi"/>
          <w:sz w:val="22"/>
          <w:szCs w:val="22"/>
        </w:rPr>
        <w:tab/>
      </w:r>
      <w:r w:rsidR="00344411">
        <w:rPr>
          <w:rFonts w:asciiTheme="minorHAnsi" w:hAnsiTheme="minorHAnsi"/>
          <w:sz w:val="22"/>
          <w:szCs w:val="22"/>
        </w:rPr>
        <w:tab/>
      </w:r>
      <w:r w:rsidR="00344411">
        <w:rPr>
          <w:rFonts w:asciiTheme="minorHAnsi" w:hAnsiTheme="minorHAnsi"/>
          <w:sz w:val="22"/>
          <w:szCs w:val="22"/>
        </w:rPr>
        <w:tab/>
        <w:t>4</w:t>
      </w:r>
      <w:r w:rsidR="00552B7A">
        <w:rPr>
          <w:rFonts w:asciiTheme="minorHAnsi" w:hAnsiTheme="minorHAnsi"/>
          <w:sz w:val="22"/>
          <w:szCs w:val="22"/>
        </w:rPr>
        <w:t>0</w:t>
      </w:r>
      <w:r w:rsidRPr="00AF1442">
        <w:rPr>
          <w:rFonts w:asciiTheme="minorHAnsi" w:hAnsiTheme="minorHAnsi"/>
          <w:sz w:val="22"/>
          <w:szCs w:val="22"/>
        </w:rPr>
        <w:t>%</w:t>
      </w:r>
      <w:r w:rsidRPr="00AF1442">
        <w:rPr>
          <w:rFonts w:asciiTheme="minorHAnsi" w:hAnsiTheme="minorHAnsi"/>
          <w:sz w:val="22"/>
          <w:szCs w:val="22"/>
        </w:rPr>
        <w:tab/>
      </w:r>
      <w:r w:rsidRPr="00AF1442">
        <w:rPr>
          <w:rFonts w:asciiTheme="minorHAnsi" w:hAnsiTheme="minorHAnsi"/>
          <w:sz w:val="22"/>
          <w:szCs w:val="22"/>
        </w:rPr>
        <w:tab/>
      </w:r>
      <w:r w:rsidR="002E4780">
        <w:rPr>
          <w:rFonts w:asciiTheme="minorHAnsi" w:hAnsiTheme="minorHAnsi"/>
          <w:sz w:val="22"/>
          <w:szCs w:val="22"/>
        </w:rPr>
        <w:t>December 3</w:t>
      </w:r>
    </w:p>
    <w:p w14:paraId="2243FC9C" w14:textId="494E6BCC" w:rsidR="004E2645" w:rsidRDefault="004E2645" w:rsidP="004E2645">
      <w:pPr>
        <w:rPr>
          <w:rFonts w:asciiTheme="minorHAnsi" w:hAnsiTheme="minorHAnsi"/>
          <w:sz w:val="22"/>
          <w:szCs w:val="22"/>
        </w:rPr>
      </w:pPr>
      <w:r w:rsidRPr="00AF1442">
        <w:rPr>
          <w:rFonts w:asciiTheme="minorHAnsi" w:hAnsiTheme="minorHAnsi"/>
          <w:sz w:val="22"/>
          <w:szCs w:val="22"/>
        </w:rPr>
        <w:t xml:space="preserve">Seminar Participation and </w:t>
      </w:r>
      <w:r w:rsidR="00465A61">
        <w:rPr>
          <w:rFonts w:asciiTheme="minorHAnsi" w:hAnsiTheme="minorHAnsi"/>
          <w:sz w:val="22"/>
          <w:szCs w:val="22"/>
        </w:rPr>
        <w:t xml:space="preserve">Preparation </w:t>
      </w:r>
      <w:r w:rsidR="00465A61">
        <w:rPr>
          <w:rFonts w:asciiTheme="minorHAnsi" w:hAnsiTheme="minorHAnsi"/>
          <w:sz w:val="22"/>
          <w:szCs w:val="22"/>
        </w:rPr>
        <w:tab/>
      </w:r>
      <w:r w:rsidR="00465A61">
        <w:rPr>
          <w:rFonts w:asciiTheme="minorHAnsi" w:hAnsiTheme="minorHAnsi"/>
          <w:sz w:val="22"/>
          <w:szCs w:val="22"/>
        </w:rPr>
        <w:tab/>
      </w:r>
      <w:r w:rsidR="00465A61">
        <w:rPr>
          <w:rFonts w:asciiTheme="minorHAnsi" w:hAnsiTheme="minorHAnsi"/>
          <w:sz w:val="22"/>
          <w:szCs w:val="22"/>
        </w:rPr>
        <w:tab/>
        <w:t>15</w:t>
      </w:r>
      <w:r w:rsidRPr="00AF1442">
        <w:rPr>
          <w:rFonts w:asciiTheme="minorHAnsi" w:hAnsiTheme="minorHAnsi"/>
          <w:sz w:val="22"/>
          <w:szCs w:val="22"/>
        </w:rPr>
        <w:t>%</w:t>
      </w:r>
    </w:p>
    <w:p w14:paraId="60F513EE" w14:textId="2A0EFDCE" w:rsidR="00552B7A" w:rsidRPr="00AF1442" w:rsidRDefault="00552B7A" w:rsidP="004E2645">
      <w:pPr>
        <w:rPr>
          <w:rFonts w:asciiTheme="minorHAnsi" w:hAnsiTheme="minorHAnsi"/>
          <w:sz w:val="22"/>
          <w:szCs w:val="22"/>
        </w:rPr>
      </w:pPr>
      <w:r>
        <w:rPr>
          <w:rFonts w:asciiTheme="minorHAnsi" w:hAnsiTheme="minorHAnsi"/>
          <w:sz w:val="22"/>
          <w:szCs w:val="22"/>
        </w:rPr>
        <w:t>Class presentation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15%</w:t>
      </w:r>
    </w:p>
    <w:p w14:paraId="253EA4CC" w14:textId="77777777" w:rsidR="004E2645" w:rsidRDefault="004E2645" w:rsidP="004E2645">
      <w:pPr>
        <w:autoSpaceDE w:val="0"/>
        <w:autoSpaceDN w:val="0"/>
        <w:adjustRightInd w:val="0"/>
        <w:rPr>
          <w:rFonts w:asciiTheme="minorHAnsi" w:hAnsiTheme="minorHAnsi"/>
          <w:b/>
          <w:bCs/>
          <w:sz w:val="22"/>
          <w:szCs w:val="22"/>
          <w:u w:val="single"/>
        </w:rPr>
      </w:pPr>
    </w:p>
    <w:p w14:paraId="6A5F22E4" w14:textId="2479BD21" w:rsidR="005D7038" w:rsidRPr="008A2CE9" w:rsidRDefault="008A2CE9" w:rsidP="004E2645">
      <w:pPr>
        <w:autoSpaceDE w:val="0"/>
        <w:autoSpaceDN w:val="0"/>
        <w:adjustRightInd w:val="0"/>
        <w:rPr>
          <w:rFonts w:asciiTheme="minorHAnsi" w:hAnsiTheme="minorHAnsi"/>
          <w:bCs/>
          <w:sz w:val="22"/>
          <w:szCs w:val="22"/>
        </w:rPr>
      </w:pPr>
      <w:r w:rsidRPr="008A2CE9">
        <w:rPr>
          <w:rFonts w:asciiTheme="minorHAnsi" w:hAnsiTheme="minorHAnsi"/>
          <w:b/>
          <w:bCs/>
          <w:sz w:val="22"/>
          <w:szCs w:val="22"/>
        </w:rPr>
        <w:t>NB</w:t>
      </w:r>
      <w:r>
        <w:rPr>
          <w:rFonts w:asciiTheme="minorHAnsi" w:hAnsiTheme="minorHAnsi"/>
          <w:bCs/>
          <w:sz w:val="22"/>
          <w:szCs w:val="22"/>
        </w:rPr>
        <w:t xml:space="preserve">:  </w:t>
      </w:r>
      <w:r w:rsidR="005D7038" w:rsidRPr="008A2CE9">
        <w:rPr>
          <w:rFonts w:asciiTheme="minorHAnsi" w:hAnsiTheme="minorHAnsi"/>
          <w:bCs/>
          <w:sz w:val="22"/>
          <w:szCs w:val="22"/>
        </w:rPr>
        <w:t>All written assignments must use a standard referencing system (even Op Eds and speeches and blogs) – either MLA, Harvard, Chicago, or APA style.</w:t>
      </w:r>
    </w:p>
    <w:p w14:paraId="4E43D3DF" w14:textId="77777777" w:rsidR="005D7038" w:rsidRPr="00AF1442" w:rsidRDefault="005D7038" w:rsidP="004E2645">
      <w:pPr>
        <w:autoSpaceDE w:val="0"/>
        <w:autoSpaceDN w:val="0"/>
        <w:adjustRightInd w:val="0"/>
        <w:rPr>
          <w:rFonts w:asciiTheme="minorHAnsi" w:hAnsiTheme="minorHAnsi"/>
          <w:b/>
          <w:bCs/>
          <w:sz w:val="22"/>
          <w:szCs w:val="22"/>
          <w:u w:val="single"/>
        </w:rPr>
      </w:pPr>
    </w:p>
    <w:p w14:paraId="115178FE"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4CD0BE46"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7F2065CF" w14:textId="7FB6CE89" w:rsidR="004E2645" w:rsidRPr="00AF1442" w:rsidRDefault="000A27A3"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r>
        <w:rPr>
          <w:rFonts w:asciiTheme="minorHAnsi" w:hAnsiTheme="minorHAnsi" w:cs="TimesNewRomanPSMT"/>
          <w:b/>
          <w:bCs/>
          <w:sz w:val="22"/>
          <w:szCs w:val="22"/>
          <w:u w:val="single"/>
          <w:lang w:bidi="en-US"/>
        </w:rPr>
        <w:t>1</w:t>
      </w:r>
      <w:r w:rsidR="00E002C0">
        <w:rPr>
          <w:rFonts w:asciiTheme="minorHAnsi" w:hAnsiTheme="minorHAnsi" w:cs="TimesNewRomanPSMT"/>
          <w:b/>
          <w:bCs/>
          <w:sz w:val="22"/>
          <w:szCs w:val="22"/>
          <w:u w:val="single"/>
          <w:lang w:bidi="en-US"/>
        </w:rPr>
        <w:t>. Analytical Book or</w:t>
      </w:r>
      <w:r w:rsidR="004E2645" w:rsidRPr="00AF1442">
        <w:rPr>
          <w:rFonts w:asciiTheme="minorHAnsi" w:hAnsiTheme="minorHAnsi" w:cs="TimesNewRomanPSMT"/>
          <w:b/>
          <w:bCs/>
          <w:sz w:val="22"/>
          <w:szCs w:val="22"/>
          <w:u w:val="single"/>
          <w:lang w:bidi="en-US"/>
        </w:rPr>
        <w:t xml:space="preserve"> Article Review</w:t>
      </w:r>
    </w:p>
    <w:p w14:paraId="18EEA2FF" w14:textId="13191833" w:rsidR="004E2645" w:rsidRDefault="00465A61"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Cs/>
          <w:sz w:val="22"/>
          <w:szCs w:val="22"/>
          <w:lang w:bidi="en-US"/>
        </w:rPr>
      </w:pPr>
      <w:r>
        <w:rPr>
          <w:rFonts w:asciiTheme="minorHAnsi" w:hAnsiTheme="minorHAnsi" w:cs="TimesNewRomanPSMT"/>
          <w:bCs/>
          <w:sz w:val="22"/>
          <w:szCs w:val="22"/>
          <w:lang w:bidi="en-US"/>
        </w:rPr>
        <w:t>Please submit a 15</w:t>
      </w:r>
      <w:r w:rsidR="004E2645" w:rsidRPr="00AF1442">
        <w:rPr>
          <w:rFonts w:asciiTheme="minorHAnsi" w:hAnsiTheme="minorHAnsi" w:cs="TimesNewRomanPSMT"/>
          <w:bCs/>
          <w:sz w:val="22"/>
          <w:szCs w:val="22"/>
          <w:lang w:bidi="en-US"/>
        </w:rPr>
        <w:t>00 word critical book review or article review of a resource used for this course.  You will have plenty of opportunity to practice.  During the course you will engage in the author/cr</w:t>
      </w:r>
      <w:r w:rsidR="00E002C0">
        <w:rPr>
          <w:rFonts w:asciiTheme="minorHAnsi" w:hAnsiTheme="minorHAnsi" w:cs="TimesNewRomanPSMT"/>
          <w:bCs/>
          <w:sz w:val="22"/>
          <w:szCs w:val="22"/>
          <w:lang w:bidi="en-US"/>
        </w:rPr>
        <w:t>itic presentation process (see below)</w:t>
      </w:r>
      <w:r w:rsidR="004E2645" w:rsidRPr="00AF1442">
        <w:rPr>
          <w:rFonts w:asciiTheme="minorHAnsi" w:hAnsiTheme="minorHAnsi" w:cs="TimesNewRomanPSMT"/>
          <w:bCs/>
          <w:sz w:val="22"/>
          <w:szCs w:val="22"/>
          <w:lang w:bidi="en-US"/>
        </w:rPr>
        <w:t>.   You may develop your written book review out of this exercise if you wish or you may write a review of any of the resources used for this course (if you wish to use something external to the course just please check beforehand with Prof. Goetz).  You will be expected to ‘engage critically’ with the reading and either point out applications of the argument (for instance useful policy applications not anticipated by the author), limitations of the argument, or inconsistencies in the evidence or methodology.  It is fine to be totally appreciative of the reading but you must add something to the reading experience in the form of observations about its utility or relevance.</w:t>
      </w:r>
      <w:r w:rsidR="00E002C0">
        <w:rPr>
          <w:rFonts w:asciiTheme="minorHAnsi" w:hAnsiTheme="minorHAnsi" w:cs="TimesNewRomanPSMT"/>
          <w:bCs/>
          <w:sz w:val="22"/>
          <w:szCs w:val="22"/>
          <w:lang w:bidi="en-US"/>
        </w:rPr>
        <w:t xml:space="preserve">  Your book review will be expected to demonstrate knowledge of the subject area gained from reading other relevant texts.</w:t>
      </w:r>
    </w:p>
    <w:p w14:paraId="6D27E6FD" w14:textId="64841CA9" w:rsidR="00E002C0" w:rsidRPr="00E002C0" w:rsidRDefault="00071FA0"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lang w:bidi="en-US"/>
        </w:rPr>
      </w:pPr>
      <w:r>
        <w:rPr>
          <w:rFonts w:asciiTheme="minorHAnsi" w:hAnsiTheme="minorHAnsi" w:cs="TimesNewRomanPSMT"/>
          <w:b/>
          <w:bCs/>
          <w:sz w:val="22"/>
          <w:szCs w:val="22"/>
          <w:lang w:bidi="en-US"/>
        </w:rPr>
        <w:t>D</w:t>
      </w:r>
      <w:r w:rsidR="00BF350D">
        <w:rPr>
          <w:rFonts w:asciiTheme="minorHAnsi" w:hAnsiTheme="minorHAnsi" w:cs="TimesNewRomanPSMT"/>
          <w:b/>
          <w:bCs/>
          <w:sz w:val="22"/>
          <w:szCs w:val="22"/>
          <w:lang w:bidi="en-US"/>
        </w:rPr>
        <w:t xml:space="preserve">UE: </w:t>
      </w:r>
      <w:r w:rsidR="000A27A3">
        <w:rPr>
          <w:rFonts w:asciiTheme="minorHAnsi" w:hAnsiTheme="minorHAnsi" w:cs="TimesNewRomanPSMT"/>
          <w:b/>
          <w:bCs/>
          <w:sz w:val="22"/>
          <w:szCs w:val="22"/>
          <w:lang w:bidi="en-US"/>
        </w:rPr>
        <w:t>October 15</w:t>
      </w:r>
      <w:r w:rsidR="00BF350D">
        <w:rPr>
          <w:rFonts w:asciiTheme="minorHAnsi" w:hAnsiTheme="minorHAnsi" w:cs="TimesNewRomanPSMT"/>
          <w:b/>
          <w:bCs/>
          <w:sz w:val="22"/>
          <w:szCs w:val="22"/>
          <w:lang w:bidi="en-US"/>
        </w:rPr>
        <w:t>, Worth 1</w:t>
      </w:r>
      <w:r w:rsidR="00465A61">
        <w:rPr>
          <w:rFonts w:asciiTheme="minorHAnsi" w:hAnsiTheme="minorHAnsi" w:cs="TimesNewRomanPSMT"/>
          <w:b/>
          <w:bCs/>
          <w:sz w:val="22"/>
          <w:szCs w:val="22"/>
          <w:lang w:bidi="en-US"/>
        </w:rPr>
        <w:t>5</w:t>
      </w:r>
      <w:r>
        <w:rPr>
          <w:rFonts w:asciiTheme="minorHAnsi" w:hAnsiTheme="minorHAnsi" w:cs="TimesNewRomanPSMT"/>
          <w:b/>
          <w:bCs/>
          <w:sz w:val="22"/>
          <w:szCs w:val="22"/>
          <w:lang w:bidi="en-US"/>
        </w:rPr>
        <w:t>% of the final grade</w:t>
      </w:r>
    </w:p>
    <w:p w14:paraId="15EFE097" w14:textId="231E6564" w:rsidR="004E2645"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p>
    <w:p w14:paraId="60247E79" w14:textId="5D865404" w:rsidR="000A27A3" w:rsidRDefault="000A27A3"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r>
        <w:rPr>
          <w:rFonts w:asciiTheme="minorHAnsi" w:hAnsiTheme="minorHAnsi" w:cs="TimesNewRomanPSMT"/>
          <w:b/>
          <w:bCs/>
          <w:sz w:val="22"/>
          <w:szCs w:val="22"/>
          <w:u w:val="single"/>
          <w:lang w:bidi="en-US"/>
        </w:rPr>
        <w:t>2. Letter to the Editor</w:t>
      </w:r>
    </w:p>
    <w:p w14:paraId="0551F31A" w14:textId="7F340ADE" w:rsidR="000A27A3" w:rsidRDefault="000A27A3"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0A27A3">
        <w:rPr>
          <w:rFonts w:asciiTheme="minorHAnsi" w:hAnsiTheme="minorHAnsi" w:cs="TimesNewRomanPSMT"/>
          <w:sz w:val="22"/>
          <w:szCs w:val="22"/>
          <w:lang w:bidi="en-US"/>
        </w:rPr>
        <w:t xml:space="preserve">Every other week starting </w:t>
      </w:r>
      <w:r>
        <w:rPr>
          <w:rFonts w:asciiTheme="minorHAnsi" w:hAnsiTheme="minorHAnsi" w:cs="TimesNewRomanPSMT"/>
          <w:sz w:val="22"/>
          <w:szCs w:val="22"/>
          <w:lang w:bidi="en-US"/>
        </w:rPr>
        <w:t xml:space="preserve">September 22, submit a ‘letter to the editor’ that is a reaction/commentary on a specific aspect of an article or pattern of reporting that is relevant to a topic linked to gender and development.  A ‘letter to the editor’ should be 150 words, never more than 200.  That only allows for making one striking point or observation.  You need to get straight to your point, and think of ways of </w:t>
      </w:r>
      <w:r>
        <w:rPr>
          <w:rFonts w:asciiTheme="minorHAnsi" w:hAnsiTheme="minorHAnsi" w:cs="TimesNewRomanPSMT"/>
          <w:sz w:val="22"/>
          <w:szCs w:val="22"/>
          <w:lang w:bidi="en-US"/>
        </w:rPr>
        <w:lastRenderedPageBreak/>
        <w:t xml:space="preserve">framing your concern/argument extremely tightly and in ways that will be ‘catchy’ to the reader. </w:t>
      </w:r>
      <w:r w:rsidR="002C3254">
        <w:rPr>
          <w:rFonts w:asciiTheme="minorHAnsi" w:hAnsiTheme="minorHAnsi" w:cs="TimesNewRomanPSMT"/>
          <w:sz w:val="22"/>
          <w:szCs w:val="22"/>
          <w:lang w:bidi="en-US"/>
        </w:rPr>
        <w:t xml:space="preserve">  The best way to get into the hang of this is to read other letters to the editor </w:t>
      </w:r>
      <w:proofErr w:type="spellStart"/>
      <w:r w:rsidR="002C3254">
        <w:rPr>
          <w:rFonts w:asciiTheme="minorHAnsi" w:hAnsiTheme="minorHAnsi" w:cs="TimesNewRomanPSMT"/>
          <w:sz w:val="22"/>
          <w:szCs w:val="22"/>
          <w:lang w:bidi="en-US"/>
        </w:rPr>
        <w:t>eg</w:t>
      </w:r>
      <w:proofErr w:type="spellEnd"/>
      <w:r w:rsidR="002C3254">
        <w:rPr>
          <w:rFonts w:asciiTheme="minorHAnsi" w:hAnsiTheme="minorHAnsi" w:cs="TimesNewRomanPSMT"/>
          <w:sz w:val="22"/>
          <w:szCs w:val="22"/>
          <w:lang w:bidi="en-US"/>
        </w:rPr>
        <w:t xml:space="preserve"> here: </w:t>
      </w:r>
      <w:hyperlink r:id="rId37" w:history="1">
        <w:r w:rsidR="002C3254" w:rsidRPr="005F3C5A">
          <w:rPr>
            <w:rStyle w:val="Hyperlink"/>
            <w:rFonts w:asciiTheme="minorHAnsi" w:hAnsiTheme="minorHAnsi" w:cs="TimesNewRomanPSMT"/>
            <w:sz w:val="22"/>
            <w:szCs w:val="22"/>
            <w:lang w:bidi="en-US"/>
          </w:rPr>
          <w:t>https://www.nytimes.com/section/opinion/letters</w:t>
        </w:r>
      </w:hyperlink>
    </w:p>
    <w:p w14:paraId="51C6A506" w14:textId="52EABF70" w:rsidR="002C3254" w:rsidRDefault="002C3254"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sz w:val="22"/>
          <w:szCs w:val="22"/>
          <w:lang w:bidi="en-US"/>
        </w:rPr>
        <w:t xml:space="preserve">And most Newspapers have instructions on how to write one and how to submit it 9we will submit some of these for publication): </w:t>
      </w:r>
    </w:p>
    <w:p w14:paraId="12BEFEB6" w14:textId="56B99B1C" w:rsidR="002C3254" w:rsidRDefault="00000000"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hyperlink r:id="rId38" w:history="1">
        <w:r w:rsidR="002C3254" w:rsidRPr="005F3C5A">
          <w:rPr>
            <w:rStyle w:val="Hyperlink"/>
            <w:rFonts w:asciiTheme="minorHAnsi" w:hAnsiTheme="minorHAnsi" w:cs="TimesNewRomanPSMT"/>
            <w:sz w:val="22"/>
            <w:szCs w:val="22"/>
            <w:lang w:bidi="en-US"/>
          </w:rPr>
          <w:t>https://help.nytimes.com/hc/en-us/articles/115014925288-How-to-submit-a-letter-to-the-editor</w:t>
        </w:r>
      </w:hyperlink>
    </w:p>
    <w:p w14:paraId="4CAB6E80" w14:textId="29806534" w:rsidR="002C3254" w:rsidRDefault="002C3254"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3DB7422D" w14:textId="7EFB59BC" w:rsidR="002C3254" w:rsidRPr="002C3254" w:rsidRDefault="002C3254"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lang w:bidi="en-US"/>
        </w:rPr>
      </w:pPr>
      <w:r w:rsidRPr="002C3254">
        <w:rPr>
          <w:rFonts w:asciiTheme="minorHAnsi" w:hAnsiTheme="minorHAnsi" w:cs="TimesNewRomanPSMT"/>
          <w:b/>
          <w:bCs/>
          <w:sz w:val="22"/>
          <w:szCs w:val="22"/>
          <w:lang w:bidi="en-US"/>
        </w:rPr>
        <w:t>DUE: every two weeks starting September 22, to a total of 5 letters.</w:t>
      </w:r>
      <w:r>
        <w:rPr>
          <w:rFonts w:asciiTheme="minorHAnsi" w:hAnsiTheme="minorHAnsi" w:cs="TimesNewRomanPSMT"/>
          <w:b/>
          <w:bCs/>
          <w:sz w:val="22"/>
          <w:szCs w:val="22"/>
          <w:lang w:bidi="en-US"/>
        </w:rPr>
        <w:t xml:space="preserve">  Worth 15% of final grade</w:t>
      </w:r>
    </w:p>
    <w:p w14:paraId="371A9232" w14:textId="39A57D59" w:rsidR="000A27A3" w:rsidRDefault="000A27A3"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p>
    <w:p w14:paraId="1CC69713" w14:textId="77777777" w:rsidR="002C3254" w:rsidRPr="00AF1442" w:rsidRDefault="002C3254"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p>
    <w:p w14:paraId="2E87AD11"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r w:rsidRPr="00AF1442">
        <w:rPr>
          <w:rFonts w:asciiTheme="minorHAnsi" w:hAnsiTheme="minorHAnsi" w:cs="TimesNewRomanPSMT"/>
          <w:b/>
          <w:bCs/>
          <w:sz w:val="22"/>
          <w:szCs w:val="22"/>
          <w:u w:val="single"/>
          <w:lang w:bidi="en-US"/>
        </w:rPr>
        <w:t>3. Final Project: Analytical Paper</w:t>
      </w:r>
    </w:p>
    <w:p w14:paraId="5F3FFF05" w14:textId="77777777" w:rsidR="00FE0DBC"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Cs/>
          <w:sz w:val="22"/>
          <w:szCs w:val="22"/>
          <w:lang w:bidi="en-US"/>
        </w:rPr>
      </w:pPr>
      <w:r w:rsidRPr="00AF1442">
        <w:rPr>
          <w:rFonts w:asciiTheme="minorHAnsi" w:hAnsiTheme="minorHAnsi" w:cs="TimesNewRomanPSMT"/>
          <w:bCs/>
          <w:sz w:val="22"/>
          <w:szCs w:val="22"/>
          <w:lang w:bidi="en-US"/>
        </w:rPr>
        <w:t xml:space="preserve">For your final project you are asked to write an analytical paper to a maximum of 4000 words length (excluding bibliography, Annexes and footnotes/endnotes).  </w:t>
      </w:r>
    </w:p>
    <w:p w14:paraId="3DA7E6B2" w14:textId="77777777" w:rsidR="00FE0DBC" w:rsidRDefault="00FE0DBC"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Cs/>
          <w:sz w:val="22"/>
          <w:szCs w:val="22"/>
          <w:lang w:bidi="en-US"/>
        </w:rPr>
      </w:pPr>
      <w:r>
        <w:rPr>
          <w:rFonts w:asciiTheme="minorHAnsi" w:hAnsiTheme="minorHAnsi" w:cs="TimesNewRomanPSMT"/>
          <w:bCs/>
          <w:sz w:val="22"/>
          <w:szCs w:val="22"/>
          <w:lang w:bidi="en-US"/>
        </w:rPr>
        <w:t xml:space="preserve">My expectations about quality and structure of an analytical paper are spelled out in the Annex to this syllabus. </w:t>
      </w:r>
    </w:p>
    <w:p w14:paraId="71B39890" w14:textId="6D4A0763" w:rsidR="00F60865"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Cs/>
          <w:sz w:val="22"/>
          <w:szCs w:val="22"/>
          <w:lang w:bidi="en-US"/>
        </w:rPr>
      </w:pPr>
      <w:r w:rsidRPr="00AF1442">
        <w:rPr>
          <w:rFonts w:asciiTheme="minorHAnsi" w:hAnsiTheme="minorHAnsi" w:cs="TimesNewRomanPSMT"/>
          <w:bCs/>
          <w:sz w:val="22"/>
          <w:szCs w:val="22"/>
          <w:lang w:bidi="en-US"/>
        </w:rPr>
        <w:t xml:space="preserve">Your paper should address an issue relevant to the course and should contain a clear expression of the problem or mystery or contradiction that you are investigating (for instance:  Why is it that although women were at the frontline of the Arab Spring democracy protests their presence diminished substantially in the process of institutionalizing these democracy revolutions in Egypt or Tunisia? </w:t>
      </w:r>
      <w:r w:rsidR="00451687">
        <w:rPr>
          <w:rFonts w:asciiTheme="minorHAnsi" w:hAnsiTheme="minorHAnsi" w:cs="TimesNewRomanPSMT"/>
          <w:bCs/>
          <w:sz w:val="22"/>
          <w:szCs w:val="22"/>
          <w:lang w:bidi="en-US"/>
        </w:rPr>
        <w:t xml:space="preserve"> </w:t>
      </w:r>
      <w:r w:rsidRPr="00AF1442">
        <w:rPr>
          <w:rFonts w:asciiTheme="minorHAnsi" w:hAnsiTheme="minorHAnsi" w:cs="TimesNewRomanPSMT"/>
          <w:bCs/>
          <w:sz w:val="22"/>
          <w:szCs w:val="22"/>
          <w:lang w:bidi="en-US"/>
        </w:rPr>
        <w:t>Or</w:t>
      </w:r>
      <w:r w:rsidR="00451687">
        <w:rPr>
          <w:rFonts w:asciiTheme="minorHAnsi" w:hAnsiTheme="minorHAnsi" w:cs="TimesNewRomanPSMT"/>
          <w:bCs/>
          <w:sz w:val="22"/>
          <w:szCs w:val="22"/>
          <w:lang w:bidi="en-US"/>
        </w:rPr>
        <w:t xml:space="preserve">: </w:t>
      </w:r>
      <w:r w:rsidR="00F60865">
        <w:rPr>
          <w:rFonts w:asciiTheme="minorHAnsi" w:hAnsiTheme="minorHAnsi" w:cs="TimesNewRomanPSMT"/>
          <w:bCs/>
          <w:sz w:val="22"/>
          <w:szCs w:val="22"/>
          <w:lang w:bidi="en-US"/>
        </w:rPr>
        <w:t xml:space="preserve">Are the indicators to measure progress in women’s empowerment in the SDG framework adequate?  What is missing?  Or:  Do conditional cash transfers simply reinforce women’s traditional gender roles?  Or: How can micro-finance programs significantly shift women’s rate of market engagement?  Or: Does the US government (or other major aid donors) spend as much on women’s development as their rhetoric suggests?  Or:  Does the new policy against domestic violence in xx country go far enough in ending impunity for intimate partner violence?  Or: Will the Special Economic Zone in xx country ensure equal opportunity employment for women?  </w:t>
      </w:r>
      <w:proofErr w:type="spellStart"/>
      <w:r w:rsidR="00F60865">
        <w:rPr>
          <w:rFonts w:asciiTheme="minorHAnsi" w:hAnsiTheme="minorHAnsi" w:cs="TimesNewRomanPSMT"/>
          <w:bCs/>
          <w:sz w:val="22"/>
          <w:szCs w:val="22"/>
          <w:lang w:bidi="en-US"/>
        </w:rPr>
        <w:t>etc</w:t>
      </w:r>
      <w:proofErr w:type="spellEnd"/>
      <w:r w:rsidRPr="00AF1442">
        <w:rPr>
          <w:rFonts w:asciiTheme="minorHAnsi" w:hAnsiTheme="minorHAnsi" w:cs="TimesNewRomanPSMT"/>
          <w:bCs/>
          <w:sz w:val="22"/>
          <w:szCs w:val="22"/>
          <w:lang w:bidi="en-US"/>
        </w:rPr>
        <w:t xml:space="preserve">). </w:t>
      </w:r>
    </w:p>
    <w:p w14:paraId="26071F19" w14:textId="08C2F108" w:rsidR="004E2645" w:rsidRPr="00E002C0"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sz w:val="22"/>
          <w:szCs w:val="22"/>
          <w:lang w:bidi="en-US"/>
        </w:rPr>
      </w:pPr>
      <w:r w:rsidRPr="00E002C0">
        <w:rPr>
          <w:rFonts w:asciiTheme="minorHAnsi" w:hAnsiTheme="minorHAnsi" w:cs="TimesNewRomanPSMT"/>
          <w:b/>
          <w:bCs/>
          <w:sz w:val="22"/>
          <w:szCs w:val="22"/>
          <w:lang w:bidi="en-US"/>
        </w:rPr>
        <w:t>Essay topics</w:t>
      </w:r>
      <w:r w:rsidR="00E002C0" w:rsidRPr="00E002C0">
        <w:rPr>
          <w:rFonts w:asciiTheme="minorHAnsi" w:hAnsiTheme="minorHAnsi" w:cs="TimesNewRomanPSMT"/>
          <w:b/>
          <w:bCs/>
          <w:sz w:val="22"/>
          <w:szCs w:val="22"/>
          <w:lang w:bidi="en-US"/>
        </w:rPr>
        <w:t xml:space="preserve"> and brief outline</w:t>
      </w:r>
      <w:r w:rsidRPr="00E002C0">
        <w:rPr>
          <w:rFonts w:asciiTheme="minorHAnsi" w:hAnsiTheme="minorHAnsi" w:cs="TimesNewRomanPSMT"/>
          <w:b/>
          <w:bCs/>
          <w:sz w:val="22"/>
          <w:szCs w:val="22"/>
          <w:lang w:bidi="en-US"/>
        </w:rPr>
        <w:t xml:space="preserve"> must be s</w:t>
      </w:r>
      <w:r w:rsidR="00E002C0" w:rsidRPr="00E002C0">
        <w:rPr>
          <w:rFonts w:asciiTheme="minorHAnsi" w:hAnsiTheme="minorHAnsi" w:cs="TimesNewRomanPSMT"/>
          <w:b/>
          <w:bCs/>
          <w:sz w:val="22"/>
          <w:szCs w:val="22"/>
          <w:lang w:bidi="en-US"/>
        </w:rPr>
        <w:t>ubmitted to Prof</w:t>
      </w:r>
      <w:r w:rsidR="00E002C0">
        <w:rPr>
          <w:rFonts w:asciiTheme="minorHAnsi" w:hAnsiTheme="minorHAnsi" w:cs="TimesNewRomanPSMT"/>
          <w:b/>
          <w:bCs/>
          <w:sz w:val="22"/>
          <w:szCs w:val="22"/>
          <w:lang w:bidi="en-US"/>
        </w:rPr>
        <w:t>.</w:t>
      </w:r>
      <w:r w:rsidR="00071FA0">
        <w:rPr>
          <w:rFonts w:asciiTheme="minorHAnsi" w:hAnsiTheme="minorHAnsi" w:cs="TimesNewRomanPSMT"/>
          <w:b/>
          <w:bCs/>
          <w:sz w:val="22"/>
          <w:szCs w:val="22"/>
          <w:lang w:bidi="en-US"/>
        </w:rPr>
        <w:t xml:space="preserve"> Goetz by </w:t>
      </w:r>
      <w:r w:rsidR="002E4780">
        <w:rPr>
          <w:rFonts w:asciiTheme="minorHAnsi" w:hAnsiTheme="minorHAnsi" w:cs="TimesNewRomanPSMT"/>
          <w:b/>
          <w:bCs/>
          <w:sz w:val="22"/>
          <w:szCs w:val="22"/>
          <w:lang w:bidi="en-US"/>
        </w:rPr>
        <w:t>November 6</w:t>
      </w:r>
      <w:r w:rsidR="00E002C0" w:rsidRPr="00E002C0">
        <w:rPr>
          <w:rFonts w:asciiTheme="minorHAnsi" w:hAnsiTheme="minorHAnsi" w:cs="TimesNewRomanPSMT"/>
          <w:b/>
          <w:bCs/>
          <w:sz w:val="22"/>
          <w:szCs w:val="22"/>
          <w:lang w:bidi="en-US"/>
        </w:rPr>
        <w:t xml:space="preserve">; the final paper </w:t>
      </w:r>
      <w:r w:rsidR="00071FA0">
        <w:rPr>
          <w:rFonts w:asciiTheme="minorHAnsi" w:hAnsiTheme="minorHAnsi" w:cs="TimesNewRomanPSMT"/>
          <w:b/>
          <w:bCs/>
          <w:sz w:val="22"/>
          <w:szCs w:val="22"/>
          <w:lang w:bidi="en-US"/>
        </w:rPr>
        <w:t xml:space="preserve">is due </w:t>
      </w:r>
      <w:r w:rsidR="002E4780">
        <w:rPr>
          <w:rFonts w:asciiTheme="minorHAnsi" w:hAnsiTheme="minorHAnsi" w:cs="TimesNewRomanPSMT"/>
          <w:b/>
          <w:bCs/>
          <w:sz w:val="22"/>
          <w:szCs w:val="22"/>
          <w:lang w:bidi="en-US"/>
        </w:rPr>
        <w:t xml:space="preserve">December </w:t>
      </w:r>
      <w:r w:rsidR="002C3254">
        <w:rPr>
          <w:rFonts w:asciiTheme="minorHAnsi" w:hAnsiTheme="minorHAnsi" w:cs="TimesNewRomanPSMT"/>
          <w:b/>
          <w:bCs/>
          <w:sz w:val="22"/>
          <w:szCs w:val="22"/>
          <w:lang w:bidi="en-US"/>
        </w:rPr>
        <w:t>3</w:t>
      </w:r>
      <w:r w:rsidRPr="00E002C0">
        <w:rPr>
          <w:rFonts w:asciiTheme="minorHAnsi" w:hAnsiTheme="minorHAnsi" w:cs="TimesNewRomanPSMT"/>
          <w:b/>
          <w:bCs/>
          <w:sz w:val="22"/>
          <w:szCs w:val="22"/>
          <w:lang w:bidi="en-US"/>
        </w:rPr>
        <w:t xml:space="preserve">.  </w:t>
      </w:r>
      <w:r w:rsidR="00BF350D">
        <w:rPr>
          <w:rFonts w:asciiTheme="minorHAnsi" w:hAnsiTheme="minorHAnsi" w:cs="TimesNewRomanPSMT"/>
          <w:b/>
          <w:bCs/>
          <w:sz w:val="22"/>
          <w:szCs w:val="22"/>
          <w:lang w:bidi="en-US"/>
        </w:rPr>
        <w:t xml:space="preserve">  Worth 40</w:t>
      </w:r>
      <w:r w:rsidR="00071FA0">
        <w:rPr>
          <w:rFonts w:asciiTheme="minorHAnsi" w:hAnsiTheme="minorHAnsi" w:cs="TimesNewRomanPSMT"/>
          <w:b/>
          <w:bCs/>
          <w:sz w:val="22"/>
          <w:szCs w:val="22"/>
          <w:lang w:bidi="en-US"/>
        </w:rPr>
        <w:t>% of the final grade</w:t>
      </w:r>
    </w:p>
    <w:p w14:paraId="7A40C537" w14:textId="00C75196" w:rsidR="004E2645"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79918EC0" w14:textId="77777777" w:rsidR="002C3254" w:rsidRPr="00AF1442" w:rsidRDefault="002C3254"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312B4F75" w14:textId="402ED820" w:rsidR="004E2645" w:rsidRPr="00AF1442" w:rsidRDefault="00E002C0"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lang w:bidi="en-US"/>
        </w:rPr>
      </w:pPr>
      <w:r>
        <w:rPr>
          <w:rFonts w:asciiTheme="minorHAnsi" w:hAnsiTheme="minorHAnsi" w:cs="TimesNewRomanPSMT"/>
          <w:b/>
          <w:sz w:val="22"/>
          <w:szCs w:val="22"/>
          <w:u w:val="single"/>
          <w:lang w:bidi="en-US"/>
        </w:rPr>
        <w:t>4.</w:t>
      </w:r>
      <w:r w:rsidR="004E2645" w:rsidRPr="00AF1442">
        <w:rPr>
          <w:rFonts w:asciiTheme="minorHAnsi" w:hAnsiTheme="minorHAnsi" w:cs="TimesNewRomanPSMT"/>
          <w:b/>
          <w:bCs/>
          <w:sz w:val="22"/>
          <w:szCs w:val="22"/>
          <w:u w:val="single"/>
          <w:lang w:bidi="en-US"/>
        </w:rPr>
        <w:t xml:space="preserve"> Seminar Attendance, Participation</w:t>
      </w:r>
      <w:r>
        <w:rPr>
          <w:rFonts w:asciiTheme="minorHAnsi" w:hAnsiTheme="minorHAnsi" w:cs="TimesNewRomanPSMT"/>
          <w:b/>
          <w:bCs/>
          <w:sz w:val="22"/>
          <w:szCs w:val="22"/>
          <w:u w:val="single"/>
          <w:lang w:bidi="en-US"/>
        </w:rPr>
        <w:t>, Author/critic presentations</w:t>
      </w:r>
      <w:r w:rsidR="004E2645" w:rsidRPr="00AF1442">
        <w:rPr>
          <w:rFonts w:asciiTheme="minorHAnsi" w:hAnsiTheme="minorHAnsi" w:cs="TimesNewRomanPSMT"/>
          <w:b/>
          <w:bCs/>
          <w:sz w:val="22"/>
          <w:szCs w:val="22"/>
          <w:u w:val="single"/>
          <w:lang w:bidi="en-US"/>
        </w:rPr>
        <w:t xml:space="preserve"> and </w:t>
      </w:r>
      <w:r>
        <w:rPr>
          <w:rFonts w:asciiTheme="minorHAnsi" w:hAnsiTheme="minorHAnsi" w:cs="TimesNewRomanPSMT"/>
          <w:b/>
          <w:bCs/>
          <w:sz w:val="22"/>
          <w:szCs w:val="22"/>
          <w:u w:val="single"/>
          <w:lang w:bidi="en-US"/>
        </w:rPr>
        <w:t>preparation</w:t>
      </w:r>
      <w:r w:rsidR="004E2645" w:rsidRPr="00AF1442">
        <w:rPr>
          <w:rFonts w:asciiTheme="minorHAnsi" w:hAnsiTheme="minorHAnsi" w:cs="TimesNewRomanPSMT"/>
          <w:b/>
          <w:bCs/>
          <w:sz w:val="22"/>
          <w:szCs w:val="22"/>
          <w:lang w:bidi="en-US"/>
        </w:rPr>
        <w:t xml:space="preserve"> </w:t>
      </w:r>
    </w:p>
    <w:p w14:paraId="1F1A7335" w14:textId="77777777" w:rsidR="00646E4F" w:rsidRDefault="00071FA0" w:rsidP="00646E4F">
      <w:r>
        <w:rPr>
          <w:rFonts w:asciiTheme="minorHAnsi" w:hAnsiTheme="minorHAnsi" w:cs="TimesNewRomanPSMT"/>
          <w:sz w:val="22"/>
          <w:szCs w:val="22"/>
          <w:lang w:bidi="en-US"/>
        </w:rPr>
        <w:t xml:space="preserve">a) </w:t>
      </w:r>
      <w:r w:rsidR="004E2645" w:rsidRPr="00AF1442">
        <w:rPr>
          <w:rFonts w:asciiTheme="minorHAnsi" w:hAnsiTheme="minorHAnsi" w:cs="TimesNewRomanPSMT"/>
          <w:sz w:val="22"/>
          <w:szCs w:val="22"/>
          <w:lang w:bidi="en-US"/>
        </w:rPr>
        <w:t xml:space="preserve">Class participation is a key element of </w:t>
      </w:r>
      <w:r w:rsidR="003578F3">
        <w:rPr>
          <w:rFonts w:asciiTheme="minorHAnsi" w:hAnsiTheme="minorHAnsi" w:cs="TimesNewRomanPSMT"/>
          <w:sz w:val="22"/>
          <w:szCs w:val="22"/>
          <w:lang w:bidi="en-US"/>
        </w:rPr>
        <w:t>the</w:t>
      </w:r>
      <w:r w:rsidR="004E2645" w:rsidRPr="00AF1442">
        <w:rPr>
          <w:rFonts w:asciiTheme="minorHAnsi" w:hAnsiTheme="minorHAnsi" w:cs="TimesNewRomanPSMT"/>
          <w:sz w:val="22"/>
          <w:szCs w:val="22"/>
          <w:lang w:bidi="en-US"/>
        </w:rPr>
        <w:t xml:space="preserve"> course and can take several forms: making informed comments, asking or responding to questions, and generally showing that you have thought about a topic or a case. During every class students will be asked to mention current events in the past week that are of relevance for the course and </w:t>
      </w:r>
      <w:r w:rsidR="003578F3">
        <w:rPr>
          <w:rFonts w:asciiTheme="minorHAnsi" w:hAnsiTheme="minorHAnsi" w:cs="TimesNewRomanPSMT"/>
          <w:sz w:val="22"/>
          <w:szCs w:val="22"/>
          <w:lang w:bidi="en-US"/>
        </w:rPr>
        <w:t>you</w:t>
      </w:r>
      <w:r w:rsidR="004E2645" w:rsidRPr="00AF1442">
        <w:rPr>
          <w:rFonts w:asciiTheme="minorHAnsi" w:hAnsiTheme="minorHAnsi" w:cs="TimesNewRomanPSMT"/>
          <w:sz w:val="22"/>
          <w:szCs w:val="22"/>
          <w:lang w:bidi="en-US"/>
        </w:rPr>
        <w:t xml:space="preserve"> are invited to post links to articles or your own commentary on the NYU Classes Forum page for the class.   It is a good idea to read a major international newspaper daily (</w:t>
      </w:r>
      <w:r w:rsidR="004E2645" w:rsidRPr="00AF1442">
        <w:rPr>
          <w:rFonts w:asciiTheme="minorHAnsi" w:hAnsiTheme="minorHAnsi" w:cs="TimesNewRomanPSMT"/>
          <w:sz w:val="22"/>
          <w:szCs w:val="22"/>
          <w:u w:val="single"/>
          <w:lang w:bidi="en-US"/>
        </w:rPr>
        <w:t>NYT</w:t>
      </w:r>
      <w:r w:rsidR="004E2645" w:rsidRPr="00AF1442">
        <w:rPr>
          <w:rFonts w:asciiTheme="minorHAnsi" w:hAnsiTheme="minorHAnsi" w:cs="TimesNewRomanPSMT"/>
          <w:sz w:val="22"/>
          <w:szCs w:val="22"/>
          <w:lang w:bidi="en-US"/>
        </w:rPr>
        <w:t xml:space="preserve">, </w:t>
      </w:r>
      <w:r w:rsidR="004E2645" w:rsidRPr="00AF1442">
        <w:rPr>
          <w:rFonts w:asciiTheme="minorHAnsi" w:hAnsiTheme="minorHAnsi" w:cs="TimesNewRomanPSMT"/>
          <w:sz w:val="22"/>
          <w:szCs w:val="22"/>
          <w:u w:val="single"/>
          <w:lang w:bidi="en-US"/>
        </w:rPr>
        <w:t>The Guardian</w:t>
      </w:r>
      <w:r w:rsidR="004E2645" w:rsidRPr="00AF1442">
        <w:rPr>
          <w:rFonts w:asciiTheme="minorHAnsi" w:hAnsiTheme="minorHAnsi" w:cs="TimesNewRomanPSMT"/>
          <w:sz w:val="22"/>
          <w:szCs w:val="22"/>
          <w:lang w:bidi="en-US"/>
        </w:rPr>
        <w:t xml:space="preserve">, </w:t>
      </w:r>
      <w:r w:rsidR="004E2645" w:rsidRPr="00AF1442">
        <w:rPr>
          <w:rFonts w:asciiTheme="minorHAnsi" w:hAnsiTheme="minorHAnsi" w:cs="TimesNewRomanPSMT"/>
          <w:sz w:val="22"/>
          <w:szCs w:val="22"/>
          <w:u w:val="single"/>
          <w:lang w:bidi="en-US"/>
        </w:rPr>
        <w:t>Le Monde</w:t>
      </w:r>
      <w:r w:rsidR="004E2645" w:rsidRPr="00AF1442">
        <w:rPr>
          <w:rFonts w:asciiTheme="minorHAnsi" w:hAnsiTheme="minorHAnsi" w:cs="TimesNewRomanPSMT"/>
          <w:sz w:val="22"/>
          <w:szCs w:val="22"/>
          <w:lang w:bidi="en-US"/>
        </w:rPr>
        <w:t xml:space="preserve"> or similar) and I expect everyone to listen to a global news podcast once a day (Al Jazeera and BBC offer excellent daily news summaries that you can listen to on your phone</w:t>
      </w:r>
      <w:r w:rsidR="00646E4F">
        <w:rPr>
          <w:rFonts w:asciiTheme="minorHAnsi" w:hAnsiTheme="minorHAnsi" w:cs="TimesNewRomanPSMT"/>
          <w:sz w:val="22"/>
          <w:szCs w:val="22"/>
          <w:lang w:bidi="en-US"/>
        </w:rPr>
        <w:t xml:space="preserve">, but you should also listen to public intellectuals such as </w:t>
      </w:r>
      <w:proofErr w:type="spellStart"/>
      <w:r w:rsidR="00646E4F">
        <w:rPr>
          <w:rFonts w:asciiTheme="minorHAnsi" w:hAnsiTheme="minorHAnsi" w:cs="TimesNewRomanPSMT"/>
          <w:sz w:val="22"/>
          <w:szCs w:val="22"/>
          <w:lang w:bidi="en-US"/>
        </w:rPr>
        <w:t>Kimberle</w:t>
      </w:r>
      <w:proofErr w:type="spellEnd"/>
      <w:r w:rsidR="00646E4F">
        <w:rPr>
          <w:rFonts w:asciiTheme="minorHAnsi" w:hAnsiTheme="minorHAnsi" w:cs="TimesNewRomanPSMT"/>
          <w:sz w:val="22"/>
          <w:szCs w:val="22"/>
          <w:lang w:bidi="en-US"/>
        </w:rPr>
        <w:t xml:space="preserve"> Crenshaw, ‘Intersectionality Matters! </w:t>
      </w:r>
      <w:hyperlink r:id="rId39" w:history="1">
        <w:r w:rsidR="00646E4F">
          <w:rPr>
            <w:rStyle w:val="Hyperlink"/>
          </w:rPr>
          <w:t>https://podcasts.apple.com/us/podcast/intersectionality-matters/id1441348908</w:t>
        </w:r>
      </w:hyperlink>
    </w:p>
    <w:p w14:paraId="7985AADC"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17F8A2F9" w14:textId="7C33BE78" w:rsidR="004E2645" w:rsidRPr="00AF1442" w:rsidRDefault="00BF350D"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sz w:val="22"/>
          <w:szCs w:val="22"/>
          <w:lang w:bidi="en-US"/>
        </w:rPr>
        <w:t xml:space="preserve">b) in </w:t>
      </w:r>
      <w:r w:rsidR="004E2645" w:rsidRPr="00AF1442">
        <w:rPr>
          <w:rFonts w:asciiTheme="minorHAnsi" w:hAnsiTheme="minorHAnsi" w:cs="TimesNewRomanPSMT"/>
          <w:sz w:val="22"/>
          <w:szCs w:val="22"/>
          <w:lang w:bidi="en-US"/>
        </w:rPr>
        <w:t xml:space="preserve"> </w:t>
      </w:r>
      <w:r w:rsidR="004E2645" w:rsidRPr="00E841E1">
        <w:rPr>
          <w:rFonts w:asciiTheme="minorHAnsi" w:hAnsiTheme="minorHAnsi" w:cs="TimesNewRomanPSMT"/>
          <w:b/>
          <w:sz w:val="22"/>
          <w:szCs w:val="22"/>
          <w:lang w:bidi="en-US"/>
        </w:rPr>
        <w:t>ADDITION</w:t>
      </w:r>
      <w:r w:rsidR="004E2645" w:rsidRPr="00AF1442">
        <w:rPr>
          <w:rFonts w:asciiTheme="minorHAnsi" w:hAnsiTheme="minorHAnsi" w:cs="TimesNewRomanPSMT"/>
          <w:sz w:val="22"/>
          <w:szCs w:val="22"/>
          <w:lang w:bidi="en-US"/>
        </w:rPr>
        <w:t xml:space="preserve">, there is a </w:t>
      </w:r>
      <w:r w:rsidR="004E2645" w:rsidRPr="00E841E1">
        <w:rPr>
          <w:rFonts w:asciiTheme="minorHAnsi" w:hAnsiTheme="minorHAnsi" w:cs="TimesNewRomanPSMT"/>
          <w:b/>
          <w:sz w:val="22"/>
          <w:szCs w:val="22"/>
          <w:lang w:bidi="en-US"/>
        </w:rPr>
        <w:t>weekly ‘author/critic’ debate</w:t>
      </w:r>
      <w:r w:rsidR="004E2645" w:rsidRPr="00AF1442">
        <w:rPr>
          <w:rFonts w:asciiTheme="minorHAnsi" w:hAnsiTheme="minorHAnsi" w:cs="TimesNewRomanPSMT"/>
          <w:sz w:val="22"/>
          <w:szCs w:val="22"/>
          <w:lang w:bidi="en-US"/>
        </w:rPr>
        <w:t xml:space="preserve"> in which students will prepare and present summaries of a key reading and a critique of that reading.  Each week a different pair of students will take this role, one as author, one as critic.  Every student in the class will have a role once as the author and once as the critic. </w:t>
      </w:r>
    </w:p>
    <w:p w14:paraId="3890F769" w14:textId="77777777" w:rsidR="004E2645" w:rsidRPr="00AF1442" w:rsidRDefault="004E2645" w:rsidP="004E2645">
      <w:pPr>
        <w:widowControl w:val="0"/>
        <w:numPr>
          <w:ilvl w:val="0"/>
          <w:numId w:val="1"/>
        </w:numPr>
        <w:tabs>
          <w:tab w:val="clear" w:pos="36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i/>
          <w:sz w:val="22"/>
          <w:szCs w:val="22"/>
          <w:lang w:bidi="en-US"/>
        </w:rPr>
        <w:t>Roles/Process</w:t>
      </w:r>
      <w:r w:rsidRPr="00AF1442">
        <w:rPr>
          <w:rFonts w:asciiTheme="minorHAnsi" w:hAnsiTheme="minorHAnsi" w:cs="TimesNewRomanPSMT"/>
          <w:sz w:val="22"/>
          <w:szCs w:val="22"/>
          <w:lang w:bidi="en-US"/>
        </w:rPr>
        <w:t xml:space="preserve">: One student will be the </w:t>
      </w:r>
      <w:r w:rsidRPr="00AF1442">
        <w:rPr>
          <w:rFonts w:asciiTheme="minorHAnsi" w:hAnsiTheme="minorHAnsi" w:cs="TimesNewRomanPSMT"/>
          <w:sz w:val="22"/>
          <w:szCs w:val="22"/>
          <w:u w:val="single"/>
          <w:lang w:bidi="en-US"/>
        </w:rPr>
        <w:t>author</w:t>
      </w:r>
      <w:r w:rsidRPr="00AF1442">
        <w:rPr>
          <w:rFonts w:asciiTheme="minorHAnsi" w:hAnsiTheme="minorHAnsi" w:cs="TimesNewRomanPSMT"/>
          <w:sz w:val="22"/>
          <w:szCs w:val="22"/>
          <w:lang w:bidi="en-US"/>
        </w:rPr>
        <w:t xml:space="preserve">, and give a five to ten minute summary of her/his article/chapter/report (doing his/her best to “sell” the document’s key arguments). The other student is the (friendly, collegial, but still incisive) </w:t>
      </w:r>
      <w:r w:rsidRPr="00AF1442">
        <w:rPr>
          <w:rFonts w:asciiTheme="minorHAnsi" w:hAnsiTheme="minorHAnsi" w:cs="TimesNewRomanPSMT"/>
          <w:sz w:val="22"/>
          <w:szCs w:val="22"/>
          <w:u w:val="single"/>
          <w:lang w:bidi="en-US"/>
        </w:rPr>
        <w:t>critic</w:t>
      </w:r>
      <w:r w:rsidRPr="00AF1442">
        <w:rPr>
          <w:rFonts w:asciiTheme="minorHAnsi" w:hAnsiTheme="minorHAnsi" w:cs="TimesNewRomanPSMT"/>
          <w:sz w:val="22"/>
          <w:szCs w:val="22"/>
          <w:lang w:bidi="en-US"/>
        </w:rPr>
        <w:t xml:space="preserve">, and gets five minutes to critique some portion of the author’s work.  The author then gets several minutes to rebut the charges. The rest of the class, which should have been taking notes (and will have read the article/chapter anyway), will then join in the debate on the merits of the reading(s) under discussion.   </w:t>
      </w:r>
    </w:p>
    <w:p w14:paraId="4CD1C936" w14:textId="2B33FC1B" w:rsidR="00071FA0" w:rsidRPr="002C3254" w:rsidRDefault="004E2645" w:rsidP="002C325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i/>
          <w:sz w:val="22"/>
          <w:szCs w:val="22"/>
          <w:lang w:bidi="en-US"/>
        </w:rPr>
        <w:t>Partnership</w:t>
      </w:r>
      <w:r w:rsidRPr="00AF1442">
        <w:rPr>
          <w:rFonts w:asciiTheme="minorHAnsi" w:hAnsiTheme="minorHAnsi" w:cs="TimesNewRomanPSMT"/>
          <w:sz w:val="22"/>
          <w:szCs w:val="22"/>
          <w:lang w:bidi="en-US"/>
        </w:rPr>
        <w:t xml:space="preserve">: The nature of the assignment requires the two students to coordinate </w:t>
      </w:r>
      <w:r w:rsidRPr="00AF1442">
        <w:rPr>
          <w:rFonts w:asciiTheme="minorHAnsi" w:hAnsiTheme="minorHAnsi" w:cs="TimesNewRomanPSMT"/>
          <w:sz w:val="22"/>
          <w:szCs w:val="22"/>
          <w:u w:val="single"/>
          <w:lang w:bidi="en-US"/>
        </w:rPr>
        <w:t>in advance</w:t>
      </w:r>
      <w:r w:rsidRPr="00AF1442">
        <w:rPr>
          <w:rFonts w:asciiTheme="minorHAnsi" w:hAnsiTheme="minorHAnsi" w:cs="TimesNewRomanPSMT"/>
          <w:sz w:val="22"/>
          <w:szCs w:val="22"/>
          <w:lang w:bidi="en-US"/>
        </w:rPr>
        <w:t xml:space="preserve">.  </w:t>
      </w:r>
      <w:r w:rsidRPr="00AF1442">
        <w:rPr>
          <w:rFonts w:asciiTheme="minorHAnsi" w:hAnsiTheme="minorHAnsi" w:cs="TimesNewRomanPSMT"/>
          <w:sz w:val="22"/>
          <w:szCs w:val="22"/>
          <w:lang w:bidi="en-US"/>
        </w:rPr>
        <w:lastRenderedPageBreak/>
        <w:t>Begin communicating with your presentation collaborator as soon as possible.  Get email addresses from one another in class. An important planning consideration is that the author cannot develop a rebuttal until s/he discusses the critique with the critic.</w:t>
      </w:r>
    </w:p>
    <w:p w14:paraId="024EB7D7" w14:textId="1B44F38C" w:rsidR="00BF350D" w:rsidRPr="00BF350D" w:rsidRDefault="00BF350D" w:rsidP="007721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sz w:val="22"/>
          <w:szCs w:val="22"/>
          <w:lang w:bidi="en-US"/>
        </w:rPr>
      </w:pPr>
      <w:r w:rsidRPr="00BF350D">
        <w:rPr>
          <w:rFonts w:asciiTheme="minorHAnsi" w:hAnsiTheme="minorHAnsi" w:cs="TimesNewRomanPSMT"/>
          <w:b/>
          <w:sz w:val="22"/>
          <w:szCs w:val="22"/>
          <w:lang w:bidi="en-US"/>
        </w:rPr>
        <w:t>Class participation is worth 15% of the final grade</w:t>
      </w:r>
    </w:p>
    <w:p w14:paraId="20EF66BC" w14:textId="045B69DC" w:rsidR="00BF350D" w:rsidRDefault="00BF350D" w:rsidP="00071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imesNewRomanPSMT"/>
          <w:sz w:val="22"/>
          <w:szCs w:val="22"/>
          <w:lang w:bidi="en-US"/>
        </w:rPr>
      </w:pPr>
    </w:p>
    <w:p w14:paraId="41F8CC6D" w14:textId="77777777" w:rsidR="002C3254" w:rsidRPr="00AF1442" w:rsidRDefault="002C3254" w:rsidP="00071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imesNewRomanPSMT"/>
          <w:sz w:val="22"/>
          <w:szCs w:val="22"/>
          <w:lang w:bidi="en-US"/>
        </w:rPr>
      </w:pPr>
    </w:p>
    <w:p w14:paraId="6941E359" w14:textId="664ECAA3" w:rsidR="004E2645" w:rsidRDefault="00BF350D" w:rsidP="00BF3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b/>
          <w:sz w:val="22"/>
          <w:szCs w:val="22"/>
          <w:lang w:bidi="en-US"/>
        </w:rPr>
        <w:t>5.P</w:t>
      </w:r>
      <w:r w:rsidRPr="00BF350D">
        <w:rPr>
          <w:rFonts w:asciiTheme="minorHAnsi" w:hAnsiTheme="minorHAnsi" w:cs="TimesNewRomanPSMT"/>
          <w:b/>
          <w:sz w:val="22"/>
          <w:szCs w:val="22"/>
          <w:lang w:bidi="en-US"/>
        </w:rPr>
        <w:t xml:space="preserve">resentation: </w:t>
      </w:r>
      <w:r w:rsidR="00071FA0" w:rsidRPr="00BF350D">
        <w:rPr>
          <w:rFonts w:asciiTheme="minorHAnsi" w:hAnsiTheme="minorHAnsi" w:cs="TimesNewRomanPSMT"/>
          <w:sz w:val="22"/>
          <w:szCs w:val="22"/>
          <w:lang w:bidi="en-US"/>
        </w:rPr>
        <w:t xml:space="preserve">students are asked to prepare 15 minute presentations about gendered aspects of the developmental or poverty reduction situation in a particular context.  </w:t>
      </w:r>
      <w:r w:rsidR="002C3254">
        <w:rPr>
          <w:rFonts w:asciiTheme="minorHAnsi" w:hAnsiTheme="minorHAnsi" w:cs="TimesNewRomanPSMT"/>
          <w:sz w:val="22"/>
          <w:szCs w:val="22"/>
          <w:lang w:bidi="en-US"/>
        </w:rPr>
        <w:t>You will be asked to decide on a country of focus at the beginning o the course and every week I expect you  to have investigated how the topic of the week relates to/played out in, that particular country.</w:t>
      </w:r>
    </w:p>
    <w:p w14:paraId="77C0B351" w14:textId="26810BFE" w:rsidR="002C3254" w:rsidRDefault="002C3254" w:rsidP="00BF3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roofErr w:type="spellStart"/>
      <w:r>
        <w:rPr>
          <w:rFonts w:asciiTheme="minorHAnsi" w:hAnsiTheme="minorHAnsi" w:cs="TimesNewRomanPSMT"/>
          <w:sz w:val="22"/>
          <w:szCs w:val="22"/>
          <w:lang w:bidi="en-US"/>
        </w:rPr>
        <w:t>Eg</w:t>
      </w:r>
      <w:proofErr w:type="spellEnd"/>
      <w:r>
        <w:rPr>
          <w:rFonts w:asciiTheme="minorHAnsi" w:hAnsiTheme="minorHAnsi" w:cs="TimesNewRomanPSMT"/>
          <w:sz w:val="22"/>
          <w:szCs w:val="22"/>
          <w:lang w:bidi="en-US"/>
        </w:rPr>
        <w:t xml:space="preserve"> if you pick India – I would expect you, week on week, to have looked into its history of colonialism and racial oppression, the stats on women’s condition and position in the country, projects to improve girls education and women’s health, employment policies to favor women, micro-finance projects, women’s political participation, etc.  You can pick any one of these areas for your presentation.</w:t>
      </w:r>
    </w:p>
    <w:p w14:paraId="3FB5CDEA" w14:textId="77777777" w:rsidR="002C3254" w:rsidRPr="00BF350D" w:rsidRDefault="002C3254" w:rsidP="00BF3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36AAF72B" w14:textId="4308A671" w:rsidR="00071FA0" w:rsidRDefault="00101CB2" w:rsidP="00071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sz w:val="22"/>
          <w:szCs w:val="22"/>
          <w:lang w:bidi="en-US"/>
        </w:rPr>
        <w:t>All presentations should include basic essential data on women’s condition, welfare, and status in relation to men</w:t>
      </w:r>
      <w:r w:rsidR="002C3254">
        <w:rPr>
          <w:rFonts w:asciiTheme="minorHAnsi" w:hAnsiTheme="minorHAnsi" w:cs="TimesNewRomanPSMT"/>
          <w:sz w:val="22"/>
          <w:szCs w:val="22"/>
          <w:lang w:bidi="en-US"/>
        </w:rPr>
        <w:t xml:space="preserve"> in your country of focus, using the latest data from relevant indices such as the global Gender Gap Index, the feminist mobilization index, the gender development index, the gender empowerment measure, gender inequality index, etc.</w:t>
      </w:r>
      <w:r>
        <w:rPr>
          <w:rFonts w:asciiTheme="minorHAnsi" w:hAnsiTheme="minorHAnsi" w:cs="TimesNewRomanPSMT"/>
          <w:sz w:val="22"/>
          <w:szCs w:val="22"/>
          <w:lang w:bidi="en-US"/>
        </w:rPr>
        <w:t xml:space="preserve">.  </w:t>
      </w:r>
    </w:p>
    <w:p w14:paraId="0062B898" w14:textId="3DE61611" w:rsidR="00D142BA" w:rsidRDefault="00394AC9" w:rsidP="00071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sz w:val="22"/>
          <w:szCs w:val="22"/>
          <w:lang w:bidi="en-US"/>
        </w:rPr>
        <w:t xml:space="preserve">Countries for the presentations </w:t>
      </w:r>
      <w:r w:rsidR="00D142BA">
        <w:rPr>
          <w:rFonts w:asciiTheme="minorHAnsi" w:hAnsiTheme="minorHAnsi" w:cs="TimesNewRomanPSMT"/>
          <w:sz w:val="22"/>
          <w:szCs w:val="22"/>
          <w:lang w:bidi="en-US"/>
        </w:rPr>
        <w:t xml:space="preserve">(and some suggested policy areas) </w:t>
      </w:r>
      <w:r>
        <w:rPr>
          <w:rFonts w:asciiTheme="minorHAnsi" w:hAnsiTheme="minorHAnsi" w:cs="TimesNewRomanPSMT"/>
          <w:sz w:val="22"/>
          <w:szCs w:val="22"/>
          <w:lang w:bidi="en-US"/>
        </w:rPr>
        <w:t>are:</w:t>
      </w:r>
    </w:p>
    <w:p w14:paraId="465EE60D" w14:textId="77777777" w:rsidR="00101CB2" w:rsidRPr="00AF1442" w:rsidRDefault="00101CB2" w:rsidP="00071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4DB7CB75" w14:textId="760C62B8" w:rsidR="004E2645" w:rsidRPr="00AF1442" w:rsidRDefault="00BF350D"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b/>
          <w:sz w:val="22"/>
          <w:szCs w:val="22"/>
          <w:lang w:bidi="en-US"/>
        </w:rPr>
        <w:t>This presentation contributes</w:t>
      </w:r>
      <w:r w:rsidR="00465A61">
        <w:rPr>
          <w:rFonts w:asciiTheme="minorHAnsi" w:hAnsiTheme="minorHAnsi" w:cs="TimesNewRomanPSMT"/>
          <w:b/>
          <w:sz w:val="22"/>
          <w:szCs w:val="22"/>
          <w:lang w:bidi="en-US"/>
        </w:rPr>
        <w:t xml:space="preserve"> 15</w:t>
      </w:r>
      <w:r w:rsidR="00071FA0">
        <w:rPr>
          <w:rFonts w:asciiTheme="minorHAnsi" w:hAnsiTheme="minorHAnsi" w:cs="TimesNewRomanPSMT"/>
          <w:b/>
          <w:sz w:val="22"/>
          <w:szCs w:val="22"/>
          <w:lang w:bidi="en-US"/>
        </w:rPr>
        <w:t>% of the final grade</w:t>
      </w:r>
    </w:p>
    <w:p w14:paraId="00DD9ECC" w14:textId="77777777" w:rsidR="006E4BD0" w:rsidRDefault="006E4BD0" w:rsidP="006E4BD0">
      <w:pPr>
        <w:pStyle w:val="BodyText"/>
        <w:rPr>
          <w:rFonts w:ascii="Calibri" w:hAnsi="Calibri" w:cs="Calibri"/>
          <w:b/>
          <w:sz w:val="22"/>
          <w:szCs w:val="22"/>
        </w:rPr>
      </w:pPr>
    </w:p>
    <w:p w14:paraId="0DB83B68" w14:textId="790CF345" w:rsidR="006E4BD0" w:rsidRPr="000D1237" w:rsidRDefault="006E4BD0" w:rsidP="006E4BD0">
      <w:pPr>
        <w:pStyle w:val="BodyText"/>
        <w:rPr>
          <w:rFonts w:ascii="Calibri" w:hAnsi="Calibri" w:cs="Calibri"/>
          <w:b/>
          <w:sz w:val="22"/>
          <w:szCs w:val="22"/>
        </w:rPr>
      </w:pPr>
      <w:r w:rsidRPr="000D1237">
        <w:rPr>
          <w:rFonts w:ascii="Calibri" w:hAnsi="Calibri" w:cs="Calibri"/>
          <w:b/>
          <w:sz w:val="22"/>
          <w:szCs w:val="22"/>
        </w:rPr>
        <w:t>Evaluation Criteria</w:t>
      </w:r>
    </w:p>
    <w:p w14:paraId="6FCBCDC2" w14:textId="77777777" w:rsidR="006E4BD0" w:rsidRPr="000D1237" w:rsidRDefault="006E4BD0" w:rsidP="006E4BD0">
      <w:pPr>
        <w:pStyle w:val="BodyText"/>
        <w:rPr>
          <w:rFonts w:ascii="Calibri" w:hAnsi="Calibri" w:cs="Calibri"/>
          <w:b/>
          <w:sz w:val="22"/>
          <w:szCs w:val="22"/>
        </w:rPr>
      </w:pPr>
    </w:p>
    <w:p w14:paraId="64F6AAEC" w14:textId="77777777" w:rsidR="00A647F7" w:rsidRPr="00A647F7" w:rsidRDefault="00A647F7" w:rsidP="00A647F7">
      <w:pPr>
        <w:pStyle w:val="BodyText"/>
        <w:numPr>
          <w:ilvl w:val="0"/>
          <w:numId w:val="3"/>
        </w:numPr>
        <w:rPr>
          <w:rFonts w:ascii="Calibri" w:hAnsi="Calibri" w:cs="Calibri"/>
          <w:b/>
          <w:i/>
          <w:sz w:val="22"/>
          <w:szCs w:val="22"/>
        </w:rPr>
      </w:pPr>
      <w:r w:rsidRPr="00A647F7">
        <w:rPr>
          <w:rFonts w:ascii="Calibri" w:hAnsi="Calibri" w:cs="Calibri"/>
          <w:b/>
          <w:i/>
          <w:sz w:val="22"/>
          <w:szCs w:val="22"/>
        </w:rPr>
        <w:t xml:space="preserve">Research Paper: Clear evidence of wide and relevant research and critical thinking about the data and sources; a strong thesis or problem to address; effective analysis that leads to a compelling conclusion; good, accurate and persuasive writing. </w:t>
      </w:r>
    </w:p>
    <w:p w14:paraId="6607FA3F" w14:textId="77777777" w:rsidR="00A647F7" w:rsidRPr="00A647F7" w:rsidRDefault="00A647F7" w:rsidP="00A647F7">
      <w:pPr>
        <w:pStyle w:val="BodyText"/>
        <w:numPr>
          <w:ilvl w:val="0"/>
          <w:numId w:val="3"/>
        </w:numPr>
        <w:rPr>
          <w:rFonts w:ascii="Calibri" w:hAnsi="Calibri" w:cs="Calibri"/>
          <w:b/>
          <w:i/>
          <w:sz w:val="22"/>
          <w:szCs w:val="22"/>
        </w:rPr>
      </w:pPr>
      <w:r w:rsidRPr="00A647F7">
        <w:rPr>
          <w:rFonts w:ascii="Calibri" w:hAnsi="Calibri" w:cs="Calibri"/>
          <w:b/>
          <w:i/>
          <w:sz w:val="22"/>
          <w:szCs w:val="22"/>
        </w:rPr>
        <w:t>Op Ed:: Clear evidence of wide and relevant research and critical thinking about the data and sources; a strong thesis or problem to address; effective analysis that leads to a compelling conclusion; good, accurate, succinct and persuasive writing.</w:t>
      </w:r>
    </w:p>
    <w:p w14:paraId="5B182CE9" w14:textId="174E4725" w:rsidR="00A647F7" w:rsidRPr="00A647F7" w:rsidRDefault="00A647F7" w:rsidP="00A647F7">
      <w:pPr>
        <w:pStyle w:val="BodyText"/>
        <w:numPr>
          <w:ilvl w:val="0"/>
          <w:numId w:val="3"/>
        </w:numPr>
        <w:rPr>
          <w:rFonts w:ascii="Calibri" w:hAnsi="Calibri" w:cs="Calibri"/>
          <w:b/>
          <w:i/>
          <w:sz w:val="22"/>
          <w:szCs w:val="22"/>
        </w:rPr>
      </w:pPr>
      <w:r w:rsidRPr="00A647F7">
        <w:rPr>
          <w:rFonts w:ascii="Calibri" w:hAnsi="Calibri" w:cs="Calibri"/>
          <w:b/>
          <w:i/>
          <w:sz w:val="22"/>
          <w:szCs w:val="22"/>
        </w:rPr>
        <w:t>Article review:  succinct and accurate summary of the article, identification of several points of concern/dispute/agreement.  Raise fair challenges to the evidence or the interpretation in the article in question.</w:t>
      </w:r>
    </w:p>
    <w:p w14:paraId="497FC14F" w14:textId="77777777" w:rsidR="00A647F7" w:rsidRPr="00A647F7" w:rsidRDefault="00A647F7" w:rsidP="00A647F7">
      <w:pPr>
        <w:pStyle w:val="BodyText"/>
        <w:numPr>
          <w:ilvl w:val="0"/>
          <w:numId w:val="3"/>
        </w:numPr>
        <w:rPr>
          <w:rFonts w:ascii="Calibri" w:hAnsi="Calibri" w:cs="Calibri"/>
          <w:b/>
          <w:i/>
          <w:sz w:val="22"/>
          <w:szCs w:val="22"/>
        </w:rPr>
      </w:pPr>
      <w:r w:rsidRPr="00A647F7">
        <w:rPr>
          <w:rFonts w:ascii="Calibri" w:hAnsi="Calibri" w:cs="Calibri"/>
          <w:b/>
          <w:i/>
          <w:sz w:val="22"/>
          <w:szCs w:val="22"/>
        </w:rPr>
        <w:t>In-Class Exercises: Contributions of insight to the analysis; raising questions showing insight into the implications of the analysis; accurate work.</w:t>
      </w:r>
    </w:p>
    <w:p w14:paraId="4527C54C" w14:textId="77777777" w:rsidR="00A647F7" w:rsidRPr="00A647F7" w:rsidRDefault="00A647F7" w:rsidP="00A647F7">
      <w:pPr>
        <w:pStyle w:val="BodyText"/>
        <w:numPr>
          <w:ilvl w:val="0"/>
          <w:numId w:val="3"/>
        </w:numPr>
        <w:rPr>
          <w:rFonts w:ascii="Calibri" w:hAnsi="Calibri" w:cs="Calibri"/>
          <w:b/>
          <w:i/>
          <w:sz w:val="22"/>
          <w:szCs w:val="22"/>
        </w:rPr>
      </w:pPr>
      <w:r w:rsidRPr="00A647F7">
        <w:rPr>
          <w:rFonts w:ascii="Calibri" w:hAnsi="Calibri" w:cs="Calibri"/>
          <w:b/>
          <w:i/>
          <w:sz w:val="22"/>
          <w:szCs w:val="22"/>
        </w:rPr>
        <w:t>Presentation: Clear understanding of the issues at hand; ability to present them in an interesting, lucid and professional manner appropriate to the audience.</w:t>
      </w:r>
    </w:p>
    <w:p w14:paraId="21C8C708" w14:textId="77777777" w:rsidR="00A647F7" w:rsidRPr="00A647F7" w:rsidRDefault="00A647F7" w:rsidP="00A647F7">
      <w:pPr>
        <w:pStyle w:val="BodyText"/>
        <w:numPr>
          <w:ilvl w:val="0"/>
          <w:numId w:val="3"/>
        </w:numPr>
        <w:rPr>
          <w:rFonts w:ascii="Calibri" w:hAnsi="Calibri" w:cs="Calibri"/>
          <w:b/>
          <w:i/>
          <w:sz w:val="22"/>
          <w:szCs w:val="22"/>
        </w:rPr>
      </w:pPr>
      <w:r w:rsidRPr="00A647F7">
        <w:rPr>
          <w:rFonts w:ascii="Calibri" w:hAnsi="Calibri" w:cs="Calibri"/>
          <w:b/>
          <w:i/>
          <w:sz w:val="22"/>
          <w:szCs w:val="22"/>
        </w:rPr>
        <w:t>Class Participation: Active, respectful and collegial engagement in class discussion; evidence of reading and preparation.</w:t>
      </w:r>
    </w:p>
    <w:p w14:paraId="2E885041" w14:textId="77777777" w:rsidR="00A647F7" w:rsidRPr="00A647F7" w:rsidRDefault="00A647F7" w:rsidP="00A647F7">
      <w:pPr>
        <w:pStyle w:val="BodyText"/>
        <w:rPr>
          <w:rFonts w:ascii="Calibri" w:hAnsi="Calibri" w:cs="Calibri"/>
          <w:b/>
          <w:i/>
          <w:sz w:val="22"/>
          <w:szCs w:val="22"/>
        </w:rPr>
      </w:pPr>
    </w:p>
    <w:p w14:paraId="6043EDE7" w14:textId="77777777" w:rsidR="00071FA0" w:rsidRDefault="00071FA0" w:rsidP="00A003BE">
      <w:pPr>
        <w:pStyle w:val="BodyA"/>
        <w:rPr>
          <w:rFonts w:asciiTheme="minorHAnsi" w:hAnsiTheme="minorHAnsi"/>
          <w:sz w:val="20"/>
        </w:rPr>
      </w:pPr>
    </w:p>
    <w:p w14:paraId="70238DC4" w14:textId="77777777" w:rsidR="00071FA0" w:rsidRPr="00AF1442" w:rsidRDefault="00071FA0" w:rsidP="00FD67B9">
      <w:pPr>
        <w:pStyle w:val="BodyA"/>
        <w:rPr>
          <w:rFonts w:asciiTheme="minorHAnsi" w:hAnsiTheme="minorHAnsi"/>
          <w:szCs w:val="22"/>
        </w:rPr>
      </w:pPr>
    </w:p>
    <w:p w14:paraId="3C2FC08A" w14:textId="03458139" w:rsidR="00B40B40" w:rsidRPr="00AF1442" w:rsidRDefault="003009A7">
      <w:pPr>
        <w:rPr>
          <w:rFonts w:asciiTheme="minorHAnsi" w:hAnsiTheme="minorHAnsi"/>
          <w:b/>
          <w:sz w:val="22"/>
          <w:szCs w:val="22"/>
        </w:rPr>
      </w:pPr>
      <w:r w:rsidRPr="00AF1442">
        <w:rPr>
          <w:rFonts w:asciiTheme="minorHAnsi" w:hAnsiTheme="minorHAnsi"/>
          <w:b/>
          <w:sz w:val="22"/>
          <w:szCs w:val="22"/>
        </w:rPr>
        <w:t>SPS Statement on Academic Integrity and Plagiarism</w:t>
      </w:r>
    </w:p>
    <w:p w14:paraId="0EFA33BF" w14:textId="77777777" w:rsidR="003009A7" w:rsidRPr="00AF1442" w:rsidRDefault="003009A7">
      <w:pPr>
        <w:rPr>
          <w:rFonts w:asciiTheme="minorHAnsi" w:hAnsiTheme="minorHAnsi"/>
          <w:sz w:val="22"/>
          <w:szCs w:val="22"/>
        </w:rPr>
      </w:pPr>
    </w:p>
    <w:p w14:paraId="20FD35E7" w14:textId="5FF39D4C" w:rsidR="003009A7" w:rsidRPr="0077214C" w:rsidRDefault="003009A7" w:rsidP="003009A7">
      <w:pPr>
        <w:widowControl w:val="0"/>
        <w:snapToGrid w:val="0"/>
        <w:rPr>
          <w:rFonts w:asciiTheme="minorHAnsi" w:hAnsiTheme="minorHAnsi" w:cs="Arial"/>
          <w:bCs/>
          <w:i/>
          <w:iCs/>
          <w:sz w:val="22"/>
          <w:szCs w:val="22"/>
        </w:rPr>
      </w:pPr>
      <w:r w:rsidRPr="00AF1442">
        <w:rPr>
          <w:rFonts w:asciiTheme="minorHAnsi" w:hAnsiTheme="minorHAnsi"/>
          <w:sz w:val="22"/>
          <w:szCs w:val="22"/>
        </w:rPr>
        <w:t>“</w:t>
      </w:r>
      <w:r w:rsidRPr="00AF1442">
        <w:rPr>
          <w:rFonts w:asciiTheme="minorHAnsi" w:hAnsiTheme="minorHAnsi" w:cs="Arial"/>
          <w:bCs/>
          <w:i/>
          <w:iCs/>
          <w:sz w:val="22"/>
          <w:szCs w:val="22"/>
        </w:rPr>
        <w:t xml:space="preserve">Plagiarism is presenting someone else’s work as though it were one’s own. More specifically, plagiarism is to present as one’s own a sequence of words quoted without quotation marks from another writer; a paraphrased passage from another writer’s work; creative images, artwork, or design; or facts or ideas gathered, organized, and reported by someone else, orally and/or in writing and not providing proper attribution. Since plagiarism is a matter of fact, not of the student’s intention, it is crucial that </w:t>
      </w:r>
      <w:r w:rsidRPr="00AF1442">
        <w:rPr>
          <w:rFonts w:asciiTheme="minorHAnsi" w:hAnsiTheme="minorHAnsi" w:cs="Arial"/>
          <w:bCs/>
          <w:i/>
          <w:iCs/>
          <w:sz w:val="22"/>
          <w:szCs w:val="22"/>
        </w:rPr>
        <w:lastRenderedPageBreak/>
        <w:t>acknowledgement of the sources be accurate and complete. Even where there is no conscious intention to deceive, the failure to make appropriate acknowledgment constitutes plagiarism. Penalties for plagiarism range from failure for a paper or course to dismissal from the University.”</w:t>
      </w:r>
    </w:p>
    <w:p w14:paraId="2D0994B8" w14:textId="77777777" w:rsidR="005A1939" w:rsidRPr="00AF1442" w:rsidRDefault="005A1939" w:rsidP="003009A7">
      <w:pPr>
        <w:widowControl w:val="0"/>
        <w:snapToGrid w:val="0"/>
        <w:rPr>
          <w:rFonts w:asciiTheme="minorHAnsi" w:hAnsiTheme="minorHAnsi" w:cs="Arial"/>
          <w:sz w:val="22"/>
          <w:szCs w:val="22"/>
        </w:rPr>
      </w:pPr>
    </w:p>
    <w:p w14:paraId="639B1A5A" w14:textId="77777777" w:rsidR="005A1939" w:rsidRPr="00AF1442" w:rsidRDefault="005A1939" w:rsidP="005A1939">
      <w:pPr>
        <w:widowControl w:val="0"/>
        <w:snapToGrid w:val="0"/>
        <w:rPr>
          <w:rFonts w:asciiTheme="minorHAnsi" w:hAnsiTheme="minorHAnsi" w:cs="Arial"/>
          <w:b/>
          <w:sz w:val="22"/>
          <w:szCs w:val="22"/>
        </w:rPr>
      </w:pPr>
      <w:r w:rsidRPr="00AF1442">
        <w:rPr>
          <w:rFonts w:asciiTheme="minorHAnsi" w:hAnsiTheme="minorHAnsi" w:cs="Arial"/>
          <w:b/>
          <w:sz w:val="22"/>
          <w:szCs w:val="22"/>
        </w:rPr>
        <w:t>NYU Classes</w:t>
      </w:r>
    </w:p>
    <w:p w14:paraId="504EE1C9" w14:textId="77777777" w:rsidR="005A1939" w:rsidRPr="00AF1442" w:rsidRDefault="005A1939" w:rsidP="005A1939">
      <w:pPr>
        <w:widowControl w:val="0"/>
        <w:snapToGrid w:val="0"/>
        <w:rPr>
          <w:rFonts w:asciiTheme="minorHAnsi" w:hAnsiTheme="minorHAnsi" w:cs="Arial"/>
          <w:b/>
          <w:sz w:val="22"/>
          <w:szCs w:val="22"/>
        </w:rPr>
      </w:pPr>
    </w:p>
    <w:p w14:paraId="7D38B5DB" w14:textId="77777777" w:rsidR="005A1939" w:rsidRPr="00AF1442" w:rsidRDefault="005A1939" w:rsidP="005A1939">
      <w:pPr>
        <w:widowControl w:val="0"/>
        <w:snapToGrid w:val="0"/>
        <w:rPr>
          <w:rFonts w:asciiTheme="minorHAnsi" w:hAnsiTheme="minorHAnsi" w:cs="Arial"/>
          <w:sz w:val="22"/>
          <w:szCs w:val="22"/>
        </w:rPr>
      </w:pPr>
      <w:r w:rsidRPr="00AF1442">
        <w:rPr>
          <w:rFonts w:asciiTheme="minorHAnsi" w:hAnsiTheme="minorHAnsi" w:cs="Arial"/>
          <w:sz w:val="22"/>
          <w:szCs w:val="22"/>
        </w:rPr>
        <w:t xml:space="preserve">All written work must be submitted via the </w:t>
      </w:r>
      <w:r w:rsidRPr="00AF1442">
        <w:rPr>
          <w:rFonts w:asciiTheme="minorHAnsi" w:hAnsiTheme="minorHAnsi" w:cs="Arial"/>
          <w:sz w:val="22"/>
          <w:szCs w:val="22"/>
          <w:u w:val="single"/>
        </w:rPr>
        <w:t>Assignment Tool</w:t>
      </w:r>
      <w:r w:rsidRPr="00AF1442">
        <w:rPr>
          <w:rFonts w:asciiTheme="minorHAnsi" w:hAnsiTheme="minorHAnsi" w:cs="Arial"/>
          <w:sz w:val="22"/>
          <w:szCs w:val="22"/>
        </w:rPr>
        <w:t xml:space="preserve"> on NYU Classes to be scanned through Turnitin.</w:t>
      </w:r>
    </w:p>
    <w:p w14:paraId="03A58A99" w14:textId="77777777" w:rsidR="00C14E7E" w:rsidRPr="00AF1442" w:rsidRDefault="00C14E7E" w:rsidP="005A1939">
      <w:pPr>
        <w:widowControl w:val="0"/>
        <w:snapToGrid w:val="0"/>
        <w:rPr>
          <w:rFonts w:asciiTheme="minorHAnsi" w:hAnsiTheme="minorHAnsi" w:cs="Arial"/>
          <w:sz w:val="22"/>
          <w:szCs w:val="22"/>
        </w:rPr>
      </w:pPr>
    </w:p>
    <w:p w14:paraId="00C2C2C3" w14:textId="77777777" w:rsidR="005A1939" w:rsidRPr="00AF1442" w:rsidRDefault="005A1939" w:rsidP="005A1939">
      <w:pPr>
        <w:widowControl w:val="0"/>
        <w:snapToGrid w:val="0"/>
        <w:rPr>
          <w:rFonts w:asciiTheme="minorHAnsi" w:hAnsiTheme="minorHAnsi" w:cs="Arial"/>
          <w:b/>
          <w:sz w:val="22"/>
          <w:szCs w:val="22"/>
        </w:rPr>
      </w:pPr>
      <w:r w:rsidRPr="00AF1442">
        <w:rPr>
          <w:rFonts w:asciiTheme="minorHAnsi" w:hAnsiTheme="minorHAnsi" w:cs="Arial"/>
          <w:b/>
          <w:sz w:val="22"/>
          <w:szCs w:val="22"/>
        </w:rPr>
        <w:t>CGA Attendance and Lateness Policy</w:t>
      </w:r>
    </w:p>
    <w:p w14:paraId="4AB668A3" w14:textId="77777777" w:rsidR="005A1939" w:rsidRPr="00AF1442" w:rsidRDefault="005A1939" w:rsidP="005A1939">
      <w:pPr>
        <w:widowControl w:val="0"/>
        <w:snapToGrid w:val="0"/>
        <w:rPr>
          <w:rFonts w:asciiTheme="minorHAnsi" w:hAnsiTheme="minorHAnsi" w:cs="Arial"/>
          <w:b/>
          <w:sz w:val="22"/>
          <w:szCs w:val="22"/>
        </w:rPr>
      </w:pPr>
    </w:p>
    <w:p w14:paraId="52D91F17" w14:textId="77777777" w:rsidR="005A1939" w:rsidRPr="00AF1442" w:rsidRDefault="005A1939" w:rsidP="005A1939">
      <w:pPr>
        <w:widowControl w:val="0"/>
        <w:snapToGrid w:val="0"/>
        <w:rPr>
          <w:rFonts w:asciiTheme="minorHAnsi" w:hAnsiTheme="minorHAnsi" w:cs="Arial"/>
          <w:sz w:val="22"/>
          <w:szCs w:val="22"/>
        </w:rPr>
      </w:pPr>
      <w:r w:rsidRPr="00AF1442">
        <w:rPr>
          <w:rFonts w:asciiTheme="minorHAnsi" w:hAnsiTheme="minorHAnsi" w:cs="Arial"/>
          <w:sz w:val="22"/>
          <w:szCs w:val="22"/>
        </w:rPr>
        <w:t xml:space="preserve">All students must attend class regularly. Your contribution to classroom learning is essential to the success of the course. Any more than two (2) absences (with an explanation or not) will likely lead to a need to withdraw from the course or a failing grade. </w:t>
      </w:r>
    </w:p>
    <w:p w14:paraId="6E8A8D8B" w14:textId="77777777" w:rsidR="005A1939" w:rsidRPr="00AF1442" w:rsidRDefault="005A1939" w:rsidP="005A1939">
      <w:pPr>
        <w:widowControl w:val="0"/>
        <w:snapToGrid w:val="0"/>
        <w:rPr>
          <w:rFonts w:asciiTheme="minorHAnsi" w:hAnsiTheme="minorHAnsi" w:cs="Arial"/>
          <w:b/>
          <w:sz w:val="22"/>
          <w:szCs w:val="22"/>
        </w:rPr>
      </w:pPr>
    </w:p>
    <w:p w14:paraId="546505AE" w14:textId="77777777" w:rsidR="005A1939" w:rsidRPr="00AF1442" w:rsidRDefault="005A1939" w:rsidP="005A1939">
      <w:pPr>
        <w:widowControl w:val="0"/>
        <w:snapToGrid w:val="0"/>
        <w:rPr>
          <w:rFonts w:asciiTheme="minorHAnsi" w:hAnsiTheme="minorHAnsi" w:cs="Arial"/>
          <w:b/>
          <w:sz w:val="22"/>
          <w:szCs w:val="22"/>
        </w:rPr>
      </w:pPr>
      <w:r w:rsidRPr="00AF1442">
        <w:rPr>
          <w:rFonts w:asciiTheme="minorHAnsi" w:hAnsiTheme="minorHAnsi" w:cs="Arial"/>
          <w:b/>
          <w:sz w:val="22"/>
          <w:szCs w:val="22"/>
        </w:rPr>
        <w:t>Incomplete Policy</w:t>
      </w:r>
    </w:p>
    <w:p w14:paraId="4297CB8A" w14:textId="77777777" w:rsidR="005A1939" w:rsidRPr="00AF1442" w:rsidRDefault="005A1939" w:rsidP="005A1939">
      <w:pPr>
        <w:widowControl w:val="0"/>
        <w:snapToGrid w:val="0"/>
        <w:rPr>
          <w:rFonts w:asciiTheme="minorHAnsi" w:hAnsiTheme="minorHAnsi" w:cs="Arial"/>
          <w:b/>
          <w:sz w:val="22"/>
          <w:szCs w:val="22"/>
        </w:rPr>
      </w:pPr>
    </w:p>
    <w:p w14:paraId="5468331D" w14:textId="77777777" w:rsidR="005A1939" w:rsidRPr="00AF1442" w:rsidRDefault="005A1939" w:rsidP="005A1939">
      <w:pPr>
        <w:widowControl w:val="0"/>
        <w:snapToGrid w:val="0"/>
        <w:rPr>
          <w:rFonts w:asciiTheme="minorHAnsi" w:hAnsiTheme="minorHAnsi" w:cs="Arial"/>
          <w:sz w:val="22"/>
          <w:szCs w:val="22"/>
        </w:rPr>
      </w:pPr>
      <w:r w:rsidRPr="00AF1442">
        <w:rPr>
          <w:rFonts w:asciiTheme="minorHAnsi" w:hAnsiTheme="minorHAnsi" w:cs="Arial"/>
          <w:sz w:val="22"/>
          <w:szCs w:val="22"/>
        </w:rPr>
        <w:t xml:space="preserve">Incompletes are only granted in extreme cases such as illness or other family emergency and only where almost all work for the semester has been successfully completed. A student’s procrastination in completing his/her paper is </w:t>
      </w:r>
      <w:r w:rsidRPr="00AF1442">
        <w:rPr>
          <w:rFonts w:asciiTheme="minorHAnsi" w:hAnsiTheme="minorHAnsi" w:cs="Arial"/>
          <w:sz w:val="22"/>
          <w:szCs w:val="22"/>
          <w:u w:val="single"/>
        </w:rPr>
        <w:t>not</w:t>
      </w:r>
      <w:r w:rsidRPr="00AF1442">
        <w:rPr>
          <w:rFonts w:asciiTheme="minorHAnsi" w:hAnsiTheme="minorHAnsi" w:cs="Arial"/>
          <w:sz w:val="22"/>
          <w:szCs w:val="22"/>
        </w:rPr>
        <w:t xml:space="preserve"> a basis for an Incomplete.</w:t>
      </w:r>
    </w:p>
    <w:p w14:paraId="3C7DD267" w14:textId="77777777" w:rsidR="005A1939" w:rsidRPr="00AF1442" w:rsidRDefault="005A1939" w:rsidP="005A1939">
      <w:pPr>
        <w:widowControl w:val="0"/>
        <w:snapToGrid w:val="0"/>
        <w:rPr>
          <w:rFonts w:asciiTheme="minorHAnsi" w:hAnsiTheme="minorHAnsi" w:cs="Arial"/>
          <w:b/>
          <w:sz w:val="22"/>
          <w:szCs w:val="22"/>
        </w:rPr>
      </w:pPr>
    </w:p>
    <w:p w14:paraId="5BE4B14E" w14:textId="1FE647A6" w:rsidR="005A1939" w:rsidRPr="00AF1442" w:rsidRDefault="005A1939" w:rsidP="005A1939">
      <w:pPr>
        <w:rPr>
          <w:rFonts w:asciiTheme="minorHAnsi" w:hAnsiTheme="minorHAnsi" w:cs="Arial"/>
          <w:sz w:val="22"/>
          <w:szCs w:val="22"/>
          <w:u w:val="single"/>
        </w:rPr>
      </w:pPr>
      <w:r w:rsidRPr="00AF1442">
        <w:rPr>
          <w:rFonts w:asciiTheme="minorHAnsi" w:hAnsiTheme="minorHAnsi" w:cs="Arial"/>
          <w:b/>
          <w:sz w:val="22"/>
          <w:szCs w:val="22"/>
          <w:u w:val="single"/>
        </w:rPr>
        <w:t>SPS Grading Scale</w:t>
      </w:r>
      <w:r w:rsidRPr="00AF1442">
        <w:rPr>
          <w:rFonts w:asciiTheme="minorHAnsi" w:hAnsiTheme="minorHAnsi" w:cs="Arial"/>
          <w:sz w:val="22"/>
          <w:szCs w:val="22"/>
          <w:u w:val="single"/>
        </w:rPr>
        <w:t xml:space="preserve"> </w:t>
      </w:r>
    </w:p>
    <w:tbl>
      <w:tblPr>
        <w:tblStyle w:val="TableGrid"/>
        <w:tblW w:w="0" w:type="auto"/>
        <w:tblLook w:val="04A0" w:firstRow="1" w:lastRow="0" w:firstColumn="1" w:lastColumn="0" w:noHBand="0" w:noVBand="1"/>
      </w:tblPr>
      <w:tblGrid>
        <w:gridCol w:w="762"/>
        <w:gridCol w:w="984"/>
        <w:gridCol w:w="1372"/>
        <w:gridCol w:w="6232"/>
      </w:tblGrid>
      <w:tr w:rsidR="006E4BD0" w:rsidRPr="006E4BD0" w14:paraId="381F09DF" w14:textId="77777777" w:rsidTr="00052885">
        <w:tc>
          <w:tcPr>
            <w:tcW w:w="0" w:type="auto"/>
            <w:hideMark/>
          </w:tcPr>
          <w:p w14:paraId="4BF1EE26" w14:textId="77777777" w:rsidR="006E4BD0" w:rsidRPr="006E4BD0" w:rsidRDefault="006E4BD0" w:rsidP="001A506B">
            <w:pPr>
              <w:jc w:val="center"/>
              <w:rPr>
                <w:rFonts w:asciiTheme="minorHAnsi" w:eastAsia="Times New Roman" w:hAnsiTheme="minorHAnsi" w:cstheme="minorHAnsi"/>
                <w:color w:val="333333"/>
                <w:sz w:val="22"/>
                <w:szCs w:val="22"/>
              </w:rPr>
            </w:pPr>
            <w:r w:rsidRPr="006E4BD0">
              <w:rPr>
                <w:rFonts w:asciiTheme="minorHAnsi" w:eastAsia="Times New Roman" w:hAnsiTheme="minorHAnsi" w:cstheme="minorHAnsi"/>
                <w:b/>
                <w:bCs/>
                <w:color w:val="333333"/>
                <w:sz w:val="22"/>
                <w:szCs w:val="22"/>
              </w:rPr>
              <w:t>Letter</w:t>
            </w:r>
          </w:p>
        </w:tc>
        <w:tc>
          <w:tcPr>
            <w:tcW w:w="0" w:type="auto"/>
            <w:hideMark/>
          </w:tcPr>
          <w:p w14:paraId="1B4A1893" w14:textId="77777777" w:rsidR="006E4BD0" w:rsidRPr="006E4BD0" w:rsidRDefault="006E4BD0" w:rsidP="001A506B">
            <w:pPr>
              <w:jc w:val="center"/>
              <w:rPr>
                <w:rFonts w:asciiTheme="minorHAnsi" w:eastAsia="Times New Roman" w:hAnsiTheme="minorHAnsi" w:cstheme="minorHAnsi"/>
                <w:color w:val="333333"/>
                <w:sz w:val="22"/>
                <w:szCs w:val="22"/>
              </w:rPr>
            </w:pPr>
            <w:r w:rsidRPr="006E4BD0">
              <w:rPr>
                <w:rFonts w:asciiTheme="minorHAnsi" w:eastAsia="Times New Roman" w:hAnsiTheme="minorHAnsi" w:cstheme="minorHAnsi"/>
                <w:b/>
                <w:bCs/>
                <w:color w:val="333333"/>
                <w:sz w:val="22"/>
                <w:szCs w:val="22"/>
              </w:rPr>
              <w:t>%</w:t>
            </w:r>
          </w:p>
        </w:tc>
        <w:tc>
          <w:tcPr>
            <w:tcW w:w="0" w:type="auto"/>
            <w:hideMark/>
          </w:tcPr>
          <w:p w14:paraId="049D810B" w14:textId="77777777" w:rsidR="006E4BD0" w:rsidRPr="006E4BD0" w:rsidRDefault="006E4BD0" w:rsidP="001A506B">
            <w:pPr>
              <w:jc w:val="center"/>
              <w:rPr>
                <w:rFonts w:asciiTheme="minorHAnsi" w:eastAsia="Times New Roman" w:hAnsiTheme="minorHAnsi" w:cstheme="minorHAnsi"/>
                <w:color w:val="333333"/>
                <w:sz w:val="22"/>
                <w:szCs w:val="22"/>
              </w:rPr>
            </w:pPr>
            <w:r w:rsidRPr="006E4BD0">
              <w:rPr>
                <w:rFonts w:asciiTheme="minorHAnsi" w:eastAsia="Times New Roman" w:hAnsiTheme="minorHAnsi" w:cstheme="minorHAnsi"/>
                <w:b/>
                <w:bCs/>
                <w:color w:val="333333"/>
                <w:sz w:val="22"/>
                <w:szCs w:val="22"/>
              </w:rPr>
              <w:t>Quality Points</w:t>
            </w:r>
          </w:p>
        </w:tc>
        <w:tc>
          <w:tcPr>
            <w:tcW w:w="0" w:type="auto"/>
            <w:hideMark/>
          </w:tcPr>
          <w:p w14:paraId="296C3AF8" w14:textId="77777777" w:rsidR="006E4BD0" w:rsidRPr="006E4BD0" w:rsidRDefault="006E4BD0" w:rsidP="001A506B">
            <w:pPr>
              <w:jc w:val="center"/>
              <w:rPr>
                <w:rFonts w:asciiTheme="minorHAnsi" w:eastAsia="Times New Roman" w:hAnsiTheme="minorHAnsi" w:cstheme="minorHAnsi"/>
                <w:color w:val="333333"/>
                <w:sz w:val="22"/>
                <w:szCs w:val="22"/>
              </w:rPr>
            </w:pPr>
            <w:r w:rsidRPr="006E4BD0">
              <w:rPr>
                <w:rFonts w:asciiTheme="minorHAnsi" w:eastAsia="Times New Roman" w:hAnsiTheme="minorHAnsi" w:cstheme="minorHAnsi"/>
                <w:b/>
                <w:bCs/>
                <w:color w:val="333333"/>
                <w:sz w:val="22"/>
                <w:szCs w:val="22"/>
              </w:rPr>
              <w:t>Descriptions</w:t>
            </w:r>
          </w:p>
        </w:tc>
      </w:tr>
      <w:tr w:rsidR="006E4BD0" w:rsidRPr="006E4BD0" w14:paraId="3560B37B" w14:textId="77777777" w:rsidTr="00052885">
        <w:tc>
          <w:tcPr>
            <w:tcW w:w="0" w:type="auto"/>
            <w:hideMark/>
          </w:tcPr>
          <w:p w14:paraId="19CA7852"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A</w:t>
            </w:r>
          </w:p>
        </w:tc>
        <w:tc>
          <w:tcPr>
            <w:tcW w:w="0" w:type="auto"/>
            <w:hideMark/>
          </w:tcPr>
          <w:p w14:paraId="0776A022"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95-100</w:t>
            </w:r>
          </w:p>
        </w:tc>
        <w:tc>
          <w:tcPr>
            <w:tcW w:w="0" w:type="auto"/>
            <w:hideMark/>
          </w:tcPr>
          <w:p w14:paraId="6CE9F09F"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4.0</w:t>
            </w:r>
          </w:p>
        </w:tc>
        <w:tc>
          <w:tcPr>
            <w:tcW w:w="0" w:type="auto"/>
            <w:hideMark/>
          </w:tcPr>
          <w:p w14:paraId="65C0ED69"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Exceptional</w:t>
            </w:r>
          </w:p>
        </w:tc>
      </w:tr>
      <w:tr w:rsidR="006E4BD0" w:rsidRPr="006E4BD0" w14:paraId="2B9EB2B1" w14:textId="77777777" w:rsidTr="00052885">
        <w:tc>
          <w:tcPr>
            <w:tcW w:w="0" w:type="auto"/>
            <w:hideMark/>
          </w:tcPr>
          <w:p w14:paraId="59D24375"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A-</w:t>
            </w:r>
          </w:p>
        </w:tc>
        <w:tc>
          <w:tcPr>
            <w:tcW w:w="0" w:type="auto"/>
            <w:hideMark/>
          </w:tcPr>
          <w:p w14:paraId="7272CE2C"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90-94</w:t>
            </w:r>
          </w:p>
        </w:tc>
        <w:tc>
          <w:tcPr>
            <w:tcW w:w="0" w:type="auto"/>
            <w:hideMark/>
          </w:tcPr>
          <w:p w14:paraId="395C52B0"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3.7</w:t>
            </w:r>
          </w:p>
        </w:tc>
        <w:tc>
          <w:tcPr>
            <w:tcW w:w="0" w:type="auto"/>
            <w:hideMark/>
          </w:tcPr>
          <w:p w14:paraId="25DD0893"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Excellent</w:t>
            </w:r>
          </w:p>
        </w:tc>
      </w:tr>
      <w:tr w:rsidR="006E4BD0" w:rsidRPr="006E4BD0" w14:paraId="447F6ADB" w14:textId="77777777" w:rsidTr="00052885">
        <w:tc>
          <w:tcPr>
            <w:tcW w:w="0" w:type="auto"/>
            <w:hideMark/>
          </w:tcPr>
          <w:p w14:paraId="0239E820"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B+</w:t>
            </w:r>
          </w:p>
        </w:tc>
        <w:tc>
          <w:tcPr>
            <w:tcW w:w="0" w:type="auto"/>
            <w:hideMark/>
          </w:tcPr>
          <w:p w14:paraId="028AD378"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87-89</w:t>
            </w:r>
          </w:p>
        </w:tc>
        <w:tc>
          <w:tcPr>
            <w:tcW w:w="0" w:type="auto"/>
            <w:hideMark/>
          </w:tcPr>
          <w:p w14:paraId="22DF4CC8"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3.3</w:t>
            </w:r>
          </w:p>
        </w:tc>
        <w:tc>
          <w:tcPr>
            <w:tcW w:w="0" w:type="auto"/>
            <w:hideMark/>
          </w:tcPr>
          <w:p w14:paraId="6B91693E"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Very Good; exceeds course standards</w:t>
            </w:r>
          </w:p>
        </w:tc>
      </w:tr>
      <w:tr w:rsidR="006E4BD0" w:rsidRPr="006E4BD0" w14:paraId="3319AE05" w14:textId="77777777" w:rsidTr="00052885">
        <w:tc>
          <w:tcPr>
            <w:tcW w:w="0" w:type="auto"/>
            <w:hideMark/>
          </w:tcPr>
          <w:p w14:paraId="67332CCC"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B</w:t>
            </w:r>
          </w:p>
        </w:tc>
        <w:tc>
          <w:tcPr>
            <w:tcW w:w="0" w:type="auto"/>
            <w:hideMark/>
          </w:tcPr>
          <w:p w14:paraId="314A74C3"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83-86</w:t>
            </w:r>
          </w:p>
        </w:tc>
        <w:tc>
          <w:tcPr>
            <w:tcW w:w="0" w:type="auto"/>
            <w:hideMark/>
          </w:tcPr>
          <w:p w14:paraId="106E30D6"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3.0</w:t>
            </w:r>
          </w:p>
        </w:tc>
        <w:tc>
          <w:tcPr>
            <w:tcW w:w="0" w:type="auto"/>
            <w:hideMark/>
          </w:tcPr>
          <w:p w14:paraId="6E544CF8"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Good; meets course standards</w:t>
            </w:r>
          </w:p>
        </w:tc>
      </w:tr>
      <w:tr w:rsidR="006E4BD0" w:rsidRPr="006E4BD0" w14:paraId="6F4156D3" w14:textId="77777777" w:rsidTr="00052885">
        <w:tc>
          <w:tcPr>
            <w:tcW w:w="0" w:type="auto"/>
            <w:hideMark/>
          </w:tcPr>
          <w:p w14:paraId="7B35CD41"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B-</w:t>
            </w:r>
          </w:p>
        </w:tc>
        <w:tc>
          <w:tcPr>
            <w:tcW w:w="0" w:type="auto"/>
            <w:hideMark/>
          </w:tcPr>
          <w:p w14:paraId="5A1035D7"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80-82</w:t>
            </w:r>
          </w:p>
        </w:tc>
        <w:tc>
          <w:tcPr>
            <w:tcW w:w="0" w:type="auto"/>
            <w:hideMark/>
          </w:tcPr>
          <w:p w14:paraId="3AEE636E"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2.7</w:t>
            </w:r>
          </w:p>
        </w:tc>
        <w:tc>
          <w:tcPr>
            <w:tcW w:w="0" w:type="auto"/>
            <w:hideMark/>
          </w:tcPr>
          <w:p w14:paraId="66694322"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Somewhat Satisfactory; meets some course standards and requires improvement</w:t>
            </w:r>
          </w:p>
        </w:tc>
      </w:tr>
      <w:tr w:rsidR="006E4BD0" w:rsidRPr="006E4BD0" w14:paraId="778E4469" w14:textId="77777777" w:rsidTr="00052885">
        <w:tc>
          <w:tcPr>
            <w:tcW w:w="0" w:type="auto"/>
            <w:hideMark/>
          </w:tcPr>
          <w:p w14:paraId="38ACD6F0"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C+</w:t>
            </w:r>
          </w:p>
        </w:tc>
        <w:tc>
          <w:tcPr>
            <w:tcW w:w="0" w:type="auto"/>
            <w:hideMark/>
          </w:tcPr>
          <w:p w14:paraId="59BE7972"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77-79</w:t>
            </w:r>
          </w:p>
        </w:tc>
        <w:tc>
          <w:tcPr>
            <w:tcW w:w="0" w:type="auto"/>
            <w:hideMark/>
          </w:tcPr>
          <w:p w14:paraId="7B45F675"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2.3</w:t>
            </w:r>
          </w:p>
        </w:tc>
        <w:tc>
          <w:tcPr>
            <w:tcW w:w="0" w:type="auto"/>
            <w:hideMark/>
          </w:tcPr>
          <w:p w14:paraId="460CE3DC"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Less than Satisfactory; requires significant improvement</w:t>
            </w:r>
          </w:p>
        </w:tc>
      </w:tr>
      <w:tr w:rsidR="006E4BD0" w:rsidRPr="006E4BD0" w14:paraId="19E35CF6" w14:textId="77777777" w:rsidTr="00052885">
        <w:tc>
          <w:tcPr>
            <w:tcW w:w="0" w:type="auto"/>
            <w:hideMark/>
          </w:tcPr>
          <w:p w14:paraId="27E37A04"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C</w:t>
            </w:r>
          </w:p>
        </w:tc>
        <w:tc>
          <w:tcPr>
            <w:tcW w:w="0" w:type="auto"/>
            <w:hideMark/>
          </w:tcPr>
          <w:p w14:paraId="5CCCA752"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73-76</w:t>
            </w:r>
          </w:p>
        </w:tc>
        <w:tc>
          <w:tcPr>
            <w:tcW w:w="0" w:type="auto"/>
            <w:hideMark/>
          </w:tcPr>
          <w:p w14:paraId="323BD3A6"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2.0</w:t>
            </w:r>
          </w:p>
        </w:tc>
        <w:tc>
          <w:tcPr>
            <w:tcW w:w="0" w:type="auto"/>
            <w:hideMark/>
          </w:tcPr>
          <w:p w14:paraId="3C335F7F"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Unsatisfactory; requires substantial improvement</w:t>
            </w:r>
          </w:p>
        </w:tc>
      </w:tr>
      <w:tr w:rsidR="006E4BD0" w:rsidRPr="006E4BD0" w14:paraId="2C361176" w14:textId="77777777" w:rsidTr="00052885">
        <w:tc>
          <w:tcPr>
            <w:tcW w:w="0" w:type="auto"/>
            <w:hideMark/>
          </w:tcPr>
          <w:p w14:paraId="42720A55"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C-</w:t>
            </w:r>
          </w:p>
        </w:tc>
        <w:tc>
          <w:tcPr>
            <w:tcW w:w="0" w:type="auto"/>
            <w:hideMark/>
          </w:tcPr>
          <w:p w14:paraId="2C0324DD"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70-72</w:t>
            </w:r>
          </w:p>
        </w:tc>
        <w:tc>
          <w:tcPr>
            <w:tcW w:w="0" w:type="auto"/>
            <w:hideMark/>
          </w:tcPr>
          <w:p w14:paraId="0FA9FECA"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1.7</w:t>
            </w:r>
          </w:p>
        </w:tc>
        <w:tc>
          <w:tcPr>
            <w:tcW w:w="0" w:type="auto"/>
            <w:hideMark/>
          </w:tcPr>
          <w:p w14:paraId="07A05052"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Unsatisfactory; requires extensive improvement</w:t>
            </w:r>
          </w:p>
        </w:tc>
      </w:tr>
      <w:tr w:rsidR="006E4BD0" w:rsidRPr="006E4BD0" w14:paraId="1BBACFB9" w14:textId="77777777" w:rsidTr="00052885">
        <w:tc>
          <w:tcPr>
            <w:tcW w:w="0" w:type="auto"/>
            <w:hideMark/>
          </w:tcPr>
          <w:p w14:paraId="3148B422"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F</w:t>
            </w:r>
          </w:p>
        </w:tc>
        <w:tc>
          <w:tcPr>
            <w:tcW w:w="0" w:type="auto"/>
            <w:hideMark/>
          </w:tcPr>
          <w:p w14:paraId="4D335524"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Below 70</w:t>
            </w:r>
          </w:p>
        </w:tc>
        <w:tc>
          <w:tcPr>
            <w:tcW w:w="0" w:type="auto"/>
            <w:hideMark/>
          </w:tcPr>
          <w:p w14:paraId="45562948"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0.0</w:t>
            </w:r>
          </w:p>
        </w:tc>
        <w:tc>
          <w:tcPr>
            <w:tcW w:w="0" w:type="auto"/>
            <w:hideMark/>
          </w:tcPr>
          <w:p w14:paraId="157A9BE1"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Fail</w:t>
            </w:r>
          </w:p>
        </w:tc>
      </w:tr>
    </w:tbl>
    <w:p w14:paraId="19E513AE" w14:textId="77777777" w:rsidR="006E4BD0" w:rsidRPr="0077214C" w:rsidRDefault="006E4BD0" w:rsidP="006E4BD0">
      <w:pPr>
        <w:rPr>
          <w:rFonts w:asciiTheme="minorHAnsi" w:hAnsiTheme="minorHAnsi" w:cstheme="minorHAnsi"/>
          <w:sz w:val="22"/>
          <w:szCs w:val="22"/>
        </w:rPr>
      </w:pPr>
      <w:r w:rsidRPr="0077214C">
        <w:rPr>
          <w:rFonts w:asciiTheme="minorHAnsi" w:hAnsiTheme="minorHAnsi" w:cstheme="minorHAnsi"/>
          <w:sz w:val="22"/>
          <w:szCs w:val="22"/>
        </w:rPr>
        <w:t>http://sps.nyu.edu/academics/academic-policies-and-procedures/graduate-academic-policies-and-procedures.html#Grades</w:t>
      </w:r>
    </w:p>
    <w:p w14:paraId="048A739E" w14:textId="77777777" w:rsidR="005A1939" w:rsidRDefault="005A1939" w:rsidP="005A1939">
      <w:pPr>
        <w:rPr>
          <w:rFonts w:asciiTheme="minorHAnsi" w:hAnsiTheme="minorHAnsi" w:cs="Arial"/>
          <w:b/>
          <w:sz w:val="22"/>
          <w:szCs w:val="22"/>
        </w:rPr>
      </w:pPr>
    </w:p>
    <w:p w14:paraId="5549D106" w14:textId="77777777" w:rsidR="0077214C" w:rsidRDefault="0077214C" w:rsidP="005A1939">
      <w:pPr>
        <w:rPr>
          <w:rFonts w:asciiTheme="minorHAnsi" w:hAnsiTheme="minorHAnsi" w:cs="Arial"/>
          <w:b/>
          <w:sz w:val="22"/>
          <w:szCs w:val="22"/>
        </w:rPr>
      </w:pPr>
    </w:p>
    <w:p w14:paraId="0BE4B4AA" w14:textId="77777777" w:rsidR="0077214C" w:rsidRPr="00AF1442" w:rsidRDefault="0077214C" w:rsidP="005A1939">
      <w:pPr>
        <w:rPr>
          <w:rFonts w:asciiTheme="minorHAnsi" w:hAnsiTheme="minorHAnsi" w:cs="Arial"/>
          <w:b/>
          <w:sz w:val="22"/>
          <w:szCs w:val="22"/>
        </w:rPr>
      </w:pPr>
    </w:p>
    <w:p w14:paraId="0600D56B" w14:textId="77777777" w:rsidR="005910F0" w:rsidRDefault="005910F0" w:rsidP="00461DAC">
      <w:pPr>
        <w:tabs>
          <w:tab w:val="left" w:pos="1005"/>
        </w:tabs>
        <w:rPr>
          <w:rFonts w:asciiTheme="minorHAnsi" w:hAnsiTheme="minorHAnsi"/>
          <w:b/>
          <w:sz w:val="22"/>
          <w:szCs w:val="22"/>
        </w:rPr>
      </w:pPr>
    </w:p>
    <w:p w14:paraId="69082ABD" w14:textId="77777777" w:rsidR="005910F0" w:rsidRDefault="005910F0" w:rsidP="00461DAC">
      <w:pPr>
        <w:tabs>
          <w:tab w:val="left" w:pos="1005"/>
        </w:tabs>
        <w:rPr>
          <w:rFonts w:asciiTheme="minorHAnsi" w:hAnsiTheme="minorHAnsi"/>
          <w:b/>
          <w:sz w:val="22"/>
          <w:szCs w:val="22"/>
        </w:rPr>
      </w:pPr>
    </w:p>
    <w:p w14:paraId="44167948" w14:textId="07453B4E" w:rsidR="00461DAC" w:rsidRPr="005910F0" w:rsidRDefault="005910F0" w:rsidP="00461DAC">
      <w:pPr>
        <w:tabs>
          <w:tab w:val="left" w:pos="1005"/>
        </w:tabs>
        <w:rPr>
          <w:rFonts w:asciiTheme="minorHAnsi" w:hAnsiTheme="minorHAnsi"/>
          <w:b/>
          <w:sz w:val="22"/>
          <w:szCs w:val="22"/>
        </w:rPr>
      </w:pPr>
      <w:r w:rsidRPr="005910F0">
        <w:rPr>
          <w:rFonts w:asciiTheme="minorHAnsi" w:hAnsiTheme="minorHAnsi"/>
          <w:b/>
          <w:sz w:val="22"/>
          <w:szCs w:val="22"/>
        </w:rPr>
        <w:t>Week-by-Week readings</w:t>
      </w:r>
    </w:p>
    <w:p w14:paraId="4762D26A" w14:textId="75903C1B" w:rsidR="00461DAC" w:rsidRPr="00AF1442" w:rsidRDefault="00461DAC" w:rsidP="00461DAC">
      <w:pPr>
        <w:rPr>
          <w:rFonts w:asciiTheme="minorHAnsi" w:hAnsiTheme="minorHAnsi"/>
          <w:b/>
          <w:sz w:val="22"/>
          <w:szCs w:val="22"/>
        </w:rPr>
      </w:pPr>
    </w:p>
    <w:tbl>
      <w:tblPr>
        <w:tblStyle w:val="TableGrid"/>
        <w:tblW w:w="0" w:type="auto"/>
        <w:tblLook w:val="04A0" w:firstRow="1" w:lastRow="0" w:firstColumn="1" w:lastColumn="0" w:noHBand="0" w:noVBand="1"/>
      </w:tblPr>
      <w:tblGrid>
        <w:gridCol w:w="1525"/>
        <w:gridCol w:w="985"/>
        <w:gridCol w:w="6840"/>
      </w:tblGrid>
      <w:tr w:rsidR="00E40677" w:rsidRPr="00AF1442" w14:paraId="700D80CD" w14:textId="77777777" w:rsidTr="00052885">
        <w:tc>
          <w:tcPr>
            <w:tcW w:w="1595" w:type="dxa"/>
          </w:tcPr>
          <w:p w14:paraId="2E7C4C9F" w14:textId="77777777" w:rsidR="00E40677" w:rsidRPr="00AF1442" w:rsidRDefault="00E40677" w:rsidP="00E40677">
            <w:pPr>
              <w:rPr>
                <w:rFonts w:asciiTheme="minorHAnsi" w:hAnsiTheme="minorHAnsi"/>
                <w:b/>
                <w:sz w:val="22"/>
                <w:szCs w:val="22"/>
              </w:rPr>
            </w:pPr>
            <w:r w:rsidRPr="00AF1442">
              <w:rPr>
                <w:rFonts w:asciiTheme="minorHAnsi" w:hAnsiTheme="minorHAnsi"/>
                <w:b/>
                <w:sz w:val="22"/>
                <w:szCs w:val="22"/>
              </w:rPr>
              <w:t>Date</w:t>
            </w:r>
          </w:p>
        </w:tc>
        <w:tc>
          <w:tcPr>
            <w:tcW w:w="964" w:type="dxa"/>
          </w:tcPr>
          <w:p w14:paraId="71942F99" w14:textId="77777777" w:rsidR="00E40677" w:rsidRPr="00AF1442" w:rsidRDefault="00E40677" w:rsidP="00E40677">
            <w:pPr>
              <w:rPr>
                <w:rFonts w:asciiTheme="minorHAnsi" w:hAnsiTheme="minorHAnsi"/>
                <w:b/>
                <w:sz w:val="22"/>
                <w:szCs w:val="22"/>
              </w:rPr>
            </w:pPr>
            <w:r w:rsidRPr="00AF1442">
              <w:rPr>
                <w:rFonts w:asciiTheme="minorHAnsi" w:hAnsiTheme="minorHAnsi"/>
                <w:b/>
                <w:sz w:val="22"/>
                <w:szCs w:val="22"/>
              </w:rPr>
              <w:t>Week</w:t>
            </w:r>
          </w:p>
        </w:tc>
        <w:tc>
          <w:tcPr>
            <w:tcW w:w="6791" w:type="dxa"/>
          </w:tcPr>
          <w:p w14:paraId="5CF2F77E" w14:textId="77777777" w:rsidR="00E40677" w:rsidRPr="00AF1442" w:rsidRDefault="00E40677" w:rsidP="00E40677">
            <w:pPr>
              <w:rPr>
                <w:rFonts w:asciiTheme="minorHAnsi" w:hAnsiTheme="minorHAnsi"/>
                <w:b/>
                <w:sz w:val="22"/>
                <w:szCs w:val="22"/>
              </w:rPr>
            </w:pPr>
            <w:r w:rsidRPr="00AF1442">
              <w:rPr>
                <w:rFonts w:asciiTheme="minorHAnsi" w:hAnsiTheme="minorHAnsi"/>
                <w:b/>
                <w:sz w:val="22"/>
                <w:szCs w:val="22"/>
              </w:rPr>
              <w:t>TOPIC</w:t>
            </w:r>
          </w:p>
        </w:tc>
      </w:tr>
      <w:tr w:rsidR="00E40677" w:rsidRPr="00AF1442" w14:paraId="422A8DD7" w14:textId="77777777" w:rsidTr="00052885">
        <w:trPr>
          <w:trHeight w:val="70"/>
        </w:trPr>
        <w:tc>
          <w:tcPr>
            <w:tcW w:w="1595" w:type="dxa"/>
          </w:tcPr>
          <w:p w14:paraId="5113251E" w14:textId="165B0B3C" w:rsidR="00E40677" w:rsidRPr="00DC67AE" w:rsidRDefault="00A46E03" w:rsidP="00E40677">
            <w:pPr>
              <w:rPr>
                <w:rFonts w:asciiTheme="minorHAnsi" w:hAnsiTheme="minorHAnsi"/>
                <w:b/>
                <w:sz w:val="22"/>
                <w:szCs w:val="22"/>
              </w:rPr>
            </w:pPr>
            <w:r>
              <w:rPr>
                <w:rFonts w:asciiTheme="minorHAnsi" w:hAnsiTheme="minorHAnsi"/>
                <w:b/>
                <w:sz w:val="22"/>
                <w:szCs w:val="22"/>
              </w:rPr>
              <w:t>September 8</w:t>
            </w:r>
          </w:p>
        </w:tc>
        <w:tc>
          <w:tcPr>
            <w:tcW w:w="964" w:type="dxa"/>
          </w:tcPr>
          <w:p w14:paraId="6683D86C" w14:textId="42433E23" w:rsidR="00E40677" w:rsidRPr="00DC67AE" w:rsidRDefault="00011D40" w:rsidP="00E40677">
            <w:pPr>
              <w:rPr>
                <w:rFonts w:asciiTheme="minorHAnsi" w:hAnsiTheme="minorHAnsi"/>
                <w:b/>
                <w:sz w:val="22"/>
                <w:szCs w:val="22"/>
              </w:rPr>
            </w:pPr>
            <w:r>
              <w:rPr>
                <w:rFonts w:asciiTheme="minorHAnsi" w:hAnsiTheme="minorHAnsi"/>
                <w:b/>
                <w:sz w:val="22"/>
                <w:szCs w:val="22"/>
              </w:rPr>
              <w:t>1</w:t>
            </w:r>
          </w:p>
        </w:tc>
        <w:tc>
          <w:tcPr>
            <w:tcW w:w="6791" w:type="dxa"/>
          </w:tcPr>
          <w:p w14:paraId="6B128FFB" w14:textId="451BAF14" w:rsidR="00E40677" w:rsidRPr="00E40677" w:rsidRDefault="00E40677" w:rsidP="00E40677">
            <w:pPr>
              <w:rPr>
                <w:rFonts w:asciiTheme="minorHAnsi" w:hAnsiTheme="minorHAnsi"/>
                <w:b/>
                <w:sz w:val="22"/>
                <w:szCs w:val="22"/>
              </w:rPr>
            </w:pPr>
            <w:r w:rsidRPr="00E40677">
              <w:rPr>
                <w:rFonts w:asciiTheme="minorHAnsi" w:hAnsiTheme="minorHAnsi"/>
                <w:b/>
                <w:sz w:val="22"/>
                <w:szCs w:val="22"/>
              </w:rPr>
              <w:t>Gender and Development – Introduction, Overvi</w:t>
            </w:r>
            <w:r w:rsidR="00F15813">
              <w:rPr>
                <w:rFonts w:asciiTheme="minorHAnsi" w:hAnsiTheme="minorHAnsi"/>
                <w:b/>
                <w:sz w:val="22"/>
                <w:szCs w:val="22"/>
              </w:rPr>
              <w:t>ew,</w:t>
            </w:r>
            <w:r w:rsidRPr="00E40677">
              <w:rPr>
                <w:rFonts w:asciiTheme="minorHAnsi" w:hAnsiTheme="minorHAnsi"/>
                <w:b/>
                <w:sz w:val="22"/>
                <w:szCs w:val="22"/>
              </w:rPr>
              <w:t xml:space="preserve"> Basic Concepts</w:t>
            </w:r>
            <w:r w:rsidR="00F15813">
              <w:rPr>
                <w:rFonts w:asciiTheme="minorHAnsi" w:hAnsiTheme="minorHAnsi"/>
                <w:b/>
                <w:sz w:val="22"/>
                <w:szCs w:val="22"/>
              </w:rPr>
              <w:t xml:space="preserve"> (what is development? What is gender?), </w:t>
            </w:r>
            <w:r w:rsidRPr="00E40677">
              <w:rPr>
                <w:rFonts w:asciiTheme="minorHAnsi" w:hAnsiTheme="minorHAnsi"/>
                <w:b/>
                <w:sz w:val="22"/>
                <w:szCs w:val="22"/>
              </w:rPr>
              <w:t>plus key facts about gender-based inequalities</w:t>
            </w:r>
          </w:p>
        </w:tc>
      </w:tr>
      <w:tr w:rsidR="00E40677" w:rsidRPr="00AF1442" w14:paraId="210DAC60" w14:textId="77777777" w:rsidTr="00052885">
        <w:trPr>
          <w:trHeight w:val="70"/>
        </w:trPr>
        <w:tc>
          <w:tcPr>
            <w:tcW w:w="9350" w:type="dxa"/>
            <w:gridSpan w:val="3"/>
          </w:tcPr>
          <w:p w14:paraId="5C53C0A3" w14:textId="77777777" w:rsidR="00011D40" w:rsidRDefault="00011D40" w:rsidP="00E40677">
            <w:pPr>
              <w:rPr>
                <w:rFonts w:asciiTheme="minorHAnsi" w:hAnsiTheme="minorHAnsi"/>
                <w:sz w:val="22"/>
                <w:szCs w:val="22"/>
              </w:rPr>
            </w:pPr>
          </w:p>
          <w:p w14:paraId="3AEB8FA3" w14:textId="4F24E6B9" w:rsidR="00011D40" w:rsidRDefault="00011D40" w:rsidP="00011D40">
            <w:pPr>
              <w:tabs>
                <w:tab w:val="center" w:pos="4680"/>
              </w:tabs>
              <w:rPr>
                <w:rFonts w:asciiTheme="minorHAnsi" w:hAnsiTheme="minorHAnsi"/>
                <w:sz w:val="22"/>
                <w:szCs w:val="22"/>
              </w:rPr>
            </w:pPr>
            <w:r>
              <w:rPr>
                <w:rFonts w:asciiTheme="minorHAnsi" w:hAnsiTheme="minorHAnsi"/>
                <w:sz w:val="22"/>
                <w:szCs w:val="22"/>
              </w:rPr>
              <w:t xml:space="preserve">According to the 2021 World Economic Forum’s </w:t>
            </w:r>
            <w:hyperlink r:id="rId40" w:history="1">
              <w:r w:rsidRPr="00BB7E12">
                <w:rPr>
                  <w:rStyle w:val="Hyperlink"/>
                  <w:rFonts w:asciiTheme="minorHAnsi" w:hAnsiTheme="minorHAnsi"/>
                  <w:sz w:val="22"/>
                  <w:szCs w:val="22"/>
                </w:rPr>
                <w:t>Global Gender Gap Index</w:t>
              </w:r>
            </w:hyperlink>
            <w:r>
              <w:rPr>
                <w:rFonts w:asciiTheme="minorHAnsi" w:hAnsiTheme="minorHAnsi"/>
                <w:sz w:val="22"/>
                <w:szCs w:val="22"/>
              </w:rPr>
              <w:t xml:space="preserve">, progress on closing the gap in resources and rights between women and men started to stall in 2017 for the first time since the index began tracking this in 2006.  The areas with the most significant gender gaps are economic and </w:t>
            </w:r>
            <w:r>
              <w:rPr>
                <w:rFonts w:asciiTheme="minorHAnsi" w:hAnsiTheme="minorHAnsi"/>
                <w:sz w:val="22"/>
                <w:szCs w:val="22"/>
              </w:rPr>
              <w:lastRenderedPageBreak/>
              <w:t xml:space="preserve">political empowerment.  </w:t>
            </w:r>
            <w:r w:rsidRPr="00022BB9">
              <w:rPr>
                <w:rFonts w:asciiTheme="minorHAnsi" w:hAnsiTheme="minorHAnsi"/>
                <w:sz w:val="22"/>
                <w:szCs w:val="22"/>
              </w:rPr>
              <w:t xml:space="preserve">On average about 78% of adult men (15–64) are in the </w:t>
            </w:r>
            <w:proofErr w:type="spellStart"/>
            <w:r w:rsidRPr="00022BB9">
              <w:rPr>
                <w:rFonts w:asciiTheme="minorHAnsi" w:hAnsiTheme="minorHAnsi"/>
                <w:sz w:val="22"/>
                <w:szCs w:val="22"/>
              </w:rPr>
              <w:t>labour</w:t>
            </w:r>
            <w:proofErr w:type="spellEnd"/>
            <w:r w:rsidRPr="00022BB9">
              <w:rPr>
                <w:rFonts w:asciiTheme="minorHAnsi" w:hAnsiTheme="minorHAnsi"/>
                <w:sz w:val="22"/>
                <w:szCs w:val="22"/>
              </w:rPr>
              <w:t xml:space="preserve"> force, while only 55% of women of the same cohort are actively engaged in the </w:t>
            </w:r>
            <w:proofErr w:type="spellStart"/>
            <w:r w:rsidRPr="00022BB9">
              <w:rPr>
                <w:rFonts w:asciiTheme="minorHAnsi" w:hAnsiTheme="minorHAnsi"/>
                <w:sz w:val="22"/>
                <w:szCs w:val="22"/>
              </w:rPr>
              <w:t>labour</w:t>
            </w:r>
            <w:proofErr w:type="spellEnd"/>
            <w:r w:rsidRPr="00022BB9">
              <w:rPr>
                <w:rFonts w:asciiTheme="minorHAnsi" w:hAnsiTheme="minorHAnsi"/>
                <w:sz w:val="22"/>
                <w:szCs w:val="22"/>
              </w:rPr>
              <w:t xml:space="preserve"> market.</w:t>
            </w:r>
            <w:r>
              <w:rPr>
                <w:rFonts w:asciiTheme="minorHAnsi" w:hAnsiTheme="minorHAnsi"/>
                <w:sz w:val="22"/>
                <w:szCs w:val="22"/>
              </w:rPr>
              <w:t xml:space="preserve">  Employment and access to an independent income are vital for empowerment.  With the pandemic, women’s access to jobs will shrink further.  Data from last year suggested that it will take 267.6 years to close the gender gap in employment – but as economies shrink, jobs for men are likely to be prioritized, with damaging consequences for women’s economic independence.  The gap is largest when it comes to political empowerment of women:  </w:t>
            </w:r>
            <w:r w:rsidRPr="00477DCA">
              <w:rPr>
                <w:rFonts w:asciiTheme="minorHAnsi" w:hAnsiTheme="minorHAnsi"/>
                <w:sz w:val="22"/>
                <w:szCs w:val="22"/>
              </w:rPr>
              <w:t xml:space="preserve">85 of the 153 countries covered by </w:t>
            </w:r>
            <w:r>
              <w:rPr>
                <w:rFonts w:asciiTheme="minorHAnsi" w:hAnsiTheme="minorHAnsi"/>
                <w:sz w:val="22"/>
                <w:szCs w:val="22"/>
              </w:rPr>
              <w:t>the Gender Gap Index have</w:t>
            </w:r>
            <w:r w:rsidRPr="00477DCA">
              <w:rPr>
                <w:rFonts w:asciiTheme="minorHAnsi" w:hAnsiTheme="minorHAnsi"/>
                <w:sz w:val="22"/>
                <w:szCs w:val="22"/>
              </w:rPr>
              <w:t xml:space="preserve"> never </w:t>
            </w:r>
            <w:r>
              <w:rPr>
                <w:rFonts w:asciiTheme="minorHAnsi" w:hAnsiTheme="minorHAnsi"/>
                <w:sz w:val="22"/>
                <w:szCs w:val="22"/>
              </w:rPr>
              <w:t>had</w:t>
            </w:r>
            <w:r w:rsidRPr="00477DCA">
              <w:rPr>
                <w:rFonts w:asciiTheme="minorHAnsi" w:hAnsiTheme="minorHAnsi"/>
                <w:sz w:val="22"/>
                <w:szCs w:val="22"/>
              </w:rPr>
              <w:t xml:space="preserve"> a woman in charge</w:t>
            </w:r>
            <w:r>
              <w:rPr>
                <w:rFonts w:asciiTheme="minorHAnsi" w:hAnsiTheme="minorHAnsi"/>
                <w:sz w:val="22"/>
                <w:szCs w:val="22"/>
              </w:rPr>
              <w:t>, and yet one of the success stories emerging from the pandemic has spotlighted the greater effectiveness of women national leaders in containing COVID-19.</w:t>
            </w:r>
          </w:p>
          <w:p w14:paraId="4E206A3F" w14:textId="77777777" w:rsidR="00011D40" w:rsidRDefault="00011D40" w:rsidP="00011D40">
            <w:pPr>
              <w:tabs>
                <w:tab w:val="center" w:pos="4680"/>
              </w:tabs>
              <w:rPr>
                <w:rFonts w:asciiTheme="minorHAnsi" w:hAnsiTheme="minorHAnsi"/>
                <w:sz w:val="22"/>
                <w:szCs w:val="22"/>
              </w:rPr>
            </w:pPr>
          </w:p>
          <w:p w14:paraId="7C5C6990" w14:textId="77777777" w:rsidR="00011D40" w:rsidRDefault="00011D40" w:rsidP="00011D40">
            <w:pPr>
              <w:rPr>
                <w:rFonts w:asciiTheme="minorHAnsi" w:hAnsiTheme="minorHAnsi"/>
                <w:sz w:val="22"/>
                <w:szCs w:val="22"/>
              </w:rPr>
            </w:pPr>
            <w:r w:rsidRPr="00AF1442">
              <w:rPr>
                <w:rFonts w:asciiTheme="minorHAnsi" w:hAnsiTheme="minorHAnsi"/>
                <w:sz w:val="22"/>
                <w:szCs w:val="22"/>
              </w:rPr>
              <w:t xml:space="preserve">Why are women’s economic rights, social freedoms, and access to justice persistently weaker than men’s, even within the same racial/socioeconomic category, even in the very same family?  </w:t>
            </w:r>
            <w:r>
              <w:rPr>
                <w:rFonts w:asciiTheme="minorHAnsi" w:hAnsiTheme="minorHAnsi"/>
                <w:sz w:val="22"/>
                <w:szCs w:val="22"/>
              </w:rPr>
              <w:t xml:space="preserve">What are the differences in status and power between women according to race, class, and other features of social organization even in the same community?  </w:t>
            </w:r>
            <w:r w:rsidRPr="00AF1442">
              <w:rPr>
                <w:rFonts w:asciiTheme="minorHAnsi" w:hAnsiTheme="minorHAnsi"/>
                <w:sz w:val="22"/>
                <w:szCs w:val="22"/>
              </w:rPr>
              <w:t xml:space="preserve">Why </w:t>
            </w:r>
            <w:r>
              <w:rPr>
                <w:rFonts w:asciiTheme="minorHAnsi" w:hAnsiTheme="minorHAnsi"/>
                <w:sz w:val="22"/>
                <w:szCs w:val="22"/>
              </w:rPr>
              <w:t>are these inequalities</w:t>
            </w:r>
            <w:r w:rsidRPr="00AF1442">
              <w:rPr>
                <w:rFonts w:asciiTheme="minorHAnsi" w:hAnsiTheme="minorHAnsi"/>
                <w:sz w:val="22"/>
                <w:szCs w:val="22"/>
              </w:rPr>
              <w:t xml:space="preserve"> a problem for development, justice, peace and environmental sustainability?</w:t>
            </w:r>
          </w:p>
          <w:p w14:paraId="095271FC" w14:textId="77777777" w:rsidR="00011D40" w:rsidRDefault="00011D40" w:rsidP="00E40677">
            <w:pPr>
              <w:rPr>
                <w:rFonts w:asciiTheme="minorHAnsi" w:hAnsiTheme="minorHAnsi"/>
                <w:sz w:val="22"/>
                <w:szCs w:val="22"/>
              </w:rPr>
            </w:pPr>
          </w:p>
          <w:p w14:paraId="6F4E66AF" w14:textId="1ADFF78D" w:rsidR="00F15813" w:rsidRPr="00AF1442" w:rsidRDefault="00CD2D62" w:rsidP="00F15813">
            <w:pPr>
              <w:rPr>
                <w:rFonts w:asciiTheme="minorHAnsi" w:hAnsiTheme="minorHAnsi"/>
                <w:sz w:val="22"/>
                <w:szCs w:val="22"/>
              </w:rPr>
            </w:pPr>
            <w:r>
              <w:rPr>
                <w:rFonts w:asciiTheme="minorHAnsi" w:hAnsiTheme="minorHAnsi"/>
                <w:sz w:val="22"/>
                <w:szCs w:val="22"/>
              </w:rPr>
              <w:t xml:space="preserve"> In this </w:t>
            </w:r>
            <w:r w:rsidR="009A5FFE">
              <w:rPr>
                <w:rFonts w:asciiTheme="minorHAnsi" w:hAnsiTheme="minorHAnsi"/>
                <w:sz w:val="22"/>
                <w:szCs w:val="22"/>
              </w:rPr>
              <w:t>session</w:t>
            </w:r>
            <w:r>
              <w:rPr>
                <w:rFonts w:asciiTheme="minorHAnsi" w:hAnsiTheme="minorHAnsi"/>
                <w:sz w:val="22"/>
                <w:szCs w:val="22"/>
              </w:rPr>
              <w:t xml:space="preserve"> we </w:t>
            </w:r>
            <w:r w:rsidR="00F15813">
              <w:rPr>
                <w:rFonts w:asciiTheme="minorHAnsi" w:hAnsiTheme="minorHAnsi"/>
                <w:sz w:val="22"/>
                <w:szCs w:val="22"/>
              </w:rPr>
              <w:t xml:space="preserve">outline the course, we discuss our expectations and concerns, we look at the assessment methods, and we get to substance:  we </w:t>
            </w:r>
            <w:r>
              <w:rPr>
                <w:rFonts w:asciiTheme="minorHAnsi" w:hAnsiTheme="minorHAnsi"/>
                <w:sz w:val="22"/>
                <w:szCs w:val="22"/>
              </w:rPr>
              <w:t xml:space="preserve">begin to examine ways of describing and measuring gender-based inequality.  </w:t>
            </w:r>
            <w:r w:rsidR="00AD2641">
              <w:rPr>
                <w:rFonts w:asciiTheme="minorHAnsi" w:hAnsiTheme="minorHAnsi"/>
                <w:sz w:val="22"/>
                <w:szCs w:val="22"/>
              </w:rPr>
              <w:t xml:space="preserve"> We also situate our subject-matter in the context of the COVD-19 pandemic and ask how this global crisis has affected gender relations and inequalities.</w:t>
            </w:r>
          </w:p>
          <w:p w14:paraId="797F3B2A" w14:textId="595855AE" w:rsidR="00E40677" w:rsidRPr="00AF1442" w:rsidRDefault="00E40677" w:rsidP="009A5FFE">
            <w:pPr>
              <w:rPr>
                <w:rFonts w:asciiTheme="minorHAnsi" w:hAnsiTheme="minorHAnsi"/>
                <w:sz w:val="22"/>
                <w:szCs w:val="22"/>
              </w:rPr>
            </w:pPr>
          </w:p>
        </w:tc>
      </w:tr>
      <w:tr w:rsidR="00E40677" w:rsidRPr="00AF1442" w14:paraId="492CA5B2" w14:textId="77777777" w:rsidTr="00052885">
        <w:trPr>
          <w:trHeight w:val="70"/>
        </w:trPr>
        <w:tc>
          <w:tcPr>
            <w:tcW w:w="1595" w:type="dxa"/>
          </w:tcPr>
          <w:p w14:paraId="617D29DD" w14:textId="42EA4064" w:rsidR="00E40677" w:rsidRPr="00E40677" w:rsidRDefault="00E40677" w:rsidP="00E40677">
            <w:pPr>
              <w:rPr>
                <w:rFonts w:asciiTheme="minorHAnsi" w:hAnsiTheme="minorHAnsi"/>
                <w:b/>
                <w:sz w:val="22"/>
                <w:szCs w:val="22"/>
              </w:rPr>
            </w:pPr>
            <w:r w:rsidRPr="00E40677">
              <w:rPr>
                <w:rFonts w:asciiTheme="minorHAnsi" w:hAnsiTheme="minorHAnsi"/>
                <w:b/>
                <w:sz w:val="22"/>
                <w:szCs w:val="22"/>
              </w:rPr>
              <w:lastRenderedPageBreak/>
              <w:t>Required reading</w:t>
            </w:r>
          </w:p>
        </w:tc>
        <w:tc>
          <w:tcPr>
            <w:tcW w:w="7755" w:type="dxa"/>
            <w:gridSpan w:val="2"/>
          </w:tcPr>
          <w:p w14:paraId="7902CE46" w14:textId="77777777" w:rsidR="00B16EC4" w:rsidRDefault="00B16EC4" w:rsidP="002A7039">
            <w:pPr>
              <w:tabs>
                <w:tab w:val="left" w:pos="1005"/>
              </w:tabs>
              <w:rPr>
                <w:rFonts w:asciiTheme="minorHAnsi" w:hAnsiTheme="minorHAnsi"/>
                <w:sz w:val="22"/>
                <w:szCs w:val="22"/>
              </w:rPr>
            </w:pPr>
          </w:p>
          <w:p w14:paraId="409945F4" w14:textId="7234C656" w:rsidR="00B16EC4" w:rsidRDefault="00B16EC4" w:rsidP="00B16EC4">
            <w:pPr>
              <w:autoSpaceDE w:val="0"/>
              <w:autoSpaceDN w:val="0"/>
              <w:adjustRightInd w:val="0"/>
              <w:outlineLvl w:val="0"/>
              <w:rPr>
                <w:rFonts w:asciiTheme="minorHAnsi" w:hAnsiTheme="minorHAnsi"/>
                <w:b/>
                <w:bCs/>
                <w:sz w:val="22"/>
                <w:szCs w:val="22"/>
              </w:rPr>
            </w:pPr>
            <w:r>
              <w:rPr>
                <w:rFonts w:asciiTheme="minorHAnsi" w:hAnsiTheme="minorHAnsi"/>
                <w:bCs/>
                <w:sz w:val="22"/>
                <w:szCs w:val="22"/>
              </w:rPr>
              <w:t>UN Women et al, 2020, ‘</w:t>
            </w:r>
            <w:r w:rsidRPr="004B0D28">
              <w:rPr>
                <w:rFonts w:asciiTheme="minorHAnsi" w:hAnsiTheme="minorHAnsi"/>
                <w:bCs/>
                <w:sz w:val="22"/>
                <w:szCs w:val="22"/>
              </w:rPr>
              <w:t>WILL THE PANDEMIC DERAIL HARD-WON PROGRESS ON GENDER EQUALITY?</w:t>
            </w:r>
            <w:r>
              <w:rPr>
                <w:rFonts w:asciiTheme="minorHAnsi" w:hAnsiTheme="minorHAnsi"/>
                <w:bCs/>
                <w:sz w:val="22"/>
                <w:szCs w:val="22"/>
              </w:rPr>
              <w:t xml:space="preserve">’, </w:t>
            </w:r>
          </w:p>
          <w:p w14:paraId="531D7D34" w14:textId="77777777" w:rsidR="00B16EC4" w:rsidRDefault="00000000" w:rsidP="00B16EC4">
            <w:hyperlink r:id="rId41" w:history="1">
              <w:r w:rsidR="00B16EC4">
                <w:rPr>
                  <w:rStyle w:val="Hyperlink"/>
                </w:rPr>
                <w:t>https://www.unwomen.org/-/media/headquarters/attachments/sections/library/publications/2020/spotlight-on-gender-covid-19-and-the-sdgs-en.pdf?la=en&amp;vs=5013</w:t>
              </w:r>
            </w:hyperlink>
          </w:p>
          <w:p w14:paraId="5D6DFF1C" w14:textId="77777777" w:rsidR="00FB7669" w:rsidRDefault="00FB7669" w:rsidP="002A7039">
            <w:pPr>
              <w:tabs>
                <w:tab w:val="left" w:pos="1005"/>
              </w:tabs>
              <w:rPr>
                <w:rFonts w:asciiTheme="minorHAnsi" w:hAnsiTheme="minorHAnsi"/>
                <w:sz w:val="22"/>
                <w:szCs w:val="22"/>
              </w:rPr>
            </w:pPr>
          </w:p>
          <w:p w14:paraId="6CC1D759" w14:textId="6011DB9E" w:rsidR="00011D40" w:rsidRDefault="00AD2641" w:rsidP="00AD2641">
            <w:pPr>
              <w:rPr>
                <w:rFonts w:asciiTheme="minorHAnsi" w:hAnsiTheme="minorHAnsi"/>
                <w:sz w:val="22"/>
                <w:szCs w:val="22"/>
              </w:rPr>
            </w:pPr>
            <w:r>
              <w:rPr>
                <w:rFonts w:asciiTheme="minorHAnsi" w:hAnsiTheme="minorHAnsi"/>
                <w:sz w:val="22"/>
                <w:szCs w:val="22"/>
              </w:rPr>
              <w:t xml:space="preserve">World Economic Forum, </w:t>
            </w:r>
            <w:r w:rsidR="00FB7669">
              <w:rPr>
                <w:rFonts w:asciiTheme="minorHAnsi" w:hAnsiTheme="minorHAnsi"/>
                <w:sz w:val="22"/>
                <w:szCs w:val="22"/>
              </w:rPr>
              <w:t xml:space="preserve"> </w:t>
            </w:r>
            <w:r w:rsidR="00FB7669" w:rsidRPr="00FB7669">
              <w:rPr>
                <w:rFonts w:asciiTheme="minorHAnsi" w:hAnsiTheme="minorHAnsi"/>
                <w:sz w:val="22"/>
                <w:szCs w:val="22"/>
                <w:u w:val="single"/>
              </w:rPr>
              <w:t xml:space="preserve">The Global Gender Gap Report </w:t>
            </w:r>
            <w:r>
              <w:rPr>
                <w:rFonts w:asciiTheme="minorHAnsi" w:hAnsiTheme="minorHAnsi"/>
                <w:sz w:val="22"/>
                <w:szCs w:val="22"/>
                <w:u w:val="single"/>
              </w:rPr>
              <w:t>202</w:t>
            </w:r>
            <w:r w:rsidR="00011D40">
              <w:rPr>
                <w:rFonts w:asciiTheme="minorHAnsi" w:hAnsiTheme="minorHAnsi"/>
                <w:sz w:val="22"/>
                <w:szCs w:val="22"/>
                <w:u w:val="single"/>
              </w:rPr>
              <w:t>1</w:t>
            </w:r>
            <w:r w:rsidR="00FB7669">
              <w:rPr>
                <w:rFonts w:asciiTheme="minorHAnsi" w:hAnsiTheme="minorHAnsi"/>
                <w:sz w:val="22"/>
                <w:szCs w:val="22"/>
              </w:rPr>
              <w:t>, World Economic Forum</w:t>
            </w:r>
            <w:r w:rsidR="00011D40">
              <w:rPr>
                <w:rFonts w:asciiTheme="minorHAnsi" w:hAnsiTheme="minorHAnsi"/>
                <w:sz w:val="22"/>
                <w:szCs w:val="22"/>
              </w:rPr>
              <w:t xml:space="preserve">. </w:t>
            </w:r>
            <w:hyperlink r:id="rId42" w:history="1">
              <w:r w:rsidR="00011D40" w:rsidRPr="00011D40">
                <w:rPr>
                  <w:rStyle w:val="Hyperlink"/>
                  <w:rFonts w:asciiTheme="minorHAnsi" w:hAnsiTheme="minorHAnsi"/>
                  <w:sz w:val="22"/>
                  <w:szCs w:val="22"/>
                </w:rPr>
                <w:t>http://www3.weforum.org/docs/WEF_GGGR_2021.pdf</w:t>
              </w:r>
            </w:hyperlink>
          </w:p>
          <w:p w14:paraId="5FE0BDFF" w14:textId="1322FD03" w:rsidR="00FB7669" w:rsidRDefault="00AD2641" w:rsidP="002A7039">
            <w:pPr>
              <w:tabs>
                <w:tab w:val="left" w:pos="1005"/>
              </w:tabs>
              <w:rPr>
                <w:rFonts w:asciiTheme="minorHAnsi" w:hAnsiTheme="minorHAnsi"/>
                <w:sz w:val="22"/>
                <w:szCs w:val="22"/>
              </w:rPr>
            </w:pPr>
            <w:r>
              <w:rPr>
                <w:rFonts w:asciiTheme="minorHAnsi" w:hAnsiTheme="minorHAnsi"/>
                <w:bCs/>
                <w:sz w:val="22"/>
                <w:szCs w:val="22"/>
              </w:rPr>
              <w:t xml:space="preserve"> </w:t>
            </w:r>
            <w:r w:rsidR="00011D40">
              <w:rPr>
                <w:rFonts w:asciiTheme="minorHAnsi" w:hAnsiTheme="minorHAnsi"/>
                <w:bCs/>
                <w:sz w:val="22"/>
                <w:szCs w:val="22"/>
              </w:rPr>
              <w:t xml:space="preserve">page 5 - </w:t>
            </w:r>
            <w:r>
              <w:rPr>
                <w:rFonts w:asciiTheme="minorHAnsi" w:hAnsiTheme="minorHAnsi"/>
                <w:bCs/>
                <w:sz w:val="22"/>
                <w:szCs w:val="22"/>
              </w:rPr>
              <w:t>up to page 3</w:t>
            </w:r>
            <w:r w:rsidR="00011D40">
              <w:rPr>
                <w:rFonts w:asciiTheme="minorHAnsi" w:hAnsiTheme="minorHAnsi"/>
                <w:bCs/>
                <w:sz w:val="22"/>
                <w:szCs w:val="22"/>
              </w:rPr>
              <w:t>1</w:t>
            </w:r>
            <w:r>
              <w:rPr>
                <w:rFonts w:asciiTheme="minorHAnsi" w:hAnsiTheme="minorHAnsi"/>
                <w:bCs/>
                <w:sz w:val="22"/>
                <w:szCs w:val="22"/>
              </w:rPr>
              <w:t xml:space="preserve"> </w:t>
            </w:r>
          </w:p>
          <w:p w14:paraId="7C5920DC" w14:textId="5D7EC243" w:rsidR="00E40677" w:rsidRDefault="00FB7669" w:rsidP="00322B46">
            <w:pPr>
              <w:tabs>
                <w:tab w:val="left" w:pos="1005"/>
              </w:tabs>
              <w:rPr>
                <w:rFonts w:asciiTheme="minorHAnsi" w:hAnsiTheme="minorHAnsi"/>
                <w:sz w:val="22"/>
                <w:szCs w:val="22"/>
              </w:rPr>
            </w:pPr>
            <w:r>
              <w:rPr>
                <w:rFonts w:asciiTheme="minorHAnsi" w:hAnsiTheme="minorHAnsi"/>
                <w:sz w:val="22"/>
                <w:szCs w:val="22"/>
              </w:rPr>
              <w:t xml:space="preserve">(please identify developing countries in which you are particularly interested and look at their ranking on the </w:t>
            </w:r>
            <w:r w:rsidRPr="00FB7669">
              <w:rPr>
                <w:rFonts w:asciiTheme="minorHAnsi" w:hAnsiTheme="minorHAnsi"/>
                <w:i/>
                <w:sz w:val="22"/>
                <w:szCs w:val="22"/>
              </w:rPr>
              <w:t>gender gap index</w:t>
            </w:r>
            <w:r w:rsidR="00011D40">
              <w:rPr>
                <w:rFonts w:asciiTheme="minorHAnsi" w:hAnsiTheme="minorHAnsi"/>
                <w:i/>
                <w:sz w:val="22"/>
                <w:szCs w:val="22"/>
              </w:rPr>
              <w:t>. Read country summaries – for the specific countries you are interested in -- that come in the sections after page 31. C</w:t>
            </w:r>
            <w:r>
              <w:rPr>
                <w:rFonts w:asciiTheme="minorHAnsi" w:hAnsiTheme="minorHAnsi"/>
                <w:sz w:val="22"/>
                <w:szCs w:val="22"/>
              </w:rPr>
              <w:t>onsider whether the indicators that are measured are adequate in assessing the gap in power and resources between women and men).</w:t>
            </w:r>
          </w:p>
          <w:p w14:paraId="1E25DED1" w14:textId="47B1B319" w:rsidR="00E00017" w:rsidRDefault="00E00017" w:rsidP="00322B46">
            <w:pPr>
              <w:tabs>
                <w:tab w:val="left" w:pos="1005"/>
              </w:tabs>
            </w:pPr>
          </w:p>
          <w:p w14:paraId="48A6F27E" w14:textId="0E09F52C" w:rsidR="00E00017" w:rsidRDefault="00E00017" w:rsidP="00E00017">
            <w:pPr>
              <w:tabs>
                <w:tab w:val="left" w:pos="1005"/>
              </w:tabs>
              <w:rPr>
                <w:rStyle w:val="Hyperlink"/>
                <w:rFonts w:cs="Arial"/>
              </w:rPr>
            </w:pPr>
            <w:r>
              <w:t xml:space="preserve">Compare those same countries with how they rank in the </w:t>
            </w:r>
            <w:r>
              <w:rPr>
                <w:rFonts w:cs="Arial"/>
                <w:color w:val="000000"/>
              </w:rPr>
              <w:t xml:space="preserve">Social institutions and </w:t>
            </w:r>
            <w:r w:rsidR="00AD2641">
              <w:rPr>
                <w:rFonts w:cs="Arial"/>
                <w:color w:val="000000"/>
              </w:rPr>
              <w:t>G</w:t>
            </w:r>
            <w:r>
              <w:rPr>
                <w:rFonts w:cs="Arial"/>
                <w:color w:val="000000"/>
              </w:rPr>
              <w:t xml:space="preserve">ender </w:t>
            </w:r>
            <w:r w:rsidR="00AD2641">
              <w:rPr>
                <w:rFonts w:cs="Arial"/>
                <w:color w:val="000000"/>
              </w:rPr>
              <w:t>I</w:t>
            </w:r>
            <w:r>
              <w:rPr>
                <w:rFonts w:cs="Arial"/>
                <w:color w:val="000000"/>
              </w:rPr>
              <w:t>ndex</w:t>
            </w:r>
            <w:r w:rsidR="00AD2641">
              <w:rPr>
                <w:rFonts w:cs="Arial"/>
                <w:color w:val="000000"/>
              </w:rPr>
              <w:t xml:space="preserve"> (SIGI)</w:t>
            </w:r>
            <w:r>
              <w:rPr>
                <w:rFonts w:cs="Arial"/>
                <w:color w:val="000000"/>
              </w:rPr>
              <w:t xml:space="preserve">: </w:t>
            </w:r>
            <w:hyperlink r:id="rId43" w:history="1">
              <w:r w:rsidRPr="00C43770">
                <w:rPr>
                  <w:rStyle w:val="Hyperlink"/>
                  <w:rFonts w:cs="Arial"/>
                </w:rPr>
                <w:t>http://www.genderindex.org/</w:t>
              </w:r>
            </w:hyperlink>
          </w:p>
          <w:p w14:paraId="634475CD" w14:textId="54683002" w:rsidR="00E07256" w:rsidRDefault="00E07256" w:rsidP="00E00017">
            <w:pPr>
              <w:tabs>
                <w:tab w:val="left" w:pos="1005"/>
              </w:tabs>
              <w:rPr>
                <w:rFonts w:cs="Arial"/>
                <w:color w:val="000000"/>
              </w:rPr>
            </w:pPr>
          </w:p>
          <w:p w14:paraId="3C06A434" w14:textId="2D96364E" w:rsidR="00E07256" w:rsidRDefault="00E07256" w:rsidP="00E00017">
            <w:pPr>
              <w:tabs>
                <w:tab w:val="left" w:pos="1005"/>
              </w:tabs>
              <w:rPr>
                <w:rFonts w:cs="Arial"/>
                <w:color w:val="000000"/>
              </w:rPr>
            </w:pPr>
            <w:r>
              <w:rPr>
                <w:rFonts w:cs="Arial"/>
                <w:color w:val="000000"/>
              </w:rPr>
              <w:t>Watch:</w:t>
            </w:r>
          </w:p>
          <w:p w14:paraId="76AE2CD1" w14:textId="12FA5001" w:rsidR="00E07256" w:rsidRDefault="00E07256" w:rsidP="00E00017">
            <w:pPr>
              <w:tabs>
                <w:tab w:val="left" w:pos="1005"/>
              </w:tabs>
              <w:rPr>
                <w:rFonts w:cs="Arial"/>
                <w:color w:val="000000"/>
              </w:rPr>
            </w:pPr>
          </w:p>
          <w:p w14:paraId="27DBF66E" w14:textId="4FE3ED34" w:rsidR="00E07256" w:rsidRDefault="00E07256" w:rsidP="00E00017">
            <w:pPr>
              <w:tabs>
                <w:tab w:val="left" w:pos="1005"/>
              </w:tabs>
              <w:rPr>
                <w:rFonts w:cs="Arial"/>
                <w:color w:val="000000"/>
              </w:rPr>
            </w:pPr>
            <w:r>
              <w:rPr>
                <w:rFonts w:cs="Arial"/>
                <w:color w:val="000000"/>
              </w:rPr>
              <w:t>UN Women: ‘Join US!’ 2016</w:t>
            </w:r>
          </w:p>
          <w:p w14:paraId="139A99BC" w14:textId="77777777" w:rsidR="00E07256" w:rsidRDefault="00000000" w:rsidP="00E07256">
            <w:hyperlink r:id="rId44" w:history="1">
              <w:r w:rsidR="00E07256">
                <w:rPr>
                  <w:rStyle w:val="Hyperlink"/>
                </w:rPr>
                <w:t>https://www.youtube.com/watch?v=xie9pF8_Hmg</w:t>
              </w:r>
            </w:hyperlink>
          </w:p>
          <w:p w14:paraId="760FD46E" w14:textId="06BDEE6A" w:rsidR="00E07256" w:rsidRDefault="00E07256" w:rsidP="00E00017">
            <w:pPr>
              <w:tabs>
                <w:tab w:val="left" w:pos="1005"/>
              </w:tabs>
              <w:rPr>
                <w:rFonts w:cs="Arial"/>
                <w:color w:val="000000"/>
              </w:rPr>
            </w:pPr>
          </w:p>
          <w:p w14:paraId="3F6FFD00" w14:textId="799C974E" w:rsidR="00A259A3" w:rsidRDefault="00A259A3" w:rsidP="00E00017">
            <w:pPr>
              <w:tabs>
                <w:tab w:val="left" w:pos="1005"/>
              </w:tabs>
              <w:rPr>
                <w:rFonts w:cs="Arial"/>
                <w:color w:val="000000"/>
              </w:rPr>
            </w:pPr>
            <w:r>
              <w:rPr>
                <w:rFonts w:cs="Arial"/>
                <w:color w:val="000000"/>
              </w:rPr>
              <w:t>Nike Foundation: The Girl Effect:</w:t>
            </w:r>
          </w:p>
          <w:p w14:paraId="05BDE752" w14:textId="77777777" w:rsidR="00A259A3" w:rsidRDefault="00000000" w:rsidP="00A259A3">
            <w:hyperlink r:id="rId45" w:history="1">
              <w:r w:rsidR="00A259A3">
                <w:rPr>
                  <w:rStyle w:val="Hyperlink"/>
                </w:rPr>
                <w:t>https://www.youtube.com/watch?v=WIvmE4_KMNw</w:t>
              </w:r>
            </w:hyperlink>
          </w:p>
          <w:p w14:paraId="07657BBC" w14:textId="77777777" w:rsidR="00A259A3" w:rsidRDefault="00A259A3" w:rsidP="00E00017">
            <w:pPr>
              <w:tabs>
                <w:tab w:val="left" w:pos="1005"/>
              </w:tabs>
              <w:rPr>
                <w:rFonts w:cs="Arial"/>
                <w:color w:val="000000"/>
              </w:rPr>
            </w:pPr>
          </w:p>
          <w:p w14:paraId="5A2143A3" w14:textId="024EA53E" w:rsidR="00E00017" w:rsidRPr="00AF1442" w:rsidRDefault="00E00017" w:rsidP="00322B46">
            <w:pPr>
              <w:tabs>
                <w:tab w:val="left" w:pos="1005"/>
              </w:tabs>
              <w:rPr>
                <w:rFonts w:asciiTheme="minorHAnsi" w:hAnsiTheme="minorHAnsi"/>
                <w:sz w:val="22"/>
                <w:szCs w:val="22"/>
              </w:rPr>
            </w:pPr>
          </w:p>
        </w:tc>
      </w:tr>
      <w:tr w:rsidR="00E40677" w:rsidRPr="00AF1442" w14:paraId="4B86FEFC" w14:textId="77777777" w:rsidTr="00052885">
        <w:trPr>
          <w:trHeight w:val="70"/>
        </w:trPr>
        <w:tc>
          <w:tcPr>
            <w:tcW w:w="1595" w:type="dxa"/>
          </w:tcPr>
          <w:p w14:paraId="3081A63B" w14:textId="7FC03C70" w:rsidR="00E40677" w:rsidRPr="00E40677" w:rsidRDefault="00E40677" w:rsidP="00E40677">
            <w:pPr>
              <w:rPr>
                <w:rFonts w:asciiTheme="minorHAnsi" w:hAnsiTheme="minorHAnsi"/>
                <w:b/>
                <w:sz w:val="22"/>
                <w:szCs w:val="22"/>
              </w:rPr>
            </w:pPr>
            <w:r w:rsidRPr="00E40677">
              <w:rPr>
                <w:rFonts w:asciiTheme="minorHAnsi" w:hAnsiTheme="minorHAnsi"/>
                <w:b/>
                <w:sz w:val="22"/>
                <w:szCs w:val="22"/>
              </w:rPr>
              <w:t>Recommended</w:t>
            </w:r>
          </w:p>
        </w:tc>
        <w:tc>
          <w:tcPr>
            <w:tcW w:w="7755" w:type="dxa"/>
            <w:gridSpan w:val="2"/>
          </w:tcPr>
          <w:p w14:paraId="1F013DFF" w14:textId="0F70BE3E" w:rsidR="00CC7770" w:rsidRPr="00CC7770" w:rsidRDefault="00CC7770" w:rsidP="00CC7770">
            <w:pPr>
              <w:rPr>
                <w:rFonts w:asciiTheme="minorHAnsi" w:hAnsiTheme="minorHAnsi" w:cs="NewCaledoniaLTStd"/>
                <w:sz w:val="22"/>
                <w:szCs w:val="22"/>
              </w:rPr>
            </w:pPr>
            <w:r>
              <w:rPr>
                <w:rFonts w:asciiTheme="minorHAnsi" w:hAnsiTheme="minorHAnsi" w:cs="NewCaledoniaLTStd"/>
                <w:sz w:val="22"/>
                <w:szCs w:val="22"/>
              </w:rPr>
              <w:t xml:space="preserve">Institute of Development Studies, 2000, </w:t>
            </w:r>
            <w:r w:rsidRPr="00CC7770">
              <w:rPr>
                <w:rFonts w:asciiTheme="minorHAnsi" w:hAnsiTheme="minorHAnsi" w:cs="NewCaledoniaLTStd"/>
                <w:i/>
                <w:sz w:val="22"/>
                <w:szCs w:val="22"/>
              </w:rPr>
              <w:t>Gender and Development: Concepts and Definitions</w:t>
            </w:r>
            <w:r w:rsidRPr="00CC7770">
              <w:rPr>
                <w:rFonts w:asciiTheme="minorHAnsi" w:hAnsiTheme="minorHAnsi" w:cs="NewCaledoniaLTStd"/>
                <w:sz w:val="22"/>
                <w:szCs w:val="22"/>
              </w:rPr>
              <w:t xml:space="preserve"> </w:t>
            </w:r>
            <w:r>
              <w:rPr>
                <w:rFonts w:asciiTheme="minorHAnsi" w:hAnsiTheme="minorHAnsi" w:cs="NewCaledoniaLTStd"/>
                <w:sz w:val="22"/>
                <w:szCs w:val="22"/>
              </w:rPr>
              <w:t xml:space="preserve">, </w:t>
            </w:r>
            <w:r w:rsidRPr="00CC7770">
              <w:rPr>
                <w:rFonts w:asciiTheme="minorHAnsi" w:hAnsiTheme="minorHAnsi" w:cs="NewCaledoniaLTStd"/>
                <w:sz w:val="22"/>
                <w:szCs w:val="22"/>
              </w:rPr>
              <w:t xml:space="preserve">Prepared for the Department for International Development (DFID) for </w:t>
            </w:r>
            <w:r w:rsidRPr="00CC7770">
              <w:rPr>
                <w:rFonts w:asciiTheme="minorHAnsi" w:hAnsiTheme="minorHAnsi" w:cs="NewCaledoniaLTStd"/>
                <w:sz w:val="22"/>
                <w:szCs w:val="22"/>
              </w:rPr>
              <w:lastRenderedPageBreak/>
              <w:t>its gender mainstreaming intranet resource by Hazel Reeves and Sally Baden February 2000 BRIDGE (development - gender) Institute of Development Studies</w:t>
            </w:r>
          </w:p>
          <w:p w14:paraId="0DB42AA5" w14:textId="77777777" w:rsidR="00CC7770" w:rsidRPr="00CC7770" w:rsidRDefault="00CC7770" w:rsidP="00CC7770">
            <w:pPr>
              <w:rPr>
                <w:rFonts w:asciiTheme="minorHAnsi" w:hAnsiTheme="minorHAnsi" w:cs="NewCaledoniaLTStd"/>
                <w:sz w:val="22"/>
                <w:szCs w:val="22"/>
              </w:rPr>
            </w:pPr>
            <w:r w:rsidRPr="00CC7770">
              <w:rPr>
                <w:rFonts w:asciiTheme="minorHAnsi" w:hAnsiTheme="minorHAnsi" w:cs="NewCaledoniaLTStd"/>
                <w:sz w:val="22"/>
                <w:szCs w:val="22"/>
              </w:rPr>
              <w:t>http://www.bridge.ids.ac.uk/sites/bridge.ids.ac.uk/files/reports/re55.pdf</w:t>
            </w:r>
          </w:p>
          <w:p w14:paraId="2257F449" w14:textId="77777777" w:rsidR="00C504CC" w:rsidRDefault="00C504CC" w:rsidP="00057ECF">
            <w:pPr>
              <w:rPr>
                <w:rFonts w:asciiTheme="minorHAnsi" w:hAnsiTheme="minorHAnsi"/>
                <w:sz w:val="22"/>
                <w:szCs w:val="22"/>
              </w:rPr>
            </w:pPr>
          </w:p>
          <w:p w14:paraId="4FBAC792" w14:textId="01F6328F" w:rsidR="004B26AA" w:rsidRPr="00AF1442" w:rsidRDefault="004B26AA" w:rsidP="00057ECF">
            <w:pPr>
              <w:rPr>
                <w:rFonts w:asciiTheme="minorHAnsi" w:hAnsiTheme="minorHAnsi"/>
                <w:sz w:val="22"/>
                <w:szCs w:val="22"/>
              </w:rPr>
            </w:pPr>
          </w:p>
        </w:tc>
      </w:tr>
      <w:tr w:rsidR="00E40677" w:rsidRPr="00AF1442" w14:paraId="4C9E5CB6" w14:textId="77777777" w:rsidTr="00052885">
        <w:trPr>
          <w:trHeight w:val="70"/>
        </w:trPr>
        <w:tc>
          <w:tcPr>
            <w:tcW w:w="1595" w:type="dxa"/>
          </w:tcPr>
          <w:p w14:paraId="0E2EC9C5" w14:textId="4BD735A4" w:rsidR="00E40677" w:rsidRPr="00DC67AE" w:rsidRDefault="00DC67AE" w:rsidP="00DC67AE">
            <w:pPr>
              <w:rPr>
                <w:rFonts w:asciiTheme="minorHAnsi" w:hAnsiTheme="minorHAnsi"/>
                <w:b/>
                <w:sz w:val="22"/>
                <w:szCs w:val="22"/>
              </w:rPr>
            </w:pPr>
            <w:r w:rsidRPr="00DC67AE">
              <w:rPr>
                <w:rFonts w:asciiTheme="minorHAnsi" w:hAnsiTheme="minorHAnsi"/>
                <w:b/>
                <w:sz w:val="22"/>
                <w:szCs w:val="22"/>
              </w:rPr>
              <w:lastRenderedPageBreak/>
              <w:t xml:space="preserve">Other </w:t>
            </w:r>
            <w:r>
              <w:rPr>
                <w:rFonts w:asciiTheme="minorHAnsi" w:hAnsiTheme="minorHAnsi"/>
                <w:b/>
                <w:sz w:val="22"/>
                <w:szCs w:val="22"/>
              </w:rPr>
              <w:t>resources</w:t>
            </w:r>
          </w:p>
        </w:tc>
        <w:tc>
          <w:tcPr>
            <w:tcW w:w="7755" w:type="dxa"/>
            <w:gridSpan w:val="2"/>
          </w:tcPr>
          <w:p w14:paraId="009A0CCD" w14:textId="77777777" w:rsidR="00312DD6" w:rsidRPr="00312DD6" w:rsidRDefault="00312DD6" w:rsidP="00312DD6">
            <w:pPr>
              <w:tabs>
                <w:tab w:val="left" w:pos="1005"/>
              </w:tabs>
              <w:rPr>
                <w:rFonts w:asciiTheme="minorHAnsi" w:hAnsiTheme="minorHAnsi"/>
                <w:b/>
                <w:sz w:val="22"/>
                <w:szCs w:val="22"/>
              </w:rPr>
            </w:pPr>
            <w:r w:rsidRPr="00312DD6">
              <w:rPr>
                <w:rFonts w:asciiTheme="minorHAnsi" w:hAnsiTheme="minorHAnsi"/>
                <w:b/>
                <w:sz w:val="22"/>
                <w:szCs w:val="22"/>
              </w:rPr>
              <w:t xml:space="preserve">CARE, 2020, COVID-19 Could Condemn Women to Decades of Poverty: Implications of the COVID-19 Pandemic on Women’s and Girls’ Economic Justice and Rights’, </w:t>
            </w:r>
          </w:p>
          <w:p w14:paraId="30E9B79E" w14:textId="77777777" w:rsidR="00312DD6" w:rsidRPr="00312DD6" w:rsidRDefault="00000000" w:rsidP="00312DD6">
            <w:pPr>
              <w:tabs>
                <w:tab w:val="left" w:pos="1005"/>
              </w:tabs>
              <w:rPr>
                <w:rFonts w:asciiTheme="minorHAnsi" w:hAnsiTheme="minorHAnsi"/>
                <w:b/>
                <w:sz w:val="22"/>
                <w:szCs w:val="22"/>
              </w:rPr>
            </w:pPr>
            <w:hyperlink r:id="rId46" w:history="1">
              <w:r w:rsidR="00312DD6" w:rsidRPr="00312DD6">
                <w:rPr>
                  <w:rStyle w:val="Hyperlink"/>
                  <w:rFonts w:asciiTheme="minorHAnsi" w:hAnsiTheme="minorHAnsi"/>
                  <w:b/>
                  <w:sz w:val="22"/>
                  <w:szCs w:val="22"/>
                </w:rPr>
                <w:t>https://reliefweb.int/sites/reliefweb.int/files/resources/CARE_Implications_of_COVID-19_on_WEE_300420.pdf</w:t>
              </w:r>
            </w:hyperlink>
          </w:p>
          <w:p w14:paraId="5DA3518F" w14:textId="3692502B" w:rsidR="006E5520" w:rsidRDefault="006E5520" w:rsidP="006E5520">
            <w:pPr>
              <w:tabs>
                <w:tab w:val="left" w:pos="1005"/>
              </w:tabs>
              <w:rPr>
                <w:rFonts w:asciiTheme="minorHAnsi" w:hAnsiTheme="minorHAnsi"/>
                <w:b/>
                <w:sz w:val="22"/>
                <w:szCs w:val="22"/>
              </w:rPr>
            </w:pPr>
          </w:p>
          <w:p w14:paraId="2C49E1BC" w14:textId="77777777" w:rsidR="006E5520" w:rsidRDefault="006E5520" w:rsidP="006E5520">
            <w:pPr>
              <w:tabs>
                <w:tab w:val="left" w:pos="1005"/>
              </w:tabs>
              <w:rPr>
                <w:rFonts w:asciiTheme="minorHAnsi" w:hAnsiTheme="minorHAnsi"/>
                <w:b/>
                <w:sz w:val="22"/>
                <w:szCs w:val="22"/>
              </w:rPr>
            </w:pPr>
            <w:r>
              <w:rPr>
                <w:rFonts w:asciiTheme="minorHAnsi" w:hAnsiTheme="minorHAnsi"/>
                <w:b/>
                <w:sz w:val="22"/>
                <w:szCs w:val="22"/>
              </w:rPr>
              <w:t>CEDAW: Substantive Equality:</w:t>
            </w:r>
          </w:p>
          <w:p w14:paraId="2965BF8B" w14:textId="77777777" w:rsidR="006E5520" w:rsidRPr="00AF1442" w:rsidRDefault="006E5520" w:rsidP="006E5520">
            <w:pPr>
              <w:tabs>
                <w:tab w:val="left" w:pos="1005"/>
              </w:tabs>
              <w:rPr>
                <w:rFonts w:asciiTheme="minorHAnsi" w:hAnsiTheme="minorHAnsi"/>
                <w:b/>
                <w:sz w:val="22"/>
                <w:szCs w:val="22"/>
              </w:rPr>
            </w:pPr>
            <w:r w:rsidRPr="008B738A">
              <w:rPr>
                <w:rFonts w:asciiTheme="minorHAnsi" w:hAnsiTheme="minorHAnsi"/>
                <w:b/>
                <w:sz w:val="22"/>
                <w:szCs w:val="22"/>
              </w:rPr>
              <w:t>https://www.youtube.com/watch?v=XB3H3FZyjOM</w:t>
            </w:r>
          </w:p>
          <w:p w14:paraId="3F71ED98" w14:textId="77777777" w:rsidR="006E5520" w:rsidRDefault="006E5520" w:rsidP="006E5520">
            <w:pPr>
              <w:rPr>
                <w:rFonts w:asciiTheme="minorHAnsi" w:hAnsiTheme="minorHAnsi"/>
                <w:i/>
                <w:sz w:val="22"/>
                <w:szCs w:val="22"/>
              </w:rPr>
            </w:pPr>
          </w:p>
          <w:p w14:paraId="10B4BF9B" w14:textId="77777777" w:rsidR="006E5520" w:rsidRPr="008B738A" w:rsidRDefault="006E5520" w:rsidP="006E5520">
            <w:pPr>
              <w:rPr>
                <w:rFonts w:asciiTheme="minorHAnsi" w:hAnsiTheme="minorHAnsi"/>
                <w:b/>
                <w:i/>
                <w:sz w:val="22"/>
                <w:szCs w:val="22"/>
              </w:rPr>
            </w:pPr>
            <w:r w:rsidRPr="008B738A">
              <w:rPr>
                <w:rFonts w:asciiTheme="minorHAnsi" w:hAnsiTheme="minorHAnsi"/>
                <w:b/>
                <w:i/>
                <w:sz w:val="22"/>
                <w:szCs w:val="22"/>
              </w:rPr>
              <w:t>CEDAW: Non-Discrimination</w:t>
            </w:r>
          </w:p>
          <w:p w14:paraId="0127598E" w14:textId="2A01BE15" w:rsidR="006E5520" w:rsidRDefault="00000000" w:rsidP="006E5520">
            <w:pPr>
              <w:rPr>
                <w:rStyle w:val="Hyperlink"/>
                <w:rFonts w:asciiTheme="minorHAnsi" w:hAnsiTheme="minorHAnsi"/>
                <w:i/>
                <w:sz w:val="22"/>
                <w:szCs w:val="22"/>
              </w:rPr>
            </w:pPr>
            <w:hyperlink r:id="rId47" w:history="1">
              <w:r w:rsidR="006E5520" w:rsidRPr="00F30C96">
                <w:rPr>
                  <w:rStyle w:val="Hyperlink"/>
                  <w:rFonts w:asciiTheme="minorHAnsi" w:hAnsiTheme="minorHAnsi"/>
                  <w:i/>
                  <w:sz w:val="22"/>
                  <w:szCs w:val="22"/>
                </w:rPr>
                <w:t>https://www.youtube.com/watch?v=bslMn_MM5xk</w:t>
              </w:r>
            </w:hyperlink>
          </w:p>
          <w:p w14:paraId="1FE5FC67" w14:textId="5510CDEA" w:rsidR="005347EE" w:rsidRDefault="005347EE" w:rsidP="006E5520">
            <w:pPr>
              <w:rPr>
                <w:rStyle w:val="Hyperlink"/>
                <w:i/>
                <w:sz w:val="22"/>
                <w:szCs w:val="22"/>
              </w:rPr>
            </w:pPr>
          </w:p>
          <w:p w14:paraId="22A63D30" w14:textId="7AF40467" w:rsidR="005347EE" w:rsidRPr="005347EE" w:rsidRDefault="005347EE" w:rsidP="005347EE">
            <w:pPr>
              <w:rPr>
                <w:i/>
                <w:color w:val="0000FF"/>
                <w:sz w:val="22"/>
                <w:szCs w:val="22"/>
                <w:u w:val="single"/>
              </w:rPr>
            </w:pPr>
            <w:r>
              <w:rPr>
                <w:rStyle w:val="Hyperlink"/>
                <w:i/>
                <w:sz w:val="22"/>
                <w:szCs w:val="22"/>
              </w:rPr>
              <w:t>Short TED talk about gender:   ‘</w:t>
            </w:r>
            <w:r w:rsidRPr="005347EE">
              <w:rPr>
                <w:i/>
                <w:color w:val="0000FF"/>
                <w:sz w:val="22"/>
                <w:szCs w:val="22"/>
                <w:u w:val="single"/>
              </w:rPr>
              <w:t xml:space="preserve">I've lived as a man &amp; a woman -- here's what I learned | Paula Stone Williams | </w:t>
            </w:r>
            <w:proofErr w:type="spellStart"/>
            <w:r w:rsidRPr="005347EE">
              <w:rPr>
                <w:i/>
                <w:color w:val="0000FF"/>
                <w:sz w:val="22"/>
                <w:szCs w:val="22"/>
                <w:u w:val="single"/>
              </w:rPr>
              <w:t>TEDxMileHigh</w:t>
            </w:r>
            <w:proofErr w:type="spellEnd"/>
            <w:r>
              <w:rPr>
                <w:i/>
                <w:color w:val="0000FF"/>
                <w:sz w:val="22"/>
                <w:szCs w:val="22"/>
                <w:u w:val="single"/>
              </w:rPr>
              <w:t>’</w:t>
            </w:r>
          </w:p>
          <w:p w14:paraId="62315118" w14:textId="77777777" w:rsidR="005347EE" w:rsidRDefault="00000000" w:rsidP="005347EE">
            <w:hyperlink r:id="rId48" w:history="1">
              <w:r w:rsidR="005347EE">
                <w:rPr>
                  <w:rStyle w:val="Hyperlink"/>
                </w:rPr>
                <w:t>https://www.youtube.com/watch?v=lrYx7HaUlMY</w:t>
              </w:r>
            </w:hyperlink>
          </w:p>
          <w:p w14:paraId="22A34625" w14:textId="77777777" w:rsidR="00E40677" w:rsidRDefault="00E40677" w:rsidP="00E00017">
            <w:pPr>
              <w:rPr>
                <w:rFonts w:asciiTheme="minorHAnsi" w:hAnsiTheme="minorHAnsi"/>
                <w:sz w:val="22"/>
                <w:szCs w:val="22"/>
              </w:rPr>
            </w:pPr>
          </w:p>
          <w:p w14:paraId="6CC6BF59" w14:textId="77777777" w:rsidR="00312DD6" w:rsidRDefault="00312DD6" w:rsidP="00312DD6">
            <w:pPr>
              <w:rPr>
                <w:rFonts w:asciiTheme="minorHAnsi" w:hAnsiTheme="minorHAnsi"/>
                <w:sz w:val="22"/>
                <w:szCs w:val="22"/>
              </w:rPr>
            </w:pPr>
          </w:p>
          <w:p w14:paraId="6124675E" w14:textId="1FA7A53B" w:rsidR="00312DD6" w:rsidRPr="00AF1442" w:rsidRDefault="00312DD6" w:rsidP="00312DD6">
            <w:pPr>
              <w:rPr>
                <w:rFonts w:asciiTheme="minorHAnsi" w:hAnsiTheme="minorHAnsi"/>
                <w:sz w:val="22"/>
                <w:szCs w:val="22"/>
              </w:rPr>
            </w:pPr>
            <w:proofErr w:type="spellStart"/>
            <w:r w:rsidRPr="00C04779">
              <w:rPr>
                <w:rFonts w:ascii="Calibri" w:hAnsi="Calibri" w:cs="Calibri"/>
                <w:bCs/>
                <w:color w:val="1F497D"/>
              </w:rPr>
              <w:t>Cansfield</w:t>
            </w:r>
            <w:proofErr w:type="spellEnd"/>
            <w:r w:rsidRPr="00C04779">
              <w:rPr>
                <w:rFonts w:ascii="Calibri" w:hAnsi="Calibri" w:cs="Calibri"/>
                <w:bCs/>
                <w:color w:val="1F497D"/>
              </w:rPr>
              <w:t xml:space="preserve">, B and Brown, L (2016), </w:t>
            </w:r>
            <w:r w:rsidRPr="008429F0">
              <w:rPr>
                <w:rFonts w:ascii="Calibri" w:hAnsi="Calibri" w:cs="Calibri"/>
                <w:bCs/>
                <w:i/>
                <w:color w:val="1F497D"/>
              </w:rPr>
              <w:t>More Than a Roof: Documenting the work of specialist women’s organi</w:t>
            </w:r>
            <w:r>
              <w:rPr>
                <w:rFonts w:ascii="Calibri" w:hAnsi="Calibri" w:cs="Calibri"/>
                <w:bCs/>
                <w:i/>
                <w:color w:val="1F497D"/>
              </w:rPr>
              <w:t>z</w:t>
            </w:r>
            <w:r w:rsidRPr="008429F0">
              <w:rPr>
                <w:rFonts w:ascii="Calibri" w:hAnsi="Calibri" w:cs="Calibri"/>
                <w:bCs/>
                <w:i/>
                <w:color w:val="1F497D"/>
              </w:rPr>
              <w:t>ations providing holistic shelter services in Ethiopia and Zimbabwe</w:t>
            </w:r>
            <w:r w:rsidRPr="00C04779">
              <w:rPr>
                <w:rFonts w:ascii="Calibri" w:hAnsi="Calibri" w:cs="Calibri"/>
                <w:bCs/>
                <w:color w:val="1F497D"/>
              </w:rPr>
              <w:t xml:space="preserve"> </w:t>
            </w:r>
            <w:hyperlink r:id="rId49" w:history="1">
              <w:r w:rsidRPr="004F18F4">
                <w:rPr>
                  <w:rStyle w:val="Hyperlink"/>
                  <w:rFonts w:ascii="Calibri" w:hAnsi="Calibri" w:cs="Calibri"/>
                  <w:bCs/>
                </w:rPr>
                <w:t>https://www.womankind.org.uk/docs/default-source/resources/reports/womankind-report-more-than-a-roof.pdf?sfvrsn=0</w:t>
              </w:r>
            </w:hyperlink>
          </w:p>
        </w:tc>
      </w:tr>
    </w:tbl>
    <w:p w14:paraId="6FB67F56" w14:textId="45826FE7" w:rsidR="004D43B5" w:rsidRDefault="004D43B5" w:rsidP="00461DAC">
      <w:pPr>
        <w:rPr>
          <w:rFonts w:asciiTheme="minorHAnsi" w:hAnsiTheme="minorHAnsi"/>
          <w:sz w:val="22"/>
          <w:szCs w:val="22"/>
        </w:rPr>
      </w:pPr>
    </w:p>
    <w:p w14:paraId="380BD52C" w14:textId="38FDD42C" w:rsidR="008549C5" w:rsidRDefault="008549C5" w:rsidP="00461DAC">
      <w:pPr>
        <w:rPr>
          <w:rFonts w:asciiTheme="minorHAnsi" w:hAnsiTheme="minorHAnsi"/>
          <w:sz w:val="22"/>
          <w:szCs w:val="22"/>
        </w:rPr>
      </w:pPr>
    </w:p>
    <w:p w14:paraId="7CC177FE" w14:textId="77777777" w:rsidR="008549C5" w:rsidRPr="00AF1442" w:rsidRDefault="008549C5" w:rsidP="00461DAC">
      <w:pPr>
        <w:rPr>
          <w:rFonts w:asciiTheme="minorHAnsi" w:hAnsiTheme="minorHAnsi"/>
          <w:sz w:val="22"/>
          <w:szCs w:val="22"/>
        </w:rPr>
      </w:pPr>
    </w:p>
    <w:p w14:paraId="50B10839" w14:textId="77777777" w:rsidR="00461DAC" w:rsidRPr="00AF1442" w:rsidRDefault="00461DAC" w:rsidP="00461DAC">
      <w:pPr>
        <w:rPr>
          <w:rFonts w:asciiTheme="minorHAnsi" w:hAnsiTheme="minorHAnsi"/>
          <w:b/>
          <w:sz w:val="22"/>
          <w:szCs w:val="22"/>
        </w:rPr>
      </w:pPr>
    </w:p>
    <w:p w14:paraId="4DF18996" w14:textId="46381F7A" w:rsidR="00F15813" w:rsidRDefault="00F15813" w:rsidP="00F15813">
      <w:pPr>
        <w:tabs>
          <w:tab w:val="left" w:pos="1005"/>
        </w:tabs>
        <w:rPr>
          <w:rFonts w:asciiTheme="minorHAnsi" w:hAnsiTheme="minorHAnsi"/>
          <w:sz w:val="22"/>
          <w:szCs w:val="22"/>
        </w:rPr>
      </w:pPr>
    </w:p>
    <w:tbl>
      <w:tblPr>
        <w:tblStyle w:val="TableGrid"/>
        <w:tblW w:w="0" w:type="auto"/>
        <w:tblLook w:val="04A0" w:firstRow="1" w:lastRow="0" w:firstColumn="1" w:lastColumn="0" w:noHBand="0" w:noVBand="1"/>
      </w:tblPr>
      <w:tblGrid>
        <w:gridCol w:w="1595"/>
        <w:gridCol w:w="32"/>
        <w:gridCol w:w="964"/>
        <w:gridCol w:w="6759"/>
      </w:tblGrid>
      <w:tr w:rsidR="008549C5" w:rsidRPr="00AF1442" w14:paraId="64E56701" w14:textId="77777777" w:rsidTr="00052885">
        <w:tc>
          <w:tcPr>
            <w:tcW w:w="1595" w:type="dxa"/>
            <w:gridSpan w:val="2"/>
          </w:tcPr>
          <w:p w14:paraId="7CDE4060" w14:textId="77777777" w:rsidR="008549C5" w:rsidRPr="00AF1442" w:rsidRDefault="008549C5" w:rsidP="00C458A8">
            <w:pPr>
              <w:rPr>
                <w:rFonts w:asciiTheme="minorHAnsi" w:hAnsiTheme="minorHAnsi"/>
                <w:b/>
                <w:sz w:val="22"/>
                <w:szCs w:val="22"/>
              </w:rPr>
            </w:pPr>
            <w:r w:rsidRPr="00AF1442">
              <w:rPr>
                <w:rFonts w:asciiTheme="minorHAnsi" w:hAnsiTheme="minorHAnsi"/>
                <w:b/>
                <w:sz w:val="22"/>
                <w:szCs w:val="22"/>
              </w:rPr>
              <w:t>Date</w:t>
            </w:r>
          </w:p>
        </w:tc>
        <w:tc>
          <w:tcPr>
            <w:tcW w:w="964" w:type="dxa"/>
          </w:tcPr>
          <w:p w14:paraId="7558AA31" w14:textId="77777777" w:rsidR="008549C5" w:rsidRPr="00AF1442" w:rsidRDefault="008549C5" w:rsidP="00C458A8">
            <w:pPr>
              <w:rPr>
                <w:rFonts w:asciiTheme="minorHAnsi" w:hAnsiTheme="minorHAnsi"/>
                <w:b/>
                <w:sz w:val="22"/>
                <w:szCs w:val="22"/>
              </w:rPr>
            </w:pPr>
            <w:r w:rsidRPr="00AF1442">
              <w:rPr>
                <w:rFonts w:asciiTheme="minorHAnsi" w:hAnsiTheme="minorHAnsi"/>
                <w:b/>
                <w:sz w:val="22"/>
                <w:szCs w:val="22"/>
              </w:rPr>
              <w:t>Week</w:t>
            </w:r>
          </w:p>
        </w:tc>
        <w:tc>
          <w:tcPr>
            <w:tcW w:w="6791" w:type="dxa"/>
          </w:tcPr>
          <w:p w14:paraId="65861BCD" w14:textId="77777777" w:rsidR="008549C5" w:rsidRPr="00AF1442" w:rsidRDefault="008549C5" w:rsidP="00C458A8">
            <w:pPr>
              <w:rPr>
                <w:rFonts w:asciiTheme="minorHAnsi" w:hAnsiTheme="minorHAnsi"/>
                <w:b/>
                <w:sz w:val="22"/>
                <w:szCs w:val="22"/>
              </w:rPr>
            </w:pPr>
            <w:r w:rsidRPr="00AF1442">
              <w:rPr>
                <w:rFonts w:asciiTheme="minorHAnsi" w:hAnsiTheme="minorHAnsi"/>
                <w:b/>
                <w:sz w:val="22"/>
                <w:szCs w:val="22"/>
              </w:rPr>
              <w:t>TOPIC</w:t>
            </w:r>
          </w:p>
        </w:tc>
      </w:tr>
      <w:tr w:rsidR="008549C5" w:rsidRPr="00AF1442" w14:paraId="137FE10F" w14:textId="77777777" w:rsidTr="00052885">
        <w:trPr>
          <w:trHeight w:val="70"/>
        </w:trPr>
        <w:tc>
          <w:tcPr>
            <w:tcW w:w="1595" w:type="dxa"/>
            <w:gridSpan w:val="2"/>
          </w:tcPr>
          <w:p w14:paraId="4FAD81E8" w14:textId="0E26FBA4" w:rsidR="008549C5" w:rsidRPr="00DC67AE" w:rsidRDefault="008549C5" w:rsidP="00C458A8">
            <w:pPr>
              <w:rPr>
                <w:rFonts w:asciiTheme="minorHAnsi" w:hAnsiTheme="minorHAnsi"/>
                <w:b/>
                <w:sz w:val="22"/>
                <w:szCs w:val="22"/>
              </w:rPr>
            </w:pPr>
            <w:r>
              <w:rPr>
                <w:rFonts w:asciiTheme="minorHAnsi" w:hAnsiTheme="minorHAnsi"/>
                <w:b/>
                <w:sz w:val="22"/>
                <w:szCs w:val="22"/>
              </w:rPr>
              <w:t>September 1</w:t>
            </w:r>
            <w:r w:rsidR="00011D40">
              <w:rPr>
                <w:rFonts w:asciiTheme="minorHAnsi" w:hAnsiTheme="minorHAnsi"/>
                <w:b/>
                <w:sz w:val="22"/>
                <w:szCs w:val="22"/>
              </w:rPr>
              <w:t>5</w:t>
            </w:r>
            <w:r>
              <w:rPr>
                <w:rFonts w:asciiTheme="minorHAnsi" w:hAnsiTheme="minorHAnsi"/>
                <w:b/>
                <w:sz w:val="22"/>
                <w:szCs w:val="22"/>
              </w:rPr>
              <w:t xml:space="preserve"> 2020</w:t>
            </w:r>
          </w:p>
        </w:tc>
        <w:tc>
          <w:tcPr>
            <w:tcW w:w="964" w:type="dxa"/>
          </w:tcPr>
          <w:p w14:paraId="4E5D7460" w14:textId="28F10A0E" w:rsidR="008549C5" w:rsidRPr="00DC67AE" w:rsidRDefault="00011D40" w:rsidP="00C458A8">
            <w:pPr>
              <w:rPr>
                <w:rFonts w:asciiTheme="minorHAnsi" w:hAnsiTheme="minorHAnsi"/>
                <w:b/>
                <w:sz w:val="22"/>
                <w:szCs w:val="22"/>
              </w:rPr>
            </w:pPr>
            <w:r>
              <w:rPr>
                <w:rFonts w:asciiTheme="minorHAnsi" w:hAnsiTheme="minorHAnsi"/>
                <w:b/>
                <w:sz w:val="22"/>
                <w:szCs w:val="22"/>
              </w:rPr>
              <w:t>2</w:t>
            </w:r>
          </w:p>
        </w:tc>
        <w:tc>
          <w:tcPr>
            <w:tcW w:w="6791" w:type="dxa"/>
          </w:tcPr>
          <w:p w14:paraId="72467192" w14:textId="5EEB8126" w:rsidR="008549C5" w:rsidRPr="00E40677" w:rsidRDefault="000D18FB" w:rsidP="00C458A8">
            <w:pPr>
              <w:rPr>
                <w:rFonts w:asciiTheme="minorHAnsi" w:hAnsiTheme="minorHAnsi"/>
                <w:b/>
                <w:sz w:val="22"/>
                <w:szCs w:val="22"/>
              </w:rPr>
            </w:pPr>
            <w:r>
              <w:rPr>
                <w:rFonts w:asciiTheme="minorHAnsi" w:hAnsiTheme="minorHAnsi"/>
                <w:b/>
                <w:sz w:val="22"/>
                <w:szCs w:val="22"/>
              </w:rPr>
              <w:t>Race, Imperialism, and Development</w:t>
            </w:r>
          </w:p>
        </w:tc>
      </w:tr>
      <w:tr w:rsidR="008549C5" w:rsidRPr="00AF1442" w14:paraId="4E48E1D5" w14:textId="77777777" w:rsidTr="00052885">
        <w:trPr>
          <w:trHeight w:val="70"/>
        </w:trPr>
        <w:tc>
          <w:tcPr>
            <w:tcW w:w="1563" w:type="dxa"/>
          </w:tcPr>
          <w:p w14:paraId="4A925679" w14:textId="77777777" w:rsidR="008549C5" w:rsidRPr="00E40677" w:rsidRDefault="008549C5" w:rsidP="00C458A8">
            <w:pPr>
              <w:rPr>
                <w:rFonts w:asciiTheme="minorHAnsi" w:hAnsiTheme="minorHAnsi"/>
                <w:b/>
                <w:sz w:val="22"/>
                <w:szCs w:val="22"/>
              </w:rPr>
            </w:pPr>
          </w:p>
        </w:tc>
        <w:tc>
          <w:tcPr>
            <w:tcW w:w="7787" w:type="dxa"/>
            <w:gridSpan w:val="3"/>
          </w:tcPr>
          <w:p w14:paraId="19271EAE" w14:textId="7DB46C0E" w:rsidR="000D18FB" w:rsidRDefault="000D18FB" w:rsidP="000D18FB">
            <w:pPr>
              <w:rPr>
                <w:rFonts w:asciiTheme="minorHAnsi" w:hAnsiTheme="minorHAnsi"/>
                <w:sz w:val="22"/>
                <w:szCs w:val="22"/>
              </w:rPr>
            </w:pPr>
            <w:r>
              <w:rPr>
                <w:rFonts w:asciiTheme="minorHAnsi" w:hAnsiTheme="minorHAnsi"/>
                <w:sz w:val="22"/>
                <w:szCs w:val="22"/>
              </w:rPr>
              <w:t xml:space="preserve">What lies behind the commitment to  ‘women’s empowerment’ in poor countries?  In this session we query the stability of assumptions about the differences between the ‘developed’ and ‘developing;’ worlds, given, for instance, the rise of middle-income countries, and the deepening inequalities within post-industrial economies, resulting in, for instance, higher rates of maternal mortality of African-American mothers in the USA compared to White mothers.  </w:t>
            </w:r>
          </w:p>
          <w:p w14:paraId="0CD0AB7E" w14:textId="77777777" w:rsidR="000D18FB" w:rsidRDefault="000D18FB" w:rsidP="000D18FB">
            <w:pPr>
              <w:rPr>
                <w:rFonts w:asciiTheme="minorHAnsi" w:hAnsiTheme="minorHAnsi"/>
                <w:sz w:val="22"/>
                <w:szCs w:val="22"/>
              </w:rPr>
            </w:pPr>
          </w:p>
          <w:p w14:paraId="3C4FAFAE" w14:textId="5107F36F" w:rsidR="000D18FB" w:rsidRDefault="000D18FB" w:rsidP="000D18FB">
            <w:pPr>
              <w:tabs>
                <w:tab w:val="left" w:pos="1005"/>
              </w:tabs>
              <w:rPr>
                <w:rFonts w:asciiTheme="minorHAnsi" w:hAnsiTheme="minorHAnsi"/>
                <w:b/>
                <w:sz w:val="22"/>
                <w:szCs w:val="22"/>
              </w:rPr>
            </w:pPr>
            <w:r>
              <w:rPr>
                <w:rFonts w:asciiTheme="minorHAnsi" w:hAnsiTheme="minorHAnsi"/>
                <w:sz w:val="22"/>
                <w:szCs w:val="22"/>
              </w:rPr>
              <w:t xml:space="preserve">We question our motives  in studying gender and development and we try to surface some of the politics behind the project of seeking to empower others.  This involves checking our privilege and recognizing the pitfalls of critiquing other cultures.  The author/critic reading is important for this, as is the video ‘Unprotected’ </w:t>
            </w:r>
            <w:r w:rsidRPr="00E00017">
              <w:rPr>
                <w:rFonts w:asciiTheme="minorHAnsi" w:hAnsiTheme="minorHAnsi"/>
                <w:b/>
                <w:sz w:val="22"/>
                <w:szCs w:val="22"/>
              </w:rPr>
              <w:t>which you should watch before the class.</w:t>
            </w:r>
          </w:p>
          <w:p w14:paraId="6B0C348C" w14:textId="77777777" w:rsidR="008549C5" w:rsidRDefault="008549C5" w:rsidP="00C458A8">
            <w:pPr>
              <w:rPr>
                <w:rFonts w:eastAsia="Times New Roman"/>
              </w:rPr>
            </w:pPr>
          </w:p>
        </w:tc>
      </w:tr>
      <w:tr w:rsidR="00AD2641" w:rsidRPr="00AF1442" w14:paraId="42E8E765" w14:textId="77777777" w:rsidTr="00052885">
        <w:trPr>
          <w:trHeight w:val="70"/>
        </w:trPr>
        <w:tc>
          <w:tcPr>
            <w:tcW w:w="1563" w:type="dxa"/>
          </w:tcPr>
          <w:p w14:paraId="3ED96737" w14:textId="77777777" w:rsidR="00AD2641" w:rsidRPr="00E40677" w:rsidRDefault="00AD2641" w:rsidP="00C458A8">
            <w:pPr>
              <w:rPr>
                <w:rFonts w:asciiTheme="minorHAnsi" w:hAnsiTheme="minorHAnsi"/>
                <w:b/>
                <w:sz w:val="22"/>
                <w:szCs w:val="22"/>
              </w:rPr>
            </w:pPr>
          </w:p>
        </w:tc>
        <w:tc>
          <w:tcPr>
            <w:tcW w:w="7787" w:type="dxa"/>
            <w:gridSpan w:val="3"/>
          </w:tcPr>
          <w:p w14:paraId="4D932B89" w14:textId="1BFE3AB2" w:rsidR="00AD2641" w:rsidRPr="000D18FB" w:rsidRDefault="00AD2641" w:rsidP="00C458A8">
            <w:pPr>
              <w:rPr>
                <w:rFonts w:eastAsia="Times New Roman"/>
                <w:b/>
              </w:rPr>
            </w:pPr>
            <w:r w:rsidRPr="000D18FB">
              <w:rPr>
                <w:rFonts w:eastAsia="Times New Roman"/>
                <w:b/>
              </w:rPr>
              <w:t>Read:</w:t>
            </w:r>
          </w:p>
          <w:p w14:paraId="1F20C4A3" w14:textId="77777777" w:rsidR="00AD2641" w:rsidRDefault="00AD2641" w:rsidP="00AD2641">
            <w:pPr>
              <w:rPr>
                <w:rFonts w:eastAsia="Times New Roman"/>
              </w:rPr>
            </w:pPr>
            <w:r>
              <w:rPr>
                <w:rFonts w:eastAsia="Times New Roman"/>
              </w:rPr>
              <w:t xml:space="preserve">Kate Cronin-Furman, </w:t>
            </w:r>
            <w:proofErr w:type="spellStart"/>
            <w:r>
              <w:rPr>
                <w:rFonts w:eastAsia="Times New Roman"/>
              </w:rPr>
              <w:t>Nimmi</w:t>
            </w:r>
            <w:proofErr w:type="spellEnd"/>
            <w:r>
              <w:rPr>
                <w:rFonts w:eastAsia="Times New Roman"/>
              </w:rPr>
              <w:t xml:space="preserve"> </w:t>
            </w:r>
            <w:proofErr w:type="spellStart"/>
            <w:r>
              <w:rPr>
                <w:rFonts w:eastAsia="Times New Roman"/>
              </w:rPr>
              <w:t>Gowrinathan</w:t>
            </w:r>
            <w:proofErr w:type="spellEnd"/>
            <w:r>
              <w:rPr>
                <w:rFonts w:eastAsia="Times New Roman"/>
              </w:rPr>
              <w:t xml:space="preserve">, &amp; </w:t>
            </w:r>
            <w:proofErr w:type="spellStart"/>
            <w:r>
              <w:rPr>
                <w:rFonts w:eastAsia="Times New Roman"/>
              </w:rPr>
              <w:t>Rafia</w:t>
            </w:r>
            <w:proofErr w:type="spellEnd"/>
            <w:r>
              <w:rPr>
                <w:rFonts w:eastAsia="Times New Roman"/>
              </w:rPr>
              <w:t xml:space="preserve"> Zakaria, 2017, </w:t>
            </w:r>
          </w:p>
          <w:p w14:paraId="47246360" w14:textId="77777777" w:rsidR="00AD2641" w:rsidRPr="00AB6871" w:rsidRDefault="00AD2641" w:rsidP="00AD2641">
            <w:pPr>
              <w:rPr>
                <w:rFonts w:asciiTheme="minorHAnsi" w:hAnsiTheme="minorHAnsi" w:cs="NewCaledoniaLTStd"/>
                <w:sz w:val="22"/>
                <w:szCs w:val="22"/>
                <w:u w:val="single"/>
              </w:rPr>
            </w:pPr>
            <w:r w:rsidRPr="00AB6871">
              <w:rPr>
                <w:rFonts w:asciiTheme="minorHAnsi" w:hAnsiTheme="minorHAnsi" w:cs="NewCaledoniaLTStd"/>
                <w:sz w:val="22"/>
                <w:szCs w:val="22"/>
                <w:u w:val="single"/>
              </w:rPr>
              <w:t>Emissaries of Empowerment</w:t>
            </w:r>
          </w:p>
          <w:p w14:paraId="031E84E0" w14:textId="5A0542A0" w:rsidR="00AD2641" w:rsidRDefault="00000000" w:rsidP="00AD2641">
            <w:pPr>
              <w:rPr>
                <w:rFonts w:eastAsia="Times New Roman"/>
              </w:rPr>
            </w:pPr>
            <w:hyperlink r:id="rId50" w:history="1">
              <w:r w:rsidR="00AD2641" w:rsidRPr="00AB6871">
                <w:rPr>
                  <w:rStyle w:val="Hyperlink"/>
                  <w:rFonts w:asciiTheme="minorHAnsi" w:hAnsiTheme="minorHAnsi" w:cs="NewCaledoniaLTStd"/>
                  <w:sz w:val="22"/>
                  <w:szCs w:val="22"/>
                </w:rPr>
                <w:t>http://www.deviarchy.com/wp/wp-content/uploads/2017/09/EMISSSARIES-OF-EMPOWERMENT-2017.pdf</w:t>
              </w:r>
            </w:hyperlink>
          </w:p>
          <w:p w14:paraId="0E7D77C7" w14:textId="57C99287" w:rsidR="00AD2641" w:rsidRDefault="00AD2641" w:rsidP="00C458A8">
            <w:pPr>
              <w:rPr>
                <w:rFonts w:eastAsia="Times New Roman"/>
              </w:rPr>
            </w:pPr>
          </w:p>
          <w:p w14:paraId="6B073BF4" w14:textId="0F93E399" w:rsidR="00AD2641" w:rsidRDefault="00AD2641" w:rsidP="00C458A8">
            <w:pPr>
              <w:rPr>
                <w:rFonts w:eastAsia="Times New Roman"/>
              </w:rPr>
            </w:pPr>
          </w:p>
          <w:p w14:paraId="378F240C" w14:textId="24BB96FC" w:rsidR="00AD2641" w:rsidRDefault="00AD2641" w:rsidP="00C458A8">
            <w:pPr>
              <w:rPr>
                <w:rFonts w:asciiTheme="minorHAnsi" w:hAnsiTheme="minorHAnsi"/>
                <w:sz w:val="22"/>
                <w:szCs w:val="22"/>
              </w:rPr>
            </w:pPr>
            <w:r w:rsidRPr="005D68F6">
              <w:rPr>
                <w:rFonts w:asciiTheme="minorHAnsi" w:hAnsiTheme="minorHAnsi"/>
                <w:sz w:val="22"/>
                <w:szCs w:val="22"/>
              </w:rPr>
              <w:t xml:space="preserve">Mohanty, Chandra Talpade. “Under Western Eyes: Feminist Scholarship and Colonial Discourses.” </w:t>
            </w:r>
            <w:r w:rsidRPr="005D68F6">
              <w:rPr>
                <w:rFonts w:asciiTheme="minorHAnsi" w:hAnsiTheme="minorHAnsi"/>
                <w:i/>
                <w:iCs/>
                <w:sz w:val="22"/>
                <w:szCs w:val="22"/>
              </w:rPr>
              <w:t>Feminism without Borders: Decolonizing Theory, Practicing Solidarity</w:t>
            </w:r>
            <w:r w:rsidRPr="005D68F6">
              <w:rPr>
                <w:rFonts w:asciiTheme="minorHAnsi" w:hAnsiTheme="minorHAnsi"/>
                <w:sz w:val="22"/>
                <w:szCs w:val="22"/>
              </w:rPr>
              <w:t>. Durham, NC: Duke UP, 2003. 17-42.</w:t>
            </w:r>
          </w:p>
          <w:p w14:paraId="4B9C0FEC" w14:textId="6C41A923" w:rsidR="00AD2641" w:rsidRDefault="00AD2641" w:rsidP="00C458A8">
            <w:pPr>
              <w:rPr>
                <w:rFonts w:eastAsia="Times New Roman"/>
              </w:rPr>
            </w:pPr>
          </w:p>
          <w:p w14:paraId="3C89487E" w14:textId="65BC85E1" w:rsidR="00861A21" w:rsidRDefault="00861A21" w:rsidP="00C458A8">
            <w:pPr>
              <w:rPr>
                <w:rFonts w:eastAsia="Times New Roman"/>
              </w:rPr>
            </w:pPr>
          </w:p>
          <w:p w14:paraId="3121DE69" w14:textId="77777777" w:rsidR="00861A21" w:rsidRPr="00906BD0" w:rsidRDefault="00861A21" w:rsidP="00861A21">
            <w:pPr>
              <w:rPr>
                <w:bCs/>
              </w:rPr>
            </w:pPr>
            <w:proofErr w:type="spellStart"/>
            <w:r>
              <w:rPr>
                <w:bCs/>
              </w:rPr>
              <w:t>Degan</w:t>
            </w:r>
            <w:proofErr w:type="spellEnd"/>
            <w:r>
              <w:rPr>
                <w:bCs/>
              </w:rPr>
              <w:t xml:space="preserve"> Ali and Marie-Rose Romain Murphy, 2020 ‘</w:t>
            </w:r>
            <w:r w:rsidRPr="00906BD0">
              <w:rPr>
                <w:bCs/>
              </w:rPr>
              <w:t>Black Lives Matter is also a reckoning for foreign aid and international NGOs</w:t>
            </w:r>
            <w:r>
              <w:rPr>
                <w:bCs/>
              </w:rPr>
              <w:t>’, Open Democracy, July 19 2020</w:t>
            </w:r>
          </w:p>
          <w:p w14:paraId="7B5E2A39" w14:textId="77777777" w:rsidR="00861A21" w:rsidRDefault="00000000" w:rsidP="00861A21">
            <w:hyperlink r:id="rId51" w:history="1">
              <w:r w:rsidR="00861A21">
                <w:rPr>
                  <w:rStyle w:val="Hyperlink"/>
                </w:rPr>
                <w:t>https://www.opendemocracy.net/en/transformation/black-lives-matter-also-reckoning-foreign-aid-and-international-ngos/</w:t>
              </w:r>
            </w:hyperlink>
          </w:p>
          <w:p w14:paraId="0C68F23E" w14:textId="6686C2DE" w:rsidR="00861A21" w:rsidRDefault="00861A21" w:rsidP="00C458A8">
            <w:pPr>
              <w:rPr>
                <w:rFonts w:eastAsia="Times New Roman"/>
              </w:rPr>
            </w:pPr>
          </w:p>
          <w:p w14:paraId="5AEEA9B8" w14:textId="77777777" w:rsidR="00861A21" w:rsidRDefault="00861A21" w:rsidP="00C458A8">
            <w:pPr>
              <w:rPr>
                <w:rFonts w:eastAsia="Times New Roman"/>
              </w:rPr>
            </w:pPr>
          </w:p>
          <w:p w14:paraId="15326824" w14:textId="21F9FD77" w:rsidR="00AD2641" w:rsidRDefault="00AD2641" w:rsidP="00C458A8">
            <w:pPr>
              <w:rPr>
                <w:rFonts w:eastAsia="Times New Roman"/>
              </w:rPr>
            </w:pPr>
            <w:r w:rsidRPr="00AD2641">
              <w:rPr>
                <w:rFonts w:eastAsia="Times New Roman"/>
                <w:b/>
              </w:rPr>
              <w:t>Watch</w:t>
            </w:r>
            <w:r>
              <w:rPr>
                <w:rFonts w:eastAsia="Times New Roman"/>
              </w:rPr>
              <w:t>:</w:t>
            </w:r>
          </w:p>
          <w:p w14:paraId="49D1DF81" w14:textId="77777777" w:rsidR="00AD2641" w:rsidRDefault="00AD2641" w:rsidP="00AD2641">
            <w:pPr>
              <w:rPr>
                <w:rFonts w:ascii="Calibri" w:hAnsi="Calibri" w:cs="Calibri"/>
                <w:bCs/>
                <w:color w:val="1F497D"/>
              </w:rPr>
            </w:pPr>
          </w:p>
          <w:p w14:paraId="13783B12" w14:textId="0FC4B4A0" w:rsidR="00AD2641" w:rsidRDefault="00AD2641" w:rsidP="00AD2641">
            <w:pPr>
              <w:rPr>
                <w:rFonts w:ascii="Calibri" w:hAnsi="Calibri" w:cs="Calibri"/>
                <w:bCs/>
                <w:color w:val="1F497D"/>
              </w:rPr>
            </w:pPr>
            <w:r w:rsidRPr="00E00017">
              <w:rPr>
                <w:rFonts w:ascii="Calibri" w:hAnsi="Calibri" w:cs="Calibri"/>
                <w:b/>
                <w:bCs/>
                <w:color w:val="1F497D"/>
              </w:rPr>
              <w:t>Unprotected</w:t>
            </w:r>
            <w:r>
              <w:rPr>
                <w:rFonts w:ascii="Calibri" w:hAnsi="Calibri" w:cs="Calibri"/>
                <w:bCs/>
                <w:color w:val="1F497D"/>
              </w:rPr>
              <w:t xml:space="preserve"> – the ProPublica documentary on the ‘More than Me’ charity founded by Katie </w:t>
            </w:r>
            <w:proofErr w:type="spellStart"/>
            <w:r>
              <w:rPr>
                <w:rFonts w:ascii="Calibri" w:hAnsi="Calibri" w:cs="Calibri"/>
                <w:bCs/>
                <w:color w:val="1F497D"/>
              </w:rPr>
              <w:t>Myler</w:t>
            </w:r>
            <w:proofErr w:type="spellEnd"/>
            <w:r>
              <w:rPr>
                <w:rFonts w:ascii="Calibri" w:hAnsi="Calibri" w:cs="Calibri"/>
                <w:bCs/>
                <w:color w:val="1F497D"/>
              </w:rPr>
              <w:t xml:space="preserve"> in Liberia.  </w:t>
            </w:r>
          </w:p>
          <w:p w14:paraId="0852272F" w14:textId="52B5ED5F" w:rsidR="007948C4" w:rsidRDefault="007948C4" w:rsidP="00AD2641">
            <w:pPr>
              <w:rPr>
                <w:rFonts w:ascii="Calibri" w:hAnsi="Calibri" w:cs="Calibri"/>
                <w:bCs/>
                <w:color w:val="1F497D"/>
              </w:rPr>
            </w:pPr>
          </w:p>
          <w:p w14:paraId="2860314D" w14:textId="158E4C0E" w:rsidR="007948C4" w:rsidRDefault="007948C4" w:rsidP="00AD2641">
            <w:pPr>
              <w:rPr>
                <w:rFonts w:ascii="Calibri" w:hAnsi="Calibri" w:cs="Calibri"/>
                <w:bCs/>
                <w:color w:val="1F497D"/>
              </w:rPr>
            </w:pPr>
            <w:r>
              <w:rPr>
                <w:rFonts w:ascii="Calibri" w:hAnsi="Calibri" w:cs="Calibri"/>
                <w:bCs/>
                <w:color w:val="1F497D"/>
              </w:rPr>
              <w:t>And:</w:t>
            </w:r>
          </w:p>
          <w:p w14:paraId="0F763D06" w14:textId="460FC115" w:rsidR="007948C4" w:rsidRDefault="007948C4" w:rsidP="00AD2641">
            <w:pPr>
              <w:rPr>
                <w:rFonts w:ascii="Calibri" w:hAnsi="Calibri" w:cs="Calibri"/>
                <w:bCs/>
                <w:color w:val="1F497D"/>
              </w:rPr>
            </w:pPr>
          </w:p>
          <w:p w14:paraId="727BBB13" w14:textId="77777777" w:rsidR="007948C4" w:rsidRDefault="00000000" w:rsidP="007948C4">
            <w:hyperlink r:id="rId52" w:history="1">
              <w:r w:rsidR="007948C4">
                <w:rPr>
                  <w:rStyle w:val="Hyperlink"/>
                  <w:rFonts w:ascii="Arial" w:hAnsi="Arial" w:cs="Arial"/>
                  <w:color w:val="1155CC"/>
                  <w:sz w:val="22"/>
                  <w:szCs w:val="22"/>
                </w:rPr>
                <w:t>Black Feminism &amp; the Movement for Black Lives: Barbara Smith, Reina Gossett, Charlene Carruthers (50:48)</w:t>
              </w:r>
            </w:hyperlink>
          </w:p>
          <w:p w14:paraId="656F1B6B" w14:textId="77777777" w:rsidR="007948C4" w:rsidRDefault="007948C4" w:rsidP="00AD2641">
            <w:pPr>
              <w:rPr>
                <w:rFonts w:ascii="Calibri" w:hAnsi="Calibri" w:cs="Calibri"/>
                <w:bCs/>
                <w:color w:val="1F497D"/>
              </w:rPr>
            </w:pPr>
          </w:p>
          <w:p w14:paraId="35596E4A" w14:textId="67D944D4" w:rsidR="00AD2641" w:rsidRDefault="00AD2641" w:rsidP="00C458A8">
            <w:pPr>
              <w:rPr>
                <w:rFonts w:eastAsia="Times New Roman"/>
              </w:rPr>
            </w:pPr>
          </w:p>
        </w:tc>
      </w:tr>
      <w:tr w:rsidR="00F15813" w:rsidRPr="00AF1442" w14:paraId="624A6750" w14:textId="77777777" w:rsidTr="00052885">
        <w:trPr>
          <w:trHeight w:val="70"/>
        </w:trPr>
        <w:tc>
          <w:tcPr>
            <w:tcW w:w="1563" w:type="dxa"/>
          </w:tcPr>
          <w:p w14:paraId="11493374" w14:textId="77777777" w:rsidR="00F15813" w:rsidRPr="00E40677" w:rsidRDefault="00F15813" w:rsidP="00C458A8">
            <w:pPr>
              <w:rPr>
                <w:rFonts w:asciiTheme="minorHAnsi" w:hAnsiTheme="minorHAnsi"/>
                <w:b/>
                <w:sz w:val="22"/>
                <w:szCs w:val="22"/>
              </w:rPr>
            </w:pPr>
            <w:r w:rsidRPr="00E40677">
              <w:rPr>
                <w:rFonts w:asciiTheme="minorHAnsi" w:hAnsiTheme="minorHAnsi"/>
                <w:b/>
                <w:sz w:val="22"/>
                <w:szCs w:val="22"/>
              </w:rPr>
              <w:lastRenderedPageBreak/>
              <w:t>Author/critic reading (required)</w:t>
            </w:r>
          </w:p>
        </w:tc>
        <w:tc>
          <w:tcPr>
            <w:tcW w:w="7787" w:type="dxa"/>
            <w:gridSpan w:val="3"/>
          </w:tcPr>
          <w:p w14:paraId="4047B305" w14:textId="77777777" w:rsidR="00F15813" w:rsidRDefault="00F15813" w:rsidP="00C458A8">
            <w:pPr>
              <w:rPr>
                <w:rFonts w:eastAsia="Times New Roman"/>
              </w:rPr>
            </w:pPr>
            <w:r>
              <w:rPr>
                <w:rFonts w:eastAsia="Times New Roman"/>
              </w:rPr>
              <w:t xml:space="preserve">Kate Cronin-Furman, </w:t>
            </w:r>
            <w:proofErr w:type="spellStart"/>
            <w:r>
              <w:rPr>
                <w:rFonts w:eastAsia="Times New Roman"/>
              </w:rPr>
              <w:t>Nimmi</w:t>
            </w:r>
            <w:proofErr w:type="spellEnd"/>
            <w:r>
              <w:rPr>
                <w:rFonts w:eastAsia="Times New Roman"/>
              </w:rPr>
              <w:t xml:space="preserve"> </w:t>
            </w:r>
            <w:proofErr w:type="spellStart"/>
            <w:r>
              <w:rPr>
                <w:rFonts w:eastAsia="Times New Roman"/>
              </w:rPr>
              <w:t>Gowrinathan</w:t>
            </w:r>
            <w:proofErr w:type="spellEnd"/>
            <w:r>
              <w:rPr>
                <w:rFonts w:eastAsia="Times New Roman"/>
              </w:rPr>
              <w:t xml:space="preserve">, &amp; </w:t>
            </w:r>
            <w:proofErr w:type="spellStart"/>
            <w:r>
              <w:rPr>
                <w:rFonts w:eastAsia="Times New Roman"/>
              </w:rPr>
              <w:t>Rafia</w:t>
            </w:r>
            <w:proofErr w:type="spellEnd"/>
            <w:r>
              <w:rPr>
                <w:rFonts w:eastAsia="Times New Roman"/>
              </w:rPr>
              <w:t xml:space="preserve"> Zakaria, 2017, </w:t>
            </w:r>
          </w:p>
          <w:p w14:paraId="19ABA468" w14:textId="77777777" w:rsidR="00F15813" w:rsidRPr="00AB6871" w:rsidRDefault="00F15813" w:rsidP="00C458A8">
            <w:pPr>
              <w:rPr>
                <w:rFonts w:asciiTheme="minorHAnsi" w:hAnsiTheme="minorHAnsi" w:cs="NewCaledoniaLTStd"/>
                <w:sz w:val="22"/>
                <w:szCs w:val="22"/>
                <w:u w:val="single"/>
              </w:rPr>
            </w:pPr>
            <w:r w:rsidRPr="00AB6871">
              <w:rPr>
                <w:rFonts w:asciiTheme="minorHAnsi" w:hAnsiTheme="minorHAnsi" w:cs="NewCaledoniaLTStd"/>
                <w:sz w:val="22"/>
                <w:szCs w:val="22"/>
                <w:u w:val="single"/>
              </w:rPr>
              <w:t>Emissaries of Empowerment</w:t>
            </w:r>
          </w:p>
          <w:p w14:paraId="68CED83C" w14:textId="77777777" w:rsidR="00F15813" w:rsidRPr="004B26AA" w:rsidRDefault="00000000" w:rsidP="00C458A8">
            <w:pPr>
              <w:rPr>
                <w:rFonts w:asciiTheme="minorHAnsi" w:hAnsiTheme="minorHAnsi" w:cs="NewCaledoniaLTStd"/>
                <w:sz w:val="22"/>
                <w:szCs w:val="22"/>
              </w:rPr>
            </w:pPr>
            <w:hyperlink r:id="rId53" w:history="1">
              <w:r w:rsidR="00F15813" w:rsidRPr="00AB6871">
                <w:rPr>
                  <w:rStyle w:val="Hyperlink"/>
                  <w:rFonts w:asciiTheme="minorHAnsi" w:hAnsiTheme="minorHAnsi" w:cs="NewCaledoniaLTStd"/>
                  <w:sz w:val="22"/>
                  <w:szCs w:val="22"/>
                </w:rPr>
                <w:t>http://www.deviarchy.com/wp/wp-content/uploads/2017/09/EMISSSARIES-OF-EMPOWERMENT-2017.pdf</w:t>
              </w:r>
            </w:hyperlink>
            <w:r w:rsidR="00F15813">
              <w:rPr>
                <w:rFonts w:ascii="Calibri" w:hAnsi="Calibri" w:cs="Calibri"/>
                <w:bCs/>
                <w:color w:val="1F497D"/>
              </w:rPr>
              <w:t xml:space="preserve"> </w:t>
            </w:r>
            <w:r w:rsidR="00F15813" w:rsidRPr="00C04779">
              <w:rPr>
                <w:rFonts w:ascii="Calibri" w:hAnsi="Calibri" w:cs="Calibri"/>
                <w:bCs/>
                <w:color w:val="1F497D"/>
              </w:rPr>
              <w:t xml:space="preserve">  </w:t>
            </w:r>
          </w:p>
        </w:tc>
      </w:tr>
      <w:tr w:rsidR="00AD2641" w:rsidRPr="00AF1442" w14:paraId="13AF1A77" w14:textId="77777777" w:rsidTr="00052885">
        <w:trPr>
          <w:trHeight w:val="70"/>
        </w:trPr>
        <w:tc>
          <w:tcPr>
            <w:tcW w:w="1563" w:type="dxa"/>
          </w:tcPr>
          <w:p w14:paraId="598E1B53" w14:textId="316DE858" w:rsidR="00AD2641" w:rsidRPr="00E40677" w:rsidRDefault="00A46E03" w:rsidP="00AD2641">
            <w:pPr>
              <w:rPr>
                <w:rFonts w:asciiTheme="minorHAnsi" w:hAnsiTheme="minorHAnsi"/>
                <w:b/>
                <w:sz w:val="22"/>
                <w:szCs w:val="22"/>
              </w:rPr>
            </w:pPr>
            <w:r>
              <w:rPr>
                <w:rFonts w:asciiTheme="minorHAnsi" w:hAnsiTheme="minorHAnsi"/>
                <w:b/>
                <w:sz w:val="22"/>
                <w:szCs w:val="22"/>
              </w:rPr>
              <w:t>Recommended</w:t>
            </w:r>
          </w:p>
        </w:tc>
        <w:tc>
          <w:tcPr>
            <w:tcW w:w="7787" w:type="dxa"/>
            <w:gridSpan w:val="3"/>
          </w:tcPr>
          <w:p w14:paraId="00D86D4F" w14:textId="77777777" w:rsidR="00A46E03" w:rsidRDefault="00A46E03" w:rsidP="00A46E03">
            <w:pPr>
              <w:rPr>
                <w:rStyle w:val="Hyperlink"/>
                <w:rFonts w:ascii="Calibri" w:hAnsi="Calibri" w:cs="Calibri"/>
                <w:bCs/>
              </w:rPr>
            </w:pPr>
            <w:r w:rsidRPr="00AF1442">
              <w:rPr>
                <w:rFonts w:asciiTheme="minorHAnsi" w:hAnsiTheme="minorHAnsi"/>
                <w:b/>
                <w:sz w:val="22"/>
                <w:szCs w:val="22"/>
              </w:rPr>
              <w:t xml:space="preserve">Short video: </w:t>
            </w:r>
            <w:hyperlink r:id="rId54" w:history="1">
              <w:r w:rsidRPr="00006F98">
                <w:rPr>
                  <w:rStyle w:val="Hyperlink"/>
                  <w:rFonts w:ascii="Calibri" w:hAnsi="Calibri" w:cs="Calibri"/>
                  <w:bCs/>
                </w:rPr>
                <w:t>https://features.propublica.org/liberia/unprotected-more-than-me-katie-meyler-liberia-sexual-exploitation/</w:t>
              </w:r>
            </w:hyperlink>
          </w:p>
          <w:p w14:paraId="09E6164A" w14:textId="77777777" w:rsidR="00A46E03" w:rsidRDefault="00A46E03" w:rsidP="00A46E03">
            <w:pPr>
              <w:rPr>
                <w:rFonts w:ascii="Calibri" w:hAnsi="Calibri" w:cs="Calibri"/>
                <w:bCs/>
                <w:color w:val="1F497D"/>
              </w:rPr>
            </w:pPr>
          </w:p>
          <w:p w14:paraId="5AF1DD43" w14:textId="77777777" w:rsidR="00A46E03" w:rsidRDefault="00A46E03" w:rsidP="00A46E03">
            <w:pPr>
              <w:rPr>
                <w:rFonts w:ascii="Calibri" w:hAnsi="Calibri" w:cs="Calibri"/>
                <w:bCs/>
                <w:color w:val="1F497D"/>
              </w:rPr>
            </w:pPr>
            <w:r>
              <w:rPr>
                <w:rFonts w:ascii="Calibri" w:hAnsi="Calibri" w:cs="Calibri"/>
                <w:bCs/>
                <w:color w:val="1F497D"/>
              </w:rPr>
              <w:t xml:space="preserve">Article on the way More than Me ended up reproducing serious sexual abuse is here: </w:t>
            </w:r>
          </w:p>
          <w:p w14:paraId="0BC24A84" w14:textId="23FACF1B" w:rsidR="00A46E03" w:rsidRDefault="00000000" w:rsidP="00A46E03">
            <w:pPr>
              <w:rPr>
                <w:rFonts w:ascii="Calibri" w:hAnsi="Calibri" w:cs="Calibri"/>
                <w:bCs/>
                <w:color w:val="1F497D"/>
              </w:rPr>
            </w:pPr>
            <w:hyperlink r:id="rId55" w:history="1">
              <w:r w:rsidR="00840539" w:rsidRPr="00423F79">
                <w:rPr>
                  <w:rStyle w:val="Hyperlink"/>
                  <w:rFonts w:ascii="Calibri" w:hAnsi="Calibri" w:cs="Calibri"/>
                  <w:bCs/>
                </w:rPr>
                <w:t>https://features.propublica.org/liberia/unprotected-more-than-me-katie-meyler-liberia-sexual-exploitation/</w:t>
              </w:r>
            </w:hyperlink>
          </w:p>
          <w:p w14:paraId="3F5CA31F" w14:textId="77777777" w:rsidR="00840539" w:rsidRDefault="00840539" w:rsidP="00A46E03">
            <w:pPr>
              <w:rPr>
                <w:rFonts w:ascii="Calibri" w:hAnsi="Calibri" w:cs="Calibri"/>
                <w:bCs/>
                <w:color w:val="1F497D"/>
              </w:rPr>
            </w:pPr>
          </w:p>
          <w:p w14:paraId="1E38068E" w14:textId="65821959" w:rsidR="00AD2641" w:rsidRDefault="00840539" w:rsidP="007948C4">
            <w:pPr>
              <w:rPr>
                <w:rFonts w:eastAsia="Times New Roman"/>
              </w:rPr>
            </w:pPr>
            <w:r>
              <w:rPr>
                <w:rFonts w:eastAsia="Times New Roman"/>
              </w:rPr>
              <w:t>also see:</w:t>
            </w:r>
          </w:p>
          <w:p w14:paraId="330EDDED" w14:textId="2681A4AC" w:rsidR="007948C4" w:rsidRDefault="00000000" w:rsidP="007948C4">
            <w:hyperlink r:id="rId56" w:history="1">
              <w:r w:rsidR="007948C4">
                <w:rPr>
                  <w:rStyle w:val="Hyperlink"/>
                  <w:rFonts w:ascii="Arial" w:hAnsi="Arial" w:cs="Arial"/>
                  <w:color w:val="1155CC"/>
                  <w:sz w:val="22"/>
                  <w:szCs w:val="22"/>
                </w:rPr>
                <w:t>Black Feminism &amp; the Movement for Black Lives: Barbara Smith, Reina Gossett, Charlene Carruthers (50:48)</w:t>
              </w:r>
            </w:hyperlink>
          </w:p>
          <w:p w14:paraId="56971D3F" w14:textId="7E49CDA7" w:rsidR="00840539" w:rsidRDefault="00840539" w:rsidP="007948C4"/>
          <w:p w14:paraId="706382B7" w14:textId="77777777" w:rsidR="00840539" w:rsidRDefault="00840539" w:rsidP="007948C4"/>
          <w:p w14:paraId="5C64AEA7" w14:textId="47A0602C" w:rsidR="007948C4" w:rsidRDefault="00546C44" w:rsidP="007948C4">
            <w:pPr>
              <w:autoSpaceDE w:val="0"/>
              <w:autoSpaceDN w:val="0"/>
              <w:adjustRightInd w:val="0"/>
              <w:outlineLvl w:val="0"/>
              <w:rPr>
                <w:b/>
                <w:bCs/>
              </w:rPr>
            </w:pPr>
            <w:r>
              <w:rPr>
                <w:b/>
                <w:bCs/>
              </w:rPr>
              <w:t>Or watch:</w:t>
            </w:r>
          </w:p>
          <w:p w14:paraId="471B5226" w14:textId="3118C5A7" w:rsidR="00546C44" w:rsidRPr="00546C44" w:rsidRDefault="00546C44" w:rsidP="007948C4">
            <w:pPr>
              <w:autoSpaceDE w:val="0"/>
              <w:autoSpaceDN w:val="0"/>
              <w:adjustRightInd w:val="0"/>
              <w:outlineLvl w:val="0"/>
              <w:rPr>
                <w:rFonts w:asciiTheme="minorHAnsi" w:hAnsiTheme="minorHAnsi"/>
                <w:bCs/>
                <w:sz w:val="22"/>
                <w:szCs w:val="22"/>
              </w:rPr>
            </w:pPr>
            <w:r w:rsidRPr="00546C44">
              <w:rPr>
                <w:rFonts w:asciiTheme="minorHAnsi" w:hAnsiTheme="minorHAnsi"/>
                <w:bCs/>
                <w:sz w:val="22"/>
                <w:szCs w:val="22"/>
              </w:rPr>
              <w:t>Raewyn Connell: Decolonizing Gender</w:t>
            </w:r>
          </w:p>
          <w:p w14:paraId="6E2975FD" w14:textId="77777777" w:rsidR="00546C44" w:rsidRDefault="00000000" w:rsidP="00546C44">
            <w:hyperlink r:id="rId57" w:history="1">
              <w:r w:rsidR="00546C44">
                <w:rPr>
                  <w:rStyle w:val="Hyperlink"/>
                </w:rPr>
                <w:t>https://www.youtube.com/watch?v=bgOXXqR09RU</w:t>
              </w:r>
            </w:hyperlink>
          </w:p>
          <w:p w14:paraId="623ECD0E" w14:textId="77777777" w:rsidR="00546C44" w:rsidRDefault="00546C44" w:rsidP="007948C4">
            <w:pPr>
              <w:autoSpaceDE w:val="0"/>
              <w:autoSpaceDN w:val="0"/>
              <w:adjustRightInd w:val="0"/>
              <w:outlineLvl w:val="0"/>
              <w:rPr>
                <w:rFonts w:asciiTheme="minorHAnsi" w:hAnsiTheme="minorHAnsi"/>
                <w:b/>
                <w:bCs/>
                <w:sz w:val="22"/>
                <w:szCs w:val="22"/>
              </w:rPr>
            </w:pPr>
          </w:p>
          <w:p w14:paraId="1D8D298B" w14:textId="77777777" w:rsidR="007948C4" w:rsidRPr="00DD5E4E" w:rsidRDefault="007948C4" w:rsidP="007948C4">
            <w:pPr>
              <w:autoSpaceDE w:val="0"/>
              <w:autoSpaceDN w:val="0"/>
              <w:adjustRightInd w:val="0"/>
              <w:outlineLvl w:val="0"/>
              <w:rPr>
                <w:rFonts w:asciiTheme="minorHAnsi" w:hAnsiTheme="minorHAnsi"/>
                <w:b/>
                <w:bCs/>
                <w:sz w:val="22"/>
                <w:szCs w:val="22"/>
              </w:rPr>
            </w:pPr>
            <w:r w:rsidRPr="00DD5E4E">
              <w:rPr>
                <w:rFonts w:asciiTheme="minorHAnsi" w:hAnsiTheme="minorHAnsi"/>
                <w:b/>
                <w:bCs/>
                <w:sz w:val="22"/>
                <w:szCs w:val="22"/>
              </w:rPr>
              <w:t>Taking the power out of empowerment – an experiential account</w:t>
            </w:r>
          </w:p>
          <w:p w14:paraId="4B7F6A0D" w14:textId="77777777" w:rsidR="007948C4" w:rsidRPr="00DD5E4E" w:rsidRDefault="00000000" w:rsidP="007948C4">
            <w:pPr>
              <w:autoSpaceDE w:val="0"/>
              <w:autoSpaceDN w:val="0"/>
              <w:adjustRightInd w:val="0"/>
              <w:outlineLvl w:val="0"/>
              <w:rPr>
                <w:rFonts w:asciiTheme="minorHAnsi" w:hAnsiTheme="minorHAnsi"/>
                <w:b/>
                <w:bCs/>
                <w:sz w:val="22"/>
                <w:szCs w:val="22"/>
              </w:rPr>
            </w:pPr>
            <w:hyperlink r:id="rId58" w:history="1">
              <w:r w:rsidR="007948C4" w:rsidRPr="00DD5E4E">
                <w:rPr>
                  <w:rStyle w:val="Hyperlink"/>
                  <w:rFonts w:asciiTheme="minorHAnsi" w:hAnsiTheme="minorHAnsi"/>
                  <w:b/>
                  <w:bCs/>
                  <w:sz w:val="22"/>
                  <w:szCs w:val="22"/>
                </w:rPr>
                <w:t xml:space="preserve">Srilatha </w:t>
              </w:r>
              <w:proofErr w:type="spellStart"/>
              <w:r w:rsidR="007948C4" w:rsidRPr="00DD5E4E">
                <w:rPr>
                  <w:rStyle w:val="Hyperlink"/>
                  <w:rFonts w:asciiTheme="minorHAnsi" w:hAnsiTheme="minorHAnsi"/>
                  <w:b/>
                  <w:bCs/>
                  <w:sz w:val="22"/>
                  <w:szCs w:val="22"/>
                </w:rPr>
                <w:t>Batliwala</w:t>
              </w:r>
              <w:proofErr w:type="spellEnd"/>
            </w:hyperlink>
          </w:p>
          <w:p w14:paraId="7214432B" w14:textId="77777777" w:rsidR="007948C4" w:rsidRDefault="007948C4" w:rsidP="007948C4">
            <w:pPr>
              <w:autoSpaceDE w:val="0"/>
              <w:autoSpaceDN w:val="0"/>
              <w:adjustRightInd w:val="0"/>
              <w:outlineLvl w:val="0"/>
              <w:rPr>
                <w:rFonts w:asciiTheme="minorHAnsi" w:hAnsiTheme="minorHAnsi"/>
                <w:b/>
                <w:bCs/>
                <w:sz w:val="22"/>
                <w:szCs w:val="22"/>
              </w:rPr>
            </w:pPr>
            <w:r w:rsidRPr="00DD5E4E">
              <w:rPr>
                <w:rFonts w:asciiTheme="minorHAnsi" w:hAnsiTheme="minorHAnsi"/>
                <w:b/>
                <w:bCs/>
                <w:sz w:val="22"/>
                <w:szCs w:val="22"/>
              </w:rPr>
              <w:t>Pages 557-565 | Published online: 18 Nov 2010</w:t>
            </w:r>
            <w:r>
              <w:rPr>
                <w:rFonts w:asciiTheme="minorHAnsi" w:hAnsiTheme="minorHAnsi"/>
                <w:b/>
                <w:bCs/>
                <w:sz w:val="22"/>
                <w:szCs w:val="22"/>
              </w:rPr>
              <w:t xml:space="preserve">. </w:t>
            </w:r>
          </w:p>
          <w:p w14:paraId="759155F4" w14:textId="212F9FB4" w:rsidR="007948C4" w:rsidRDefault="007948C4" w:rsidP="007948C4">
            <w:pPr>
              <w:autoSpaceDE w:val="0"/>
              <w:autoSpaceDN w:val="0"/>
              <w:adjustRightInd w:val="0"/>
              <w:outlineLvl w:val="0"/>
            </w:pPr>
            <w:r>
              <w:rPr>
                <w:rFonts w:asciiTheme="minorHAnsi" w:hAnsiTheme="minorHAnsi"/>
                <w:b/>
                <w:bCs/>
                <w:sz w:val="22"/>
                <w:szCs w:val="22"/>
              </w:rPr>
              <w:t xml:space="preserve">Development in practice Vol 17, </w:t>
            </w:r>
            <w:hyperlink r:id="rId59" w:history="1">
              <w:r w:rsidRPr="00423F79">
                <w:rPr>
                  <w:rStyle w:val="Hyperlink"/>
                </w:rPr>
                <w:t>https://www.tandfonline.com/doi/abs/10.1080/09614520701469559</w:t>
              </w:r>
            </w:hyperlink>
          </w:p>
          <w:p w14:paraId="639B5704" w14:textId="77777777" w:rsidR="007948C4" w:rsidRDefault="007948C4" w:rsidP="007948C4">
            <w:pPr>
              <w:autoSpaceDE w:val="0"/>
              <w:autoSpaceDN w:val="0"/>
              <w:adjustRightInd w:val="0"/>
              <w:jc w:val="center"/>
              <w:outlineLvl w:val="0"/>
              <w:rPr>
                <w:rFonts w:asciiTheme="minorHAnsi" w:hAnsiTheme="minorHAnsi"/>
                <w:b/>
                <w:bCs/>
                <w:sz w:val="22"/>
                <w:szCs w:val="22"/>
              </w:rPr>
            </w:pPr>
          </w:p>
          <w:p w14:paraId="59662B83" w14:textId="77777777" w:rsidR="007948C4" w:rsidRDefault="007948C4" w:rsidP="007948C4">
            <w:pPr>
              <w:autoSpaceDE w:val="0"/>
              <w:autoSpaceDN w:val="0"/>
              <w:adjustRightInd w:val="0"/>
              <w:jc w:val="center"/>
              <w:outlineLvl w:val="0"/>
              <w:rPr>
                <w:rFonts w:asciiTheme="minorHAnsi" w:hAnsiTheme="minorHAnsi"/>
                <w:b/>
                <w:bCs/>
                <w:sz w:val="22"/>
                <w:szCs w:val="22"/>
              </w:rPr>
            </w:pPr>
          </w:p>
          <w:p w14:paraId="256A5175" w14:textId="1332BEBD" w:rsidR="0022232F" w:rsidRPr="0022232F" w:rsidRDefault="0022232F" w:rsidP="0022232F">
            <w:pPr>
              <w:rPr>
                <w:rFonts w:eastAsia="Times New Roman"/>
                <w:bCs/>
              </w:rPr>
            </w:pPr>
            <w:proofErr w:type="spellStart"/>
            <w:r>
              <w:rPr>
                <w:rFonts w:eastAsia="Times New Roman"/>
              </w:rPr>
              <w:t>Nandy</w:t>
            </w:r>
            <w:proofErr w:type="spellEnd"/>
            <w:r>
              <w:rPr>
                <w:rFonts w:eastAsia="Times New Roman"/>
              </w:rPr>
              <w:t xml:space="preserve">, Ashish, 2009, </w:t>
            </w:r>
            <w:r w:rsidRPr="0022232F">
              <w:rPr>
                <w:rFonts w:eastAsia="Times New Roman"/>
                <w:bCs/>
                <w:i/>
              </w:rPr>
              <w:t xml:space="preserve">The Intimate Enemy: Loss and Recovery of Self Under Colonialism, </w:t>
            </w:r>
            <w:r w:rsidRPr="009D750C">
              <w:rPr>
                <w:rFonts w:eastAsia="Times New Roman"/>
                <w:bCs/>
              </w:rPr>
              <w:t>Oxford India paperbacks</w:t>
            </w:r>
            <w:r w:rsidRPr="0022232F">
              <w:rPr>
                <w:rFonts w:eastAsia="Times New Roman"/>
                <w:bCs/>
              </w:rPr>
              <w:t xml:space="preserve">, </w:t>
            </w:r>
            <w:r>
              <w:rPr>
                <w:rFonts w:eastAsia="Times New Roman"/>
                <w:bCs/>
              </w:rPr>
              <w:t>N</w:t>
            </w:r>
            <w:r w:rsidRPr="0022232F">
              <w:rPr>
                <w:rFonts w:eastAsia="Times New Roman"/>
                <w:bCs/>
              </w:rPr>
              <w:t>ew Delhi.</w:t>
            </w:r>
          </w:p>
          <w:p w14:paraId="081A6305" w14:textId="12DA744A" w:rsidR="0022232F" w:rsidRPr="0022232F" w:rsidRDefault="0022232F" w:rsidP="007948C4">
            <w:pPr>
              <w:rPr>
                <w:rFonts w:eastAsia="Times New Roman"/>
              </w:rPr>
            </w:pPr>
          </w:p>
          <w:p w14:paraId="7FBD761E" w14:textId="7CB35D97" w:rsidR="007948C4" w:rsidRPr="007948C4" w:rsidRDefault="007948C4" w:rsidP="007948C4">
            <w:pPr>
              <w:rPr>
                <w:rFonts w:asciiTheme="minorHAnsi" w:hAnsiTheme="minorHAnsi"/>
                <w:bCs/>
                <w:sz w:val="22"/>
                <w:szCs w:val="22"/>
              </w:rPr>
            </w:pPr>
            <w:r w:rsidRPr="00DD5E4E">
              <w:rPr>
                <w:rFonts w:eastAsia="Times New Roman"/>
              </w:rPr>
              <w:t>Christens, B.D., 2019. Community power and empowerment. Oxford University Press.</w:t>
            </w:r>
            <w:r>
              <w:rPr>
                <w:rFonts w:eastAsia="Times New Roman"/>
              </w:rPr>
              <w:t xml:space="preserve"> </w:t>
            </w:r>
            <w:r w:rsidRPr="007948C4">
              <w:rPr>
                <w:rFonts w:asciiTheme="minorHAnsi" w:hAnsiTheme="minorHAnsi"/>
                <w:bCs/>
                <w:sz w:val="22"/>
                <w:szCs w:val="22"/>
              </w:rPr>
              <w:t>(the concept of ‘</w:t>
            </w:r>
            <w:proofErr w:type="spellStart"/>
            <w:r w:rsidRPr="007948C4">
              <w:rPr>
                <w:rFonts w:asciiTheme="minorHAnsi" w:hAnsiTheme="minorHAnsi"/>
                <w:bCs/>
                <w:sz w:val="22"/>
                <w:szCs w:val="22"/>
              </w:rPr>
              <w:t>em-ment</w:t>
            </w:r>
            <w:proofErr w:type="spellEnd"/>
            <w:r w:rsidRPr="007948C4">
              <w:rPr>
                <w:rFonts w:asciiTheme="minorHAnsi" w:hAnsiTheme="minorHAnsi"/>
                <w:bCs/>
                <w:sz w:val="22"/>
                <w:szCs w:val="22"/>
              </w:rPr>
              <w:t>’)</w:t>
            </w:r>
          </w:p>
          <w:p w14:paraId="22694A25" w14:textId="77777777" w:rsidR="007948C4" w:rsidRDefault="007948C4" w:rsidP="007948C4">
            <w:pPr>
              <w:autoSpaceDE w:val="0"/>
              <w:autoSpaceDN w:val="0"/>
              <w:adjustRightInd w:val="0"/>
              <w:outlineLvl w:val="0"/>
              <w:rPr>
                <w:rFonts w:asciiTheme="minorHAnsi" w:hAnsiTheme="minorHAnsi"/>
                <w:b/>
                <w:bCs/>
                <w:sz w:val="22"/>
                <w:szCs w:val="22"/>
              </w:rPr>
            </w:pPr>
          </w:p>
          <w:p w14:paraId="19C53CFB" w14:textId="41017FFE" w:rsidR="000D18FB" w:rsidRDefault="007948C4" w:rsidP="007948C4">
            <w:pPr>
              <w:rPr>
                <w:rFonts w:eastAsia="Times New Roman"/>
              </w:rPr>
            </w:pPr>
            <w:r w:rsidRPr="00DD5E4E">
              <w:rPr>
                <w:rFonts w:eastAsia="Times New Roman"/>
              </w:rPr>
              <w:t xml:space="preserve">Schutz, A., 2019. Empowerment: a primer. London: Routledge. Available from: </w:t>
            </w:r>
            <w:hyperlink r:id="rId60" w:history="1">
              <w:r w:rsidR="002A571D" w:rsidRPr="00423F79">
                <w:rPr>
                  <w:rStyle w:val="Hyperlink"/>
                  <w:rFonts w:eastAsia="Times New Roman"/>
                </w:rPr>
                <w:t>https://doi.org/10.4324/9780429279324</w:t>
              </w:r>
            </w:hyperlink>
          </w:p>
          <w:p w14:paraId="6FF431F3" w14:textId="77777777" w:rsidR="002A571D" w:rsidRDefault="002A571D" w:rsidP="007948C4">
            <w:pPr>
              <w:rPr>
                <w:rFonts w:eastAsia="Times New Roman"/>
              </w:rPr>
            </w:pPr>
          </w:p>
          <w:p w14:paraId="062D1A1D" w14:textId="77777777" w:rsidR="002A571D" w:rsidRDefault="002A571D" w:rsidP="002A571D">
            <w:pPr>
              <w:jc w:val="both"/>
            </w:pPr>
          </w:p>
          <w:p w14:paraId="520743E5" w14:textId="77777777" w:rsidR="002A571D" w:rsidRDefault="002A571D" w:rsidP="002A571D">
            <w:pPr>
              <w:jc w:val="both"/>
            </w:pPr>
            <w:r w:rsidRPr="00BB38EB">
              <w:t xml:space="preserve">Andrea Cornwall and Nana Skua Anyidoho, 2010, ‘Women’s Empowerment: Contentions and Contestations,   </w:t>
            </w:r>
            <w:r w:rsidRPr="00BB38EB">
              <w:rPr>
                <w:i/>
              </w:rPr>
              <w:t>Development,</w:t>
            </w:r>
            <w:r w:rsidRPr="00BB38EB">
              <w:t xml:space="preserve"> Vol. 53 no. 2, 144 – 149.</w:t>
            </w:r>
          </w:p>
          <w:p w14:paraId="400778B0" w14:textId="77777777" w:rsidR="00C66832" w:rsidRDefault="00C66832" w:rsidP="002A571D">
            <w:pPr>
              <w:jc w:val="both"/>
            </w:pPr>
          </w:p>
          <w:p w14:paraId="54B6DC86" w14:textId="65A4A0F1" w:rsidR="00C66832" w:rsidRPr="00C66832" w:rsidRDefault="00C66832" w:rsidP="00C66832">
            <w:pPr>
              <w:jc w:val="both"/>
              <w:rPr>
                <w:bCs/>
              </w:rPr>
            </w:pPr>
            <w:r w:rsidRPr="00C66832">
              <w:rPr>
                <w:bCs/>
              </w:rPr>
              <w:t xml:space="preserve">Errol A Henderson (2013) </w:t>
            </w:r>
            <w:r>
              <w:rPr>
                <w:bCs/>
              </w:rPr>
              <w:t>‘</w:t>
            </w:r>
            <w:r w:rsidRPr="00C66832">
              <w:rPr>
                <w:bCs/>
              </w:rPr>
              <w:t>Hidden in plain sight: racism in</w:t>
            </w:r>
          </w:p>
          <w:p w14:paraId="0636DF78" w14:textId="1F0F869E" w:rsidR="00C66832" w:rsidRPr="00C66832" w:rsidRDefault="00C66832" w:rsidP="00C66832">
            <w:pPr>
              <w:jc w:val="both"/>
              <w:rPr>
                <w:bCs/>
              </w:rPr>
            </w:pPr>
            <w:r w:rsidRPr="00C66832">
              <w:rPr>
                <w:bCs/>
              </w:rPr>
              <w:t>international relations theory</w:t>
            </w:r>
            <w:r>
              <w:rPr>
                <w:bCs/>
              </w:rPr>
              <w:t>’</w:t>
            </w:r>
            <w:r w:rsidRPr="00C66832">
              <w:rPr>
                <w:bCs/>
              </w:rPr>
              <w:t xml:space="preserve">, Cambridge Review of International Affairs, 26:1, 71-92, </w:t>
            </w:r>
          </w:p>
          <w:p w14:paraId="469C9D15" w14:textId="743ACB2A" w:rsidR="00C66832" w:rsidRPr="00C66832" w:rsidRDefault="00C66832" w:rsidP="00C66832">
            <w:pPr>
              <w:jc w:val="both"/>
              <w:rPr>
                <w:bCs/>
              </w:rPr>
            </w:pPr>
            <w:r w:rsidRPr="00C66832">
              <w:rPr>
                <w:bCs/>
              </w:rPr>
              <w:t>https://doi.org/10.1080/09557571.2012.710585</w:t>
            </w:r>
          </w:p>
          <w:p w14:paraId="3BBB18B1" w14:textId="7BC497FB" w:rsidR="00C66832" w:rsidRPr="002A571D" w:rsidRDefault="00C66832" w:rsidP="002A571D">
            <w:pPr>
              <w:jc w:val="both"/>
            </w:pPr>
          </w:p>
        </w:tc>
      </w:tr>
    </w:tbl>
    <w:p w14:paraId="721C58F1" w14:textId="77777777" w:rsidR="00F15813" w:rsidRPr="00AF1442" w:rsidRDefault="00F15813" w:rsidP="00F15813">
      <w:pPr>
        <w:tabs>
          <w:tab w:val="left" w:pos="1005"/>
        </w:tabs>
        <w:rPr>
          <w:rFonts w:asciiTheme="minorHAnsi" w:hAnsiTheme="minorHAnsi"/>
          <w:sz w:val="22"/>
          <w:szCs w:val="22"/>
        </w:rPr>
      </w:pPr>
    </w:p>
    <w:p w14:paraId="167F7CB4" w14:textId="77777777" w:rsidR="00606347" w:rsidRDefault="00606347" w:rsidP="004D43B5">
      <w:pPr>
        <w:rPr>
          <w:rFonts w:asciiTheme="minorHAnsi" w:hAnsiTheme="minorHAnsi"/>
          <w:sz w:val="22"/>
          <w:szCs w:val="22"/>
        </w:rPr>
      </w:pPr>
    </w:p>
    <w:tbl>
      <w:tblPr>
        <w:tblStyle w:val="TableGrid"/>
        <w:tblW w:w="0" w:type="auto"/>
        <w:tblLook w:val="04A0" w:firstRow="1" w:lastRow="0" w:firstColumn="1" w:lastColumn="0" w:noHBand="0" w:noVBand="1"/>
      </w:tblPr>
      <w:tblGrid>
        <w:gridCol w:w="1595"/>
        <w:gridCol w:w="964"/>
        <w:gridCol w:w="6791"/>
      </w:tblGrid>
      <w:tr w:rsidR="002A7039" w:rsidRPr="00AF1442" w14:paraId="51B4F3CE" w14:textId="77777777" w:rsidTr="00052885">
        <w:tc>
          <w:tcPr>
            <w:tcW w:w="1595" w:type="dxa"/>
          </w:tcPr>
          <w:p w14:paraId="05622DC3" w14:textId="77777777" w:rsidR="002A7039" w:rsidRPr="00AF1442" w:rsidRDefault="002A7039" w:rsidP="00453028">
            <w:pPr>
              <w:rPr>
                <w:rFonts w:asciiTheme="minorHAnsi" w:hAnsiTheme="minorHAnsi"/>
                <w:b/>
                <w:sz w:val="22"/>
                <w:szCs w:val="22"/>
              </w:rPr>
            </w:pPr>
            <w:r w:rsidRPr="00AF1442">
              <w:rPr>
                <w:rFonts w:asciiTheme="minorHAnsi" w:hAnsiTheme="minorHAnsi"/>
                <w:b/>
                <w:sz w:val="22"/>
                <w:szCs w:val="22"/>
              </w:rPr>
              <w:t>Date</w:t>
            </w:r>
          </w:p>
        </w:tc>
        <w:tc>
          <w:tcPr>
            <w:tcW w:w="964" w:type="dxa"/>
          </w:tcPr>
          <w:p w14:paraId="2282537B" w14:textId="77777777" w:rsidR="002A7039" w:rsidRPr="00AF1442" w:rsidRDefault="002A7039" w:rsidP="00453028">
            <w:pPr>
              <w:rPr>
                <w:rFonts w:asciiTheme="minorHAnsi" w:hAnsiTheme="minorHAnsi"/>
                <w:b/>
                <w:sz w:val="22"/>
                <w:szCs w:val="22"/>
              </w:rPr>
            </w:pPr>
            <w:r w:rsidRPr="00AF1442">
              <w:rPr>
                <w:rFonts w:asciiTheme="minorHAnsi" w:hAnsiTheme="minorHAnsi"/>
                <w:b/>
                <w:sz w:val="22"/>
                <w:szCs w:val="22"/>
              </w:rPr>
              <w:t>Week</w:t>
            </w:r>
          </w:p>
        </w:tc>
        <w:tc>
          <w:tcPr>
            <w:tcW w:w="7017" w:type="dxa"/>
          </w:tcPr>
          <w:p w14:paraId="7CC94DA7" w14:textId="77777777" w:rsidR="002A7039" w:rsidRPr="00AF1442" w:rsidRDefault="002A7039" w:rsidP="00453028">
            <w:pPr>
              <w:rPr>
                <w:rFonts w:asciiTheme="minorHAnsi" w:hAnsiTheme="minorHAnsi"/>
                <w:b/>
                <w:sz w:val="22"/>
                <w:szCs w:val="22"/>
              </w:rPr>
            </w:pPr>
            <w:r w:rsidRPr="00AF1442">
              <w:rPr>
                <w:rFonts w:asciiTheme="minorHAnsi" w:hAnsiTheme="minorHAnsi"/>
                <w:b/>
                <w:sz w:val="22"/>
                <w:szCs w:val="22"/>
              </w:rPr>
              <w:t>TOPIC</w:t>
            </w:r>
          </w:p>
        </w:tc>
      </w:tr>
      <w:tr w:rsidR="002A7039" w:rsidRPr="00AF1442" w14:paraId="56DD1AC1" w14:textId="77777777" w:rsidTr="00052885">
        <w:trPr>
          <w:trHeight w:val="70"/>
        </w:trPr>
        <w:tc>
          <w:tcPr>
            <w:tcW w:w="1595" w:type="dxa"/>
          </w:tcPr>
          <w:p w14:paraId="25FA14A8" w14:textId="2FF5D23E" w:rsidR="002A7039" w:rsidRPr="00DC67AE" w:rsidRDefault="00A46E03" w:rsidP="00453028">
            <w:pPr>
              <w:rPr>
                <w:rFonts w:asciiTheme="minorHAnsi" w:hAnsiTheme="minorHAnsi"/>
                <w:b/>
                <w:sz w:val="22"/>
                <w:szCs w:val="22"/>
              </w:rPr>
            </w:pPr>
            <w:r>
              <w:rPr>
                <w:rFonts w:asciiTheme="minorHAnsi" w:hAnsiTheme="minorHAnsi"/>
                <w:b/>
                <w:sz w:val="22"/>
                <w:szCs w:val="22"/>
              </w:rPr>
              <w:t>September 22</w:t>
            </w:r>
          </w:p>
        </w:tc>
        <w:tc>
          <w:tcPr>
            <w:tcW w:w="964" w:type="dxa"/>
          </w:tcPr>
          <w:p w14:paraId="05F73D50" w14:textId="31C957D9" w:rsidR="002A7039" w:rsidRPr="00DC67AE" w:rsidRDefault="00011D40" w:rsidP="00453028">
            <w:pPr>
              <w:rPr>
                <w:rFonts w:asciiTheme="minorHAnsi" w:hAnsiTheme="minorHAnsi"/>
                <w:b/>
                <w:sz w:val="22"/>
                <w:szCs w:val="22"/>
              </w:rPr>
            </w:pPr>
            <w:r>
              <w:rPr>
                <w:rFonts w:asciiTheme="minorHAnsi" w:hAnsiTheme="minorHAnsi"/>
                <w:b/>
                <w:sz w:val="22"/>
                <w:szCs w:val="22"/>
              </w:rPr>
              <w:t>3</w:t>
            </w:r>
          </w:p>
        </w:tc>
        <w:tc>
          <w:tcPr>
            <w:tcW w:w="7017" w:type="dxa"/>
          </w:tcPr>
          <w:p w14:paraId="3A270604" w14:textId="315DC055" w:rsidR="0077765B" w:rsidRDefault="0077765B" w:rsidP="0077765B">
            <w:pPr>
              <w:tabs>
                <w:tab w:val="left" w:pos="1005"/>
              </w:tabs>
              <w:rPr>
                <w:rFonts w:asciiTheme="minorHAnsi" w:hAnsiTheme="minorHAnsi"/>
                <w:b/>
                <w:sz w:val="22"/>
                <w:szCs w:val="22"/>
              </w:rPr>
            </w:pPr>
            <w:r w:rsidRPr="00AF1442">
              <w:rPr>
                <w:rFonts w:asciiTheme="minorHAnsi" w:hAnsiTheme="minorHAnsi"/>
                <w:b/>
                <w:sz w:val="22"/>
                <w:szCs w:val="22"/>
              </w:rPr>
              <w:t>Globalization and the changing nature of gender roles in paid and unpaid work</w:t>
            </w:r>
          </w:p>
          <w:p w14:paraId="74A8513F" w14:textId="7841CBF4" w:rsidR="00695A47" w:rsidRDefault="00695A47" w:rsidP="0077765B">
            <w:pPr>
              <w:tabs>
                <w:tab w:val="left" w:pos="1005"/>
              </w:tabs>
              <w:rPr>
                <w:rFonts w:asciiTheme="minorHAnsi" w:hAnsiTheme="minorHAnsi"/>
                <w:b/>
                <w:sz w:val="22"/>
                <w:szCs w:val="22"/>
              </w:rPr>
            </w:pPr>
          </w:p>
          <w:p w14:paraId="0F3A4967" w14:textId="221F4819" w:rsidR="00695A47" w:rsidRPr="00AF1442" w:rsidRDefault="00695A47" w:rsidP="0077765B">
            <w:pPr>
              <w:tabs>
                <w:tab w:val="left" w:pos="1005"/>
              </w:tabs>
              <w:rPr>
                <w:rFonts w:asciiTheme="minorHAnsi" w:hAnsiTheme="minorHAnsi"/>
                <w:b/>
                <w:sz w:val="22"/>
                <w:szCs w:val="22"/>
              </w:rPr>
            </w:pPr>
            <w:r>
              <w:rPr>
                <w:rFonts w:asciiTheme="minorHAnsi" w:hAnsiTheme="minorHAnsi"/>
                <w:b/>
                <w:sz w:val="22"/>
                <w:szCs w:val="22"/>
              </w:rPr>
              <w:t>Guest speaker: Professor Jennifer Olmstead, Drew University</w:t>
            </w:r>
          </w:p>
          <w:p w14:paraId="78F7D617" w14:textId="77777777" w:rsidR="002A7039" w:rsidRPr="00E40677" w:rsidRDefault="002A7039" w:rsidP="00453028">
            <w:pPr>
              <w:rPr>
                <w:rFonts w:asciiTheme="minorHAnsi" w:hAnsiTheme="minorHAnsi"/>
                <w:b/>
                <w:sz w:val="22"/>
                <w:szCs w:val="22"/>
              </w:rPr>
            </w:pPr>
          </w:p>
        </w:tc>
      </w:tr>
      <w:tr w:rsidR="002A7039" w:rsidRPr="00AF1442" w14:paraId="01FFE1F9" w14:textId="77777777" w:rsidTr="00052885">
        <w:trPr>
          <w:trHeight w:val="70"/>
        </w:trPr>
        <w:tc>
          <w:tcPr>
            <w:tcW w:w="9576" w:type="dxa"/>
            <w:gridSpan w:val="3"/>
          </w:tcPr>
          <w:p w14:paraId="2596EF8C" w14:textId="5E54C008" w:rsidR="0077765B" w:rsidRDefault="0077765B" w:rsidP="0077765B">
            <w:pPr>
              <w:tabs>
                <w:tab w:val="left" w:pos="1005"/>
              </w:tabs>
              <w:rPr>
                <w:rFonts w:asciiTheme="minorHAnsi" w:hAnsiTheme="minorHAnsi"/>
                <w:sz w:val="22"/>
                <w:szCs w:val="22"/>
              </w:rPr>
            </w:pPr>
            <w:r w:rsidRPr="00AF1442">
              <w:rPr>
                <w:rFonts w:asciiTheme="minorHAnsi" w:hAnsiTheme="minorHAnsi"/>
                <w:sz w:val="22"/>
                <w:szCs w:val="22"/>
              </w:rPr>
              <w:t>How has the globalization of production and trade affected gendered roles and relationships?  What is the ‘care economy’ and how does t</w:t>
            </w:r>
            <w:r w:rsidR="00A14D92">
              <w:rPr>
                <w:rFonts w:asciiTheme="minorHAnsi" w:hAnsiTheme="minorHAnsi"/>
                <w:sz w:val="22"/>
                <w:szCs w:val="22"/>
              </w:rPr>
              <w:t>he gender division of care labo</w:t>
            </w:r>
            <w:r w:rsidRPr="00AF1442">
              <w:rPr>
                <w:rFonts w:asciiTheme="minorHAnsi" w:hAnsiTheme="minorHAnsi"/>
                <w:sz w:val="22"/>
                <w:szCs w:val="22"/>
              </w:rPr>
              <w:t>r affect women’s empowerment?</w:t>
            </w:r>
          </w:p>
          <w:p w14:paraId="70D00E62" w14:textId="77777777" w:rsidR="009A5FFE" w:rsidRDefault="009A5FFE" w:rsidP="0077765B">
            <w:pPr>
              <w:tabs>
                <w:tab w:val="left" w:pos="1005"/>
              </w:tabs>
              <w:rPr>
                <w:rFonts w:asciiTheme="minorHAnsi" w:hAnsiTheme="minorHAnsi"/>
                <w:sz w:val="22"/>
                <w:szCs w:val="22"/>
              </w:rPr>
            </w:pPr>
          </w:p>
          <w:p w14:paraId="7B583540" w14:textId="36428145" w:rsidR="002A7039" w:rsidRPr="00AF1442" w:rsidRDefault="009A5FFE" w:rsidP="009A5FFE">
            <w:pPr>
              <w:tabs>
                <w:tab w:val="left" w:pos="1005"/>
              </w:tabs>
              <w:rPr>
                <w:rFonts w:asciiTheme="minorHAnsi" w:hAnsiTheme="minorHAnsi"/>
                <w:sz w:val="22"/>
                <w:szCs w:val="22"/>
              </w:rPr>
            </w:pPr>
            <w:r>
              <w:rPr>
                <w:rFonts w:asciiTheme="minorHAnsi" w:hAnsiTheme="minorHAnsi"/>
                <w:sz w:val="22"/>
                <w:szCs w:val="22"/>
              </w:rPr>
              <w:t xml:space="preserve">What is the driver of change in women’s lives?  Will more growth and economic development trigger changes in attitudes towards women’s rights?  Or is a social and attitudinal revolution needed first to respect women’s rights so that they have equal access to economic or political opportunities? </w:t>
            </w:r>
          </w:p>
        </w:tc>
      </w:tr>
      <w:tr w:rsidR="002A7039" w:rsidRPr="00AF1442" w14:paraId="184BCA67" w14:textId="77777777" w:rsidTr="00052885">
        <w:trPr>
          <w:trHeight w:val="70"/>
        </w:trPr>
        <w:tc>
          <w:tcPr>
            <w:tcW w:w="1595" w:type="dxa"/>
          </w:tcPr>
          <w:p w14:paraId="508CBB8A" w14:textId="77777777" w:rsidR="002A7039" w:rsidRPr="00E40677" w:rsidRDefault="002A7039" w:rsidP="00453028">
            <w:pPr>
              <w:rPr>
                <w:rFonts w:asciiTheme="minorHAnsi" w:hAnsiTheme="minorHAnsi"/>
                <w:b/>
                <w:sz w:val="22"/>
                <w:szCs w:val="22"/>
              </w:rPr>
            </w:pPr>
            <w:r w:rsidRPr="00E40677">
              <w:rPr>
                <w:rFonts w:asciiTheme="minorHAnsi" w:hAnsiTheme="minorHAnsi"/>
                <w:b/>
                <w:sz w:val="22"/>
                <w:szCs w:val="22"/>
              </w:rPr>
              <w:t>Required reading</w:t>
            </w:r>
          </w:p>
        </w:tc>
        <w:tc>
          <w:tcPr>
            <w:tcW w:w="7981" w:type="dxa"/>
            <w:gridSpan w:val="2"/>
          </w:tcPr>
          <w:p w14:paraId="1B69AA5F" w14:textId="781A12FF" w:rsidR="003A3380" w:rsidRDefault="0077765B" w:rsidP="0077765B">
            <w:pPr>
              <w:rPr>
                <w:rFonts w:asciiTheme="minorHAnsi" w:hAnsiTheme="minorHAnsi"/>
                <w:sz w:val="22"/>
                <w:szCs w:val="22"/>
              </w:rPr>
            </w:pPr>
            <w:proofErr w:type="spellStart"/>
            <w:r w:rsidRPr="00AF1442">
              <w:rPr>
                <w:rFonts w:asciiTheme="minorHAnsi" w:hAnsiTheme="minorHAnsi"/>
                <w:bCs/>
                <w:sz w:val="22"/>
                <w:szCs w:val="22"/>
              </w:rPr>
              <w:t>Naila</w:t>
            </w:r>
            <w:proofErr w:type="spellEnd"/>
            <w:r w:rsidRPr="00AF1442">
              <w:rPr>
                <w:rFonts w:asciiTheme="minorHAnsi" w:hAnsiTheme="minorHAnsi"/>
                <w:bCs/>
                <w:sz w:val="22"/>
                <w:szCs w:val="22"/>
              </w:rPr>
              <w:t xml:space="preserve"> Kabeer, 2013, ‘The Rise of the Female Breadwinner: Reconfigurations of Marriage, Motherhood, and Masculinity in the Global Economy’, in </w:t>
            </w:r>
            <w:r w:rsidRPr="00AF1442">
              <w:rPr>
                <w:rFonts w:asciiTheme="minorHAnsi" w:hAnsiTheme="minorHAnsi"/>
                <w:bCs/>
                <w:i/>
                <w:sz w:val="22"/>
                <w:szCs w:val="22"/>
              </w:rPr>
              <w:t>New Frontiers in Feminist Political Economy</w:t>
            </w:r>
            <w:r w:rsidRPr="00AF1442">
              <w:rPr>
                <w:rFonts w:asciiTheme="minorHAnsi" w:hAnsiTheme="minorHAnsi"/>
                <w:bCs/>
                <w:sz w:val="22"/>
                <w:szCs w:val="22"/>
              </w:rPr>
              <w:t>, (eds) Shirin Rai and Georgina Waylen, Routledge.</w:t>
            </w:r>
            <w:r w:rsidRPr="00AF1442">
              <w:rPr>
                <w:rFonts w:asciiTheme="minorHAnsi" w:hAnsiTheme="minorHAnsi"/>
                <w:sz w:val="22"/>
                <w:szCs w:val="22"/>
              </w:rPr>
              <w:t> </w:t>
            </w:r>
          </w:p>
          <w:p w14:paraId="0BC7FB60" w14:textId="77777777" w:rsidR="000873C8" w:rsidRDefault="000873C8" w:rsidP="0077765B">
            <w:pPr>
              <w:rPr>
                <w:rFonts w:asciiTheme="minorHAnsi" w:hAnsiTheme="minorHAnsi"/>
                <w:sz w:val="22"/>
                <w:szCs w:val="22"/>
              </w:rPr>
            </w:pPr>
          </w:p>
          <w:p w14:paraId="6F7125C4" w14:textId="77777777" w:rsidR="002A7039" w:rsidRDefault="000873C8" w:rsidP="00E00017">
            <w:pPr>
              <w:rPr>
                <w:rFonts w:asciiTheme="minorHAnsi" w:hAnsiTheme="minorHAnsi"/>
                <w:sz w:val="22"/>
                <w:szCs w:val="22"/>
              </w:rPr>
            </w:pPr>
            <w:r>
              <w:rPr>
                <w:rFonts w:asciiTheme="minorHAnsi" w:hAnsiTheme="minorHAnsi"/>
                <w:sz w:val="22"/>
                <w:szCs w:val="22"/>
              </w:rPr>
              <w:t xml:space="preserve">UN Women 2015, </w:t>
            </w:r>
            <w:r w:rsidRPr="000873C8">
              <w:rPr>
                <w:rFonts w:asciiTheme="minorHAnsi" w:hAnsiTheme="minorHAnsi"/>
                <w:sz w:val="22"/>
                <w:szCs w:val="22"/>
                <w:u w:val="single"/>
              </w:rPr>
              <w:t>Progress of the World’s Women: Transforming Economies</w:t>
            </w:r>
            <w:r>
              <w:rPr>
                <w:rFonts w:asciiTheme="minorHAnsi" w:hAnsiTheme="minorHAnsi"/>
                <w:sz w:val="22"/>
                <w:szCs w:val="22"/>
              </w:rPr>
              <w:t xml:space="preserve">, CHAPTER </w:t>
            </w:r>
            <w:r w:rsidR="00E00017">
              <w:rPr>
                <w:rFonts w:asciiTheme="minorHAnsi" w:hAnsiTheme="minorHAnsi"/>
                <w:sz w:val="22"/>
                <w:szCs w:val="22"/>
              </w:rPr>
              <w:t>2</w:t>
            </w:r>
          </w:p>
          <w:p w14:paraId="6263C9E9" w14:textId="77777777" w:rsidR="00C458A8" w:rsidRDefault="00C458A8" w:rsidP="00E00017">
            <w:pPr>
              <w:rPr>
                <w:rFonts w:asciiTheme="minorHAnsi" w:hAnsiTheme="minorHAnsi"/>
                <w:sz w:val="22"/>
                <w:szCs w:val="22"/>
              </w:rPr>
            </w:pPr>
          </w:p>
          <w:p w14:paraId="6EDB35D8" w14:textId="77777777" w:rsidR="00C458A8" w:rsidRDefault="00C458A8" w:rsidP="00E00017">
            <w:pPr>
              <w:rPr>
                <w:rFonts w:asciiTheme="minorHAnsi" w:hAnsiTheme="minorHAnsi"/>
                <w:sz w:val="22"/>
                <w:szCs w:val="22"/>
              </w:rPr>
            </w:pPr>
            <w:r>
              <w:rPr>
                <w:rFonts w:asciiTheme="minorHAnsi" w:hAnsiTheme="minorHAnsi"/>
                <w:sz w:val="22"/>
                <w:szCs w:val="22"/>
              </w:rPr>
              <w:t>Listen to this podcast:</w:t>
            </w:r>
          </w:p>
          <w:p w14:paraId="7D71161E" w14:textId="77777777" w:rsidR="00B80DA4" w:rsidRDefault="00C458A8" w:rsidP="00B80DA4">
            <w:r>
              <w:rPr>
                <w:rFonts w:asciiTheme="minorHAnsi" w:hAnsiTheme="minorHAnsi"/>
                <w:sz w:val="22"/>
                <w:szCs w:val="22"/>
              </w:rPr>
              <w:t>Talking Politics:</w:t>
            </w:r>
            <w:r w:rsidR="00B80DA4">
              <w:rPr>
                <w:rFonts w:asciiTheme="minorHAnsi" w:hAnsiTheme="minorHAnsi"/>
                <w:sz w:val="22"/>
                <w:szCs w:val="22"/>
              </w:rPr>
              <w:t xml:space="preserve"> ’Whose Work is it Anyway?’ – July 29 2020, </w:t>
            </w:r>
            <w:hyperlink r:id="rId61" w:history="1">
              <w:r w:rsidR="00B80DA4">
                <w:rPr>
                  <w:rStyle w:val="Hyperlink"/>
                </w:rPr>
                <w:t>https://play.acast.com/s/talkingpolitics/whoseworkisitanyway-</w:t>
              </w:r>
            </w:hyperlink>
          </w:p>
          <w:p w14:paraId="42036BCF" w14:textId="6657140B" w:rsidR="00C458A8" w:rsidRPr="00AF1442" w:rsidRDefault="00C458A8" w:rsidP="00E00017">
            <w:pPr>
              <w:rPr>
                <w:rFonts w:asciiTheme="minorHAnsi" w:hAnsiTheme="minorHAnsi"/>
                <w:sz w:val="22"/>
                <w:szCs w:val="22"/>
              </w:rPr>
            </w:pPr>
          </w:p>
        </w:tc>
      </w:tr>
      <w:tr w:rsidR="002A7039" w:rsidRPr="00AF1442" w14:paraId="368D7341" w14:textId="77777777" w:rsidTr="00052885">
        <w:trPr>
          <w:trHeight w:val="70"/>
        </w:trPr>
        <w:tc>
          <w:tcPr>
            <w:tcW w:w="1595" w:type="dxa"/>
          </w:tcPr>
          <w:p w14:paraId="2EA0A1F8" w14:textId="77777777" w:rsidR="002A7039" w:rsidRPr="00E40677" w:rsidRDefault="002A7039" w:rsidP="00453028">
            <w:pPr>
              <w:rPr>
                <w:rFonts w:asciiTheme="minorHAnsi" w:hAnsiTheme="minorHAnsi"/>
                <w:b/>
                <w:sz w:val="22"/>
                <w:szCs w:val="22"/>
              </w:rPr>
            </w:pPr>
            <w:r w:rsidRPr="00E40677">
              <w:rPr>
                <w:rFonts w:asciiTheme="minorHAnsi" w:hAnsiTheme="minorHAnsi"/>
                <w:b/>
                <w:sz w:val="22"/>
                <w:szCs w:val="22"/>
              </w:rPr>
              <w:t>Author/critic reading (required)</w:t>
            </w:r>
          </w:p>
        </w:tc>
        <w:tc>
          <w:tcPr>
            <w:tcW w:w="7981" w:type="dxa"/>
            <w:gridSpan w:val="2"/>
          </w:tcPr>
          <w:p w14:paraId="5DE88F10" w14:textId="77777777" w:rsidR="009A5FFE" w:rsidRPr="00AF1442" w:rsidRDefault="009A5FFE" w:rsidP="009A5FFE">
            <w:pPr>
              <w:rPr>
                <w:rFonts w:asciiTheme="minorHAnsi" w:hAnsiTheme="minorHAnsi" w:cs="NewCaledoniaLTStd"/>
                <w:sz w:val="22"/>
                <w:szCs w:val="22"/>
              </w:rPr>
            </w:pPr>
            <w:r w:rsidRPr="00AF1442">
              <w:rPr>
                <w:rFonts w:asciiTheme="minorHAnsi" w:hAnsiTheme="minorHAnsi" w:cs="NewCaledoniaLTStd"/>
                <w:sz w:val="22"/>
                <w:szCs w:val="22"/>
              </w:rPr>
              <w:t xml:space="preserve">Esther </w:t>
            </w:r>
            <w:proofErr w:type="spellStart"/>
            <w:r w:rsidRPr="00AF1442">
              <w:rPr>
                <w:rFonts w:asciiTheme="minorHAnsi" w:hAnsiTheme="minorHAnsi" w:cs="NewCaledoniaLTStd"/>
                <w:sz w:val="22"/>
                <w:szCs w:val="22"/>
              </w:rPr>
              <w:t>Duflo</w:t>
            </w:r>
            <w:proofErr w:type="spellEnd"/>
            <w:r w:rsidRPr="00AF1442">
              <w:rPr>
                <w:rFonts w:asciiTheme="minorHAnsi" w:hAnsiTheme="minorHAnsi" w:cs="NewCaledoniaLTStd"/>
                <w:sz w:val="22"/>
                <w:szCs w:val="22"/>
              </w:rPr>
              <w:t xml:space="preserve">, 2013, ‘Women’s Empowerment and Economic Development’, </w:t>
            </w:r>
            <w:r w:rsidRPr="00AF1442">
              <w:rPr>
                <w:rFonts w:asciiTheme="minorHAnsi" w:hAnsiTheme="minorHAnsi" w:cs="NewCaledoniaLTStd"/>
                <w:sz w:val="22"/>
                <w:szCs w:val="22"/>
                <w:u w:val="single"/>
              </w:rPr>
              <w:t>Journal of Economic Development</w:t>
            </w:r>
            <w:r w:rsidRPr="00AF1442">
              <w:rPr>
                <w:rFonts w:asciiTheme="minorHAnsi" w:hAnsiTheme="minorHAnsi" w:cs="NewCaledoniaLTStd"/>
                <w:sz w:val="22"/>
                <w:szCs w:val="22"/>
              </w:rPr>
              <w:t>, 50:4, 1051-1979 -- on</w:t>
            </w:r>
            <w:r w:rsidRPr="00AF1442">
              <w:rPr>
                <w:rFonts w:asciiTheme="minorHAnsi" w:hAnsiTheme="minorHAnsi"/>
                <w:sz w:val="22"/>
                <w:szCs w:val="22"/>
              </w:rPr>
              <w:t xml:space="preserve"> </w:t>
            </w:r>
            <w:hyperlink r:id="rId62" w:history="1">
              <w:r w:rsidRPr="00AF1442">
                <w:rPr>
                  <w:rStyle w:val="Hyperlink"/>
                  <w:rFonts w:asciiTheme="minorHAnsi" w:hAnsiTheme="minorHAnsi" w:cs="NewCaledoniaLTStd"/>
                  <w:sz w:val="22"/>
                  <w:szCs w:val="22"/>
                </w:rPr>
                <w:t>http://economics.mit.edu/files/7417</w:t>
              </w:r>
            </w:hyperlink>
          </w:p>
          <w:p w14:paraId="3DC550FF" w14:textId="77777777" w:rsidR="009A5FFE" w:rsidRPr="00AF1442" w:rsidRDefault="009A5FFE" w:rsidP="009A5FFE">
            <w:pPr>
              <w:rPr>
                <w:rFonts w:asciiTheme="minorHAnsi" w:hAnsiTheme="minorHAnsi" w:cs="NewCaledoniaLTStd"/>
                <w:sz w:val="22"/>
                <w:szCs w:val="22"/>
              </w:rPr>
            </w:pPr>
          </w:p>
          <w:p w14:paraId="449C39CB" w14:textId="4A854347" w:rsidR="00E841E1" w:rsidRDefault="009A5FFE" w:rsidP="00453028">
            <w:r w:rsidRPr="00AF1442">
              <w:rPr>
                <w:rFonts w:asciiTheme="minorHAnsi" w:hAnsiTheme="minorHAnsi" w:cs="NewCaledoniaLTStd"/>
                <w:sz w:val="22"/>
                <w:szCs w:val="22"/>
              </w:rPr>
              <w:lastRenderedPageBreak/>
              <w:t>And</w:t>
            </w:r>
            <w:r w:rsidR="00C51EA6">
              <w:rPr>
                <w:rFonts w:asciiTheme="minorHAnsi" w:hAnsiTheme="minorHAnsi" w:cs="NewCaledoniaLTStd"/>
                <w:sz w:val="22"/>
                <w:szCs w:val="22"/>
              </w:rPr>
              <w:t xml:space="preserve"> </w:t>
            </w:r>
            <w:proofErr w:type="spellStart"/>
            <w:r w:rsidR="00C51EA6">
              <w:rPr>
                <w:rFonts w:asciiTheme="minorHAnsi" w:hAnsiTheme="minorHAnsi" w:cs="NewCaledoniaLTStd"/>
                <w:sz w:val="22"/>
                <w:szCs w:val="22"/>
              </w:rPr>
              <w:t>Naila</w:t>
            </w:r>
            <w:proofErr w:type="spellEnd"/>
            <w:r w:rsidRPr="00AF1442">
              <w:rPr>
                <w:rFonts w:asciiTheme="minorHAnsi" w:hAnsiTheme="minorHAnsi" w:cs="NewCaledoniaLTStd"/>
                <w:sz w:val="22"/>
                <w:szCs w:val="22"/>
              </w:rPr>
              <w:t xml:space="preserve"> Kabeer’s critique of </w:t>
            </w:r>
            <w:proofErr w:type="spellStart"/>
            <w:r w:rsidRPr="00AF1442">
              <w:rPr>
                <w:rFonts w:asciiTheme="minorHAnsi" w:hAnsiTheme="minorHAnsi" w:cs="NewCaledoniaLTStd"/>
                <w:sz w:val="22"/>
                <w:szCs w:val="22"/>
              </w:rPr>
              <w:t>Duflo</w:t>
            </w:r>
            <w:proofErr w:type="spellEnd"/>
            <w:r w:rsidR="00C51EA6">
              <w:rPr>
                <w:rFonts w:asciiTheme="minorHAnsi" w:hAnsiTheme="minorHAnsi" w:cs="NewCaledoniaLTStd"/>
                <w:sz w:val="22"/>
                <w:szCs w:val="22"/>
              </w:rPr>
              <w:t xml:space="preserve"> (it is very short)</w:t>
            </w:r>
            <w:r w:rsidRPr="00AF1442">
              <w:rPr>
                <w:rFonts w:asciiTheme="minorHAnsi" w:hAnsiTheme="minorHAnsi" w:cs="NewCaledoniaLTStd"/>
                <w:sz w:val="22"/>
                <w:szCs w:val="22"/>
              </w:rPr>
              <w:t xml:space="preserve">:  </w:t>
            </w:r>
            <w:hyperlink r:id="rId63" w:history="1">
              <w:r w:rsidRPr="00AF1442">
                <w:rPr>
                  <w:rStyle w:val="Hyperlink"/>
                  <w:rFonts w:asciiTheme="minorHAnsi" w:hAnsiTheme="minorHAnsi" w:cs="NewCaledoniaLTStd"/>
                  <w:sz w:val="22"/>
                  <w:szCs w:val="22"/>
                </w:rPr>
                <w:t>http://feministeconomicsposts.iaffe.org/2013/12/19/esther-duflo-on-womens-empowerment-and-economic-development-a-must-read-for-feminist-economists/</w:t>
              </w:r>
            </w:hyperlink>
          </w:p>
          <w:p w14:paraId="637264AF" w14:textId="5987B31D" w:rsidR="0077765B" w:rsidRPr="00AF1442" w:rsidRDefault="0077765B" w:rsidP="00453028">
            <w:pPr>
              <w:rPr>
                <w:rFonts w:asciiTheme="minorHAnsi" w:hAnsiTheme="minorHAnsi"/>
                <w:sz w:val="22"/>
                <w:szCs w:val="22"/>
              </w:rPr>
            </w:pPr>
          </w:p>
        </w:tc>
      </w:tr>
      <w:tr w:rsidR="002A7039" w:rsidRPr="00AF1442" w14:paraId="1D3290C9" w14:textId="77777777" w:rsidTr="00052885">
        <w:trPr>
          <w:trHeight w:val="70"/>
        </w:trPr>
        <w:tc>
          <w:tcPr>
            <w:tcW w:w="1595" w:type="dxa"/>
          </w:tcPr>
          <w:p w14:paraId="6B8B4ABE" w14:textId="77777777" w:rsidR="002A7039" w:rsidRPr="00E40677" w:rsidRDefault="002A7039" w:rsidP="00453028">
            <w:pPr>
              <w:rPr>
                <w:rFonts w:asciiTheme="minorHAnsi" w:hAnsiTheme="minorHAnsi"/>
                <w:b/>
                <w:sz w:val="22"/>
                <w:szCs w:val="22"/>
              </w:rPr>
            </w:pPr>
            <w:r w:rsidRPr="00E40677">
              <w:rPr>
                <w:rFonts w:asciiTheme="minorHAnsi" w:hAnsiTheme="minorHAnsi"/>
                <w:b/>
                <w:sz w:val="22"/>
                <w:szCs w:val="22"/>
              </w:rPr>
              <w:lastRenderedPageBreak/>
              <w:t>Recommended</w:t>
            </w:r>
          </w:p>
        </w:tc>
        <w:tc>
          <w:tcPr>
            <w:tcW w:w="7981" w:type="dxa"/>
            <w:gridSpan w:val="2"/>
          </w:tcPr>
          <w:p w14:paraId="6BC5512C" w14:textId="77777777" w:rsidR="000873C8" w:rsidRPr="00E841E1" w:rsidRDefault="000873C8" w:rsidP="000873C8">
            <w:pPr>
              <w:rPr>
                <w:rFonts w:asciiTheme="minorHAnsi" w:hAnsiTheme="minorHAnsi" w:cs="NewCaledoniaLTStd"/>
                <w:sz w:val="22"/>
                <w:szCs w:val="22"/>
              </w:rPr>
            </w:pPr>
            <w:r>
              <w:rPr>
                <w:rFonts w:asciiTheme="minorHAnsi" w:hAnsiTheme="minorHAnsi" w:cs="NewCaledoniaLTStd"/>
                <w:sz w:val="22"/>
                <w:szCs w:val="22"/>
              </w:rPr>
              <w:t xml:space="preserve">Diane </w:t>
            </w:r>
            <w:r w:rsidRPr="00E841E1">
              <w:rPr>
                <w:rFonts w:asciiTheme="minorHAnsi" w:hAnsiTheme="minorHAnsi" w:cs="NewCaledoniaLTStd"/>
                <w:sz w:val="22"/>
                <w:szCs w:val="22"/>
              </w:rPr>
              <w:t xml:space="preserve">Elson, “Gender and the Global Economic Crisis in Developing Countries: A Framework for Analysis,” </w:t>
            </w:r>
            <w:r w:rsidRPr="00E841E1">
              <w:rPr>
                <w:rFonts w:asciiTheme="minorHAnsi" w:hAnsiTheme="minorHAnsi" w:cs="NewCaledoniaLTStd"/>
                <w:i/>
                <w:sz w:val="22"/>
                <w:szCs w:val="22"/>
              </w:rPr>
              <w:t>Gender and Development</w:t>
            </w:r>
            <w:r w:rsidRPr="00E841E1">
              <w:rPr>
                <w:rFonts w:asciiTheme="minorHAnsi" w:hAnsiTheme="minorHAnsi" w:cs="NewCaledoniaLTStd"/>
                <w:sz w:val="22"/>
                <w:szCs w:val="22"/>
              </w:rPr>
              <w:t xml:space="preserve">, Vol. 18, No. 2 (2010).  </w:t>
            </w:r>
          </w:p>
          <w:p w14:paraId="3E8ABEC5" w14:textId="77777777" w:rsidR="000873C8" w:rsidRDefault="000873C8" w:rsidP="0077765B">
            <w:pPr>
              <w:rPr>
                <w:rFonts w:asciiTheme="minorHAnsi" w:hAnsiTheme="minorHAnsi"/>
                <w:sz w:val="22"/>
                <w:szCs w:val="22"/>
              </w:rPr>
            </w:pPr>
          </w:p>
          <w:p w14:paraId="07BF36C3" w14:textId="77777777" w:rsidR="0077765B" w:rsidRPr="00A23129" w:rsidRDefault="0077765B" w:rsidP="0077765B">
            <w:pPr>
              <w:rPr>
                <w:rFonts w:asciiTheme="minorHAnsi" w:hAnsiTheme="minorHAnsi"/>
                <w:sz w:val="22"/>
                <w:szCs w:val="22"/>
              </w:rPr>
            </w:pPr>
            <w:r>
              <w:rPr>
                <w:rFonts w:asciiTheme="minorHAnsi" w:hAnsiTheme="minorHAnsi"/>
                <w:sz w:val="22"/>
                <w:szCs w:val="22"/>
              </w:rPr>
              <w:t>World Bank WDR 2012 Chapter 6:  ‘</w:t>
            </w:r>
            <w:r w:rsidRPr="00A23129">
              <w:rPr>
                <w:rFonts w:asciiTheme="minorHAnsi" w:hAnsiTheme="minorHAnsi"/>
                <w:sz w:val="22"/>
                <w:szCs w:val="22"/>
              </w:rPr>
              <w:t>Globalization’s impact on gender</w:t>
            </w:r>
          </w:p>
          <w:p w14:paraId="4DA490D5" w14:textId="77777777" w:rsidR="0077765B" w:rsidRDefault="0077765B" w:rsidP="0077765B">
            <w:pPr>
              <w:rPr>
                <w:rFonts w:asciiTheme="minorHAnsi" w:hAnsiTheme="minorHAnsi"/>
                <w:sz w:val="22"/>
                <w:szCs w:val="22"/>
              </w:rPr>
            </w:pPr>
            <w:r w:rsidRPr="00A23129">
              <w:rPr>
                <w:rFonts w:asciiTheme="minorHAnsi" w:hAnsiTheme="minorHAnsi"/>
                <w:sz w:val="22"/>
                <w:szCs w:val="22"/>
              </w:rPr>
              <w:t>equality: What’s happened and</w:t>
            </w:r>
            <w:r>
              <w:rPr>
                <w:rFonts w:asciiTheme="minorHAnsi" w:hAnsiTheme="minorHAnsi"/>
                <w:sz w:val="22"/>
                <w:szCs w:val="22"/>
              </w:rPr>
              <w:t xml:space="preserve"> </w:t>
            </w:r>
            <w:r w:rsidRPr="00A23129">
              <w:rPr>
                <w:rFonts w:asciiTheme="minorHAnsi" w:hAnsiTheme="minorHAnsi"/>
                <w:sz w:val="22"/>
                <w:szCs w:val="22"/>
              </w:rPr>
              <w:t>what’s needed</w:t>
            </w:r>
            <w:r>
              <w:rPr>
                <w:rFonts w:asciiTheme="minorHAnsi" w:hAnsiTheme="minorHAnsi"/>
                <w:sz w:val="22"/>
                <w:szCs w:val="22"/>
              </w:rPr>
              <w:t>’</w:t>
            </w:r>
          </w:p>
          <w:p w14:paraId="65F992FB" w14:textId="77777777" w:rsidR="009A5FFE" w:rsidRDefault="009A5FFE" w:rsidP="0077765B">
            <w:pPr>
              <w:rPr>
                <w:rFonts w:asciiTheme="minorHAnsi" w:hAnsiTheme="minorHAnsi"/>
                <w:sz w:val="22"/>
                <w:szCs w:val="22"/>
              </w:rPr>
            </w:pPr>
          </w:p>
          <w:p w14:paraId="3288928F" w14:textId="7572DA06" w:rsidR="009A5FFE" w:rsidRPr="00E00017" w:rsidRDefault="009A5FFE" w:rsidP="0077765B">
            <w:pPr>
              <w:rPr>
                <w:rFonts w:asciiTheme="minorHAnsi" w:hAnsiTheme="minorHAnsi"/>
                <w:sz w:val="22"/>
                <w:szCs w:val="22"/>
              </w:rPr>
            </w:pPr>
            <w:r>
              <w:rPr>
                <w:rFonts w:asciiTheme="minorHAnsi" w:hAnsiTheme="minorHAnsi"/>
                <w:sz w:val="22"/>
                <w:szCs w:val="22"/>
              </w:rPr>
              <w:t xml:space="preserve">Chapter 46 in </w:t>
            </w:r>
            <w:r w:rsidRPr="003A3380">
              <w:rPr>
                <w:u w:val="single"/>
              </w:rPr>
              <w:t>The Routledge Handbook on gender and Developmen</w:t>
            </w:r>
            <w:r>
              <w:rPr>
                <w:u w:val="single"/>
              </w:rPr>
              <w:t>t</w:t>
            </w:r>
            <w:r w:rsidRPr="003A3380">
              <w:t xml:space="preserve">, </w:t>
            </w:r>
            <w:proofErr w:type="spellStart"/>
            <w:r w:rsidRPr="003A3380">
              <w:t>Faranak</w:t>
            </w:r>
            <w:proofErr w:type="spellEnd"/>
            <w:r>
              <w:t xml:space="preserve"> </w:t>
            </w:r>
            <w:proofErr w:type="spellStart"/>
            <w:r>
              <w:t>Miraftab</w:t>
            </w:r>
            <w:proofErr w:type="spellEnd"/>
            <w:r>
              <w:t>, ‘Crisis of capital accumulation and global restructuring of social reproduction’</w:t>
            </w:r>
          </w:p>
          <w:p w14:paraId="43123ADA" w14:textId="77777777" w:rsidR="0077765B" w:rsidRDefault="0077765B" w:rsidP="0077765B">
            <w:pPr>
              <w:pStyle w:val="NormalWeb"/>
              <w:rPr>
                <w:rFonts w:asciiTheme="minorHAnsi" w:hAnsiTheme="minorHAnsi"/>
                <w:sz w:val="22"/>
                <w:szCs w:val="22"/>
              </w:rPr>
            </w:pPr>
            <w:r w:rsidRPr="00AF1442">
              <w:rPr>
                <w:rFonts w:asciiTheme="minorHAnsi" w:hAnsiTheme="minorHAnsi"/>
                <w:sz w:val="22"/>
                <w:szCs w:val="22"/>
              </w:rPr>
              <w:t xml:space="preserve">David L. Richards and Ronald </w:t>
            </w:r>
            <w:proofErr w:type="spellStart"/>
            <w:r w:rsidRPr="00AF1442">
              <w:rPr>
                <w:rFonts w:asciiTheme="minorHAnsi" w:hAnsiTheme="minorHAnsi"/>
                <w:sz w:val="22"/>
                <w:szCs w:val="22"/>
              </w:rPr>
              <w:t>Gelleny</w:t>
            </w:r>
            <w:proofErr w:type="spellEnd"/>
            <w:r w:rsidRPr="00AF1442">
              <w:rPr>
                <w:rFonts w:asciiTheme="minorHAnsi" w:hAnsiTheme="minorHAnsi"/>
                <w:sz w:val="22"/>
                <w:szCs w:val="22"/>
              </w:rPr>
              <w:t xml:space="preserve">, “Women’s Status and Economic Globalization,” </w:t>
            </w:r>
            <w:r w:rsidRPr="00AF1442">
              <w:rPr>
                <w:rFonts w:asciiTheme="minorHAnsi" w:hAnsiTheme="minorHAnsi"/>
                <w:i/>
                <w:iCs/>
                <w:sz w:val="22"/>
                <w:szCs w:val="22"/>
              </w:rPr>
              <w:t xml:space="preserve">International Studies Quarterly </w:t>
            </w:r>
            <w:r w:rsidRPr="00AF1442">
              <w:rPr>
                <w:rFonts w:asciiTheme="minorHAnsi" w:hAnsiTheme="minorHAnsi"/>
                <w:sz w:val="22"/>
                <w:szCs w:val="22"/>
              </w:rPr>
              <w:t xml:space="preserve">51 (2007), pp.855–876. </w:t>
            </w:r>
          </w:p>
          <w:p w14:paraId="6EF47005" w14:textId="77777777" w:rsidR="0077765B" w:rsidRDefault="0077765B" w:rsidP="0077765B">
            <w:pPr>
              <w:rPr>
                <w:rFonts w:asciiTheme="minorHAnsi" w:hAnsiTheme="minorHAnsi"/>
                <w:bCs/>
                <w:sz w:val="22"/>
                <w:szCs w:val="22"/>
              </w:rPr>
            </w:pPr>
            <w:r w:rsidRPr="00AF1442">
              <w:rPr>
                <w:rFonts w:asciiTheme="minorHAnsi" w:hAnsiTheme="minorHAnsi"/>
                <w:sz w:val="22"/>
                <w:szCs w:val="22"/>
              </w:rPr>
              <w:t>Shirin Rai and Georgina Waylen, 2013, ‘</w:t>
            </w:r>
            <w:r w:rsidRPr="00AF1442">
              <w:rPr>
                <w:rFonts w:asciiTheme="minorHAnsi" w:hAnsiTheme="minorHAnsi" w:cs="NewCaledoniaLTStd"/>
                <w:bCs/>
                <w:sz w:val="22"/>
                <w:szCs w:val="22"/>
              </w:rPr>
              <w:t xml:space="preserve">Feminist Political Economy: Looking Back, Looking Forward’, in </w:t>
            </w:r>
            <w:r w:rsidRPr="00AF1442">
              <w:rPr>
                <w:rFonts w:asciiTheme="minorHAnsi" w:hAnsiTheme="minorHAnsi"/>
                <w:bCs/>
                <w:i/>
                <w:sz w:val="22"/>
                <w:szCs w:val="22"/>
              </w:rPr>
              <w:t>New Frontiers in Feminist Political Economy</w:t>
            </w:r>
            <w:r w:rsidRPr="00AF1442">
              <w:rPr>
                <w:rFonts w:asciiTheme="minorHAnsi" w:hAnsiTheme="minorHAnsi"/>
                <w:bCs/>
                <w:sz w:val="22"/>
                <w:szCs w:val="22"/>
              </w:rPr>
              <w:t>, (eds) Shirin Rai and Georgina Waylen, Routledge</w:t>
            </w:r>
            <w:r>
              <w:rPr>
                <w:rFonts w:asciiTheme="minorHAnsi" w:hAnsiTheme="minorHAnsi"/>
                <w:bCs/>
                <w:sz w:val="22"/>
                <w:szCs w:val="22"/>
              </w:rPr>
              <w:t>.</w:t>
            </w:r>
          </w:p>
          <w:p w14:paraId="74E82707" w14:textId="5BB18731" w:rsidR="00E841E1" w:rsidRPr="00E841E1" w:rsidRDefault="00E841E1" w:rsidP="00E841E1">
            <w:pPr>
              <w:rPr>
                <w:rFonts w:asciiTheme="minorHAnsi" w:hAnsiTheme="minorHAnsi" w:cs="NewCaledoniaLTStd"/>
                <w:sz w:val="22"/>
                <w:szCs w:val="22"/>
              </w:rPr>
            </w:pPr>
            <w:r w:rsidRPr="00E841E1">
              <w:rPr>
                <w:rFonts w:asciiTheme="minorHAnsi" w:hAnsiTheme="minorHAnsi" w:cs="NewCaledoniaLTStd"/>
                <w:sz w:val="22"/>
                <w:szCs w:val="22"/>
              </w:rPr>
              <w:br/>
            </w:r>
            <w:proofErr w:type="spellStart"/>
            <w:r>
              <w:rPr>
                <w:rFonts w:asciiTheme="minorHAnsi" w:hAnsiTheme="minorHAnsi" w:cs="NewCaledoniaLTStd"/>
                <w:sz w:val="22"/>
                <w:szCs w:val="22"/>
              </w:rPr>
              <w:t>Naila</w:t>
            </w:r>
            <w:proofErr w:type="spellEnd"/>
            <w:r>
              <w:rPr>
                <w:rFonts w:asciiTheme="minorHAnsi" w:hAnsiTheme="minorHAnsi" w:cs="NewCaledoniaLTStd"/>
                <w:sz w:val="22"/>
                <w:szCs w:val="22"/>
              </w:rPr>
              <w:t xml:space="preserve"> </w:t>
            </w:r>
            <w:r w:rsidRPr="00E841E1">
              <w:rPr>
                <w:rFonts w:asciiTheme="minorHAnsi" w:hAnsiTheme="minorHAnsi" w:cs="NewCaledoniaLTStd"/>
                <w:sz w:val="22"/>
                <w:szCs w:val="22"/>
              </w:rPr>
              <w:t>Kabeer, “</w:t>
            </w:r>
            <w:proofErr w:type="spellStart"/>
            <w:r w:rsidRPr="00E841E1">
              <w:rPr>
                <w:rFonts w:asciiTheme="minorHAnsi" w:hAnsiTheme="minorHAnsi" w:cs="NewCaledoniaLTStd"/>
                <w:sz w:val="22"/>
                <w:szCs w:val="22"/>
              </w:rPr>
              <w:t>Globalisation</w:t>
            </w:r>
            <w:proofErr w:type="spellEnd"/>
            <w:r w:rsidRPr="00E841E1">
              <w:rPr>
                <w:rFonts w:asciiTheme="minorHAnsi" w:hAnsiTheme="minorHAnsi" w:cs="NewCaledoniaLTStd"/>
                <w:sz w:val="22"/>
                <w:szCs w:val="22"/>
              </w:rPr>
              <w:t xml:space="preserve">, Labor Standards, and Women’s Rights: Dilemmas of Collective (In)action in an Interdependent World.” </w:t>
            </w:r>
            <w:r w:rsidRPr="00E841E1">
              <w:rPr>
                <w:rFonts w:asciiTheme="minorHAnsi" w:hAnsiTheme="minorHAnsi" w:cs="NewCaledoniaLTStd"/>
                <w:i/>
                <w:sz w:val="22"/>
                <w:szCs w:val="22"/>
              </w:rPr>
              <w:t>Feminist Economics</w:t>
            </w:r>
            <w:r w:rsidRPr="00E841E1">
              <w:rPr>
                <w:rFonts w:asciiTheme="minorHAnsi" w:hAnsiTheme="minorHAnsi" w:cs="NewCaledoniaLTStd"/>
                <w:sz w:val="22"/>
                <w:szCs w:val="22"/>
              </w:rPr>
              <w:t>, Vol. 10, No. 1 (March 2004).</w:t>
            </w:r>
          </w:p>
          <w:p w14:paraId="092E36ED" w14:textId="77777777" w:rsidR="00E841E1" w:rsidRPr="00E841E1" w:rsidRDefault="00E841E1" w:rsidP="00E841E1">
            <w:pPr>
              <w:rPr>
                <w:rFonts w:asciiTheme="minorHAnsi" w:hAnsiTheme="minorHAnsi" w:cs="NewCaledoniaLTStd"/>
                <w:sz w:val="22"/>
                <w:szCs w:val="22"/>
              </w:rPr>
            </w:pPr>
          </w:p>
          <w:p w14:paraId="4CFDD905" w14:textId="77777777" w:rsidR="00E841E1" w:rsidRPr="00E841E1" w:rsidRDefault="00E841E1" w:rsidP="00E841E1">
            <w:pPr>
              <w:rPr>
                <w:rFonts w:asciiTheme="minorHAnsi" w:hAnsiTheme="minorHAnsi" w:cs="NewCaledoniaLTStd"/>
                <w:sz w:val="22"/>
                <w:szCs w:val="22"/>
              </w:rPr>
            </w:pPr>
            <w:r w:rsidRPr="00E841E1">
              <w:rPr>
                <w:rFonts w:asciiTheme="minorHAnsi" w:hAnsiTheme="minorHAnsi" w:cs="NewCaledoniaLTStd"/>
                <w:sz w:val="22"/>
                <w:szCs w:val="22"/>
              </w:rPr>
              <w:t>Kabeer and Natali, “Gender Equality and Economic Growth: Is There a Win-Win?”(2013).</w:t>
            </w:r>
          </w:p>
          <w:p w14:paraId="417B7420" w14:textId="77777777" w:rsidR="00E841E1" w:rsidRPr="00E841E1" w:rsidRDefault="00E841E1" w:rsidP="00E841E1">
            <w:pPr>
              <w:rPr>
                <w:rFonts w:asciiTheme="minorHAnsi" w:hAnsiTheme="minorHAnsi" w:cs="NewCaledoniaLTStd"/>
                <w:sz w:val="22"/>
                <w:szCs w:val="22"/>
              </w:rPr>
            </w:pPr>
          </w:p>
          <w:p w14:paraId="327A56D8" w14:textId="52231336" w:rsidR="0077765B" w:rsidRPr="00AF1442" w:rsidRDefault="00E841E1" w:rsidP="0077765B">
            <w:pPr>
              <w:rPr>
                <w:rFonts w:asciiTheme="minorHAnsi" w:hAnsiTheme="minorHAnsi" w:cs="NewCaledoniaLTStd"/>
                <w:sz w:val="22"/>
                <w:szCs w:val="22"/>
              </w:rPr>
            </w:pPr>
            <w:r w:rsidRPr="00E841E1">
              <w:rPr>
                <w:rFonts w:asciiTheme="minorHAnsi" w:hAnsiTheme="minorHAnsi" w:cs="NewCaledoniaLTStd"/>
                <w:sz w:val="22"/>
                <w:szCs w:val="22"/>
              </w:rPr>
              <w:t xml:space="preserve">Sengupta, “The Gender Dynamics of Trade and Investment and the Post-2015 Development Agenda: A Developing-Country Perspective,” </w:t>
            </w:r>
            <w:r w:rsidRPr="00E841E1">
              <w:rPr>
                <w:rFonts w:asciiTheme="minorHAnsi" w:hAnsiTheme="minorHAnsi" w:cs="NewCaledoniaLTStd"/>
                <w:i/>
                <w:sz w:val="22"/>
                <w:szCs w:val="22"/>
              </w:rPr>
              <w:t>Third World Network</w:t>
            </w:r>
            <w:r w:rsidRPr="00E841E1">
              <w:rPr>
                <w:rFonts w:asciiTheme="minorHAnsi" w:hAnsiTheme="minorHAnsi" w:cs="NewCaledoniaLTStd"/>
                <w:sz w:val="22"/>
                <w:szCs w:val="22"/>
              </w:rPr>
              <w:t xml:space="preserve"> (2013).</w:t>
            </w:r>
          </w:p>
          <w:p w14:paraId="59BF5BD3" w14:textId="77777777" w:rsidR="002A7039" w:rsidRPr="00AF1442" w:rsidRDefault="002A7039" w:rsidP="00DE68CA">
            <w:pPr>
              <w:shd w:val="clear" w:color="auto" w:fill="FFFFFF" w:themeFill="background1"/>
              <w:tabs>
                <w:tab w:val="left" w:pos="1005"/>
              </w:tabs>
              <w:rPr>
                <w:rFonts w:asciiTheme="minorHAnsi" w:hAnsiTheme="minorHAnsi"/>
                <w:sz w:val="22"/>
                <w:szCs w:val="22"/>
              </w:rPr>
            </w:pPr>
          </w:p>
        </w:tc>
      </w:tr>
      <w:tr w:rsidR="002A7039" w:rsidRPr="00AF1442" w14:paraId="0FD52A35" w14:textId="77777777" w:rsidTr="00052885">
        <w:trPr>
          <w:trHeight w:val="70"/>
        </w:trPr>
        <w:tc>
          <w:tcPr>
            <w:tcW w:w="1595" w:type="dxa"/>
          </w:tcPr>
          <w:p w14:paraId="37E92E69" w14:textId="1A626D05" w:rsidR="002A7039" w:rsidRPr="00DC67AE" w:rsidRDefault="002A7039" w:rsidP="00453028">
            <w:pPr>
              <w:rPr>
                <w:rFonts w:asciiTheme="minorHAnsi" w:hAnsiTheme="minorHAnsi"/>
                <w:b/>
                <w:sz w:val="22"/>
                <w:szCs w:val="22"/>
              </w:rPr>
            </w:pPr>
            <w:r w:rsidRPr="00DC67AE">
              <w:rPr>
                <w:rFonts w:asciiTheme="minorHAnsi" w:hAnsiTheme="minorHAnsi"/>
                <w:b/>
                <w:sz w:val="22"/>
                <w:szCs w:val="22"/>
              </w:rPr>
              <w:t xml:space="preserve">Other </w:t>
            </w:r>
            <w:r>
              <w:rPr>
                <w:rFonts w:asciiTheme="minorHAnsi" w:hAnsiTheme="minorHAnsi"/>
                <w:b/>
                <w:sz w:val="22"/>
                <w:szCs w:val="22"/>
              </w:rPr>
              <w:t>resources</w:t>
            </w:r>
          </w:p>
        </w:tc>
        <w:tc>
          <w:tcPr>
            <w:tcW w:w="7981" w:type="dxa"/>
            <w:gridSpan w:val="2"/>
          </w:tcPr>
          <w:p w14:paraId="07A63F40" w14:textId="26A4E259" w:rsidR="002A7039" w:rsidRPr="00AF1442" w:rsidRDefault="0077765B" w:rsidP="00E00017">
            <w:pPr>
              <w:rPr>
                <w:rFonts w:asciiTheme="minorHAnsi" w:hAnsiTheme="minorHAnsi"/>
                <w:sz w:val="22"/>
                <w:szCs w:val="22"/>
              </w:rPr>
            </w:pPr>
            <w:r>
              <w:rPr>
                <w:rFonts w:asciiTheme="minorHAnsi" w:hAnsiTheme="minorHAnsi"/>
                <w:b/>
                <w:sz w:val="22"/>
                <w:szCs w:val="22"/>
              </w:rPr>
              <w:t xml:space="preserve">Video: Gender Equality Works (World Bank): </w:t>
            </w:r>
            <w:hyperlink r:id="rId64" w:history="1">
              <w:r w:rsidRPr="00F30C96">
                <w:rPr>
                  <w:rStyle w:val="Hyperlink"/>
                  <w:rFonts w:asciiTheme="minorHAnsi" w:hAnsiTheme="minorHAnsi"/>
                  <w:b/>
                  <w:sz w:val="22"/>
                  <w:szCs w:val="22"/>
                </w:rPr>
                <w:t>https://www.youtube.com/watch?v=misYmpr925o</w:t>
              </w:r>
            </w:hyperlink>
          </w:p>
        </w:tc>
      </w:tr>
    </w:tbl>
    <w:p w14:paraId="7FC0F051" w14:textId="77777777" w:rsidR="002A7039" w:rsidRPr="00AF1442" w:rsidRDefault="002A7039" w:rsidP="002A7039">
      <w:pPr>
        <w:rPr>
          <w:rFonts w:asciiTheme="minorHAnsi" w:hAnsiTheme="minorHAnsi"/>
          <w:sz w:val="22"/>
          <w:szCs w:val="22"/>
        </w:rPr>
      </w:pPr>
    </w:p>
    <w:p w14:paraId="420260B3" w14:textId="77777777" w:rsidR="00F00CD7" w:rsidRDefault="00F00CD7" w:rsidP="00F00CD7">
      <w:pPr>
        <w:rPr>
          <w:rFonts w:asciiTheme="minorHAnsi" w:hAnsiTheme="minorHAnsi"/>
          <w:b/>
          <w:sz w:val="22"/>
          <w:szCs w:val="22"/>
        </w:rPr>
      </w:pPr>
    </w:p>
    <w:p w14:paraId="2DDFA1A5" w14:textId="77777777" w:rsidR="009D4159" w:rsidRDefault="009D4159" w:rsidP="00F00CD7">
      <w:pPr>
        <w:rPr>
          <w:rFonts w:asciiTheme="minorHAnsi" w:hAnsiTheme="minorHAnsi"/>
          <w:b/>
          <w:sz w:val="22"/>
          <w:szCs w:val="22"/>
        </w:rPr>
      </w:pPr>
    </w:p>
    <w:p w14:paraId="0E147A7E" w14:textId="77777777" w:rsidR="00C51EA6" w:rsidRDefault="00C51EA6" w:rsidP="00F00CD7">
      <w:pPr>
        <w:rPr>
          <w:rFonts w:asciiTheme="minorHAnsi" w:hAnsiTheme="minorHAnsi"/>
          <w:b/>
          <w:sz w:val="22"/>
          <w:szCs w:val="22"/>
        </w:rPr>
      </w:pPr>
    </w:p>
    <w:p w14:paraId="7749065D" w14:textId="77777777" w:rsidR="009D4159" w:rsidRPr="00AF1442" w:rsidRDefault="009D4159" w:rsidP="00F00CD7">
      <w:pPr>
        <w:rPr>
          <w:rFonts w:asciiTheme="minorHAnsi" w:hAnsiTheme="minorHAnsi"/>
          <w:b/>
          <w:sz w:val="22"/>
          <w:szCs w:val="22"/>
        </w:rPr>
      </w:pPr>
    </w:p>
    <w:tbl>
      <w:tblPr>
        <w:tblStyle w:val="TableGrid"/>
        <w:tblW w:w="0" w:type="auto"/>
        <w:tblLook w:val="04A0" w:firstRow="1" w:lastRow="0" w:firstColumn="1" w:lastColumn="0" w:noHBand="0" w:noVBand="1"/>
      </w:tblPr>
      <w:tblGrid>
        <w:gridCol w:w="1285"/>
        <w:gridCol w:w="1414"/>
        <w:gridCol w:w="6651"/>
      </w:tblGrid>
      <w:tr w:rsidR="00F00CD7" w:rsidRPr="00AF1442" w14:paraId="591BC741" w14:textId="77777777" w:rsidTr="00052885">
        <w:trPr>
          <w:trHeight w:val="305"/>
        </w:trPr>
        <w:tc>
          <w:tcPr>
            <w:tcW w:w="1595" w:type="dxa"/>
          </w:tcPr>
          <w:p w14:paraId="7044970E"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Date</w:t>
            </w:r>
          </w:p>
        </w:tc>
        <w:tc>
          <w:tcPr>
            <w:tcW w:w="964" w:type="dxa"/>
          </w:tcPr>
          <w:p w14:paraId="1263E0BC"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Week</w:t>
            </w:r>
          </w:p>
        </w:tc>
        <w:tc>
          <w:tcPr>
            <w:tcW w:w="6791" w:type="dxa"/>
          </w:tcPr>
          <w:p w14:paraId="1CB14E76"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TOPIC</w:t>
            </w:r>
          </w:p>
        </w:tc>
      </w:tr>
      <w:tr w:rsidR="00F00CD7" w:rsidRPr="00AF1442" w14:paraId="2528A0F9" w14:textId="77777777" w:rsidTr="00052885">
        <w:trPr>
          <w:trHeight w:val="70"/>
        </w:trPr>
        <w:tc>
          <w:tcPr>
            <w:tcW w:w="1595" w:type="dxa"/>
          </w:tcPr>
          <w:p w14:paraId="19B7DFE8" w14:textId="74E5FCCF" w:rsidR="00F00CD7" w:rsidRPr="00DC67AE" w:rsidRDefault="00A46E03" w:rsidP="00453028">
            <w:pPr>
              <w:rPr>
                <w:rFonts w:asciiTheme="minorHAnsi" w:hAnsiTheme="minorHAnsi"/>
                <w:b/>
                <w:sz w:val="22"/>
                <w:szCs w:val="22"/>
              </w:rPr>
            </w:pPr>
            <w:r>
              <w:rPr>
                <w:rFonts w:asciiTheme="minorHAnsi" w:hAnsiTheme="minorHAnsi"/>
                <w:b/>
                <w:sz w:val="22"/>
                <w:szCs w:val="22"/>
              </w:rPr>
              <w:t>September 29</w:t>
            </w:r>
          </w:p>
        </w:tc>
        <w:tc>
          <w:tcPr>
            <w:tcW w:w="964" w:type="dxa"/>
          </w:tcPr>
          <w:p w14:paraId="3E159236" w14:textId="5950EAE6" w:rsidR="00F00CD7" w:rsidRPr="00DC67AE" w:rsidRDefault="00011D40" w:rsidP="00453028">
            <w:pPr>
              <w:rPr>
                <w:rFonts w:asciiTheme="minorHAnsi" w:hAnsiTheme="minorHAnsi"/>
                <w:b/>
                <w:sz w:val="22"/>
                <w:szCs w:val="22"/>
              </w:rPr>
            </w:pPr>
            <w:r>
              <w:rPr>
                <w:rFonts w:asciiTheme="minorHAnsi" w:hAnsiTheme="minorHAnsi"/>
                <w:b/>
                <w:sz w:val="22"/>
                <w:szCs w:val="22"/>
              </w:rPr>
              <w:t>4</w:t>
            </w:r>
          </w:p>
        </w:tc>
        <w:tc>
          <w:tcPr>
            <w:tcW w:w="6791" w:type="dxa"/>
          </w:tcPr>
          <w:p w14:paraId="5C96EDAB" w14:textId="4E265A4F" w:rsidR="00F00CD7" w:rsidRPr="00E40677" w:rsidRDefault="00B32E92" w:rsidP="00B32E92">
            <w:pPr>
              <w:rPr>
                <w:rFonts w:asciiTheme="minorHAnsi" w:hAnsiTheme="minorHAnsi"/>
                <w:b/>
                <w:sz w:val="22"/>
                <w:szCs w:val="22"/>
              </w:rPr>
            </w:pPr>
            <w:r>
              <w:rPr>
                <w:rFonts w:asciiTheme="minorHAnsi" w:hAnsiTheme="minorHAnsi"/>
                <w:sz w:val="22"/>
                <w:szCs w:val="22"/>
              </w:rPr>
              <w:t>Poverty R</w:t>
            </w:r>
            <w:r w:rsidR="00F00CD7">
              <w:rPr>
                <w:rFonts w:asciiTheme="minorHAnsi" w:hAnsiTheme="minorHAnsi"/>
                <w:sz w:val="22"/>
                <w:szCs w:val="22"/>
              </w:rPr>
              <w:t>eduction</w:t>
            </w:r>
            <w:r>
              <w:rPr>
                <w:rFonts w:asciiTheme="minorHAnsi" w:hAnsiTheme="minorHAnsi"/>
                <w:sz w:val="22"/>
                <w:szCs w:val="22"/>
              </w:rPr>
              <w:t xml:space="preserve"> and the policy evolution from ‘women in development’ to </w:t>
            </w:r>
            <w:r w:rsidR="003B3B5F">
              <w:rPr>
                <w:rFonts w:asciiTheme="minorHAnsi" w:hAnsiTheme="minorHAnsi"/>
                <w:sz w:val="22"/>
                <w:szCs w:val="22"/>
              </w:rPr>
              <w:t>‘</w:t>
            </w:r>
            <w:r>
              <w:rPr>
                <w:rFonts w:asciiTheme="minorHAnsi" w:hAnsiTheme="minorHAnsi"/>
                <w:sz w:val="22"/>
                <w:szCs w:val="22"/>
              </w:rPr>
              <w:t>gender and development</w:t>
            </w:r>
            <w:r w:rsidR="003B3B5F">
              <w:rPr>
                <w:rFonts w:asciiTheme="minorHAnsi" w:hAnsiTheme="minorHAnsi"/>
                <w:sz w:val="22"/>
                <w:szCs w:val="22"/>
              </w:rPr>
              <w:t>’</w:t>
            </w:r>
          </w:p>
        </w:tc>
      </w:tr>
      <w:tr w:rsidR="00F00CD7" w:rsidRPr="00AF1442" w14:paraId="5448E052" w14:textId="77777777" w:rsidTr="00052885">
        <w:trPr>
          <w:trHeight w:val="70"/>
        </w:trPr>
        <w:tc>
          <w:tcPr>
            <w:tcW w:w="9350" w:type="dxa"/>
            <w:gridSpan w:val="3"/>
          </w:tcPr>
          <w:p w14:paraId="08B70701" w14:textId="77777777" w:rsidR="00F821C7" w:rsidRDefault="00405FAC" w:rsidP="008F217B">
            <w:pPr>
              <w:rPr>
                <w:rFonts w:asciiTheme="minorHAnsi" w:hAnsiTheme="minorHAnsi"/>
                <w:sz w:val="22"/>
                <w:szCs w:val="22"/>
              </w:rPr>
            </w:pPr>
            <w:r>
              <w:rPr>
                <w:rFonts w:asciiTheme="minorHAnsi" w:hAnsiTheme="minorHAnsi"/>
                <w:sz w:val="22"/>
                <w:szCs w:val="22"/>
              </w:rPr>
              <w:t>Development in practice is about designing policies – from macro-economic frameworks (tax policies, fiscal policies, public expenditure management</w:t>
            </w:r>
            <w:r w:rsidR="00C51EA6">
              <w:rPr>
                <w:rFonts w:asciiTheme="minorHAnsi" w:hAnsiTheme="minorHAnsi"/>
                <w:sz w:val="22"/>
                <w:szCs w:val="22"/>
              </w:rPr>
              <w:t>, trade policies</w:t>
            </w:r>
            <w:r>
              <w:rPr>
                <w:rFonts w:asciiTheme="minorHAnsi" w:hAnsiTheme="minorHAnsi"/>
                <w:sz w:val="22"/>
                <w:szCs w:val="22"/>
              </w:rPr>
              <w:t>), to industrialization and agricultural plans</w:t>
            </w:r>
            <w:r w:rsidR="00C51EA6">
              <w:rPr>
                <w:rFonts w:asciiTheme="minorHAnsi" w:hAnsiTheme="minorHAnsi"/>
                <w:sz w:val="22"/>
                <w:szCs w:val="22"/>
              </w:rPr>
              <w:t xml:space="preserve"> (production credits and regulation and taxation, infrastructural development, technology subsidies) </w:t>
            </w:r>
            <w:r>
              <w:rPr>
                <w:rFonts w:asciiTheme="minorHAnsi" w:hAnsiTheme="minorHAnsi"/>
                <w:sz w:val="22"/>
                <w:szCs w:val="22"/>
              </w:rPr>
              <w:t xml:space="preserve">, to social policies (education, health, social protection) – that will enable poor countries to reduce poverty and grow their economies to ensure employment and welfare for all.  Women and their specific needs as well as potential contributions have tended to have been excluded from these policy frameworks, with devastating consequences for women’s capacities to establish the economic autonomy and political influence needed in order for them to make the best decisions for their own </w:t>
            </w:r>
            <w:r w:rsidR="00F821C7">
              <w:rPr>
                <w:rFonts w:asciiTheme="minorHAnsi" w:hAnsiTheme="minorHAnsi"/>
                <w:sz w:val="22"/>
                <w:szCs w:val="22"/>
              </w:rPr>
              <w:t>welfare</w:t>
            </w:r>
            <w:r>
              <w:rPr>
                <w:rFonts w:asciiTheme="minorHAnsi" w:hAnsiTheme="minorHAnsi"/>
                <w:sz w:val="22"/>
                <w:szCs w:val="22"/>
              </w:rPr>
              <w:t xml:space="preserve"> and for the needs of their families, communi</w:t>
            </w:r>
            <w:r w:rsidR="008F217B">
              <w:rPr>
                <w:rFonts w:asciiTheme="minorHAnsi" w:hAnsiTheme="minorHAnsi"/>
                <w:sz w:val="22"/>
                <w:szCs w:val="22"/>
              </w:rPr>
              <w:t xml:space="preserve">ties, environments, nations.  </w:t>
            </w:r>
          </w:p>
          <w:p w14:paraId="0601D3E5" w14:textId="77777777" w:rsidR="00F821C7" w:rsidRDefault="00F821C7" w:rsidP="008F217B">
            <w:pPr>
              <w:rPr>
                <w:rFonts w:asciiTheme="minorHAnsi" w:hAnsiTheme="minorHAnsi"/>
                <w:sz w:val="22"/>
                <w:szCs w:val="22"/>
              </w:rPr>
            </w:pPr>
          </w:p>
          <w:p w14:paraId="7828D0F1" w14:textId="7410BAF1" w:rsidR="00F00CD7" w:rsidRDefault="008F217B" w:rsidP="008F217B">
            <w:pPr>
              <w:rPr>
                <w:rFonts w:asciiTheme="minorHAnsi" w:hAnsiTheme="minorHAnsi"/>
                <w:sz w:val="22"/>
                <w:szCs w:val="22"/>
              </w:rPr>
            </w:pPr>
            <w:r>
              <w:rPr>
                <w:rFonts w:asciiTheme="minorHAnsi" w:hAnsiTheme="minorHAnsi"/>
                <w:sz w:val="22"/>
                <w:szCs w:val="22"/>
              </w:rPr>
              <w:lastRenderedPageBreak/>
              <w:t xml:space="preserve">‘Women in </w:t>
            </w:r>
            <w:r w:rsidR="0062057D">
              <w:rPr>
                <w:rFonts w:asciiTheme="minorHAnsi" w:hAnsiTheme="minorHAnsi"/>
                <w:sz w:val="22"/>
                <w:szCs w:val="22"/>
              </w:rPr>
              <w:t>D</w:t>
            </w:r>
            <w:r>
              <w:rPr>
                <w:rFonts w:asciiTheme="minorHAnsi" w:hAnsiTheme="minorHAnsi"/>
                <w:sz w:val="22"/>
                <w:szCs w:val="22"/>
              </w:rPr>
              <w:t xml:space="preserve">evelopment’ </w:t>
            </w:r>
            <w:r w:rsidR="0062057D">
              <w:rPr>
                <w:rFonts w:asciiTheme="minorHAnsi" w:hAnsiTheme="minorHAnsi"/>
                <w:sz w:val="22"/>
                <w:szCs w:val="22"/>
              </w:rPr>
              <w:t xml:space="preserve">(WID) </w:t>
            </w:r>
            <w:r>
              <w:rPr>
                <w:rFonts w:asciiTheme="minorHAnsi" w:hAnsiTheme="minorHAnsi"/>
                <w:sz w:val="22"/>
                <w:szCs w:val="22"/>
              </w:rPr>
              <w:t xml:space="preserve">policies emerged in the 1970s to address this problem, but they sometimes failed to address the complex social relations between women and men, as well as between different groups of women depending upon class, caste, race, age, etc. ‘Gender and </w:t>
            </w:r>
            <w:r w:rsidR="0062057D">
              <w:rPr>
                <w:rFonts w:asciiTheme="minorHAnsi" w:hAnsiTheme="minorHAnsi"/>
                <w:sz w:val="22"/>
                <w:szCs w:val="22"/>
              </w:rPr>
              <w:t>D</w:t>
            </w:r>
            <w:r>
              <w:rPr>
                <w:rFonts w:asciiTheme="minorHAnsi" w:hAnsiTheme="minorHAnsi"/>
                <w:sz w:val="22"/>
                <w:szCs w:val="22"/>
              </w:rPr>
              <w:t>evelopment’</w:t>
            </w:r>
            <w:r w:rsidR="0062057D">
              <w:rPr>
                <w:rFonts w:asciiTheme="minorHAnsi" w:hAnsiTheme="minorHAnsi"/>
                <w:sz w:val="22"/>
                <w:szCs w:val="22"/>
              </w:rPr>
              <w:t xml:space="preserve"> (GAD)</w:t>
            </w:r>
            <w:r>
              <w:rPr>
                <w:rFonts w:asciiTheme="minorHAnsi" w:hAnsiTheme="minorHAnsi"/>
                <w:sz w:val="22"/>
                <w:szCs w:val="22"/>
              </w:rPr>
              <w:t xml:space="preserve"> policies emerged to address the complexities of gender relations and intersectionality.  A focus on ‘human development’ in the broader development field ushered in greater receptivity to women’s needs and interests and a recognition of the imperative of ensuring that development policies serve people, not markets or private corporations.  The ‘human development’ focus however requires strong and capable states, but neo-liberal policies promoted by international financial institutions have responded to problems of weak governance and corruption by shrinking states and promoting market-driven growth, with consequences for gender equality in contexts where women and men have asymmetrical endowments for market competition (education, property, credit access, time, mobility). </w:t>
            </w:r>
          </w:p>
          <w:p w14:paraId="2C0F25ED" w14:textId="77777777" w:rsidR="00E00017" w:rsidRDefault="00E00017" w:rsidP="008F217B">
            <w:pPr>
              <w:rPr>
                <w:rFonts w:asciiTheme="minorHAnsi" w:hAnsiTheme="minorHAnsi"/>
                <w:sz w:val="22"/>
                <w:szCs w:val="22"/>
              </w:rPr>
            </w:pPr>
          </w:p>
          <w:p w14:paraId="7828E793" w14:textId="22DEC3EE" w:rsidR="007758C3" w:rsidRPr="00AF1442" w:rsidRDefault="007758C3" w:rsidP="00C504CC">
            <w:pPr>
              <w:rPr>
                <w:rFonts w:asciiTheme="minorHAnsi" w:hAnsiTheme="minorHAnsi"/>
                <w:sz w:val="22"/>
                <w:szCs w:val="22"/>
              </w:rPr>
            </w:pPr>
            <w:r>
              <w:rPr>
                <w:rFonts w:asciiTheme="minorHAnsi" w:hAnsiTheme="minorHAnsi"/>
                <w:sz w:val="22"/>
                <w:szCs w:val="22"/>
              </w:rPr>
              <w:t>Today we are seeing a backlash agains</w:t>
            </w:r>
            <w:r w:rsidR="00C504CC">
              <w:rPr>
                <w:rFonts w:asciiTheme="minorHAnsi" w:hAnsiTheme="minorHAnsi"/>
                <w:sz w:val="22"/>
                <w:szCs w:val="22"/>
              </w:rPr>
              <w:t xml:space="preserve">t globalization – and feminism -- </w:t>
            </w:r>
            <w:r w:rsidR="00E00017">
              <w:rPr>
                <w:rFonts w:asciiTheme="minorHAnsi" w:hAnsiTheme="minorHAnsi"/>
                <w:sz w:val="22"/>
                <w:szCs w:val="22"/>
              </w:rPr>
              <w:t>even</w:t>
            </w:r>
            <w:r>
              <w:rPr>
                <w:rFonts w:asciiTheme="minorHAnsi" w:hAnsiTheme="minorHAnsi"/>
                <w:sz w:val="22"/>
                <w:szCs w:val="22"/>
              </w:rPr>
              <w:t xml:space="preserve"> from women who stand to benefit from equal rights.   ‘Culture’ is invoked to defend discrimination and abuse.  Religion and tradition are also seeing a renewed lease of social and political life.  We will discuss what the ‘turn’ to ‘post secular’ feminism might mean.</w:t>
            </w:r>
          </w:p>
        </w:tc>
      </w:tr>
      <w:tr w:rsidR="00F00CD7" w:rsidRPr="00AF1442" w14:paraId="245DC669" w14:textId="77777777" w:rsidTr="00052885">
        <w:trPr>
          <w:trHeight w:val="70"/>
        </w:trPr>
        <w:tc>
          <w:tcPr>
            <w:tcW w:w="1595" w:type="dxa"/>
          </w:tcPr>
          <w:p w14:paraId="0AD2959D" w14:textId="77777777" w:rsidR="00F00CD7" w:rsidRPr="00E40677" w:rsidRDefault="00F00CD7" w:rsidP="00453028">
            <w:pPr>
              <w:rPr>
                <w:rFonts w:asciiTheme="minorHAnsi" w:hAnsiTheme="minorHAnsi"/>
                <w:b/>
                <w:sz w:val="22"/>
                <w:szCs w:val="22"/>
              </w:rPr>
            </w:pPr>
            <w:r w:rsidRPr="00E40677">
              <w:rPr>
                <w:rFonts w:asciiTheme="minorHAnsi" w:hAnsiTheme="minorHAnsi"/>
                <w:b/>
                <w:sz w:val="22"/>
                <w:szCs w:val="22"/>
              </w:rPr>
              <w:lastRenderedPageBreak/>
              <w:t>Required reading</w:t>
            </w:r>
          </w:p>
        </w:tc>
        <w:tc>
          <w:tcPr>
            <w:tcW w:w="7755" w:type="dxa"/>
            <w:gridSpan w:val="2"/>
          </w:tcPr>
          <w:p w14:paraId="71DC8F74" w14:textId="4690755F" w:rsidR="00453028" w:rsidRPr="00453028" w:rsidRDefault="00453028" w:rsidP="00453028">
            <w:pPr>
              <w:jc w:val="both"/>
            </w:pPr>
            <w:r w:rsidRPr="00453028">
              <w:t>Caroline O. Moser, 1991, ‘Gender Planning in the Third World: Meeting Practical and Strategic Needs’, in Rebecca Gr</w:t>
            </w:r>
            <w:r w:rsidR="00BC34C2">
              <w:t>ant and Kathleen Newland (eds),</w:t>
            </w:r>
            <w:r w:rsidRPr="00453028">
              <w:t xml:space="preserve"> </w:t>
            </w:r>
            <w:r w:rsidRPr="00453028">
              <w:rPr>
                <w:i/>
              </w:rPr>
              <w:t>Gender and International Relations</w:t>
            </w:r>
            <w:r w:rsidRPr="00453028">
              <w:t xml:space="preserve">, University of Indiana press, Bloomington.  </w:t>
            </w:r>
          </w:p>
          <w:p w14:paraId="517D2FA7" w14:textId="77777777" w:rsidR="005B6299" w:rsidRDefault="005B6299" w:rsidP="00453028">
            <w:pPr>
              <w:jc w:val="both"/>
            </w:pPr>
          </w:p>
          <w:p w14:paraId="44FC55EC" w14:textId="77777777" w:rsidR="00F00CD7" w:rsidRDefault="005B6299" w:rsidP="00E00017">
            <w:pPr>
              <w:rPr>
                <w:rFonts w:asciiTheme="minorHAnsi" w:hAnsiTheme="minorHAnsi"/>
                <w:sz w:val="22"/>
                <w:szCs w:val="22"/>
              </w:rPr>
            </w:pPr>
            <w:r w:rsidRPr="00BC34C2">
              <w:rPr>
                <w:rFonts w:asciiTheme="minorHAnsi" w:hAnsiTheme="minorHAnsi"/>
                <w:sz w:val="22"/>
                <w:szCs w:val="22"/>
              </w:rPr>
              <w:t xml:space="preserve">Deniz </w:t>
            </w:r>
            <w:proofErr w:type="spellStart"/>
            <w:r w:rsidRPr="00BC34C2">
              <w:rPr>
                <w:rFonts w:asciiTheme="minorHAnsi" w:hAnsiTheme="minorHAnsi"/>
                <w:sz w:val="22"/>
                <w:szCs w:val="22"/>
              </w:rPr>
              <w:t>Kandiyoti</w:t>
            </w:r>
            <w:proofErr w:type="spellEnd"/>
            <w:r w:rsidRPr="00BC34C2">
              <w:rPr>
                <w:rFonts w:asciiTheme="minorHAnsi" w:hAnsiTheme="minorHAnsi"/>
                <w:sz w:val="22"/>
                <w:szCs w:val="22"/>
              </w:rPr>
              <w:t xml:space="preserve">, 1988, ‘Bargaining with Patriarchy’, </w:t>
            </w:r>
            <w:r w:rsidRPr="00BC34C2">
              <w:rPr>
                <w:rFonts w:asciiTheme="minorHAnsi" w:hAnsiTheme="minorHAnsi"/>
                <w:i/>
                <w:sz w:val="22"/>
                <w:szCs w:val="22"/>
              </w:rPr>
              <w:t>Gender and Society</w:t>
            </w:r>
            <w:r w:rsidRPr="00BC34C2">
              <w:rPr>
                <w:rFonts w:asciiTheme="minorHAnsi" w:hAnsiTheme="minorHAnsi"/>
                <w:sz w:val="22"/>
                <w:szCs w:val="22"/>
              </w:rPr>
              <w:t>, Vol. 2, No. 3,  pp.</w:t>
            </w:r>
            <w:r>
              <w:rPr>
                <w:rFonts w:asciiTheme="minorHAnsi" w:hAnsiTheme="minorHAnsi"/>
                <w:sz w:val="22"/>
                <w:szCs w:val="22"/>
              </w:rPr>
              <w:t xml:space="preserve"> </w:t>
            </w:r>
            <w:r w:rsidRPr="00BC34C2">
              <w:rPr>
                <w:rFonts w:asciiTheme="minorHAnsi" w:hAnsiTheme="minorHAnsi"/>
                <w:sz w:val="22"/>
                <w:szCs w:val="22"/>
              </w:rPr>
              <w:t>274-290</w:t>
            </w:r>
          </w:p>
          <w:p w14:paraId="02773F2D" w14:textId="77777777" w:rsidR="004C583F" w:rsidRDefault="004C583F" w:rsidP="00E00017">
            <w:pPr>
              <w:rPr>
                <w:rFonts w:asciiTheme="minorHAnsi" w:hAnsiTheme="minorHAnsi"/>
                <w:sz w:val="22"/>
                <w:szCs w:val="22"/>
              </w:rPr>
            </w:pPr>
          </w:p>
          <w:p w14:paraId="4F99F4C1" w14:textId="2D9BC8F3" w:rsidR="004C583F" w:rsidRPr="004C583F" w:rsidRDefault="004C583F" w:rsidP="004C583F">
            <w:pPr>
              <w:rPr>
                <w:rFonts w:asciiTheme="minorHAnsi" w:hAnsiTheme="minorHAnsi"/>
                <w:bCs/>
                <w:sz w:val="22"/>
                <w:szCs w:val="22"/>
              </w:rPr>
            </w:pPr>
            <w:r>
              <w:rPr>
                <w:rFonts w:asciiTheme="minorHAnsi" w:hAnsiTheme="minorHAnsi"/>
                <w:bCs/>
                <w:sz w:val="22"/>
                <w:szCs w:val="22"/>
              </w:rPr>
              <w:t xml:space="preserve">Caroline </w:t>
            </w:r>
            <w:proofErr w:type="spellStart"/>
            <w:r>
              <w:rPr>
                <w:rFonts w:asciiTheme="minorHAnsi" w:hAnsiTheme="minorHAnsi"/>
                <w:bCs/>
                <w:sz w:val="22"/>
                <w:szCs w:val="22"/>
              </w:rPr>
              <w:t>Criado</w:t>
            </w:r>
            <w:proofErr w:type="spellEnd"/>
            <w:r>
              <w:rPr>
                <w:rFonts w:asciiTheme="minorHAnsi" w:hAnsiTheme="minorHAnsi"/>
                <w:bCs/>
                <w:sz w:val="22"/>
                <w:szCs w:val="22"/>
              </w:rPr>
              <w:t xml:space="preserve">-Perez, 2019, Chapter 1 ( The Male Default) in </w:t>
            </w:r>
            <w:r w:rsidRPr="004C583F">
              <w:rPr>
                <w:rFonts w:asciiTheme="minorHAnsi" w:hAnsiTheme="minorHAnsi"/>
                <w:bCs/>
                <w:i/>
                <w:sz w:val="22"/>
                <w:szCs w:val="22"/>
              </w:rPr>
              <w:t>Invisible Women: Data Bias in a World Designed for Men</w:t>
            </w:r>
            <w:r>
              <w:rPr>
                <w:rFonts w:asciiTheme="minorHAnsi" w:hAnsiTheme="minorHAnsi"/>
                <w:bCs/>
                <w:sz w:val="22"/>
                <w:szCs w:val="22"/>
              </w:rPr>
              <w:t xml:space="preserve"> </w:t>
            </w:r>
          </w:p>
          <w:p w14:paraId="7C6E090A" w14:textId="1F791069" w:rsidR="004C583F" w:rsidRPr="00AF1442" w:rsidRDefault="004C583F" w:rsidP="00E00017">
            <w:pPr>
              <w:rPr>
                <w:rFonts w:asciiTheme="minorHAnsi" w:hAnsiTheme="minorHAnsi"/>
                <w:sz w:val="22"/>
                <w:szCs w:val="22"/>
              </w:rPr>
            </w:pPr>
          </w:p>
        </w:tc>
      </w:tr>
      <w:tr w:rsidR="00F00CD7" w:rsidRPr="00AF1442" w14:paraId="4CCAE463" w14:textId="77777777" w:rsidTr="00052885">
        <w:trPr>
          <w:trHeight w:val="70"/>
        </w:trPr>
        <w:tc>
          <w:tcPr>
            <w:tcW w:w="1595" w:type="dxa"/>
          </w:tcPr>
          <w:p w14:paraId="3C9174B3" w14:textId="77777777" w:rsidR="00F00CD7" w:rsidRPr="00E40677" w:rsidRDefault="00F00CD7" w:rsidP="00453028">
            <w:pPr>
              <w:rPr>
                <w:rFonts w:asciiTheme="minorHAnsi" w:hAnsiTheme="minorHAnsi"/>
                <w:b/>
                <w:sz w:val="22"/>
                <w:szCs w:val="22"/>
              </w:rPr>
            </w:pPr>
            <w:r w:rsidRPr="00E40677">
              <w:rPr>
                <w:rFonts w:asciiTheme="minorHAnsi" w:hAnsiTheme="minorHAnsi"/>
                <w:b/>
                <w:sz w:val="22"/>
                <w:szCs w:val="22"/>
              </w:rPr>
              <w:t>Author/critic reading (required)</w:t>
            </w:r>
          </w:p>
        </w:tc>
        <w:tc>
          <w:tcPr>
            <w:tcW w:w="7755" w:type="dxa"/>
            <w:gridSpan w:val="2"/>
          </w:tcPr>
          <w:p w14:paraId="65B72DFB" w14:textId="4B3A747C" w:rsidR="00C504CC" w:rsidRDefault="00C504CC" w:rsidP="00BC34C2">
            <w:pPr>
              <w:rPr>
                <w:rFonts w:asciiTheme="minorHAnsi" w:hAnsiTheme="minorHAnsi"/>
                <w:sz w:val="22"/>
                <w:szCs w:val="22"/>
              </w:rPr>
            </w:pPr>
          </w:p>
          <w:p w14:paraId="1C938AF2" w14:textId="2A759CBD" w:rsidR="00934DA7" w:rsidRDefault="00934DA7" w:rsidP="00BC34C2">
            <w:pPr>
              <w:rPr>
                <w:rFonts w:asciiTheme="minorHAnsi" w:hAnsiTheme="minorHAnsi"/>
                <w:sz w:val="22"/>
                <w:szCs w:val="22"/>
              </w:rPr>
            </w:pPr>
          </w:p>
          <w:p w14:paraId="5EF928DD" w14:textId="77777777" w:rsidR="00D874EB" w:rsidRPr="009A5FFE" w:rsidRDefault="00D874EB" w:rsidP="00D874EB">
            <w:r>
              <w:t xml:space="preserve">Chant and Sweetman, “Fixing Women or Fixing the World?  ‘Smart Economics’, Efficiency Approaches, and Gender Equality in Development,” </w:t>
            </w:r>
            <w:r w:rsidRPr="004249FE">
              <w:rPr>
                <w:i/>
              </w:rPr>
              <w:t>Gender and Development</w:t>
            </w:r>
            <w:r>
              <w:t>, Vol. 20, No. 3 (2012).</w:t>
            </w:r>
          </w:p>
          <w:p w14:paraId="7D0AD3B3" w14:textId="7B149085" w:rsidR="00D874EB" w:rsidRPr="00BC34C2" w:rsidRDefault="00D874EB" w:rsidP="00BC34C2">
            <w:pPr>
              <w:rPr>
                <w:rFonts w:asciiTheme="minorHAnsi" w:hAnsiTheme="minorHAnsi"/>
                <w:sz w:val="22"/>
                <w:szCs w:val="22"/>
              </w:rPr>
            </w:pPr>
          </w:p>
          <w:p w14:paraId="748FD427" w14:textId="17D38ADD" w:rsidR="001E1B79" w:rsidRPr="001E1B79" w:rsidRDefault="001E1B79" w:rsidP="006D0000">
            <w:pPr>
              <w:rPr>
                <w:rFonts w:asciiTheme="minorHAnsi" w:hAnsiTheme="minorHAnsi"/>
                <w:sz w:val="22"/>
                <w:szCs w:val="22"/>
              </w:rPr>
            </w:pPr>
          </w:p>
        </w:tc>
      </w:tr>
      <w:tr w:rsidR="00F00CD7" w:rsidRPr="00AF1442" w14:paraId="328393DD" w14:textId="77777777" w:rsidTr="00052885">
        <w:trPr>
          <w:trHeight w:val="70"/>
        </w:trPr>
        <w:tc>
          <w:tcPr>
            <w:tcW w:w="1595" w:type="dxa"/>
          </w:tcPr>
          <w:p w14:paraId="1EA88C7F" w14:textId="77777777" w:rsidR="00F00CD7" w:rsidRPr="00E40677" w:rsidRDefault="00F00CD7" w:rsidP="00453028">
            <w:pPr>
              <w:rPr>
                <w:rFonts w:asciiTheme="minorHAnsi" w:hAnsiTheme="minorHAnsi"/>
                <w:b/>
                <w:sz w:val="22"/>
                <w:szCs w:val="22"/>
              </w:rPr>
            </w:pPr>
            <w:r w:rsidRPr="00E40677">
              <w:rPr>
                <w:rFonts w:asciiTheme="minorHAnsi" w:hAnsiTheme="minorHAnsi"/>
                <w:b/>
                <w:sz w:val="22"/>
                <w:szCs w:val="22"/>
              </w:rPr>
              <w:t>Recommended</w:t>
            </w:r>
          </w:p>
        </w:tc>
        <w:tc>
          <w:tcPr>
            <w:tcW w:w="7755" w:type="dxa"/>
            <w:gridSpan w:val="2"/>
          </w:tcPr>
          <w:p w14:paraId="1A801359" w14:textId="672BE764" w:rsidR="00197938" w:rsidRDefault="00197938" w:rsidP="005B6299">
            <w:pPr>
              <w:jc w:val="both"/>
            </w:pPr>
            <w:r>
              <w:t>Video:</w:t>
            </w:r>
          </w:p>
          <w:p w14:paraId="5E95F930" w14:textId="2F0FB009" w:rsidR="00197938" w:rsidRPr="00197938" w:rsidRDefault="00197938" w:rsidP="00197938">
            <w:proofErr w:type="spellStart"/>
            <w:r>
              <w:t>Rawyn</w:t>
            </w:r>
            <w:proofErr w:type="spellEnd"/>
            <w:r>
              <w:t xml:space="preserve"> </w:t>
            </w:r>
            <w:proofErr w:type="spellStart"/>
            <w:r>
              <w:t>Connel</w:t>
            </w:r>
            <w:proofErr w:type="spellEnd"/>
            <w:r>
              <w:t xml:space="preserve"> on ‘masculinities’ (</w:t>
            </w:r>
            <w:r w:rsidRPr="00197938">
              <w:t>interview at Women's Worlds 2011</w:t>
            </w:r>
            <w:r>
              <w:t>)</w:t>
            </w:r>
          </w:p>
          <w:p w14:paraId="72520DFF" w14:textId="0BD1E0AA" w:rsidR="00197938" w:rsidRDefault="00197938" w:rsidP="00197938">
            <w:r>
              <w:t xml:space="preserve"> </w:t>
            </w:r>
            <w:hyperlink r:id="rId65" w:anchor="action=share" w:history="1">
              <w:r>
                <w:rPr>
                  <w:rStyle w:val="Hyperlink"/>
                </w:rPr>
                <w:t>https://www.youtube.com/watch?v=1U03DIXQfo8#action=share</w:t>
              </w:r>
            </w:hyperlink>
          </w:p>
          <w:p w14:paraId="1A58DC72" w14:textId="6BA3A5AF" w:rsidR="00197938" w:rsidRDefault="00197938" w:rsidP="005B6299">
            <w:pPr>
              <w:jc w:val="both"/>
            </w:pPr>
          </w:p>
          <w:p w14:paraId="5510797F" w14:textId="27845365" w:rsidR="005B6299" w:rsidRPr="000873C8" w:rsidRDefault="005B6299" w:rsidP="005B6299">
            <w:pPr>
              <w:jc w:val="both"/>
              <w:rPr>
                <w:b/>
              </w:rPr>
            </w:pPr>
            <w:r>
              <w:t xml:space="preserve">Chapter 6 in </w:t>
            </w:r>
            <w:r w:rsidRPr="003A3380">
              <w:rPr>
                <w:u w:val="single"/>
              </w:rPr>
              <w:t xml:space="preserve">The Routledge Handbook on </w:t>
            </w:r>
            <w:r>
              <w:rPr>
                <w:u w:val="single"/>
              </w:rPr>
              <w:t>G</w:t>
            </w:r>
            <w:r w:rsidRPr="003A3380">
              <w:rPr>
                <w:u w:val="single"/>
              </w:rPr>
              <w:t>ender and Developmen</w:t>
            </w:r>
            <w:r>
              <w:rPr>
                <w:u w:val="single"/>
              </w:rPr>
              <w:t>t</w:t>
            </w:r>
            <w:r w:rsidRPr="007758C3">
              <w:rPr>
                <w:b/>
                <w:u w:val="single"/>
              </w:rPr>
              <w:t xml:space="preserve">, </w:t>
            </w:r>
            <w:r w:rsidRPr="000873C8">
              <w:t xml:space="preserve">Maia </w:t>
            </w:r>
            <w:proofErr w:type="spellStart"/>
            <w:r w:rsidRPr="000873C8">
              <w:t>Jaschok</w:t>
            </w:r>
            <w:proofErr w:type="spellEnd"/>
            <w:r w:rsidRPr="000873C8">
              <w:t>, “Gender-Critical Turns and other turns in post-religious and post-secular feminisms’</w:t>
            </w:r>
          </w:p>
          <w:p w14:paraId="7E8DAF2A" w14:textId="77777777" w:rsidR="005B6299" w:rsidRDefault="005B6299" w:rsidP="00BC34C2">
            <w:pPr>
              <w:jc w:val="both"/>
            </w:pPr>
          </w:p>
          <w:p w14:paraId="3C7B3920" w14:textId="77777777" w:rsidR="00E00017" w:rsidRDefault="00E00017" w:rsidP="00E00017">
            <w:pPr>
              <w:jc w:val="both"/>
            </w:pPr>
            <w:r w:rsidRPr="007758C3">
              <w:t xml:space="preserve">Chapter 20 in </w:t>
            </w:r>
            <w:r w:rsidRPr="007758C3">
              <w:rPr>
                <w:u w:val="single"/>
              </w:rPr>
              <w:t>the Routledge handbook of Gender and Development</w:t>
            </w:r>
            <w:r w:rsidRPr="007758C3">
              <w:t>:</w:t>
            </w:r>
            <w:r w:rsidRPr="007758C3">
              <w:br/>
              <w:t>Sylvia Chant: ‘Gender and Poverty in the Global South’</w:t>
            </w:r>
          </w:p>
          <w:p w14:paraId="752E06E5" w14:textId="2B7209A4" w:rsidR="002576F0" w:rsidRDefault="002576F0" w:rsidP="00BC34C2">
            <w:pPr>
              <w:jc w:val="both"/>
            </w:pPr>
          </w:p>
          <w:p w14:paraId="081D5B0D" w14:textId="77777777" w:rsidR="00D874EB" w:rsidRPr="00934DA7" w:rsidRDefault="00D874EB" w:rsidP="00D874EB">
            <w:pPr>
              <w:rPr>
                <w:rFonts w:asciiTheme="minorHAnsi" w:hAnsiTheme="minorHAnsi"/>
                <w:sz w:val="22"/>
                <w:szCs w:val="22"/>
              </w:rPr>
            </w:pPr>
            <w:r w:rsidRPr="00934DA7">
              <w:rPr>
                <w:rFonts w:asciiTheme="minorHAnsi" w:hAnsiTheme="minorHAnsi"/>
                <w:sz w:val="22"/>
                <w:szCs w:val="22"/>
              </w:rPr>
              <w:t>Gary Barker, Marcos Nascimento, Christine Ricardo, Marianna Olinger and Marcio Segundo</w:t>
            </w:r>
            <w:r>
              <w:rPr>
                <w:rFonts w:asciiTheme="minorHAnsi" w:hAnsiTheme="minorHAnsi"/>
                <w:sz w:val="22"/>
                <w:szCs w:val="22"/>
              </w:rPr>
              <w:t>, 2004, ‘</w:t>
            </w:r>
            <w:r w:rsidRPr="00934DA7">
              <w:rPr>
                <w:rFonts w:asciiTheme="minorHAnsi" w:hAnsiTheme="minorHAnsi"/>
                <w:sz w:val="22"/>
                <w:szCs w:val="22"/>
              </w:rPr>
              <w:t xml:space="preserve">Masculinities, Social Exclusion and Prospects for </w:t>
            </w:r>
            <w:proofErr w:type="spellStart"/>
            <w:r w:rsidRPr="00934DA7">
              <w:rPr>
                <w:rFonts w:asciiTheme="minorHAnsi" w:hAnsiTheme="minorHAnsi"/>
                <w:sz w:val="22"/>
                <w:szCs w:val="22"/>
              </w:rPr>
              <w:t>ChangeReflections</w:t>
            </w:r>
            <w:proofErr w:type="spellEnd"/>
            <w:r w:rsidRPr="00934DA7">
              <w:rPr>
                <w:rFonts w:asciiTheme="minorHAnsi" w:hAnsiTheme="minorHAnsi"/>
                <w:sz w:val="22"/>
                <w:szCs w:val="22"/>
              </w:rPr>
              <w:t xml:space="preserve"> from </w:t>
            </w:r>
            <w:proofErr w:type="spellStart"/>
            <w:r w:rsidRPr="00934DA7">
              <w:rPr>
                <w:rFonts w:asciiTheme="minorHAnsi" w:hAnsiTheme="minorHAnsi"/>
                <w:sz w:val="22"/>
                <w:szCs w:val="22"/>
              </w:rPr>
              <w:t>Promundo’s</w:t>
            </w:r>
            <w:proofErr w:type="spellEnd"/>
            <w:r w:rsidRPr="00934DA7">
              <w:rPr>
                <w:rFonts w:asciiTheme="minorHAnsi" w:hAnsiTheme="minorHAnsi"/>
                <w:sz w:val="22"/>
                <w:szCs w:val="22"/>
              </w:rPr>
              <w:t xml:space="preserve"> Work in Rio de Janeiro, Brazil</w:t>
            </w:r>
            <w:r>
              <w:rPr>
                <w:rFonts w:asciiTheme="minorHAnsi" w:hAnsiTheme="minorHAnsi"/>
                <w:sz w:val="22"/>
                <w:szCs w:val="22"/>
              </w:rPr>
              <w:t>’</w:t>
            </w:r>
            <w:r w:rsidRPr="00934DA7">
              <w:rPr>
                <w:rFonts w:asciiTheme="minorHAnsi" w:hAnsiTheme="minorHAnsi"/>
                <w:sz w:val="22"/>
                <w:szCs w:val="22"/>
              </w:rPr>
              <w:br/>
            </w:r>
            <w:r w:rsidRPr="00934DA7">
              <w:rPr>
                <w:rFonts w:asciiTheme="minorHAnsi" w:hAnsiTheme="minorHAnsi"/>
                <w:i/>
                <w:iCs/>
                <w:sz w:val="22"/>
                <w:szCs w:val="22"/>
              </w:rPr>
              <w:t>(16) (PDF) Introduction: Politicizing masculinities in development</w:t>
            </w:r>
            <w:r w:rsidRPr="00934DA7">
              <w:rPr>
                <w:rFonts w:asciiTheme="minorHAnsi" w:hAnsiTheme="minorHAnsi"/>
                <w:sz w:val="22"/>
                <w:szCs w:val="22"/>
              </w:rPr>
              <w:t xml:space="preserve">. Available from: </w:t>
            </w:r>
            <w:hyperlink r:id="rId66" w:history="1">
              <w:r w:rsidRPr="00934DA7">
                <w:rPr>
                  <w:rStyle w:val="Hyperlink"/>
                  <w:rFonts w:asciiTheme="minorHAnsi" w:hAnsiTheme="minorHAnsi"/>
                  <w:sz w:val="22"/>
                  <w:szCs w:val="22"/>
                </w:rPr>
                <w:t>https://www.researchgate.net/publication/286143033_Introduction_Politicizing_masculinities_in_development</w:t>
              </w:r>
            </w:hyperlink>
            <w:r w:rsidRPr="00934DA7">
              <w:rPr>
                <w:rFonts w:asciiTheme="minorHAnsi" w:hAnsiTheme="minorHAnsi"/>
                <w:sz w:val="22"/>
                <w:szCs w:val="22"/>
              </w:rPr>
              <w:t xml:space="preserve"> [accessed Jul 25 2020].</w:t>
            </w:r>
          </w:p>
          <w:p w14:paraId="50E8A561" w14:textId="77777777" w:rsidR="00D874EB" w:rsidRDefault="00D874EB" w:rsidP="00BC34C2">
            <w:pPr>
              <w:jc w:val="both"/>
            </w:pPr>
          </w:p>
          <w:p w14:paraId="01CB8850" w14:textId="2FCCAAEB" w:rsidR="002576F0" w:rsidRDefault="002576F0" w:rsidP="00BC34C2">
            <w:pPr>
              <w:jc w:val="both"/>
            </w:pPr>
          </w:p>
          <w:p w14:paraId="1164DCE9" w14:textId="77777777" w:rsidR="006D0000" w:rsidRDefault="006D0000" w:rsidP="006D0000">
            <w:r>
              <w:t xml:space="preserve">Alan Grieg,  Michael Kimmel and James Lang, 2000,  ‘Men, Masculinities &amp; Development: Broadening our work towards gender equality’, </w:t>
            </w:r>
            <w:r w:rsidRPr="00F93116">
              <w:rPr>
                <w:u w:val="single"/>
              </w:rPr>
              <w:t>Gender and Development Discussion Series</w:t>
            </w:r>
            <w:r>
              <w:rPr>
                <w:u w:val="single"/>
              </w:rPr>
              <w:t xml:space="preserve"> #10</w:t>
            </w:r>
            <w:r w:rsidRPr="00F93116">
              <w:rPr>
                <w:u w:val="single"/>
              </w:rPr>
              <w:t xml:space="preserve">, </w:t>
            </w:r>
            <w:r>
              <w:t>UNDP.</w:t>
            </w:r>
          </w:p>
          <w:p w14:paraId="657B8BFE" w14:textId="77777777" w:rsidR="006D0000" w:rsidRDefault="00000000" w:rsidP="006D0000">
            <w:hyperlink r:id="rId67" w:history="1">
              <w:r w:rsidR="006D0000" w:rsidRPr="00B5541C">
                <w:rPr>
                  <w:rStyle w:val="Hyperlink"/>
                </w:rPr>
                <w:t>http://menengage.org/wp-content/uploads/2014/06/Men_Masculinities_and_Development.pdf</w:t>
              </w:r>
            </w:hyperlink>
          </w:p>
          <w:p w14:paraId="59C5B95C" w14:textId="77777777" w:rsidR="006D0000" w:rsidRDefault="006D0000" w:rsidP="00BC34C2">
            <w:pPr>
              <w:jc w:val="both"/>
            </w:pPr>
          </w:p>
          <w:p w14:paraId="1B71E371" w14:textId="77777777" w:rsidR="005B6299" w:rsidRDefault="005B6299" w:rsidP="005B6299">
            <w:pPr>
              <w:rPr>
                <w:rFonts w:asciiTheme="minorHAnsi" w:hAnsiTheme="minorHAnsi"/>
                <w:sz w:val="22"/>
                <w:szCs w:val="22"/>
              </w:rPr>
            </w:pPr>
            <w:r w:rsidRPr="00AF1442">
              <w:rPr>
                <w:rFonts w:asciiTheme="minorHAnsi" w:hAnsiTheme="minorHAnsi"/>
                <w:sz w:val="22"/>
                <w:szCs w:val="22"/>
              </w:rPr>
              <w:t xml:space="preserve">Mary </w:t>
            </w:r>
            <w:proofErr w:type="spellStart"/>
            <w:r w:rsidRPr="00AF1442">
              <w:rPr>
                <w:rFonts w:asciiTheme="minorHAnsi" w:hAnsiTheme="minorHAnsi"/>
                <w:sz w:val="22"/>
                <w:szCs w:val="22"/>
              </w:rPr>
              <w:t>Amuyunzu-Nyamongo</w:t>
            </w:r>
            <w:proofErr w:type="spellEnd"/>
            <w:r w:rsidRPr="00AF1442">
              <w:rPr>
                <w:rFonts w:asciiTheme="minorHAnsi" w:hAnsiTheme="minorHAnsi"/>
                <w:sz w:val="22"/>
                <w:szCs w:val="22"/>
              </w:rPr>
              <w:t xml:space="preserve"> and Paul Francis, 2006, “Collapsing Livelihoods and the Crisis of Masculinity in Rural Kenya,” in </w:t>
            </w:r>
            <w:r>
              <w:rPr>
                <w:rFonts w:asciiTheme="minorHAnsi" w:hAnsiTheme="minorHAnsi"/>
                <w:sz w:val="22"/>
                <w:szCs w:val="22"/>
              </w:rPr>
              <w:t xml:space="preserve">Ian </w:t>
            </w:r>
            <w:r w:rsidRPr="00AF1442">
              <w:rPr>
                <w:rFonts w:asciiTheme="minorHAnsi" w:hAnsiTheme="minorHAnsi"/>
                <w:sz w:val="22"/>
                <w:szCs w:val="22"/>
              </w:rPr>
              <w:t>Bannon and</w:t>
            </w:r>
            <w:r>
              <w:rPr>
                <w:rFonts w:asciiTheme="minorHAnsi" w:hAnsiTheme="minorHAnsi"/>
                <w:sz w:val="22"/>
                <w:szCs w:val="22"/>
              </w:rPr>
              <w:t xml:space="preserve"> Maria</w:t>
            </w:r>
            <w:r w:rsidRPr="00AF1442">
              <w:rPr>
                <w:rFonts w:asciiTheme="minorHAnsi" w:hAnsiTheme="minorHAnsi"/>
                <w:sz w:val="22"/>
                <w:szCs w:val="22"/>
              </w:rPr>
              <w:t xml:space="preserve"> Correia, </w:t>
            </w:r>
            <w:r w:rsidRPr="00AF1442">
              <w:rPr>
                <w:rFonts w:asciiTheme="minorHAnsi" w:hAnsiTheme="minorHAnsi"/>
                <w:i/>
                <w:iCs/>
                <w:sz w:val="22"/>
                <w:szCs w:val="22"/>
              </w:rPr>
              <w:t>The Other Half of Gender: Men's Issues in Development</w:t>
            </w:r>
            <w:r w:rsidRPr="00AF1442">
              <w:rPr>
                <w:rFonts w:asciiTheme="minorHAnsi" w:hAnsiTheme="minorHAnsi"/>
                <w:sz w:val="22"/>
                <w:szCs w:val="22"/>
              </w:rPr>
              <w:t xml:space="preserve"> </w:t>
            </w:r>
            <w:r>
              <w:rPr>
                <w:rFonts w:asciiTheme="minorHAnsi" w:hAnsiTheme="minorHAnsi"/>
                <w:sz w:val="22"/>
                <w:szCs w:val="22"/>
              </w:rPr>
              <w:t xml:space="preserve">, World Bank, </w:t>
            </w:r>
            <w:r w:rsidRPr="00AF1442">
              <w:rPr>
                <w:rFonts w:asciiTheme="minorHAnsi" w:hAnsiTheme="minorHAnsi"/>
                <w:sz w:val="22"/>
                <w:szCs w:val="22"/>
              </w:rPr>
              <w:t>pp.219-244.</w:t>
            </w:r>
          </w:p>
          <w:p w14:paraId="1C85D386" w14:textId="77777777" w:rsidR="005B6299" w:rsidRDefault="005B6299" w:rsidP="00BC34C2">
            <w:pPr>
              <w:jc w:val="both"/>
            </w:pPr>
          </w:p>
          <w:p w14:paraId="50CB0E13" w14:textId="75C47BFA" w:rsidR="00BC34C2" w:rsidRPr="00BC34C2" w:rsidRDefault="00BC34C2" w:rsidP="00BC34C2">
            <w:pPr>
              <w:jc w:val="both"/>
            </w:pPr>
            <w:r w:rsidRPr="00BC34C2">
              <w:t xml:space="preserve">World Bank, WDR 2012, Chapter 5, </w:t>
            </w:r>
            <w:r>
              <w:t>‘</w:t>
            </w:r>
            <w:r w:rsidRPr="00BC34C2">
              <w:t>Gender differences in employment and why they matter</w:t>
            </w:r>
            <w:r>
              <w:t>’.</w:t>
            </w:r>
          </w:p>
          <w:p w14:paraId="126BE577" w14:textId="77777777" w:rsidR="00C504CC" w:rsidRDefault="00C504CC" w:rsidP="00792323">
            <w:pPr>
              <w:jc w:val="both"/>
            </w:pPr>
          </w:p>
          <w:p w14:paraId="79846BE9" w14:textId="081E8F00" w:rsidR="00C504CC" w:rsidRDefault="00C504CC" w:rsidP="00C504CC">
            <w:r w:rsidRPr="00453028">
              <w:t>Anne Marie Goetz, 1991, ‘Fishy Business: Misunderstanding Gender and Social relations in a Fish Smoking project in Guinea’ –mimeo.</w:t>
            </w:r>
          </w:p>
          <w:p w14:paraId="1EE9D527" w14:textId="77777777" w:rsidR="00792323" w:rsidRDefault="00792323" w:rsidP="00792323">
            <w:pPr>
              <w:jc w:val="both"/>
            </w:pPr>
            <w:proofErr w:type="spellStart"/>
            <w:r>
              <w:t>Wyrod</w:t>
            </w:r>
            <w:proofErr w:type="spellEnd"/>
            <w:r>
              <w:t xml:space="preserve">, “Between Women’s Rights and Men’s Authority: Masculinity and Shifting Discourses of Gender Difference in Urban Uganda,” </w:t>
            </w:r>
            <w:r w:rsidRPr="00DD1509">
              <w:rPr>
                <w:i/>
              </w:rPr>
              <w:t>Gender &amp; Society</w:t>
            </w:r>
            <w:r>
              <w:t>, Vol. 22, No. 6 (2008).</w:t>
            </w:r>
          </w:p>
          <w:p w14:paraId="5A8B9112" w14:textId="77777777" w:rsidR="00185BDA" w:rsidRDefault="00185BDA" w:rsidP="00792323">
            <w:pPr>
              <w:jc w:val="both"/>
            </w:pPr>
          </w:p>
          <w:p w14:paraId="269162AF" w14:textId="1760B0AC" w:rsidR="00F00CD7" w:rsidRPr="003F02A1" w:rsidRDefault="00185BDA" w:rsidP="00F00CD7">
            <w:pPr>
              <w:rPr>
                <w:rFonts w:cs="Arial"/>
                <w:color w:val="000000"/>
              </w:rPr>
            </w:pPr>
            <w:r>
              <w:rPr>
                <w:rFonts w:cs="Arial"/>
                <w:color w:val="000000"/>
              </w:rPr>
              <w:t>AWID, “Intersectionality: A Tool for Gender and Economic Justice.”   AWID Primer No. 9 (August 2004).</w:t>
            </w:r>
          </w:p>
        </w:tc>
      </w:tr>
    </w:tbl>
    <w:p w14:paraId="7F39FE14" w14:textId="77777777" w:rsidR="00E841E1" w:rsidRPr="00AF1442" w:rsidRDefault="00E841E1" w:rsidP="00E841E1">
      <w:pPr>
        <w:tabs>
          <w:tab w:val="left" w:pos="1005"/>
        </w:tabs>
        <w:rPr>
          <w:rFonts w:asciiTheme="minorHAnsi" w:hAnsiTheme="minorHAnsi"/>
          <w:sz w:val="22"/>
          <w:szCs w:val="22"/>
        </w:rPr>
      </w:pPr>
    </w:p>
    <w:p w14:paraId="3A7441FA" w14:textId="77777777" w:rsidR="00126B2F" w:rsidRPr="00AF1442" w:rsidRDefault="00126B2F" w:rsidP="00126B2F">
      <w:pPr>
        <w:rPr>
          <w:rFonts w:asciiTheme="minorHAnsi" w:hAnsiTheme="minorHAnsi"/>
          <w:b/>
          <w:sz w:val="22"/>
          <w:szCs w:val="22"/>
        </w:rPr>
      </w:pPr>
    </w:p>
    <w:tbl>
      <w:tblPr>
        <w:tblStyle w:val="TableGrid"/>
        <w:tblW w:w="0" w:type="auto"/>
        <w:tblLook w:val="04A0" w:firstRow="1" w:lastRow="0" w:firstColumn="1" w:lastColumn="0" w:noHBand="0" w:noVBand="1"/>
      </w:tblPr>
      <w:tblGrid>
        <w:gridCol w:w="975"/>
        <w:gridCol w:w="1229"/>
        <w:gridCol w:w="7146"/>
      </w:tblGrid>
      <w:tr w:rsidR="00126B2F" w:rsidRPr="00AF1442" w14:paraId="272217AA" w14:textId="77777777" w:rsidTr="00052885">
        <w:tc>
          <w:tcPr>
            <w:tcW w:w="1572" w:type="dxa"/>
          </w:tcPr>
          <w:p w14:paraId="1913E1C0" w14:textId="77777777" w:rsidR="00126B2F" w:rsidRPr="00AF1442" w:rsidRDefault="00126B2F" w:rsidP="00EC30D4">
            <w:pPr>
              <w:rPr>
                <w:rFonts w:asciiTheme="minorHAnsi" w:hAnsiTheme="minorHAnsi"/>
                <w:b/>
                <w:sz w:val="22"/>
                <w:szCs w:val="22"/>
              </w:rPr>
            </w:pPr>
            <w:r w:rsidRPr="00AF1442">
              <w:rPr>
                <w:rFonts w:asciiTheme="minorHAnsi" w:hAnsiTheme="minorHAnsi"/>
                <w:b/>
                <w:sz w:val="22"/>
                <w:szCs w:val="22"/>
              </w:rPr>
              <w:t>Date</w:t>
            </w:r>
          </w:p>
        </w:tc>
        <w:tc>
          <w:tcPr>
            <w:tcW w:w="964" w:type="dxa"/>
          </w:tcPr>
          <w:p w14:paraId="2AC832A1" w14:textId="77777777" w:rsidR="00126B2F" w:rsidRPr="00AF1442" w:rsidRDefault="00126B2F" w:rsidP="00EC30D4">
            <w:pPr>
              <w:rPr>
                <w:rFonts w:asciiTheme="minorHAnsi" w:hAnsiTheme="minorHAnsi"/>
                <w:b/>
                <w:sz w:val="22"/>
                <w:szCs w:val="22"/>
              </w:rPr>
            </w:pPr>
            <w:r w:rsidRPr="00AF1442">
              <w:rPr>
                <w:rFonts w:asciiTheme="minorHAnsi" w:hAnsiTheme="minorHAnsi"/>
                <w:b/>
                <w:sz w:val="22"/>
                <w:szCs w:val="22"/>
              </w:rPr>
              <w:t>Week</w:t>
            </w:r>
          </w:p>
        </w:tc>
        <w:tc>
          <w:tcPr>
            <w:tcW w:w="7040" w:type="dxa"/>
          </w:tcPr>
          <w:p w14:paraId="5D4B26F3" w14:textId="77777777" w:rsidR="00126B2F" w:rsidRPr="00AF1442" w:rsidRDefault="00126B2F" w:rsidP="00EC30D4">
            <w:pPr>
              <w:rPr>
                <w:rFonts w:asciiTheme="minorHAnsi" w:hAnsiTheme="minorHAnsi"/>
                <w:b/>
                <w:sz w:val="22"/>
                <w:szCs w:val="22"/>
              </w:rPr>
            </w:pPr>
            <w:r w:rsidRPr="00AF1442">
              <w:rPr>
                <w:rFonts w:asciiTheme="minorHAnsi" w:hAnsiTheme="minorHAnsi"/>
                <w:b/>
                <w:sz w:val="22"/>
                <w:szCs w:val="22"/>
              </w:rPr>
              <w:t>TOPIC</w:t>
            </w:r>
          </w:p>
        </w:tc>
      </w:tr>
      <w:tr w:rsidR="00126B2F" w:rsidRPr="00AF1442" w14:paraId="55AD6C7F" w14:textId="77777777" w:rsidTr="00052885">
        <w:trPr>
          <w:trHeight w:val="70"/>
        </w:trPr>
        <w:tc>
          <w:tcPr>
            <w:tcW w:w="1572" w:type="dxa"/>
          </w:tcPr>
          <w:p w14:paraId="61F29100" w14:textId="7666EBE7" w:rsidR="00126B2F" w:rsidRPr="00DC67AE" w:rsidRDefault="00A46E03" w:rsidP="00EC30D4">
            <w:pPr>
              <w:rPr>
                <w:rFonts w:asciiTheme="minorHAnsi" w:hAnsiTheme="minorHAnsi"/>
                <w:b/>
                <w:sz w:val="22"/>
                <w:szCs w:val="22"/>
              </w:rPr>
            </w:pPr>
            <w:r>
              <w:rPr>
                <w:rFonts w:asciiTheme="minorHAnsi" w:hAnsiTheme="minorHAnsi"/>
                <w:b/>
                <w:sz w:val="22"/>
                <w:szCs w:val="22"/>
              </w:rPr>
              <w:t>October 6</w:t>
            </w:r>
          </w:p>
        </w:tc>
        <w:tc>
          <w:tcPr>
            <w:tcW w:w="964" w:type="dxa"/>
          </w:tcPr>
          <w:p w14:paraId="31B18857" w14:textId="789B6D52" w:rsidR="00126B2F" w:rsidRPr="00DC67AE" w:rsidRDefault="00011D40" w:rsidP="00EC30D4">
            <w:pPr>
              <w:rPr>
                <w:rFonts w:asciiTheme="minorHAnsi" w:hAnsiTheme="minorHAnsi"/>
                <w:b/>
                <w:sz w:val="22"/>
                <w:szCs w:val="22"/>
              </w:rPr>
            </w:pPr>
            <w:r>
              <w:rPr>
                <w:rFonts w:asciiTheme="minorHAnsi" w:hAnsiTheme="minorHAnsi"/>
                <w:b/>
                <w:sz w:val="22"/>
                <w:szCs w:val="22"/>
              </w:rPr>
              <w:t>5</w:t>
            </w:r>
          </w:p>
        </w:tc>
        <w:tc>
          <w:tcPr>
            <w:tcW w:w="7040" w:type="dxa"/>
          </w:tcPr>
          <w:p w14:paraId="02C83532" w14:textId="77777777" w:rsidR="00126B2F" w:rsidRPr="00E40677" w:rsidRDefault="00126B2F" w:rsidP="00EC30D4">
            <w:pPr>
              <w:rPr>
                <w:rFonts w:asciiTheme="minorHAnsi" w:hAnsiTheme="minorHAnsi"/>
                <w:b/>
                <w:sz w:val="22"/>
                <w:szCs w:val="22"/>
              </w:rPr>
            </w:pPr>
            <w:r>
              <w:rPr>
                <w:rFonts w:asciiTheme="minorHAnsi" w:hAnsiTheme="minorHAnsi"/>
                <w:b/>
                <w:sz w:val="22"/>
                <w:szCs w:val="22"/>
              </w:rPr>
              <w:t>Violence Against Women as a governance and development issue</w:t>
            </w:r>
          </w:p>
        </w:tc>
      </w:tr>
      <w:tr w:rsidR="00126B2F" w:rsidRPr="00AF1442" w14:paraId="0180A283" w14:textId="77777777" w:rsidTr="00052885">
        <w:trPr>
          <w:trHeight w:val="70"/>
        </w:trPr>
        <w:tc>
          <w:tcPr>
            <w:tcW w:w="9576" w:type="dxa"/>
            <w:gridSpan w:val="3"/>
          </w:tcPr>
          <w:p w14:paraId="792819DB" w14:textId="33A58846" w:rsidR="00126B2F" w:rsidRDefault="00126B2F" w:rsidP="00EC30D4">
            <w:pPr>
              <w:rPr>
                <w:rFonts w:asciiTheme="minorHAnsi" w:hAnsiTheme="minorHAnsi"/>
                <w:sz w:val="22"/>
                <w:szCs w:val="22"/>
              </w:rPr>
            </w:pPr>
            <w:r w:rsidRPr="00AF1442">
              <w:rPr>
                <w:rFonts w:asciiTheme="minorHAnsi" w:hAnsiTheme="minorHAnsi"/>
                <w:sz w:val="22"/>
                <w:szCs w:val="22"/>
              </w:rPr>
              <w:t>On December 16</w:t>
            </w:r>
            <w:r w:rsidRPr="00AF1442">
              <w:rPr>
                <w:rFonts w:asciiTheme="minorHAnsi" w:hAnsiTheme="minorHAnsi"/>
                <w:sz w:val="22"/>
                <w:szCs w:val="22"/>
                <w:vertAlign w:val="superscript"/>
              </w:rPr>
              <w:t>th</w:t>
            </w:r>
            <w:r w:rsidRPr="00AF1442">
              <w:rPr>
                <w:rFonts w:asciiTheme="minorHAnsi" w:hAnsiTheme="minorHAnsi"/>
                <w:sz w:val="22"/>
                <w:szCs w:val="22"/>
              </w:rPr>
              <w:t xml:space="preserve"> 2012</w:t>
            </w:r>
            <w:r w:rsidR="00C504CC">
              <w:rPr>
                <w:rFonts w:asciiTheme="minorHAnsi" w:hAnsiTheme="minorHAnsi"/>
                <w:sz w:val="22"/>
                <w:szCs w:val="22"/>
              </w:rPr>
              <w:t>,</w:t>
            </w:r>
            <w:r w:rsidRPr="00AF1442">
              <w:rPr>
                <w:rFonts w:asciiTheme="minorHAnsi" w:hAnsiTheme="minorHAnsi"/>
                <w:sz w:val="22"/>
                <w:szCs w:val="22"/>
              </w:rPr>
              <w:t xml:space="preserve"> a 23 year old medical student was gang raped on a private bus in the early evening in Delhi on her way home from a film with a male friend.  Both were beaten brutally</w:t>
            </w:r>
            <w:r w:rsidR="00C504CC">
              <w:rPr>
                <w:rFonts w:asciiTheme="minorHAnsi" w:hAnsiTheme="minorHAnsi"/>
                <w:sz w:val="22"/>
                <w:szCs w:val="22"/>
              </w:rPr>
              <w:t xml:space="preserve"> (she was eviscerated)</w:t>
            </w:r>
            <w:r w:rsidRPr="00AF1442">
              <w:rPr>
                <w:rFonts w:asciiTheme="minorHAnsi" w:hAnsiTheme="minorHAnsi"/>
                <w:sz w:val="22"/>
                <w:szCs w:val="22"/>
              </w:rPr>
              <w:t xml:space="preserve"> and</w:t>
            </w:r>
            <w:r>
              <w:rPr>
                <w:rFonts w:asciiTheme="minorHAnsi" w:hAnsiTheme="minorHAnsi"/>
                <w:sz w:val="22"/>
                <w:szCs w:val="22"/>
              </w:rPr>
              <w:t xml:space="preserve"> left by the roadside.  </w:t>
            </w:r>
            <w:r w:rsidR="00C504CC">
              <w:rPr>
                <w:rFonts w:asciiTheme="minorHAnsi" w:hAnsiTheme="minorHAnsi"/>
                <w:sz w:val="22"/>
                <w:szCs w:val="22"/>
              </w:rPr>
              <w:t>She</w:t>
            </w:r>
            <w:r w:rsidRPr="00AF1442">
              <w:rPr>
                <w:rFonts w:asciiTheme="minorHAnsi" w:hAnsiTheme="minorHAnsi"/>
                <w:sz w:val="22"/>
                <w:szCs w:val="22"/>
              </w:rPr>
              <w:t xml:space="preserve"> died two weeks later.  The subsequent protest brought women and men onto the streets across the country, protesting police complicity with serious human rights abuses of women, judicial diffidence in prosecutions of gender-based crimes, and state failure to protect women.  Violence against women was redefined as a governance problem and linked to corruption and inequality – major national concerns -- to an extent not ever seen before either in India or most other countries.  This incident represents an unusual moment in the politics of translating culturally tolerated or excused abuses of women’s rights into a national concern. It has triggered a change in party politics and the repercussions </w:t>
            </w:r>
            <w:r>
              <w:rPr>
                <w:rFonts w:asciiTheme="minorHAnsi" w:hAnsiTheme="minorHAnsi"/>
                <w:sz w:val="22"/>
                <w:szCs w:val="22"/>
              </w:rPr>
              <w:t>are still</w:t>
            </w:r>
            <w:r w:rsidRPr="00AF1442">
              <w:rPr>
                <w:rFonts w:asciiTheme="minorHAnsi" w:hAnsiTheme="minorHAnsi"/>
                <w:sz w:val="22"/>
                <w:szCs w:val="22"/>
              </w:rPr>
              <w:t xml:space="preserve"> felt today in the</w:t>
            </w:r>
            <w:r>
              <w:rPr>
                <w:rFonts w:asciiTheme="minorHAnsi" w:hAnsiTheme="minorHAnsi"/>
                <w:sz w:val="22"/>
                <w:szCs w:val="22"/>
              </w:rPr>
              <w:t xml:space="preserve"> evolution of improved legal frameworks and policing practices to address VAW/G.</w:t>
            </w:r>
          </w:p>
          <w:p w14:paraId="1274CF9C" w14:textId="77777777" w:rsidR="00126B2F" w:rsidRDefault="00126B2F" w:rsidP="00EC30D4">
            <w:pPr>
              <w:rPr>
                <w:rFonts w:asciiTheme="minorHAnsi" w:hAnsiTheme="minorHAnsi"/>
                <w:sz w:val="22"/>
                <w:szCs w:val="22"/>
              </w:rPr>
            </w:pPr>
          </w:p>
          <w:p w14:paraId="264D60A0" w14:textId="566A4842" w:rsidR="00126B2F" w:rsidRPr="00AF1442" w:rsidRDefault="00126B2F" w:rsidP="001C1473">
            <w:pPr>
              <w:rPr>
                <w:rFonts w:asciiTheme="minorHAnsi" w:hAnsiTheme="minorHAnsi"/>
                <w:sz w:val="22"/>
                <w:szCs w:val="22"/>
              </w:rPr>
            </w:pPr>
            <w:r>
              <w:rPr>
                <w:rFonts w:asciiTheme="minorHAnsi" w:hAnsiTheme="minorHAnsi"/>
                <w:sz w:val="22"/>
                <w:szCs w:val="22"/>
              </w:rPr>
              <w:t>VAW/G is a global phenomenon (there are almost 100,000 rapes a year in the US, for instance, and one in three women around the world can expect to experience intimate partner viole</w:t>
            </w:r>
            <w:r w:rsidR="001C1473">
              <w:rPr>
                <w:rFonts w:asciiTheme="minorHAnsi" w:hAnsiTheme="minorHAnsi"/>
                <w:sz w:val="22"/>
                <w:szCs w:val="22"/>
              </w:rPr>
              <w:t xml:space="preserve">nce in their lives).  </w:t>
            </w:r>
            <w:r>
              <w:rPr>
                <w:rFonts w:asciiTheme="minorHAnsi" w:hAnsiTheme="minorHAnsi"/>
                <w:sz w:val="22"/>
                <w:szCs w:val="22"/>
              </w:rPr>
              <w:t>VAW/G includes not just sexual and domestic violence but harmful traditional practices such as FGM/C and child marriage.  Yet VAW/G has tended to be seen as a private matter, sometimes excused as a feature of ‘culture’.  As a result the perpetrators enjoy impunity, and women bear the stigma and health costs of this violence.  VAW/G has not been integrated sufficiently to development frameworks, nor to security and good governance approaches.</w:t>
            </w:r>
            <w:r w:rsidRPr="00AF1442">
              <w:rPr>
                <w:rFonts w:asciiTheme="minorHAnsi" w:hAnsiTheme="minorHAnsi"/>
                <w:sz w:val="22"/>
                <w:szCs w:val="22"/>
              </w:rPr>
              <w:t xml:space="preserve">  We will examine the conditions under which effective public action against gender-based violence takes place.</w:t>
            </w:r>
          </w:p>
        </w:tc>
      </w:tr>
      <w:tr w:rsidR="00126B2F" w:rsidRPr="00AF1442" w14:paraId="60647E0A" w14:textId="77777777" w:rsidTr="00052885">
        <w:trPr>
          <w:trHeight w:val="70"/>
        </w:trPr>
        <w:tc>
          <w:tcPr>
            <w:tcW w:w="1572" w:type="dxa"/>
          </w:tcPr>
          <w:p w14:paraId="3EE71A89" w14:textId="77777777" w:rsidR="00126B2F" w:rsidRPr="006B2653" w:rsidRDefault="00126B2F" w:rsidP="00EC30D4">
            <w:pPr>
              <w:rPr>
                <w:rFonts w:asciiTheme="minorHAnsi" w:hAnsiTheme="minorHAnsi"/>
                <w:b/>
              </w:rPr>
            </w:pPr>
            <w:r w:rsidRPr="006B2653">
              <w:rPr>
                <w:rFonts w:asciiTheme="minorHAnsi" w:hAnsiTheme="minorHAnsi"/>
                <w:b/>
              </w:rPr>
              <w:t>Required reading</w:t>
            </w:r>
          </w:p>
        </w:tc>
        <w:tc>
          <w:tcPr>
            <w:tcW w:w="8004" w:type="dxa"/>
            <w:gridSpan w:val="2"/>
          </w:tcPr>
          <w:p w14:paraId="42F1D449" w14:textId="77777777" w:rsidR="00126B2F" w:rsidRPr="00AF1442" w:rsidRDefault="00126B2F" w:rsidP="00EC30D4">
            <w:pPr>
              <w:rPr>
                <w:rFonts w:asciiTheme="minorHAnsi" w:hAnsiTheme="minorHAnsi"/>
                <w:sz w:val="22"/>
                <w:szCs w:val="22"/>
              </w:rPr>
            </w:pPr>
            <w:r w:rsidRPr="00AF1442">
              <w:rPr>
                <w:rFonts w:asciiTheme="minorHAnsi" w:hAnsiTheme="minorHAnsi"/>
                <w:sz w:val="22"/>
                <w:szCs w:val="22"/>
              </w:rPr>
              <w:t>Mala Htun and S. Laurel Weldon, 2012, ‘The Civic Origins of Progressive Policy Change: Combating Violence against Women in Global Perspective, 1975 – 2005’, American Political Science Review, 106:3, 548-569.</w:t>
            </w:r>
          </w:p>
          <w:p w14:paraId="5269C3A5" w14:textId="77777777" w:rsidR="00126B2F" w:rsidRPr="006534CF" w:rsidRDefault="00000000" w:rsidP="00EC30D4">
            <w:pPr>
              <w:pStyle w:val="BodyA"/>
              <w:rPr>
                <w:rFonts w:asciiTheme="minorHAnsi" w:hAnsiTheme="minorHAnsi"/>
                <w:color w:val="0000FF"/>
                <w:szCs w:val="22"/>
                <w:u w:val="single"/>
              </w:rPr>
            </w:pPr>
            <w:hyperlink r:id="rId68" w:history="1">
              <w:r w:rsidR="00126B2F" w:rsidRPr="00AF1442">
                <w:rPr>
                  <w:rStyle w:val="Hyperlink"/>
                  <w:rFonts w:asciiTheme="minorHAnsi" w:hAnsiTheme="minorHAnsi"/>
                  <w:szCs w:val="22"/>
                </w:rPr>
                <w:t>http://journals.cambridge.org/abstract_S0003055412000226</w:t>
              </w:r>
            </w:hyperlink>
          </w:p>
          <w:p w14:paraId="3E836396" w14:textId="77777777" w:rsidR="00126B2F" w:rsidRDefault="00126B2F" w:rsidP="00EC30D4">
            <w:pPr>
              <w:tabs>
                <w:tab w:val="left" w:pos="1005"/>
              </w:tabs>
              <w:rPr>
                <w:rStyle w:val="Hyperlink"/>
                <w:rFonts w:asciiTheme="minorHAnsi" w:hAnsiTheme="minorHAnsi"/>
                <w:sz w:val="22"/>
                <w:szCs w:val="22"/>
              </w:rPr>
            </w:pPr>
            <w:proofErr w:type="spellStart"/>
            <w:r w:rsidRPr="00AF1442">
              <w:rPr>
                <w:rFonts w:asciiTheme="minorHAnsi" w:hAnsiTheme="minorHAnsi"/>
                <w:sz w:val="22"/>
                <w:szCs w:val="22"/>
              </w:rPr>
              <w:t>Naila</w:t>
            </w:r>
            <w:proofErr w:type="spellEnd"/>
            <w:r w:rsidRPr="00AF1442">
              <w:rPr>
                <w:rFonts w:asciiTheme="minorHAnsi" w:hAnsiTheme="minorHAnsi"/>
                <w:sz w:val="22"/>
                <w:szCs w:val="22"/>
              </w:rPr>
              <w:t xml:space="preserve"> Kabeer, 2013: ‘Grief and rage in India: making violence against women history? , </w:t>
            </w:r>
            <w:r w:rsidRPr="00AF1442">
              <w:rPr>
                <w:rFonts w:asciiTheme="minorHAnsi" w:hAnsiTheme="minorHAnsi"/>
                <w:sz w:val="22"/>
                <w:szCs w:val="22"/>
                <w:u w:val="single"/>
              </w:rPr>
              <w:t>Open Democracy</w:t>
            </w:r>
            <w:r w:rsidRPr="00AF1442">
              <w:rPr>
                <w:rFonts w:asciiTheme="minorHAnsi" w:hAnsiTheme="minorHAnsi"/>
                <w:sz w:val="22"/>
                <w:szCs w:val="22"/>
              </w:rPr>
              <w:t xml:space="preserve">:   </w:t>
            </w:r>
            <w:hyperlink r:id="rId69" w:tgtFrame="_blank" w:history="1">
              <w:r w:rsidRPr="00AF1442">
                <w:rPr>
                  <w:rStyle w:val="Hyperlink"/>
                  <w:rFonts w:asciiTheme="minorHAnsi" w:hAnsiTheme="minorHAnsi"/>
                  <w:sz w:val="22"/>
                  <w:szCs w:val="22"/>
                </w:rPr>
                <w:t>http://www.opendemocracy.net/5050/naila-kabeer/grief-and-rage-in-india-making-violence-against-women-history</w:t>
              </w:r>
            </w:hyperlink>
          </w:p>
          <w:p w14:paraId="519058BE" w14:textId="77777777" w:rsidR="00126B2F" w:rsidRDefault="00126B2F" w:rsidP="00EC30D4">
            <w:pPr>
              <w:tabs>
                <w:tab w:val="left" w:pos="1005"/>
              </w:tabs>
              <w:rPr>
                <w:rStyle w:val="Hyperlink"/>
                <w:rFonts w:asciiTheme="minorHAnsi" w:hAnsiTheme="minorHAnsi"/>
                <w:sz w:val="22"/>
                <w:szCs w:val="22"/>
              </w:rPr>
            </w:pPr>
          </w:p>
          <w:p w14:paraId="29A95667" w14:textId="77777777" w:rsidR="00126B2F" w:rsidRPr="00AF1442" w:rsidRDefault="00126B2F" w:rsidP="00EC30D4">
            <w:pPr>
              <w:tabs>
                <w:tab w:val="left" w:pos="1005"/>
              </w:tabs>
              <w:rPr>
                <w:rFonts w:asciiTheme="minorHAnsi" w:hAnsiTheme="minorHAnsi"/>
                <w:sz w:val="22"/>
                <w:szCs w:val="22"/>
              </w:rPr>
            </w:pPr>
            <w:r w:rsidRPr="00AF1442">
              <w:rPr>
                <w:rFonts w:asciiTheme="minorHAnsi" w:hAnsiTheme="minorHAnsi"/>
                <w:sz w:val="22"/>
                <w:szCs w:val="22"/>
              </w:rPr>
              <w:t xml:space="preserve">S. Laurel Weldon, 2002, </w:t>
            </w:r>
            <w:r w:rsidRPr="00AF1442">
              <w:rPr>
                <w:rFonts w:asciiTheme="minorHAnsi" w:hAnsiTheme="minorHAnsi"/>
                <w:i/>
                <w:sz w:val="22"/>
                <w:szCs w:val="22"/>
              </w:rPr>
              <w:t>Protest, Policy and the Problem of Violence against Women</w:t>
            </w:r>
            <w:r w:rsidRPr="00AF1442">
              <w:rPr>
                <w:rFonts w:asciiTheme="minorHAnsi" w:hAnsiTheme="minorHAnsi"/>
                <w:sz w:val="22"/>
                <w:szCs w:val="22"/>
              </w:rPr>
              <w:t>, University of Pittsburgh Press, Chapter 6</w:t>
            </w:r>
          </w:p>
        </w:tc>
      </w:tr>
      <w:tr w:rsidR="00126B2F" w:rsidRPr="00AF1442" w14:paraId="6DB0DE7A" w14:textId="77777777" w:rsidTr="00052885">
        <w:trPr>
          <w:trHeight w:val="70"/>
        </w:trPr>
        <w:tc>
          <w:tcPr>
            <w:tcW w:w="1572" w:type="dxa"/>
          </w:tcPr>
          <w:p w14:paraId="0A44308F" w14:textId="77777777" w:rsidR="00126B2F" w:rsidRPr="006B2653" w:rsidRDefault="00126B2F" w:rsidP="00EC30D4">
            <w:pPr>
              <w:rPr>
                <w:rFonts w:asciiTheme="minorHAnsi" w:hAnsiTheme="minorHAnsi"/>
                <w:b/>
                <w:sz w:val="18"/>
                <w:szCs w:val="18"/>
              </w:rPr>
            </w:pPr>
            <w:r w:rsidRPr="006B2653">
              <w:rPr>
                <w:rFonts w:asciiTheme="minorHAnsi" w:hAnsiTheme="minorHAnsi"/>
                <w:b/>
                <w:sz w:val="18"/>
                <w:szCs w:val="18"/>
              </w:rPr>
              <w:lastRenderedPageBreak/>
              <w:t>Author/critic reading (required)</w:t>
            </w:r>
          </w:p>
        </w:tc>
        <w:tc>
          <w:tcPr>
            <w:tcW w:w="8004" w:type="dxa"/>
            <w:gridSpan w:val="2"/>
          </w:tcPr>
          <w:p w14:paraId="3B5835A3" w14:textId="372AF5A3" w:rsidR="00274625" w:rsidRPr="00D4506D" w:rsidRDefault="00274625" w:rsidP="00274625">
            <w:pPr>
              <w:rPr>
                <w:rFonts w:asciiTheme="minorHAnsi" w:hAnsiTheme="minorHAnsi"/>
                <w:sz w:val="22"/>
                <w:szCs w:val="22"/>
              </w:rPr>
            </w:pPr>
            <w:r>
              <w:rPr>
                <w:rFonts w:asciiTheme="minorHAnsi" w:hAnsiTheme="minorHAnsi"/>
                <w:sz w:val="22"/>
                <w:szCs w:val="22"/>
              </w:rPr>
              <w:t>Watch: ‘India’s D</w:t>
            </w:r>
            <w:r w:rsidRPr="00D4506D">
              <w:rPr>
                <w:rFonts w:asciiTheme="minorHAnsi" w:hAnsiTheme="minorHAnsi"/>
                <w:sz w:val="22"/>
                <w:szCs w:val="22"/>
              </w:rPr>
              <w:t xml:space="preserve">aughter’, the 2015 film by </w:t>
            </w:r>
            <w:proofErr w:type="spellStart"/>
            <w:r w:rsidRPr="00D4506D">
              <w:rPr>
                <w:rFonts w:asciiTheme="minorHAnsi" w:hAnsiTheme="minorHAnsi"/>
                <w:sz w:val="22"/>
                <w:szCs w:val="22"/>
              </w:rPr>
              <w:t>Leslee</w:t>
            </w:r>
            <w:proofErr w:type="spellEnd"/>
            <w:r w:rsidRPr="00D4506D">
              <w:rPr>
                <w:rFonts w:asciiTheme="minorHAnsi" w:hAnsiTheme="minorHAnsi"/>
                <w:sz w:val="22"/>
                <w:szCs w:val="22"/>
              </w:rPr>
              <w:t xml:space="preserve"> </w:t>
            </w:r>
            <w:proofErr w:type="spellStart"/>
            <w:r w:rsidRPr="00D4506D">
              <w:rPr>
                <w:rFonts w:asciiTheme="minorHAnsi" w:hAnsiTheme="minorHAnsi"/>
                <w:sz w:val="22"/>
                <w:szCs w:val="22"/>
              </w:rPr>
              <w:t>Udwin</w:t>
            </w:r>
            <w:proofErr w:type="spellEnd"/>
            <w:r>
              <w:rPr>
                <w:rFonts w:asciiTheme="minorHAnsi" w:hAnsiTheme="minorHAnsi"/>
                <w:sz w:val="22"/>
                <w:szCs w:val="22"/>
              </w:rPr>
              <w:t xml:space="preserve"> (trigger warning – this is explicit and terribly </w:t>
            </w:r>
            <w:r w:rsidR="00096E8B">
              <w:rPr>
                <w:rFonts w:asciiTheme="minorHAnsi" w:hAnsiTheme="minorHAnsi"/>
                <w:sz w:val="22"/>
                <w:szCs w:val="22"/>
              </w:rPr>
              <w:t>disturbing</w:t>
            </w:r>
            <w:r>
              <w:rPr>
                <w:rFonts w:asciiTheme="minorHAnsi" w:hAnsiTheme="minorHAnsi"/>
                <w:sz w:val="22"/>
                <w:szCs w:val="22"/>
              </w:rPr>
              <w:t xml:space="preserve">) </w:t>
            </w:r>
          </w:p>
          <w:p w14:paraId="1B8E40CA" w14:textId="77777777" w:rsidR="00274625" w:rsidRDefault="00274625" w:rsidP="00EC30D4">
            <w:pPr>
              <w:rPr>
                <w:rFonts w:asciiTheme="minorHAnsi" w:hAnsiTheme="minorHAnsi"/>
                <w:sz w:val="22"/>
                <w:szCs w:val="22"/>
              </w:rPr>
            </w:pPr>
          </w:p>
          <w:p w14:paraId="6C21F495" w14:textId="420E8728" w:rsidR="00126B2F" w:rsidRPr="00AF1442" w:rsidRDefault="00274625" w:rsidP="00274625">
            <w:pPr>
              <w:rPr>
                <w:rFonts w:asciiTheme="minorHAnsi" w:hAnsiTheme="minorHAnsi"/>
                <w:sz w:val="22"/>
                <w:szCs w:val="22"/>
              </w:rPr>
            </w:pPr>
            <w:r>
              <w:rPr>
                <w:rFonts w:asciiTheme="minorHAnsi" w:hAnsiTheme="minorHAnsi"/>
                <w:sz w:val="22"/>
                <w:szCs w:val="22"/>
              </w:rPr>
              <w:t xml:space="preserve">A discussion and critique of </w:t>
            </w:r>
            <w:r w:rsidR="00126B2F">
              <w:rPr>
                <w:rFonts w:asciiTheme="minorHAnsi" w:hAnsiTheme="minorHAnsi"/>
                <w:sz w:val="22"/>
                <w:szCs w:val="22"/>
              </w:rPr>
              <w:t xml:space="preserve"> ‘India’s Daughter’</w:t>
            </w:r>
            <w:r>
              <w:rPr>
                <w:rFonts w:asciiTheme="minorHAnsi" w:hAnsiTheme="minorHAnsi"/>
                <w:sz w:val="22"/>
                <w:szCs w:val="22"/>
              </w:rPr>
              <w:t>, including positions for and against its airing in India.</w:t>
            </w:r>
            <w:r w:rsidR="00126B2F">
              <w:rPr>
                <w:rFonts w:asciiTheme="minorHAnsi" w:hAnsiTheme="minorHAnsi"/>
                <w:sz w:val="22"/>
                <w:szCs w:val="22"/>
              </w:rPr>
              <w:t xml:space="preserve"> </w:t>
            </w:r>
          </w:p>
        </w:tc>
      </w:tr>
      <w:tr w:rsidR="00126B2F" w:rsidRPr="00AF1442" w14:paraId="0C4E0107" w14:textId="77777777" w:rsidTr="00052885">
        <w:trPr>
          <w:trHeight w:val="70"/>
        </w:trPr>
        <w:tc>
          <w:tcPr>
            <w:tcW w:w="1572" w:type="dxa"/>
          </w:tcPr>
          <w:p w14:paraId="3553F352" w14:textId="77777777" w:rsidR="00126B2F" w:rsidRPr="006B2653" w:rsidRDefault="00126B2F" w:rsidP="00EC30D4">
            <w:pPr>
              <w:rPr>
                <w:rFonts w:asciiTheme="minorHAnsi" w:hAnsiTheme="minorHAnsi"/>
                <w:b/>
                <w:sz w:val="18"/>
                <w:szCs w:val="18"/>
              </w:rPr>
            </w:pPr>
            <w:r w:rsidRPr="006B2653">
              <w:rPr>
                <w:rFonts w:asciiTheme="minorHAnsi" w:hAnsiTheme="minorHAnsi"/>
                <w:b/>
                <w:sz w:val="18"/>
                <w:szCs w:val="18"/>
              </w:rPr>
              <w:t>Recommended</w:t>
            </w:r>
          </w:p>
        </w:tc>
        <w:tc>
          <w:tcPr>
            <w:tcW w:w="8004" w:type="dxa"/>
            <w:gridSpan w:val="2"/>
          </w:tcPr>
          <w:p w14:paraId="516B1AF5" w14:textId="27F55693" w:rsidR="00126B2F" w:rsidRDefault="00126B2F" w:rsidP="00274625">
            <w:pPr>
              <w:pStyle w:val="BodyA"/>
              <w:rPr>
                <w:rFonts w:asciiTheme="minorHAnsi" w:hAnsiTheme="minorHAnsi"/>
                <w:szCs w:val="22"/>
              </w:rPr>
            </w:pPr>
            <w:r w:rsidRPr="00F13EAC">
              <w:rPr>
                <w:rFonts w:asciiTheme="minorHAnsi" w:hAnsiTheme="minorHAnsi"/>
                <w:bCs/>
                <w:szCs w:val="22"/>
              </w:rPr>
              <w:t>Charles, Nickie, and Fiona Mackay, (2013), "Feminist politics and framing contests: Domestic violence policy in Scotland and Wales", </w:t>
            </w:r>
            <w:r w:rsidRPr="00F13EAC">
              <w:rPr>
                <w:rFonts w:asciiTheme="minorHAnsi" w:hAnsiTheme="minorHAnsi"/>
                <w:bCs/>
                <w:iCs/>
                <w:szCs w:val="22"/>
                <w:u w:val="single"/>
              </w:rPr>
              <w:t>Critical Social Policy</w:t>
            </w:r>
            <w:r w:rsidRPr="00F13EAC">
              <w:rPr>
                <w:rFonts w:asciiTheme="minorHAnsi" w:hAnsiTheme="minorHAnsi"/>
                <w:bCs/>
                <w:i/>
                <w:iCs/>
                <w:szCs w:val="22"/>
              </w:rPr>
              <w:t>,</w:t>
            </w:r>
            <w:r w:rsidRPr="00F13EAC">
              <w:rPr>
                <w:rFonts w:asciiTheme="minorHAnsi" w:hAnsiTheme="minorHAnsi"/>
                <w:bCs/>
                <w:szCs w:val="22"/>
              </w:rPr>
              <w:t> 33 (4): 593-615. </w:t>
            </w:r>
          </w:p>
          <w:p w14:paraId="14F60B3D" w14:textId="77777777" w:rsidR="00126B2F" w:rsidRPr="00AF1442" w:rsidRDefault="00126B2F" w:rsidP="00EC30D4">
            <w:pPr>
              <w:tabs>
                <w:tab w:val="left" w:pos="1005"/>
              </w:tabs>
              <w:rPr>
                <w:rFonts w:asciiTheme="minorHAnsi" w:hAnsiTheme="minorHAnsi"/>
                <w:bCs/>
                <w:sz w:val="22"/>
                <w:szCs w:val="22"/>
              </w:rPr>
            </w:pPr>
            <w:r w:rsidRPr="00AF1442">
              <w:rPr>
                <w:rFonts w:asciiTheme="minorHAnsi" w:hAnsiTheme="minorHAnsi"/>
                <w:sz w:val="22"/>
                <w:szCs w:val="22"/>
              </w:rPr>
              <w:t>Oxfam, 2014, ‘</w:t>
            </w:r>
            <w:r w:rsidRPr="00AF1442">
              <w:rPr>
                <w:rFonts w:asciiTheme="minorHAnsi" w:hAnsiTheme="minorHAnsi"/>
                <w:bCs/>
                <w:sz w:val="22"/>
                <w:szCs w:val="22"/>
              </w:rPr>
              <w:t xml:space="preserve">Close the Gap: How to eliminate violence against women beyond 2015’, Policy briefing, </w:t>
            </w:r>
            <w:hyperlink r:id="rId70" w:history="1">
              <w:r w:rsidRPr="00AF1442">
                <w:rPr>
                  <w:rStyle w:val="Hyperlink"/>
                  <w:rFonts w:asciiTheme="minorHAnsi" w:hAnsiTheme="minorHAnsi"/>
                  <w:bCs/>
                  <w:sz w:val="22"/>
                  <w:szCs w:val="22"/>
                </w:rPr>
                <w:t>http://policy-practice.oxfam.org.uk/publications/close-the-gap-how-to-eliminate-violence-against-women-beyond-2015-313828</w:t>
              </w:r>
            </w:hyperlink>
          </w:p>
          <w:p w14:paraId="4A750B2A" w14:textId="77777777" w:rsidR="00274625" w:rsidRDefault="00274625" w:rsidP="00EC30D4">
            <w:pPr>
              <w:tabs>
                <w:tab w:val="left" w:pos="1005"/>
              </w:tabs>
              <w:rPr>
                <w:rFonts w:asciiTheme="minorHAnsi" w:hAnsiTheme="minorHAnsi"/>
                <w:sz w:val="22"/>
                <w:szCs w:val="22"/>
              </w:rPr>
            </w:pPr>
          </w:p>
          <w:p w14:paraId="010C943A" w14:textId="0A0705C5" w:rsidR="00126B2F" w:rsidRDefault="00126B2F" w:rsidP="00EC30D4">
            <w:pPr>
              <w:tabs>
                <w:tab w:val="left" w:pos="1005"/>
              </w:tabs>
              <w:rPr>
                <w:rFonts w:asciiTheme="minorHAnsi" w:hAnsiTheme="minorHAnsi"/>
                <w:sz w:val="22"/>
                <w:szCs w:val="22"/>
              </w:rPr>
            </w:pPr>
            <w:r w:rsidRPr="00AF1442">
              <w:rPr>
                <w:rFonts w:asciiTheme="minorHAnsi" w:hAnsiTheme="minorHAnsi"/>
                <w:sz w:val="22"/>
                <w:szCs w:val="22"/>
              </w:rPr>
              <w:t xml:space="preserve">S. Laurel Weldon, 2002, </w:t>
            </w:r>
            <w:r w:rsidRPr="00AF1442">
              <w:rPr>
                <w:rFonts w:asciiTheme="minorHAnsi" w:hAnsiTheme="minorHAnsi"/>
                <w:i/>
                <w:sz w:val="22"/>
                <w:szCs w:val="22"/>
              </w:rPr>
              <w:t>Protest, Policy and the Problem of Violence against Women</w:t>
            </w:r>
            <w:r w:rsidRPr="00AF1442">
              <w:rPr>
                <w:rFonts w:asciiTheme="minorHAnsi" w:hAnsiTheme="minorHAnsi"/>
                <w:sz w:val="22"/>
                <w:szCs w:val="22"/>
              </w:rPr>
              <w:t>, University of Pittsburgh Press, Part I</w:t>
            </w:r>
          </w:p>
          <w:p w14:paraId="5A9F2087" w14:textId="77777777" w:rsidR="00126B2F" w:rsidRDefault="00126B2F" w:rsidP="00EC30D4">
            <w:pPr>
              <w:tabs>
                <w:tab w:val="left" w:pos="1005"/>
              </w:tabs>
              <w:rPr>
                <w:rFonts w:asciiTheme="minorHAnsi" w:hAnsiTheme="minorHAnsi"/>
                <w:sz w:val="22"/>
                <w:szCs w:val="22"/>
              </w:rPr>
            </w:pPr>
          </w:p>
          <w:p w14:paraId="25AFC25F" w14:textId="77777777" w:rsidR="00126B2F" w:rsidRPr="009458D0" w:rsidRDefault="00126B2F" w:rsidP="00EC30D4">
            <w:pPr>
              <w:tabs>
                <w:tab w:val="left" w:pos="1005"/>
              </w:tabs>
              <w:rPr>
                <w:rFonts w:asciiTheme="minorHAnsi" w:hAnsiTheme="minorHAnsi"/>
                <w:sz w:val="22"/>
                <w:szCs w:val="22"/>
              </w:rPr>
            </w:pPr>
            <w:r w:rsidRPr="009458D0">
              <w:rPr>
                <w:rFonts w:asciiTheme="minorHAnsi" w:hAnsiTheme="minorHAnsi"/>
                <w:sz w:val="22"/>
                <w:szCs w:val="22"/>
              </w:rPr>
              <w:t>ICRW with UNFPA, “Masculinity, Son Preference and Intimate Partner Violence.”</w:t>
            </w:r>
          </w:p>
          <w:p w14:paraId="62C087F5" w14:textId="77777777" w:rsidR="00126B2F" w:rsidRPr="00AF1442" w:rsidRDefault="00126B2F" w:rsidP="00EC30D4">
            <w:pPr>
              <w:tabs>
                <w:tab w:val="left" w:pos="1005"/>
              </w:tabs>
              <w:rPr>
                <w:rFonts w:asciiTheme="minorHAnsi" w:hAnsiTheme="minorHAnsi"/>
                <w:sz w:val="22"/>
                <w:szCs w:val="22"/>
              </w:rPr>
            </w:pPr>
          </w:p>
          <w:p w14:paraId="0F2CACDB" w14:textId="77777777" w:rsidR="00126B2F" w:rsidRPr="00AF1442" w:rsidRDefault="00126B2F" w:rsidP="00EC30D4">
            <w:pPr>
              <w:rPr>
                <w:rFonts w:asciiTheme="minorHAnsi" w:hAnsiTheme="minorHAnsi"/>
                <w:sz w:val="22"/>
                <w:szCs w:val="22"/>
              </w:rPr>
            </w:pPr>
            <w:r w:rsidRPr="00AF1442">
              <w:rPr>
                <w:rFonts w:asciiTheme="minorHAnsi" w:hAnsiTheme="minorHAnsi"/>
                <w:sz w:val="22"/>
                <w:szCs w:val="22"/>
              </w:rPr>
              <w:t>UNIFEM: Violence Against Women: Facts and Fiction</w:t>
            </w:r>
          </w:p>
          <w:p w14:paraId="3FF001C9" w14:textId="77777777" w:rsidR="00126B2F" w:rsidRPr="00AF1442" w:rsidRDefault="00000000" w:rsidP="00EC30D4">
            <w:pPr>
              <w:rPr>
                <w:rFonts w:asciiTheme="minorHAnsi" w:hAnsiTheme="minorHAnsi"/>
                <w:sz w:val="22"/>
                <w:szCs w:val="22"/>
              </w:rPr>
            </w:pPr>
            <w:hyperlink r:id="rId71" w:history="1">
              <w:r w:rsidR="00126B2F" w:rsidRPr="00AF1442">
                <w:rPr>
                  <w:rStyle w:val="Hyperlink"/>
                  <w:rFonts w:asciiTheme="minorHAnsi" w:hAnsiTheme="minorHAnsi"/>
                  <w:sz w:val="22"/>
                  <w:szCs w:val="22"/>
                </w:rPr>
                <w:t>http://www.unifem.org/attachments/gender_issues/violence_against_women/facts_figures_violence_against_women_20060126.pdf</w:t>
              </w:r>
            </w:hyperlink>
          </w:p>
          <w:p w14:paraId="758146A5" w14:textId="77777777" w:rsidR="00126B2F" w:rsidRPr="00AF1442" w:rsidRDefault="00126B2F" w:rsidP="00EC30D4">
            <w:pPr>
              <w:rPr>
                <w:rFonts w:asciiTheme="minorHAnsi" w:hAnsiTheme="minorHAnsi"/>
                <w:sz w:val="22"/>
                <w:szCs w:val="22"/>
              </w:rPr>
            </w:pPr>
          </w:p>
          <w:p w14:paraId="7B8024D8" w14:textId="77777777" w:rsidR="00126B2F" w:rsidRPr="00AF1442" w:rsidRDefault="00126B2F" w:rsidP="00EC30D4">
            <w:pPr>
              <w:rPr>
                <w:rFonts w:asciiTheme="minorHAnsi" w:hAnsiTheme="minorHAnsi"/>
                <w:sz w:val="22"/>
                <w:szCs w:val="22"/>
              </w:rPr>
            </w:pPr>
            <w:r w:rsidRPr="00AF1442">
              <w:rPr>
                <w:rFonts w:asciiTheme="minorHAnsi" w:hAnsiTheme="minorHAnsi"/>
                <w:sz w:val="22"/>
                <w:szCs w:val="22"/>
              </w:rPr>
              <w:t>Kristof, Is Delhi so Different from Steubenville?</w:t>
            </w:r>
          </w:p>
          <w:p w14:paraId="7E126AE0" w14:textId="77777777" w:rsidR="00126B2F" w:rsidRDefault="00000000" w:rsidP="00EC30D4">
            <w:pPr>
              <w:rPr>
                <w:rStyle w:val="Hyperlink"/>
                <w:rFonts w:asciiTheme="minorHAnsi" w:hAnsiTheme="minorHAnsi"/>
                <w:sz w:val="22"/>
                <w:szCs w:val="22"/>
              </w:rPr>
            </w:pPr>
            <w:hyperlink r:id="rId72" w:history="1">
              <w:r w:rsidR="00126B2F" w:rsidRPr="00AF1442">
                <w:rPr>
                  <w:rStyle w:val="Hyperlink"/>
                  <w:rFonts w:asciiTheme="minorHAnsi" w:hAnsiTheme="minorHAnsi"/>
                  <w:sz w:val="22"/>
                  <w:szCs w:val="22"/>
                </w:rPr>
                <w:t>http://www.nytimes.com/2013/01/13/opinion/sunday/is-delhi-so-different-from-steubenville.html?gwh=A7E29EB0422CF3DA815DC25C3925B21B</w:t>
              </w:r>
            </w:hyperlink>
          </w:p>
          <w:p w14:paraId="31707163" w14:textId="77777777" w:rsidR="00801508" w:rsidRDefault="00801508" w:rsidP="00EC30D4">
            <w:pPr>
              <w:rPr>
                <w:rStyle w:val="Hyperlink"/>
                <w:rFonts w:asciiTheme="minorHAnsi" w:hAnsiTheme="minorHAnsi"/>
                <w:sz w:val="22"/>
                <w:szCs w:val="22"/>
              </w:rPr>
            </w:pPr>
          </w:p>
          <w:p w14:paraId="239B0FAF" w14:textId="073A37BB" w:rsidR="00126B2F" w:rsidRPr="00AF1442" w:rsidRDefault="00801508" w:rsidP="00EC30D4">
            <w:pPr>
              <w:rPr>
                <w:rFonts w:asciiTheme="minorHAnsi" w:hAnsiTheme="minorHAnsi"/>
                <w:sz w:val="22"/>
                <w:szCs w:val="22"/>
              </w:rPr>
            </w:pPr>
            <w:r w:rsidRPr="00801508">
              <w:rPr>
                <w:rFonts w:asciiTheme="minorHAnsi" w:hAnsiTheme="minorHAnsi"/>
                <w:sz w:val="22"/>
                <w:szCs w:val="22"/>
              </w:rPr>
              <w:t xml:space="preserve">Pushing Back the Boundaries: Social Policy, Domestic Violence and Women's Organizations in Peru Authors(s): </w:t>
            </w:r>
            <w:proofErr w:type="spellStart"/>
            <w:r w:rsidRPr="00801508">
              <w:rPr>
                <w:rFonts w:asciiTheme="minorHAnsi" w:hAnsiTheme="minorHAnsi"/>
                <w:sz w:val="22"/>
                <w:szCs w:val="22"/>
              </w:rPr>
              <w:t>Jelke</w:t>
            </w:r>
            <w:proofErr w:type="spellEnd"/>
            <w:r w:rsidRPr="00801508">
              <w:rPr>
                <w:rFonts w:asciiTheme="minorHAnsi" w:hAnsiTheme="minorHAnsi"/>
                <w:sz w:val="22"/>
                <w:szCs w:val="22"/>
              </w:rPr>
              <w:t xml:space="preserve"> </w:t>
            </w:r>
            <w:proofErr w:type="spellStart"/>
            <w:r w:rsidRPr="00801508">
              <w:rPr>
                <w:rFonts w:asciiTheme="minorHAnsi" w:hAnsiTheme="minorHAnsi"/>
                <w:sz w:val="22"/>
                <w:szCs w:val="22"/>
              </w:rPr>
              <w:t>Boesten</w:t>
            </w:r>
            <w:proofErr w:type="spellEnd"/>
            <w:r w:rsidRPr="00801508">
              <w:rPr>
                <w:rFonts w:asciiTheme="minorHAnsi" w:hAnsiTheme="minorHAnsi"/>
                <w:sz w:val="22"/>
                <w:szCs w:val="22"/>
              </w:rPr>
              <w:t xml:space="preserve"> Source: Journal of Latin American Studies, Vol. 38, No. 2 (May, 2006), pp. 355-378</w:t>
            </w:r>
          </w:p>
          <w:p w14:paraId="0EB56D3E" w14:textId="1AE020EE" w:rsidR="00126B2F" w:rsidRDefault="00126B2F" w:rsidP="00EC30D4">
            <w:pPr>
              <w:tabs>
                <w:tab w:val="left" w:pos="1005"/>
              </w:tabs>
              <w:rPr>
                <w:rFonts w:asciiTheme="minorHAnsi" w:hAnsiTheme="minorHAnsi"/>
                <w:sz w:val="22"/>
                <w:szCs w:val="22"/>
              </w:rPr>
            </w:pPr>
          </w:p>
          <w:p w14:paraId="2A6A665D" w14:textId="62847046" w:rsidR="00BF4C64" w:rsidRPr="00BF4C64" w:rsidRDefault="00BF4C64" w:rsidP="00BF4C64">
            <w:pPr>
              <w:rPr>
                <w:rFonts w:ascii="Calibri" w:hAnsi="Calibri" w:cs="Calibri"/>
                <w:bCs/>
                <w:color w:val="1F497D"/>
              </w:rPr>
            </w:pPr>
            <w:r w:rsidRPr="00BF4C64">
              <w:rPr>
                <w:rFonts w:ascii="Calibri" w:hAnsi="Calibri" w:cs="Calibri"/>
                <w:bCs/>
                <w:color w:val="1F497D"/>
              </w:rPr>
              <w:t>AMIE FERRIS-ROTMAN</w:t>
            </w:r>
            <w:r>
              <w:rPr>
                <w:rFonts w:ascii="Calibri" w:hAnsi="Calibri" w:cs="Calibri"/>
                <w:bCs/>
                <w:color w:val="1F497D"/>
              </w:rPr>
              <w:t xml:space="preserve">, 2018, ‘Russia’s Disappearing Women’, </w:t>
            </w:r>
            <w:r w:rsidRPr="00BF4C64">
              <w:rPr>
                <w:rFonts w:ascii="Calibri" w:hAnsi="Calibri" w:cs="Calibri"/>
                <w:bCs/>
                <w:color w:val="1F497D"/>
                <w:u w:val="single"/>
              </w:rPr>
              <w:t>Elle</w:t>
            </w:r>
            <w:r>
              <w:rPr>
                <w:rFonts w:ascii="Calibri" w:hAnsi="Calibri" w:cs="Calibri"/>
                <w:bCs/>
                <w:color w:val="1F497D"/>
              </w:rPr>
              <w:t>.</w:t>
            </w:r>
          </w:p>
          <w:p w14:paraId="03A37C80" w14:textId="77777777" w:rsidR="00BF4C64" w:rsidRDefault="00000000" w:rsidP="00BF4C64">
            <w:pPr>
              <w:rPr>
                <w:rFonts w:ascii="Calibri" w:hAnsi="Calibri" w:cs="Calibri"/>
                <w:bCs/>
                <w:color w:val="1F497D"/>
              </w:rPr>
            </w:pPr>
            <w:hyperlink r:id="rId73" w:history="1">
              <w:r w:rsidR="00BF4C64" w:rsidRPr="00161BE6">
                <w:rPr>
                  <w:rStyle w:val="Hyperlink"/>
                  <w:rFonts w:ascii="Calibri" w:hAnsi="Calibri" w:cs="Calibri"/>
                  <w:bCs/>
                </w:rPr>
                <w:t>https://www.elle.com/uk/life-and-culture/longform/a40924/russia-domestic-violence-victims-fight-for-their-lives/</w:t>
              </w:r>
            </w:hyperlink>
          </w:p>
          <w:p w14:paraId="7D6059F7" w14:textId="4A795527" w:rsidR="00BF4C64" w:rsidRDefault="00BF4C64" w:rsidP="00BF4C64">
            <w:pPr>
              <w:rPr>
                <w:rFonts w:ascii="Calibri" w:hAnsi="Calibri" w:cs="Calibri"/>
                <w:bCs/>
                <w:color w:val="1F497D"/>
              </w:rPr>
            </w:pPr>
            <w:r>
              <w:rPr>
                <w:rFonts w:ascii="Calibri" w:hAnsi="Calibri" w:cs="Calibri"/>
                <w:bCs/>
                <w:color w:val="1F497D"/>
              </w:rPr>
              <w:t>(12,000 Russian women killed by partners every year = 1 every 40 minutes)</w:t>
            </w:r>
          </w:p>
          <w:p w14:paraId="235C13BE" w14:textId="77777777" w:rsidR="00BF4C64" w:rsidRPr="00AF1442" w:rsidRDefault="00BF4C64" w:rsidP="00EC30D4">
            <w:pPr>
              <w:tabs>
                <w:tab w:val="left" w:pos="1005"/>
              </w:tabs>
              <w:rPr>
                <w:rFonts w:asciiTheme="minorHAnsi" w:hAnsiTheme="minorHAnsi"/>
                <w:sz w:val="22"/>
                <w:szCs w:val="22"/>
              </w:rPr>
            </w:pPr>
          </w:p>
          <w:p w14:paraId="612C8DA2" w14:textId="77777777" w:rsidR="00126B2F" w:rsidRDefault="00126B2F" w:rsidP="00EC30D4">
            <w:pPr>
              <w:tabs>
                <w:tab w:val="left" w:pos="1005"/>
              </w:tabs>
              <w:rPr>
                <w:rFonts w:asciiTheme="minorHAnsi" w:hAnsiTheme="minorHAnsi"/>
                <w:sz w:val="22"/>
                <w:szCs w:val="22"/>
              </w:rPr>
            </w:pPr>
            <w:r w:rsidRPr="00AF1442">
              <w:rPr>
                <w:rFonts w:asciiTheme="minorHAnsi" w:hAnsiTheme="minorHAnsi"/>
                <w:sz w:val="22"/>
                <w:szCs w:val="22"/>
              </w:rPr>
              <w:t xml:space="preserve">You can read about other landmark cases that triggered legislative, policy and practical reforms for instance the Maria de la Penha case and law in Brazil (http://progress.unwomen.org/landmark-court-cases/), the less successful </w:t>
            </w:r>
            <w:proofErr w:type="spellStart"/>
            <w:r w:rsidRPr="00AF1442">
              <w:rPr>
                <w:rFonts w:asciiTheme="minorHAnsi" w:hAnsiTheme="minorHAnsi"/>
                <w:sz w:val="22"/>
                <w:szCs w:val="22"/>
              </w:rPr>
              <w:t>Bhanwari</w:t>
            </w:r>
            <w:proofErr w:type="spellEnd"/>
            <w:r w:rsidRPr="00AF1442">
              <w:rPr>
                <w:rFonts w:asciiTheme="minorHAnsi" w:hAnsiTheme="minorHAnsi"/>
                <w:sz w:val="22"/>
                <w:szCs w:val="22"/>
              </w:rPr>
              <w:t xml:space="preserve"> Devi case in Rajasthan (</w:t>
            </w:r>
            <w:hyperlink r:id="rId74" w:history="1">
              <w:r w:rsidRPr="00AF1442">
                <w:rPr>
                  <w:rStyle w:val="Hyperlink"/>
                  <w:rFonts w:asciiTheme="minorHAnsi" w:hAnsiTheme="minorHAnsi"/>
                  <w:sz w:val="22"/>
                  <w:szCs w:val="22"/>
                </w:rPr>
                <w:t>http://www.youtube.com/watch?v=HWTiHyOAJYQ</w:t>
              </w:r>
            </w:hyperlink>
            <w:r w:rsidRPr="00AF1442">
              <w:rPr>
                <w:rFonts w:asciiTheme="minorHAnsi" w:hAnsiTheme="minorHAnsi"/>
                <w:sz w:val="22"/>
                <w:szCs w:val="22"/>
              </w:rPr>
              <w:t xml:space="preserve">),  and potential changes to domestic relations and criminal law in Kenya on the basis of a group case of rapes of young girls: </w:t>
            </w:r>
            <w:hyperlink r:id="rId75" w:history="1">
              <w:r w:rsidRPr="00533BA3">
                <w:rPr>
                  <w:rStyle w:val="Hyperlink"/>
                  <w:rFonts w:asciiTheme="minorHAnsi" w:hAnsiTheme="minorHAnsi"/>
                  <w:sz w:val="22"/>
                  <w:szCs w:val="22"/>
                </w:rPr>
                <w:t>http://www.cbc.ca/strombo/news/girls-win-landmark-decision-against-police-in-kenya-rape-case.html</w:t>
              </w:r>
            </w:hyperlink>
            <w:r w:rsidRPr="00AF1442">
              <w:rPr>
                <w:rFonts w:asciiTheme="minorHAnsi" w:hAnsiTheme="minorHAnsi"/>
                <w:sz w:val="22"/>
                <w:szCs w:val="22"/>
              </w:rPr>
              <w:t>.</w:t>
            </w:r>
          </w:p>
          <w:p w14:paraId="05425CD7" w14:textId="77777777" w:rsidR="00126B2F" w:rsidRDefault="00126B2F" w:rsidP="00EC30D4">
            <w:pPr>
              <w:tabs>
                <w:tab w:val="left" w:pos="1005"/>
              </w:tabs>
              <w:rPr>
                <w:rFonts w:asciiTheme="minorHAnsi" w:hAnsiTheme="minorHAnsi"/>
                <w:sz w:val="22"/>
                <w:szCs w:val="22"/>
              </w:rPr>
            </w:pPr>
          </w:p>
          <w:p w14:paraId="5DF0678A" w14:textId="77777777" w:rsidR="00126B2F" w:rsidRPr="00EE4904" w:rsidRDefault="00126B2F" w:rsidP="00EC30D4">
            <w:pPr>
              <w:tabs>
                <w:tab w:val="left" w:pos="1005"/>
              </w:tabs>
              <w:rPr>
                <w:rFonts w:asciiTheme="minorHAnsi" w:hAnsiTheme="minorHAnsi"/>
                <w:sz w:val="22"/>
                <w:szCs w:val="22"/>
              </w:rPr>
            </w:pPr>
            <w:r>
              <w:rPr>
                <w:rFonts w:asciiTheme="minorHAnsi" w:hAnsiTheme="minorHAnsi"/>
                <w:sz w:val="22"/>
                <w:szCs w:val="22"/>
              </w:rPr>
              <w:t xml:space="preserve">Here are a series of articles on the </w:t>
            </w:r>
            <w:proofErr w:type="spellStart"/>
            <w:r>
              <w:rPr>
                <w:rFonts w:asciiTheme="minorHAnsi" w:hAnsiTheme="minorHAnsi"/>
                <w:sz w:val="22"/>
                <w:szCs w:val="22"/>
              </w:rPr>
              <w:t>Nirbaya</w:t>
            </w:r>
            <w:proofErr w:type="spellEnd"/>
            <w:r>
              <w:rPr>
                <w:rFonts w:asciiTheme="minorHAnsi" w:hAnsiTheme="minorHAnsi"/>
                <w:sz w:val="22"/>
                <w:szCs w:val="22"/>
              </w:rPr>
              <w:t xml:space="preserve"> rape film (India’s daughter) showing the back and forth amongst India’s feminists about whether the film should be aired domestically:</w:t>
            </w:r>
          </w:p>
          <w:p w14:paraId="6AC10541" w14:textId="77777777" w:rsidR="00126B2F" w:rsidRPr="00EE4904" w:rsidRDefault="00000000" w:rsidP="00EC30D4">
            <w:pPr>
              <w:tabs>
                <w:tab w:val="left" w:pos="1005"/>
              </w:tabs>
              <w:rPr>
                <w:rFonts w:asciiTheme="minorHAnsi" w:hAnsiTheme="minorHAnsi"/>
                <w:sz w:val="22"/>
                <w:szCs w:val="22"/>
              </w:rPr>
            </w:pPr>
            <w:hyperlink r:id="rId76" w:history="1">
              <w:r w:rsidR="00126B2F" w:rsidRPr="00EE4904">
                <w:rPr>
                  <w:rStyle w:val="Hyperlink"/>
                  <w:rFonts w:asciiTheme="minorHAnsi" w:hAnsiTheme="minorHAnsi"/>
                  <w:sz w:val="22"/>
                  <w:szCs w:val="22"/>
                </w:rPr>
                <w:t>http://feministsindia.com/activists-discuss-concerns-over-indias-daughter/</w:t>
              </w:r>
            </w:hyperlink>
            <w:r w:rsidR="00126B2F" w:rsidRPr="00EE4904">
              <w:rPr>
                <w:rFonts w:asciiTheme="minorHAnsi" w:hAnsiTheme="minorHAnsi"/>
                <w:sz w:val="22"/>
                <w:szCs w:val="22"/>
              </w:rPr>
              <w:t xml:space="preserve">  the letter </w:t>
            </w:r>
            <w:r w:rsidR="00126B2F">
              <w:rPr>
                <w:rFonts w:asciiTheme="minorHAnsi" w:hAnsiTheme="minorHAnsi"/>
                <w:sz w:val="22"/>
                <w:szCs w:val="22"/>
              </w:rPr>
              <w:t xml:space="preserve">from some Indian feminists </w:t>
            </w:r>
            <w:r w:rsidR="00126B2F" w:rsidRPr="00EE4904">
              <w:rPr>
                <w:rFonts w:asciiTheme="minorHAnsi" w:hAnsiTheme="minorHAnsi"/>
                <w:sz w:val="22"/>
                <w:szCs w:val="22"/>
              </w:rPr>
              <w:t>asking for the postponement in airing doc to head of NDTV</w:t>
            </w:r>
          </w:p>
          <w:p w14:paraId="09F36C94" w14:textId="77777777" w:rsidR="00126B2F" w:rsidRPr="00EE4904" w:rsidRDefault="00000000" w:rsidP="00EC30D4">
            <w:pPr>
              <w:tabs>
                <w:tab w:val="left" w:pos="1005"/>
              </w:tabs>
              <w:rPr>
                <w:rFonts w:asciiTheme="minorHAnsi" w:hAnsiTheme="minorHAnsi"/>
                <w:sz w:val="22"/>
                <w:szCs w:val="22"/>
              </w:rPr>
            </w:pPr>
            <w:hyperlink r:id="rId77" w:history="1">
              <w:r w:rsidR="00126B2F" w:rsidRPr="00EE4904">
                <w:rPr>
                  <w:rStyle w:val="Hyperlink"/>
                  <w:rFonts w:asciiTheme="minorHAnsi" w:hAnsiTheme="minorHAnsi"/>
                  <w:sz w:val="22"/>
                  <w:szCs w:val="22"/>
                </w:rPr>
                <w:t>http://kafila.org/2015/03/08/indian-feminists-indias-daughter-and-sexual-violence-the-issues-at-stake/</w:t>
              </w:r>
            </w:hyperlink>
            <w:r w:rsidR="00126B2F" w:rsidRPr="00EE4904">
              <w:rPr>
                <w:rFonts w:asciiTheme="minorHAnsi" w:hAnsiTheme="minorHAnsi"/>
                <w:sz w:val="22"/>
                <w:szCs w:val="22"/>
              </w:rPr>
              <w:t xml:space="preserve"> </w:t>
            </w:r>
            <w:proofErr w:type="spellStart"/>
            <w:r w:rsidR="00126B2F">
              <w:rPr>
                <w:rFonts w:asciiTheme="minorHAnsi" w:hAnsiTheme="minorHAnsi"/>
                <w:sz w:val="22"/>
                <w:szCs w:val="22"/>
              </w:rPr>
              <w:t>Nidiveta</w:t>
            </w:r>
            <w:proofErr w:type="spellEnd"/>
            <w:r w:rsidR="00126B2F" w:rsidRPr="00EE4904">
              <w:rPr>
                <w:rFonts w:asciiTheme="minorHAnsi" w:hAnsiTheme="minorHAnsi"/>
                <w:sz w:val="22"/>
                <w:szCs w:val="22"/>
              </w:rPr>
              <w:t> Menon's response</w:t>
            </w:r>
          </w:p>
          <w:p w14:paraId="5A9914B3" w14:textId="77777777" w:rsidR="00126B2F" w:rsidRPr="00EE4904" w:rsidRDefault="00000000" w:rsidP="00EC30D4">
            <w:pPr>
              <w:tabs>
                <w:tab w:val="left" w:pos="1005"/>
              </w:tabs>
              <w:rPr>
                <w:rFonts w:asciiTheme="minorHAnsi" w:hAnsiTheme="minorHAnsi"/>
                <w:sz w:val="22"/>
                <w:szCs w:val="22"/>
              </w:rPr>
            </w:pPr>
            <w:hyperlink r:id="rId78" w:history="1">
              <w:r w:rsidR="00126B2F" w:rsidRPr="00EE4904">
                <w:rPr>
                  <w:rStyle w:val="Hyperlink"/>
                  <w:rFonts w:asciiTheme="minorHAnsi" w:hAnsiTheme="minorHAnsi"/>
                  <w:sz w:val="22"/>
                  <w:szCs w:val="22"/>
                </w:rPr>
                <w:t>http://foreignpolicy.com/2015/03/06/not-monsters-but-men-indias-daughter-women/</w:t>
              </w:r>
            </w:hyperlink>
            <w:r w:rsidR="00126B2F" w:rsidRPr="00EE4904">
              <w:rPr>
                <w:rFonts w:asciiTheme="minorHAnsi" w:hAnsiTheme="minorHAnsi"/>
                <w:sz w:val="22"/>
                <w:szCs w:val="22"/>
              </w:rPr>
              <w:t xml:space="preserve">  written by Lauren Wolfe</w:t>
            </w:r>
          </w:p>
          <w:p w14:paraId="3DBBF3F0" w14:textId="77777777" w:rsidR="00126B2F" w:rsidRPr="00EE4904" w:rsidRDefault="00000000" w:rsidP="00EC30D4">
            <w:pPr>
              <w:tabs>
                <w:tab w:val="left" w:pos="1005"/>
              </w:tabs>
              <w:rPr>
                <w:rFonts w:asciiTheme="minorHAnsi" w:hAnsiTheme="minorHAnsi"/>
                <w:sz w:val="22"/>
                <w:szCs w:val="22"/>
              </w:rPr>
            </w:pPr>
            <w:hyperlink r:id="rId79" w:history="1">
              <w:r w:rsidR="00126B2F" w:rsidRPr="00EE4904">
                <w:rPr>
                  <w:rStyle w:val="Hyperlink"/>
                  <w:rFonts w:asciiTheme="minorHAnsi" w:hAnsiTheme="minorHAnsi"/>
                  <w:sz w:val="22"/>
                  <w:szCs w:val="22"/>
                </w:rPr>
                <w:t>http://scroll.in/article/711369/Rape,-rape-culture-and-the-debate-over-India's-Daughter</w:t>
              </w:r>
            </w:hyperlink>
            <w:r w:rsidR="00126B2F" w:rsidRPr="00EE4904">
              <w:rPr>
                <w:rFonts w:asciiTheme="minorHAnsi" w:hAnsiTheme="minorHAnsi"/>
                <w:sz w:val="22"/>
                <w:szCs w:val="22"/>
              </w:rPr>
              <w:t xml:space="preserve">    written by </w:t>
            </w:r>
            <w:hyperlink r:id="rId80" w:history="1">
              <w:r w:rsidR="00126B2F" w:rsidRPr="00EE4904">
                <w:rPr>
                  <w:rStyle w:val="Hyperlink"/>
                  <w:rFonts w:asciiTheme="minorHAnsi" w:hAnsiTheme="minorHAnsi"/>
                  <w:b/>
                  <w:bCs/>
                  <w:sz w:val="22"/>
                  <w:szCs w:val="22"/>
                </w:rPr>
                <w:t>Kavita Krishnan</w:t>
              </w:r>
            </w:hyperlink>
            <w:r w:rsidR="00126B2F" w:rsidRPr="00EE4904">
              <w:rPr>
                <w:rFonts w:asciiTheme="minorHAnsi" w:hAnsiTheme="minorHAnsi"/>
                <w:sz w:val="22"/>
                <w:szCs w:val="22"/>
              </w:rPr>
              <w:t> </w:t>
            </w:r>
          </w:p>
          <w:p w14:paraId="6E8A2104" w14:textId="77777777" w:rsidR="00126B2F" w:rsidRPr="00EE4904" w:rsidRDefault="00000000" w:rsidP="00EC30D4">
            <w:pPr>
              <w:tabs>
                <w:tab w:val="left" w:pos="1005"/>
              </w:tabs>
              <w:rPr>
                <w:rFonts w:asciiTheme="minorHAnsi" w:hAnsiTheme="minorHAnsi"/>
                <w:sz w:val="22"/>
                <w:szCs w:val="22"/>
              </w:rPr>
            </w:pPr>
            <w:hyperlink r:id="rId81" w:history="1">
              <w:r w:rsidR="00126B2F" w:rsidRPr="00EE4904">
                <w:rPr>
                  <w:rStyle w:val="Hyperlink"/>
                  <w:rFonts w:asciiTheme="minorHAnsi" w:hAnsiTheme="minorHAnsi"/>
                  <w:sz w:val="22"/>
                  <w:szCs w:val="22"/>
                </w:rPr>
                <w:t>http://scroll.in/article/711425/indias-daughter-must-be-telecast-it-forces-us-to-admit-that-anti-women-attitudes-are-ubiquitous</w:t>
              </w:r>
            </w:hyperlink>
            <w:r w:rsidR="00126B2F" w:rsidRPr="00EE4904">
              <w:rPr>
                <w:rFonts w:asciiTheme="minorHAnsi" w:hAnsiTheme="minorHAnsi"/>
                <w:sz w:val="22"/>
                <w:szCs w:val="22"/>
              </w:rPr>
              <w:t> </w:t>
            </w:r>
          </w:p>
          <w:p w14:paraId="442186B2" w14:textId="77777777" w:rsidR="00126B2F" w:rsidRPr="00EE4904" w:rsidRDefault="00000000" w:rsidP="00EC30D4">
            <w:pPr>
              <w:tabs>
                <w:tab w:val="left" w:pos="1005"/>
              </w:tabs>
              <w:rPr>
                <w:rFonts w:asciiTheme="minorHAnsi" w:hAnsiTheme="minorHAnsi"/>
                <w:sz w:val="22"/>
                <w:szCs w:val="22"/>
              </w:rPr>
            </w:pPr>
            <w:hyperlink r:id="rId82" w:history="1">
              <w:r w:rsidR="00126B2F" w:rsidRPr="00EE4904">
                <w:rPr>
                  <w:rStyle w:val="Hyperlink"/>
                  <w:rFonts w:asciiTheme="minorHAnsi" w:hAnsiTheme="minorHAnsi"/>
                  <w:sz w:val="22"/>
                  <w:szCs w:val="22"/>
                </w:rPr>
                <w:t>http://scroll.in/article/711705/outrage-over-indias-daughter-sound-familiar-in-1927-us-authors-book-irked-many-even-gandhi</w:t>
              </w:r>
            </w:hyperlink>
            <w:r w:rsidR="00126B2F" w:rsidRPr="00EE4904">
              <w:rPr>
                <w:rFonts w:asciiTheme="minorHAnsi" w:hAnsiTheme="minorHAnsi"/>
                <w:sz w:val="22"/>
                <w:szCs w:val="22"/>
              </w:rPr>
              <w:t xml:space="preserve">  - comparison on how "Mother India" was received in India in 1927 with the outrage on India's Daughter</w:t>
            </w:r>
          </w:p>
          <w:p w14:paraId="55393866" w14:textId="77777777" w:rsidR="00126B2F" w:rsidRPr="00EE4904" w:rsidRDefault="00000000" w:rsidP="00EC30D4">
            <w:pPr>
              <w:tabs>
                <w:tab w:val="left" w:pos="1005"/>
              </w:tabs>
              <w:rPr>
                <w:rFonts w:asciiTheme="minorHAnsi" w:hAnsiTheme="minorHAnsi"/>
                <w:sz w:val="22"/>
                <w:szCs w:val="22"/>
              </w:rPr>
            </w:pPr>
            <w:hyperlink r:id="rId83" w:history="1">
              <w:r w:rsidR="00126B2F" w:rsidRPr="00EE4904">
                <w:rPr>
                  <w:rStyle w:val="Hyperlink"/>
                  <w:rFonts w:asciiTheme="minorHAnsi" w:hAnsiTheme="minorHAnsi"/>
                  <w:sz w:val="22"/>
                  <w:szCs w:val="22"/>
                </w:rPr>
                <w:t>http://scroll.in/article/711488/India%E2%80%99s-Daughter,-the-act-of-documentary-and-our-obsession-with-true-crime</w:t>
              </w:r>
            </w:hyperlink>
            <w:r w:rsidR="00126B2F" w:rsidRPr="00EE4904">
              <w:rPr>
                <w:rFonts w:asciiTheme="minorHAnsi" w:hAnsiTheme="minorHAnsi"/>
                <w:sz w:val="22"/>
                <w:szCs w:val="22"/>
              </w:rPr>
              <w:t xml:space="preserve"> </w:t>
            </w:r>
            <w:proofErr w:type="spellStart"/>
            <w:r w:rsidR="00126B2F" w:rsidRPr="00EE4904">
              <w:rPr>
                <w:rFonts w:asciiTheme="minorHAnsi" w:hAnsiTheme="minorHAnsi"/>
                <w:sz w:val="22"/>
                <w:szCs w:val="22"/>
              </w:rPr>
              <w:t>OpEd</w:t>
            </w:r>
            <w:proofErr w:type="spellEnd"/>
            <w:r w:rsidR="00126B2F" w:rsidRPr="00EE4904">
              <w:rPr>
                <w:rFonts w:asciiTheme="minorHAnsi" w:hAnsiTheme="minorHAnsi"/>
                <w:sz w:val="22"/>
                <w:szCs w:val="22"/>
              </w:rPr>
              <w:t xml:space="preserve"> on watching true crime docs and sensationalism</w:t>
            </w:r>
          </w:p>
          <w:p w14:paraId="0F3583D0" w14:textId="77777777" w:rsidR="00126B2F" w:rsidRPr="00EE4904" w:rsidRDefault="00000000" w:rsidP="00EC30D4">
            <w:pPr>
              <w:tabs>
                <w:tab w:val="left" w:pos="1005"/>
              </w:tabs>
              <w:rPr>
                <w:rFonts w:asciiTheme="minorHAnsi" w:hAnsiTheme="minorHAnsi"/>
                <w:sz w:val="22"/>
                <w:szCs w:val="22"/>
              </w:rPr>
            </w:pPr>
            <w:hyperlink r:id="rId84" w:history="1">
              <w:r w:rsidR="00126B2F" w:rsidRPr="00EE4904">
                <w:rPr>
                  <w:rStyle w:val="Hyperlink"/>
                  <w:rFonts w:asciiTheme="minorHAnsi" w:hAnsiTheme="minorHAnsi"/>
                  <w:sz w:val="22"/>
                  <w:szCs w:val="22"/>
                </w:rPr>
                <w:t>http://www.vox.com/2015/3/5/8156881/india-rape</w:t>
              </w:r>
            </w:hyperlink>
            <w:r w:rsidR="00126B2F" w:rsidRPr="00EE4904">
              <w:rPr>
                <w:rFonts w:asciiTheme="minorHAnsi" w:hAnsiTheme="minorHAnsi"/>
                <w:sz w:val="22"/>
                <w:szCs w:val="22"/>
              </w:rPr>
              <w:t> </w:t>
            </w:r>
          </w:p>
          <w:p w14:paraId="130E857A" w14:textId="77777777" w:rsidR="00126B2F" w:rsidRPr="00EE4904" w:rsidRDefault="00000000" w:rsidP="00EC30D4">
            <w:pPr>
              <w:tabs>
                <w:tab w:val="left" w:pos="1005"/>
              </w:tabs>
              <w:rPr>
                <w:rFonts w:asciiTheme="minorHAnsi" w:hAnsiTheme="minorHAnsi"/>
                <w:sz w:val="22"/>
                <w:szCs w:val="22"/>
              </w:rPr>
            </w:pPr>
            <w:hyperlink r:id="rId85" w:history="1">
              <w:r w:rsidR="00126B2F" w:rsidRPr="00EE4904">
                <w:rPr>
                  <w:rStyle w:val="Hyperlink"/>
                  <w:rFonts w:asciiTheme="minorHAnsi" w:hAnsiTheme="minorHAnsi"/>
                  <w:sz w:val="22"/>
                  <w:szCs w:val="22"/>
                </w:rPr>
                <w:t>http://www.hindustantimes.com/india/govt-serves-legal-notice-to-bbc-over-delhi-gang-rape-documentary-ban-fails-as-film-goes-viral-on-youtube/story-8tp2tVPeTfhLcH966yczUO.html</w:t>
              </w:r>
            </w:hyperlink>
            <w:r w:rsidR="00126B2F" w:rsidRPr="00EE4904">
              <w:rPr>
                <w:rFonts w:asciiTheme="minorHAnsi" w:hAnsiTheme="minorHAnsi"/>
                <w:sz w:val="22"/>
                <w:szCs w:val="22"/>
              </w:rPr>
              <w:t xml:space="preserve"> - what happened with the ban (now available on </w:t>
            </w:r>
            <w:proofErr w:type="spellStart"/>
            <w:r w:rsidR="00126B2F" w:rsidRPr="00EE4904">
              <w:rPr>
                <w:rFonts w:asciiTheme="minorHAnsi" w:hAnsiTheme="minorHAnsi"/>
                <w:sz w:val="22"/>
                <w:szCs w:val="22"/>
              </w:rPr>
              <w:t>NetFlix</w:t>
            </w:r>
            <w:proofErr w:type="spellEnd"/>
            <w:r w:rsidR="00126B2F" w:rsidRPr="00EE4904">
              <w:rPr>
                <w:rFonts w:asciiTheme="minorHAnsi" w:hAnsiTheme="minorHAnsi"/>
                <w:sz w:val="22"/>
                <w:szCs w:val="22"/>
              </w:rPr>
              <w:t>)</w:t>
            </w:r>
          </w:p>
          <w:p w14:paraId="6B53E390" w14:textId="5F78C2DE" w:rsidR="00126B2F" w:rsidRPr="00AF1442" w:rsidRDefault="00000000" w:rsidP="00274625">
            <w:pPr>
              <w:tabs>
                <w:tab w:val="left" w:pos="1005"/>
              </w:tabs>
              <w:rPr>
                <w:rFonts w:asciiTheme="minorHAnsi" w:hAnsiTheme="minorHAnsi"/>
                <w:sz w:val="22"/>
                <w:szCs w:val="22"/>
              </w:rPr>
            </w:pPr>
            <w:hyperlink r:id="rId86" w:history="1">
              <w:r w:rsidR="00126B2F" w:rsidRPr="00EE4904">
                <w:rPr>
                  <w:rStyle w:val="Hyperlink"/>
                  <w:rFonts w:asciiTheme="minorHAnsi" w:hAnsiTheme="minorHAnsi"/>
                  <w:sz w:val="22"/>
                  <w:szCs w:val="22"/>
                </w:rPr>
                <w:t>http://www.thehindu.com/news/national/india-trying-to-muzzle-free-speech-leslee-udwin/article6963335.ece</w:t>
              </w:r>
            </w:hyperlink>
            <w:r w:rsidR="00126B2F" w:rsidRPr="00EE4904">
              <w:rPr>
                <w:rFonts w:asciiTheme="minorHAnsi" w:hAnsiTheme="minorHAnsi"/>
                <w:sz w:val="22"/>
                <w:szCs w:val="22"/>
              </w:rPr>
              <w:t xml:space="preserve"> when the doc aired on BBC</w:t>
            </w:r>
          </w:p>
        </w:tc>
      </w:tr>
      <w:tr w:rsidR="00126B2F" w:rsidRPr="00AF1442" w14:paraId="49B35A5B" w14:textId="77777777" w:rsidTr="00052885">
        <w:trPr>
          <w:trHeight w:val="70"/>
        </w:trPr>
        <w:tc>
          <w:tcPr>
            <w:tcW w:w="1572" w:type="dxa"/>
          </w:tcPr>
          <w:p w14:paraId="278A2ACF" w14:textId="77777777" w:rsidR="00126B2F" w:rsidRPr="006B2653" w:rsidRDefault="00126B2F" w:rsidP="00EC30D4">
            <w:pPr>
              <w:rPr>
                <w:rFonts w:asciiTheme="minorHAnsi" w:hAnsiTheme="minorHAnsi"/>
                <w:b/>
                <w:sz w:val="18"/>
                <w:szCs w:val="18"/>
              </w:rPr>
            </w:pPr>
            <w:r w:rsidRPr="006B2653">
              <w:rPr>
                <w:rFonts w:asciiTheme="minorHAnsi" w:hAnsiTheme="minorHAnsi"/>
                <w:b/>
                <w:sz w:val="18"/>
                <w:szCs w:val="18"/>
              </w:rPr>
              <w:lastRenderedPageBreak/>
              <w:t>Other resources</w:t>
            </w:r>
          </w:p>
        </w:tc>
        <w:tc>
          <w:tcPr>
            <w:tcW w:w="8004" w:type="dxa"/>
            <w:gridSpan w:val="2"/>
          </w:tcPr>
          <w:p w14:paraId="7A9902B0" w14:textId="77777777" w:rsidR="00126B2F" w:rsidRPr="00D4506D" w:rsidRDefault="00126B2F" w:rsidP="00EC30D4">
            <w:pPr>
              <w:rPr>
                <w:rFonts w:asciiTheme="minorHAnsi" w:hAnsiTheme="minorHAnsi"/>
                <w:sz w:val="22"/>
                <w:szCs w:val="22"/>
              </w:rPr>
            </w:pPr>
            <w:r w:rsidRPr="00D4506D">
              <w:rPr>
                <w:rFonts w:asciiTheme="minorHAnsi" w:hAnsiTheme="minorHAnsi"/>
                <w:sz w:val="22"/>
                <w:szCs w:val="22"/>
              </w:rPr>
              <w:t>Video:  Browse the collection of videos on UN Women’s you tube site for the ‘UNITE’ Campaign against violence against women:</w:t>
            </w:r>
          </w:p>
          <w:p w14:paraId="5B0922AE" w14:textId="77777777" w:rsidR="00126B2F" w:rsidRPr="00D4506D" w:rsidRDefault="00000000" w:rsidP="00EC30D4">
            <w:pPr>
              <w:rPr>
                <w:rFonts w:asciiTheme="minorHAnsi" w:hAnsiTheme="minorHAnsi"/>
                <w:sz w:val="22"/>
                <w:szCs w:val="22"/>
              </w:rPr>
            </w:pPr>
            <w:hyperlink r:id="rId87" w:history="1">
              <w:r w:rsidR="00126B2F" w:rsidRPr="00D4506D">
                <w:rPr>
                  <w:rStyle w:val="Hyperlink"/>
                  <w:rFonts w:asciiTheme="minorHAnsi" w:hAnsiTheme="minorHAnsi"/>
                  <w:sz w:val="22"/>
                  <w:szCs w:val="22"/>
                </w:rPr>
                <w:t>http://www.youtube.com/watch?v=fL5N8rSy4CU&amp;list=PL4ABo9CdOrDfNiAx6X8EIrmi2lF2jfXMZ</w:t>
              </w:r>
            </w:hyperlink>
          </w:p>
          <w:p w14:paraId="08845A16" w14:textId="77777777" w:rsidR="00126B2F" w:rsidRPr="00D4506D" w:rsidRDefault="00126B2F" w:rsidP="00EC30D4">
            <w:pPr>
              <w:rPr>
                <w:rFonts w:asciiTheme="minorHAnsi" w:hAnsiTheme="minorHAnsi"/>
                <w:sz w:val="22"/>
                <w:szCs w:val="22"/>
              </w:rPr>
            </w:pPr>
          </w:p>
          <w:p w14:paraId="5BB4FF4F" w14:textId="77777777" w:rsidR="00126B2F" w:rsidRPr="00D4506D" w:rsidRDefault="00126B2F" w:rsidP="00274625">
            <w:pPr>
              <w:rPr>
                <w:rFonts w:asciiTheme="minorHAnsi" w:hAnsiTheme="minorHAnsi"/>
                <w:sz w:val="22"/>
                <w:szCs w:val="22"/>
              </w:rPr>
            </w:pPr>
          </w:p>
        </w:tc>
      </w:tr>
    </w:tbl>
    <w:p w14:paraId="009E3B0A" w14:textId="77777777" w:rsidR="00126B2F" w:rsidRPr="00AF1442" w:rsidRDefault="00126B2F" w:rsidP="00126B2F">
      <w:pPr>
        <w:rPr>
          <w:rFonts w:asciiTheme="minorHAnsi" w:hAnsiTheme="minorHAnsi"/>
          <w:sz w:val="22"/>
          <w:szCs w:val="22"/>
        </w:rPr>
      </w:pPr>
    </w:p>
    <w:p w14:paraId="514BAA46" w14:textId="77777777" w:rsidR="00126B2F" w:rsidRPr="00AF1442" w:rsidRDefault="00126B2F" w:rsidP="00126B2F">
      <w:pPr>
        <w:tabs>
          <w:tab w:val="left" w:pos="1005"/>
        </w:tabs>
        <w:rPr>
          <w:rFonts w:asciiTheme="minorHAnsi" w:hAnsiTheme="minorHAnsi"/>
          <w:b/>
          <w:sz w:val="22"/>
          <w:szCs w:val="22"/>
        </w:rPr>
      </w:pPr>
    </w:p>
    <w:p w14:paraId="5ED02FBF" w14:textId="77777777" w:rsidR="00126B2F" w:rsidRPr="00AF1442" w:rsidRDefault="00126B2F" w:rsidP="00126B2F">
      <w:pPr>
        <w:rPr>
          <w:rFonts w:asciiTheme="minorHAnsi" w:hAnsiTheme="minorHAnsi"/>
          <w:sz w:val="22"/>
          <w:szCs w:val="22"/>
        </w:rPr>
      </w:pPr>
    </w:p>
    <w:p w14:paraId="73C4A267" w14:textId="77777777" w:rsidR="00126B2F" w:rsidRPr="00AF1442" w:rsidRDefault="00126B2F" w:rsidP="00126B2F">
      <w:pPr>
        <w:rPr>
          <w:rFonts w:asciiTheme="minorHAnsi" w:hAnsiTheme="minorHAnsi"/>
          <w:sz w:val="22"/>
          <w:szCs w:val="22"/>
        </w:rPr>
      </w:pPr>
    </w:p>
    <w:p w14:paraId="2ED680B9" w14:textId="77777777" w:rsidR="00430F7A" w:rsidRDefault="00430F7A" w:rsidP="009F1489">
      <w:pPr>
        <w:shd w:val="clear" w:color="auto" w:fill="FFFFFF" w:themeFill="background1"/>
        <w:tabs>
          <w:tab w:val="left" w:pos="1005"/>
        </w:tabs>
        <w:rPr>
          <w:rFonts w:asciiTheme="minorHAnsi" w:hAnsiTheme="minorHAnsi"/>
          <w:b/>
          <w:sz w:val="22"/>
          <w:szCs w:val="22"/>
        </w:rPr>
      </w:pPr>
    </w:p>
    <w:p w14:paraId="5FF55BF6" w14:textId="77777777" w:rsidR="00461DAC" w:rsidRPr="00AF1442" w:rsidRDefault="00461DAC" w:rsidP="00461DAC">
      <w:pPr>
        <w:tabs>
          <w:tab w:val="left" w:pos="1005"/>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76"/>
        <w:gridCol w:w="904"/>
        <w:gridCol w:w="7105"/>
      </w:tblGrid>
      <w:tr w:rsidR="00F00CD7" w:rsidRPr="00AF1442" w14:paraId="7753DB39" w14:textId="77777777" w:rsidTr="00096E8B">
        <w:tc>
          <w:tcPr>
            <w:tcW w:w="1165" w:type="dxa"/>
            <w:shd w:val="clear" w:color="auto" w:fill="auto"/>
          </w:tcPr>
          <w:p w14:paraId="0204AC6C" w14:textId="5FEA5198" w:rsidR="00F00CD7" w:rsidRPr="00AF1442" w:rsidRDefault="008F217B" w:rsidP="00453028">
            <w:pPr>
              <w:rPr>
                <w:rFonts w:asciiTheme="minorHAnsi" w:hAnsiTheme="minorHAnsi"/>
                <w:b/>
                <w:sz w:val="22"/>
                <w:szCs w:val="22"/>
              </w:rPr>
            </w:pPr>
            <w:r>
              <w:rPr>
                <w:rFonts w:asciiTheme="minorHAnsi" w:hAnsiTheme="minorHAnsi"/>
                <w:b/>
                <w:sz w:val="22"/>
                <w:szCs w:val="22"/>
              </w:rPr>
              <w:t>D</w:t>
            </w:r>
            <w:r w:rsidR="00F00CD7" w:rsidRPr="00AF1442">
              <w:rPr>
                <w:rFonts w:asciiTheme="minorHAnsi" w:hAnsiTheme="minorHAnsi"/>
                <w:b/>
                <w:sz w:val="22"/>
                <w:szCs w:val="22"/>
              </w:rPr>
              <w:t>ate</w:t>
            </w:r>
          </w:p>
        </w:tc>
        <w:tc>
          <w:tcPr>
            <w:tcW w:w="1080" w:type="dxa"/>
            <w:gridSpan w:val="2"/>
          </w:tcPr>
          <w:p w14:paraId="08576D7A"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Week</w:t>
            </w:r>
          </w:p>
        </w:tc>
        <w:tc>
          <w:tcPr>
            <w:tcW w:w="7105" w:type="dxa"/>
            <w:shd w:val="clear" w:color="auto" w:fill="auto"/>
          </w:tcPr>
          <w:p w14:paraId="1D0F8451"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TOPIC</w:t>
            </w:r>
          </w:p>
        </w:tc>
      </w:tr>
      <w:tr w:rsidR="00F00CD7" w:rsidRPr="00AF1442" w14:paraId="74B65AAB" w14:textId="77777777" w:rsidTr="00096E8B">
        <w:trPr>
          <w:trHeight w:val="70"/>
        </w:trPr>
        <w:tc>
          <w:tcPr>
            <w:tcW w:w="1165" w:type="dxa"/>
            <w:shd w:val="clear" w:color="auto" w:fill="auto"/>
          </w:tcPr>
          <w:p w14:paraId="670E196C" w14:textId="02814D2F" w:rsidR="00F00CD7" w:rsidRPr="00DC67AE" w:rsidRDefault="00A46E03" w:rsidP="00465A61">
            <w:pPr>
              <w:rPr>
                <w:rFonts w:asciiTheme="minorHAnsi" w:hAnsiTheme="minorHAnsi"/>
                <w:b/>
                <w:sz w:val="22"/>
                <w:szCs w:val="22"/>
              </w:rPr>
            </w:pPr>
            <w:r>
              <w:rPr>
                <w:rFonts w:asciiTheme="minorHAnsi" w:hAnsiTheme="minorHAnsi"/>
                <w:b/>
                <w:sz w:val="22"/>
                <w:szCs w:val="22"/>
              </w:rPr>
              <w:t xml:space="preserve">October </w:t>
            </w:r>
            <w:r w:rsidR="001602A7">
              <w:rPr>
                <w:rFonts w:asciiTheme="minorHAnsi" w:hAnsiTheme="minorHAnsi"/>
                <w:b/>
                <w:sz w:val="22"/>
                <w:szCs w:val="22"/>
              </w:rPr>
              <w:t>13</w:t>
            </w:r>
          </w:p>
        </w:tc>
        <w:tc>
          <w:tcPr>
            <w:tcW w:w="1080" w:type="dxa"/>
            <w:gridSpan w:val="2"/>
          </w:tcPr>
          <w:p w14:paraId="22F22245" w14:textId="77444CD4" w:rsidR="00F00CD7" w:rsidRPr="00DC67AE" w:rsidRDefault="00011D40" w:rsidP="00453028">
            <w:pPr>
              <w:rPr>
                <w:rFonts w:asciiTheme="minorHAnsi" w:hAnsiTheme="minorHAnsi"/>
                <w:b/>
                <w:sz w:val="22"/>
                <w:szCs w:val="22"/>
              </w:rPr>
            </w:pPr>
            <w:r>
              <w:rPr>
                <w:rFonts w:asciiTheme="minorHAnsi" w:hAnsiTheme="minorHAnsi"/>
                <w:b/>
                <w:sz w:val="22"/>
                <w:szCs w:val="22"/>
              </w:rPr>
              <w:t>6</w:t>
            </w:r>
          </w:p>
        </w:tc>
        <w:tc>
          <w:tcPr>
            <w:tcW w:w="7105" w:type="dxa"/>
            <w:shd w:val="clear" w:color="auto" w:fill="auto"/>
          </w:tcPr>
          <w:p w14:paraId="3E198955" w14:textId="3FAD5D52" w:rsidR="00F00CD7" w:rsidRPr="00B03E7D" w:rsidRDefault="0045636F" w:rsidP="00126B2F">
            <w:pPr>
              <w:rPr>
                <w:rFonts w:asciiTheme="minorHAnsi" w:hAnsiTheme="minorHAnsi"/>
                <w:sz w:val="22"/>
                <w:szCs w:val="22"/>
              </w:rPr>
            </w:pPr>
            <w:r>
              <w:rPr>
                <w:rFonts w:asciiTheme="minorHAnsi" w:hAnsiTheme="minorHAnsi"/>
                <w:b/>
                <w:sz w:val="22"/>
                <w:szCs w:val="22"/>
              </w:rPr>
              <w:t>Human capital: education and health</w:t>
            </w:r>
          </w:p>
        </w:tc>
      </w:tr>
      <w:tr w:rsidR="00F00CD7" w:rsidRPr="00AF1442" w14:paraId="1FE0635C" w14:textId="77777777" w:rsidTr="00096E8B">
        <w:trPr>
          <w:trHeight w:val="70"/>
        </w:trPr>
        <w:tc>
          <w:tcPr>
            <w:tcW w:w="9350" w:type="dxa"/>
            <w:gridSpan w:val="4"/>
            <w:shd w:val="clear" w:color="auto" w:fill="auto"/>
          </w:tcPr>
          <w:p w14:paraId="4B0D8E65" w14:textId="77777777" w:rsidR="0045636F" w:rsidRDefault="00E55D00" w:rsidP="0045636F">
            <w:pPr>
              <w:rPr>
                <w:rFonts w:asciiTheme="minorHAnsi" w:hAnsiTheme="minorHAnsi"/>
                <w:sz w:val="22"/>
                <w:szCs w:val="22"/>
              </w:rPr>
            </w:pPr>
            <w:r>
              <w:rPr>
                <w:rFonts w:asciiTheme="minorHAnsi" w:hAnsiTheme="minorHAnsi"/>
                <w:sz w:val="22"/>
                <w:szCs w:val="22"/>
              </w:rPr>
              <w:t xml:space="preserve"> </w:t>
            </w:r>
            <w:r w:rsidR="0045636F" w:rsidRPr="00AF1442">
              <w:rPr>
                <w:rFonts w:asciiTheme="minorHAnsi" w:hAnsiTheme="minorHAnsi"/>
                <w:sz w:val="22"/>
                <w:szCs w:val="22"/>
              </w:rPr>
              <w:t xml:space="preserve">Girls’ education is the key to resolving a wide range of social ills – as long as it is supported by other conditions such as freedom of speech and assembly for women’s </w:t>
            </w:r>
            <w:proofErr w:type="spellStart"/>
            <w:r w:rsidR="0045636F" w:rsidRPr="00AF1442">
              <w:rPr>
                <w:rFonts w:asciiTheme="minorHAnsi" w:hAnsiTheme="minorHAnsi"/>
                <w:sz w:val="22"/>
                <w:szCs w:val="22"/>
              </w:rPr>
              <w:t>organisations</w:t>
            </w:r>
            <w:proofErr w:type="spellEnd"/>
            <w:r w:rsidR="0045636F" w:rsidRPr="00AF1442">
              <w:rPr>
                <w:rFonts w:asciiTheme="minorHAnsi" w:hAnsiTheme="minorHAnsi"/>
                <w:sz w:val="22"/>
                <w:szCs w:val="22"/>
              </w:rPr>
              <w:t xml:space="preserve">, and opportunities for employment.  </w:t>
            </w:r>
            <w:r w:rsidR="0045636F">
              <w:rPr>
                <w:rFonts w:asciiTheme="minorHAnsi" w:hAnsiTheme="minorHAnsi"/>
                <w:sz w:val="22"/>
                <w:szCs w:val="22"/>
              </w:rPr>
              <w:t xml:space="preserve">  Girls’ education is now (belatedly) </w:t>
            </w:r>
            <w:proofErr w:type="spellStart"/>
            <w:r w:rsidR="0045636F">
              <w:rPr>
                <w:rFonts w:asciiTheme="minorHAnsi" w:hAnsiTheme="minorHAnsi"/>
                <w:sz w:val="22"/>
                <w:szCs w:val="22"/>
              </w:rPr>
              <w:t>recognised</w:t>
            </w:r>
            <w:proofErr w:type="spellEnd"/>
            <w:r w:rsidR="0045636F">
              <w:rPr>
                <w:rFonts w:asciiTheme="minorHAnsi" w:hAnsiTheme="minorHAnsi"/>
                <w:sz w:val="22"/>
                <w:szCs w:val="22"/>
              </w:rPr>
              <w:t xml:space="preserve"> as absolutely essential for poverty reduction and human development, and yet there are still a number of obstacles to gender parity in schooling.  There are serious problems in ensuring gender equality in curricula, subjects taught, and vocations promoted for girls and boys.  In addition there are problems of sexual harassment of girls in school including outright assault.</w:t>
            </w:r>
          </w:p>
          <w:p w14:paraId="621C912E" w14:textId="77777777" w:rsidR="0045636F" w:rsidRDefault="0045636F" w:rsidP="0045636F">
            <w:pPr>
              <w:rPr>
                <w:rFonts w:asciiTheme="minorHAnsi" w:hAnsiTheme="minorHAnsi"/>
                <w:sz w:val="22"/>
                <w:szCs w:val="22"/>
              </w:rPr>
            </w:pPr>
          </w:p>
          <w:p w14:paraId="122B4EF0" w14:textId="21327BFD" w:rsidR="0045636F" w:rsidRDefault="0045636F" w:rsidP="0045636F">
            <w:pPr>
              <w:tabs>
                <w:tab w:val="left" w:pos="1005"/>
              </w:tabs>
              <w:rPr>
                <w:rFonts w:asciiTheme="minorHAnsi" w:hAnsiTheme="minorHAnsi"/>
                <w:sz w:val="22"/>
                <w:szCs w:val="22"/>
              </w:rPr>
            </w:pPr>
            <w:r>
              <w:rPr>
                <w:rFonts w:asciiTheme="minorHAnsi" w:hAnsiTheme="minorHAnsi"/>
                <w:sz w:val="22"/>
                <w:szCs w:val="22"/>
              </w:rPr>
              <w:t>Women’s health needs differ from men in particular in the area of reproductive and sexual health. This is one of the most severely neglected areas of health policy and investment – and this is clear in the high rates of maternal mortality in some countries.  Women’s reproductive and sexual rights are highly controversial and women’s rights to control their reproduction and sexual decisions are seriously contested—this remains the most difficult to realize area of women’s rights.  This is the area where there has been serious abuses of women’s rights – both in efforts to prevent pregnancies either for reasons of eugenics or population control, and in efforts to elevate women’s fertility, a matter which is becoming a social policy crisis in countries with plummeting birthrates.</w:t>
            </w:r>
          </w:p>
          <w:p w14:paraId="28CB66FD" w14:textId="1E3AB5BA" w:rsidR="00FE1C87" w:rsidRDefault="00FE1C87" w:rsidP="0045636F">
            <w:pPr>
              <w:tabs>
                <w:tab w:val="left" w:pos="1005"/>
              </w:tabs>
              <w:rPr>
                <w:rFonts w:asciiTheme="minorHAnsi" w:hAnsiTheme="minorHAnsi"/>
                <w:sz w:val="22"/>
                <w:szCs w:val="22"/>
              </w:rPr>
            </w:pPr>
          </w:p>
          <w:p w14:paraId="4D5A74CA" w14:textId="38EBA744" w:rsidR="00FE1C87" w:rsidRDefault="00FE1C87" w:rsidP="0045636F">
            <w:pPr>
              <w:tabs>
                <w:tab w:val="left" w:pos="1005"/>
              </w:tabs>
              <w:rPr>
                <w:rFonts w:asciiTheme="minorHAnsi" w:hAnsiTheme="minorHAnsi"/>
                <w:sz w:val="22"/>
                <w:szCs w:val="22"/>
              </w:rPr>
            </w:pPr>
            <w:r>
              <w:rPr>
                <w:rFonts w:asciiTheme="minorHAnsi" w:hAnsiTheme="minorHAnsi"/>
                <w:sz w:val="22"/>
                <w:szCs w:val="22"/>
              </w:rPr>
              <w:lastRenderedPageBreak/>
              <w:t xml:space="preserve">Women and men have different health vulnerabilities.  More men than women have died in the COVID-19 pandemic.  But more women have been infected, reflecting the fact that their care roles are essential, cannot be suspended or neglected, and care involves contact, and contact risks infection.  Women also dominate the lower and more hands-on, less protected areas of health sector work (nursing, cleaning, feeding </w:t>
            </w:r>
            <w:proofErr w:type="spellStart"/>
            <w:r>
              <w:rPr>
                <w:rFonts w:asciiTheme="minorHAnsi" w:hAnsiTheme="minorHAnsi"/>
                <w:sz w:val="22"/>
                <w:szCs w:val="22"/>
              </w:rPr>
              <w:t>etc</w:t>
            </w:r>
            <w:proofErr w:type="spellEnd"/>
            <w:r>
              <w:rPr>
                <w:rFonts w:asciiTheme="minorHAnsi" w:hAnsiTheme="minorHAnsi"/>
                <w:sz w:val="22"/>
                <w:szCs w:val="22"/>
              </w:rPr>
              <w:t>).</w:t>
            </w:r>
          </w:p>
          <w:p w14:paraId="19279DE0" w14:textId="541A5B3E" w:rsidR="0045636F" w:rsidRPr="00AF1442" w:rsidRDefault="0045636F" w:rsidP="0045636F">
            <w:pPr>
              <w:tabs>
                <w:tab w:val="left" w:pos="1005"/>
              </w:tabs>
              <w:rPr>
                <w:rFonts w:asciiTheme="minorHAnsi" w:hAnsiTheme="minorHAnsi"/>
                <w:sz w:val="22"/>
                <w:szCs w:val="22"/>
              </w:rPr>
            </w:pPr>
          </w:p>
        </w:tc>
      </w:tr>
      <w:tr w:rsidR="0045636F" w:rsidRPr="00AF1442" w14:paraId="139B35B2" w14:textId="77777777" w:rsidTr="0045636F">
        <w:trPr>
          <w:trHeight w:val="70"/>
        </w:trPr>
        <w:tc>
          <w:tcPr>
            <w:tcW w:w="1341" w:type="dxa"/>
            <w:gridSpan w:val="2"/>
            <w:shd w:val="clear" w:color="auto" w:fill="auto"/>
          </w:tcPr>
          <w:p w14:paraId="1AA353E9" w14:textId="77777777" w:rsidR="0045636F" w:rsidRPr="00E40677" w:rsidRDefault="0045636F" w:rsidP="00D76401">
            <w:pPr>
              <w:rPr>
                <w:rFonts w:asciiTheme="minorHAnsi" w:hAnsiTheme="minorHAnsi"/>
                <w:b/>
                <w:sz w:val="22"/>
                <w:szCs w:val="22"/>
              </w:rPr>
            </w:pPr>
            <w:r w:rsidRPr="00E40677">
              <w:rPr>
                <w:rFonts w:asciiTheme="minorHAnsi" w:hAnsiTheme="minorHAnsi"/>
                <w:b/>
                <w:sz w:val="22"/>
                <w:szCs w:val="22"/>
              </w:rPr>
              <w:lastRenderedPageBreak/>
              <w:t>Required reading</w:t>
            </w:r>
          </w:p>
        </w:tc>
        <w:tc>
          <w:tcPr>
            <w:tcW w:w="8009" w:type="dxa"/>
            <w:gridSpan w:val="2"/>
          </w:tcPr>
          <w:p w14:paraId="06D6E485" w14:textId="77777777" w:rsidR="0045636F" w:rsidRPr="003026C9" w:rsidRDefault="0045636F" w:rsidP="00D76401">
            <w:pPr>
              <w:tabs>
                <w:tab w:val="left" w:pos="1005"/>
              </w:tabs>
              <w:rPr>
                <w:rFonts w:asciiTheme="minorHAnsi" w:hAnsiTheme="minorHAnsi"/>
                <w:sz w:val="22"/>
                <w:szCs w:val="22"/>
              </w:rPr>
            </w:pPr>
            <w:r>
              <w:rPr>
                <w:rFonts w:asciiTheme="minorHAnsi" w:hAnsiTheme="minorHAnsi"/>
                <w:sz w:val="22"/>
                <w:szCs w:val="22"/>
              </w:rPr>
              <w:t>World Bank, WDR 2012, Chapter 3, ‘</w:t>
            </w:r>
            <w:r w:rsidRPr="003026C9">
              <w:rPr>
                <w:rFonts w:asciiTheme="minorHAnsi" w:hAnsiTheme="minorHAnsi"/>
                <w:sz w:val="22"/>
                <w:szCs w:val="22"/>
              </w:rPr>
              <w:t>Education and health: Where do</w:t>
            </w:r>
          </w:p>
          <w:p w14:paraId="7D0971BE" w14:textId="77777777" w:rsidR="0045636F" w:rsidRDefault="0045636F" w:rsidP="00D76401">
            <w:pPr>
              <w:tabs>
                <w:tab w:val="left" w:pos="1005"/>
              </w:tabs>
              <w:rPr>
                <w:rFonts w:asciiTheme="minorHAnsi" w:hAnsiTheme="minorHAnsi"/>
                <w:sz w:val="22"/>
                <w:szCs w:val="22"/>
              </w:rPr>
            </w:pPr>
            <w:r w:rsidRPr="003026C9">
              <w:rPr>
                <w:rFonts w:asciiTheme="minorHAnsi" w:hAnsiTheme="minorHAnsi"/>
                <w:sz w:val="22"/>
                <w:szCs w:val="22"/>
              </w:rPr>
              <w:t>gender differences really matter?</w:t>
            </w:r>
            <w:r>
              <w:rPr>
                <w:rFonts w:asciiTheme="minorHAnsi" w:hAnsiTheme="minorHAnsi"/>
                <w:sz w:val="22"/>
                <w:szCs w:val="22"/>
              </w:rPr>
              <w:t>’</w:t>
            </w:r>
          </w:p>
          <w:p w14:paraId="0AF554C2" w14:textId="77777777" w:rsidR="00FE1C87" w:rsidRDefault="00FE1C87" w:rsidP="00D76401">
            <w:pPr>
              <w:tabs>
                <w:tab w:val="left" w:pos="1005"/>
              </w:tabs>
              <w:rPr>
                <w:rFonts w:asciiTheme="minorHAnsi" w:hAnsiTheme="minorHAnsi"/>
                <w:sz w:val="22"/>
                <w:szCs w:val="22"/>
              </w:rPr>
            </w:pPr>
          </w:p>
          <w:p w14:paraId="4DD09F40" w14:textId="6EE42D1D" w:rsidR="009A1033" w:rsidRDefault="00FE1C87" w:rsidP="009A1033">
            <w:r>
              <w:rPr>
                <w:rFonts w:asciiTheme="minorHAnsi" w:hAnsiTheme="minorHAnsi"/>
                <w:sz w:val="22"/>
                <w:szCs w:val="22"/>
              </w:rPr>
              <w:t>Amnesty International USA, ‘</w:t>
            </w:r>
            <w:r w:rsidR="009A1033">
              <w:rPr>
                <w:rFonts w:asciiTheme="minorHAnsi" w:hAnsiTheme="minorHAnsi"/>
                <w:sz w:val="22"/>
                <w:szCs w:val="22"/>
              </w:rPr>
              <w:t xml:space="preserve">Deadly Delivery: The maternal Healthcare Crisis in the USA’, </w:t>
            </w:r>
            <w:hyperlink r:id="rId88" w:history="1">
              <w:r w:rsidR="009A1033">
                <w:rPr>
                  <w:rStyle w:val="Hyperlink"/>
                </w:rPr>
                <w:t>https://www.amnestyusa.org/files/deadlydeliveryoneyear.pdf</w:t>
              </w:r>
            </w:hyperlink>
          </w:p>
          <w:p w14:paraId="17320109" w14:textId="77777777" w:rsidR="009A1033" w:rsidRDefault="009A1033" w:rsidP="009A1033"/>
          <w:p w14:paraId="14D3922B" w14:textId="537CD9C0" w:rsidR="00FE1C87" w:rsidRPr="00AF1442" w:rsidRDefault="009A1033" w:rsidP="001246F4">
            <w:pPr>
              <w:rPr>
                <w:rFonts w:asciiTheme="minorHAnsi" w:hAnsiTheme="minorHAnsi"/>
                <w:sz w:val="22"/>
                <w:szCs w:val="22"/>
              </w:rPr>
            </w:pPr>
            <w:r>
              <w:rPr>
                <w:rFonts w:asciiTheme="minorHAnsi" w:hAnsiTheme="minorHAnsi"/>
                <w:sz w:val="22"/>
                <w:szCs w:val="22"/>
              </w:rPr>
              <w:t xml:space="preserve">(you could also review, and identify analysis for the country of most interest to you,  Amnesty’s regularly updated global report on Maternal Mortality: </w:t>
            </w:r>
            <w:hyperlink r:id="rId89" w:history="1">
              <w:r>
                <w:rPr>
                  <w:rStyle w:val="Hyperlink"/>
                </w:rPr>
                <w:t>https://www.amnestyusa.org/themes/womens-rights/maternal-health/</w:t>
              </w:r>
            </w:hyperlink>
            <w:r w:rsidR="001246F4">
              <w:t xml:space="preserve"> )</w:t>
            </w:r>
            <w:r w:rsidR="00FE1C87">
              <w:rPr>
                <w:rFonts w:asciiTheme="minorHAnsi" w:hAnsiTheme="minorHAnsi"/>
                <w:sz w:val="22"/>
                <w:szCs w:val="22"/>
              </w:rPr>
              <w:t xml:space="preserve"> </w:t>
            </w:r>
          </w:p>
        </w:tc>
      </w:tr>
      <w:tr w:rsidR="0045636F" w:rsidRPr="00AF1442" w14:paraId="39C1EAEB" w14:textId="77777777" w:rsidTr="0045636F">
        <w:trPr>
          <w:trHeight w:val="70"/>
        </w:trPr>
        <w:tc>
          <w:tcPr>
            <w:tcW w:w="1341" w:type="dxa"/>
            <w:gridSpan w:val="2"/>
            <w:shd w:val="clear" w:color="auto" w:fill="auto"/>
          </w:tcPr>
          <w:p w14:paraId="44679860" w14:textId="77777777" w:rsidR="0045636F" w:rsidRPr="00E40677" w:rsidRDefault="0045636F" w:rsidP="00D76401">
            <w:pPr>
              <w:rPr>
                <w:rFonts w:asciiTheme="minorHAnsi" w:hAnsiTheme="minorHAnsi"/>
                <w:b/>
                <w:sz w:val="22"/>
                <w:szCs w:val="22"/>
              </w:rPr>
            </w:pPr>
            <w:r w:rsidRPr="00E40677">
              <w:rPr>
                <w:rFonts w:asciiTheme="minorHAnsi" w:hAnsiTheme="minorHAnsi"/>
                <w:b/>
                <w:sz w:val="22"/>
                <w:szCs w:val="22"/>
              </w:rPr>
              <w:t>Author/critic reading (required)</w:t>
            </w:r>
          </w:p>
        </w:tc>
        <w:tc>
          <w:tcPr>
            <w:tcW w:w="8009" w:type="dxa"/>
            <w:gridSpan w:val="2"/>
          </w:tcPr>
          <w:p w14:paraId="70C4C3EA" w14:textId="77777777" w:rsidR="00FE1C87" w:rsidRDefault="00FE1C87" w:rsidP="00D76401"/>
          <w:p w14:paraId="479CD6E7" w14:textId="77777777" w:rsidR="00FE1C87" w:rsidRDefault="00FE1C87" w:rsidP="00FE1C87">
            <w:pPr>
              <w:tabs>
                <w:tab w:val="left" w:pos="1005"/>
              </w:tabs>
              <w:rPr>
                <w:rStyle w:val="Hyperlink"/>
                <w:rFonts w:asciiTheme="minorHAnsi" w:hAnsiTheme="minorHAnsi"/>
                <w:sz w:val="22"/>
                <w:szCs w:val="22"/>
              </w:rPr>
            </w:pPr>
            <w:r>
              <w:rPr>
                <w:rFonts w:asciiTheme="minorHAnsi" w:hAnsiTheme="minorHAnsi"/>
                <w:sz w:val="22"/>
                <w:szCs w:val="22"/>
              </w:rPr>
              <w:t xml:space="preserve">New York Times, December 28 2018, ‘Abortion: A woman’s Right’ </w:t>
            </w:r>
            <w:hyperlink r:id="rId90" w:history="1">
              <w:r w:rsidRPr="00A762B2">
                <w:rPr>
                  <w:rStyle w:val="Hyperlink"/>
                  <w:rFonts w:asciiTheme="minorHAnsi" w:hAnsiTheme="minorHAnsi"/>
                  <w:sz w:val="22"/>
                  <w:szCs w:val="22"/>
                </w:rPr>
                <w:t>https://www.nytimes.com/interactive/2018/12/28/opinion/pregnancy-women-pro-life-abortion.html?mtrref=undefined&amp;gwh=3F151CED46C29792D2156E3309486FCA&amp;gwt=pay</w:t>
              </w:r>
            </w:hyperlink>
          </w:p>
          <w:p w14:paraId="20E2D995" w14:textId="34373088" w:rsidR="0045636F" w:rsidRPr="00AF1442" w:rsidRDefault="0045636F" w:rsidP="00D76401">
            <w:pPr>
              <w:rPr>
                <w:rFonts w:asciiTheme="minorHAnsi" w:hAnsiTheme="minorHAnsi"/>
                <w:sz w:val="22"/>
                <w:szCs w:val="22"/>
              </w:rPr>
            </w:pPr>
          </w:p>
        </w:tc>
      </w:tr>
      <w:tr w:rsidR="0045636F" w:rsidRPr="00AF1442" w14:paraId="3B7881AE" w14:textId="77777777" w:rsidTr="0045636F">
        <w:trPr>
          <w:trHeight w:val="70"/>
        </w:trPr>
        <w:tc>
          <w:tcPr>
            <w:tcW w:w="1341" w:type="dxa"/>
            <w:gridSpan w:val="2"/>
            <w:shd w:val="clear" w:color="auto" w:fill="auto"/>
          </w:tcPr>
          <w:p w14:paraId="5F5DFF47" w14:textId="77777777" w:rsidR="0045636F" w:rsidRPr="00E40677" w:rsidRDefault="0045636F" w:rsidP="00D76401">
            <w:pPr>
              <w:rPr>
                <w:rFonts w:asciiTheme="minorHAnsi" w:hAnsiTheme="minorHAnsi"/>
                <w:b/>
                <w:sz w:val="22"/>
                <w:szCs w:val="22"/>
              </w:rPr>
            </w:pPr>
            <w:r w:rsidRPr="00E40677">
              <w:rPr>
                <w:rFonts w:asciiTheme="minorHAnsi" w:hAnsiTheme="minorHAnsi"/>
                <w:b/>
                <w:sz w:val="22"/>
                <w:szCs w:val="22"/>
              </w:rPr>
              <w:t>Recommended</w:t>
            </w:r>
          </w:p>
        </w:tc>
        <w:tc>
          <w:tcPr>
            <w:tcW w:w="8009" w:type="dxa"/>
            <w:gridSpan w:val="2"/>
          </w:tcPr>
          <w:p w14:paraId="047CEFC9" w14:textId="77777777" w:rsidR="0045636F" w:rsidRPr="00AF1442" w:rsidRDefault="0045636F" w:rsidP="00D76401">
            <w:pPr>
              <w:rPr>
                <w:rFonts w:asciiTheme="minorHAnsi" w:hAnsiTheme="minorHAnsi"/>
                <w:sz w:val="22"/>
                <w:szCs w:val="22"/>
              </w:rPr>
            </w:pPr>
            <w:r w:rsidRPr="00AF1442">
              <w:rPr>
                <w:rFonts w:asciiTheme="minorHAnsi" w:hAnsiTheme="minorHAnsi"/>
                <w:sz w:val="22"/>
                <w:szCs w:val="22"/>
              </w:rPr>
              <w:t>You should look at back copies of UNESCO’s annual report on education for all; all of them have a strong focus on gender issues.  See especially the volume for 2003/4:</w:t>
            </w:r>
          </w:p>
          <w:p w14:paraId="67A9F336" w14:textId="437A9AC1" w:rsidR="0045636F" w:rsidRDefault="00000000" w:rsidP="00D76401">
            <w:pPr>
              <w:rPr>
                <w:rFonts w:asciiTheme="minorHAnsi" w:hAnsiTheme="minorHAnsi"/>
                <w:sz w:val="22"/>
                <w:szCs w:val="22"/>
              </w:rPr>
            </w:pPr>
            <w:hyperlink r:id="rId91" w:history="1">
              <w:r w:rsidR="0045636F" w:rsidRPr="00AF1442">
                <w:rPr>
                  <w:rStyle w:val="Hyperlink"/>
                  <w:rFonts w:asciiTheme="minorHAnsi" w:hAnsiTheme="minorHAnsi"/>
                  <w:sz w:val="22"/>
                  <w:szCs w:val="22"/>
                </w:rPr>
                <w:t>http://www.unesco.org/new/en/education/themes/leading-the-international-agenda/efareport/reports/</w:t>
              </w:r>
            </w:hyperlink>
          </w:p>
          <w:p w14:paraId="4423DE45" w14:textId="2F12DC00" w:rsidR="00B51B9D" w:rsidRDefault="00B51B9D" w:rsidP="00D76401">
            <w:pPr>
              <w:rPr>
                <w:rFonts w:asciiTheme="minorHAnsi" w:hAnsiTheme="minorHAnsi"/>
                <w:sz w:val="22"/>
                <w:szCs w:val="22"/>
              </w:rPr>
            </w:pPr>
          </w:p>
          <w:p w14:paraId="19F6B7CE" w14:textId="16BCE707" w:rsidR="00B51B9D" w:rsidRPr="00B51B9D" w:rsidRDefault="00B51B9D" w:rsidP="00B51B9D">
            <w:pPr>
              <w:rPr>
                <w:rFonts w:asciiTheme="minorHAnsi" w:hAnsiTheme="minorHAnsi"/>
                <w:sz w:val="22"/>
                <w:szCs w:val="22"/>
              </w:rPr>
            </w:pPr>
            <w:proofErr w:type="spellStart"/>
            <w:r w:rsidRPr="00B51B9D">
              <w:rPr>
                <w:rFonts w:asciiTheme="minorHAnsi" w:hAnsiTheme="minorHAnsi"/>
                <w:sz w:val="22"/>
                <w:szCs w:val="22"/>
              </w:rPr>
              <w:t>Nyemba-Mudenda</w:t>
            </w:r>
            <w:proofErr w:type="spellEnd"/>
            <w:r w:rsidRPr="00B51B9D">
              <w:rPr>
                <w:rFonts w:asciiTheme="minorHAnsi" w:hAnsiTheme="minorHAnsi"/>
                <w:sz w:val="22"/>
                <w:szCs w:val="22"/>
              </w:rPr>
              <w:t xml:space="preserve">, </w:t>
            </w:r>
            <w:proofErr w:type="spellStart"/>
            <w:r w:rsidRPr="00B51B9D">
              <w:rPr>
                <w:rFonts w:asciiTheme="minorHAnsi" w:hAnsiTheme="minorHAnsi"/>
                <w:sz w:val="22"/>
                <w:szCs w:val="22"/>
              </w:rPr>
              <w:t>Mphatso</w:t>
            </w:r>
            <w:proofErr w:type="spellEnd"/>
            <w:r w:rsidRPr="00B51B9D">
              <w:rPr>
                <w:rFonts w:asciiTheme="minorHAnsi" w:hAnsiTheme="minorHAnsi"/>
                <w:sz w:val="22"/>
                <w:szCs w:val="22"/>
              </w:rPr>
              <w:t xml:space="preserve">, and Wallace, </w:t>
            </w:r>
            <w:proofErr w:type="spellStart"/>
            <w:r w:rsidRPr="00B51B9D">
              <w:rPr>
                <w:rFonts w:asciiTheme="minorHAnsi" w:hAnsiTheme="minorHAnsi"/>
                <w:sz w:val="22"/>
                <w:szCs w:val="22"/>
              </w:rPr>
              <w:t>Chigona</w:t>
            </w:r>
            <w:proofErr w:type="spellEnd"/>
            <w:r w:rsidRPr="00B51B9D">
              <w:rPr>
                <w:rFonts w:asciiTheme="minorHAnsi" w:hAnsiTheme="minorHAnsi"/>
                <w:sz w:val="22"/>
                <w:szCs w:val="22"/>
              </w:rPr>
              <w:t>. "M</w:t>
            </w:r>
            <w:r w:rsidR="00AB3D5B">
              <w:rPr>
                <w:rFonts w:asciiTheme="minorHAnsi" w:hAnsiTheme="minorHAnsi"/>
                <w:sz w:val="22"/>
                <w:szCs w:val="22"/>
              </w:rPr>
              <w:t xml:space="preserve"> </w:t>
            </w:r>
            <w:r w:rsidRPr="00B51B9D">
              <w:rPr>
                <w:rFonts w:asciiTheme="minorHAnsi" w:hAnsiTheme="minorHAnsi"/>
                <w:sz w:val="22"/>
                <w:szCs w:val="22"/>
              </w:rPr>
              <w:t>Health outcomes for pregnant</w:t>
            </w:r>
          </w:p>
          <w:p w14:paraId="28F60B11" w14:textId="10A807CB" w:rsidR="00B51B9D" w:rsidRPr="00B51B9D" w:rsidRDefault="00B51B9D" w:rsidP="00B51B9D">
            <w:pPr>
              <w:rPr>
                <w:rFonts w:asciiTheme="minorHAnsi" w:hAnsiTheme="minorHAnsi"/>
                <w:i/>
                <w:sz w:val="22"/>
                <w:szCs w:val="22"/>
              </w:rPr>
            </w:pPr>
            <w:r w:rsidRPr="00B51B9D">
              <w:rPr>
                <w:rFonts w:asciiTheme="minorHAnsi" w:hAnsiTheme="minorHAnsi"/>
                <w:sz w:val="22"/>
                <w:szCs w:val="22"/>
              </w:rPr>
              <w:t>mothers in Malawi:</w:t>
            </w:r>
            <w:r>
              <w:rPr>
                <w:rFonts w:asciiTheme="minorHAnsi" w:hAnsiTheme="minorHAnsi"/>
                <w:sz w:val="22"/>
                <w:szCs w:val="22"/>
              </w:rPr>
              <w:t xml:space="preserve"> </w:t>
            </w:r>
            <w:r w:rsidRPr="00B51B9D">
              <w:rPr>
                <w:rFonts w:asciiTheme="minorHAnsi" w:hAnsiTheme="minorHAnsi"/>
                <w:sz w:val="22"/>
                <w:szCs w:val="22"/>
              </w:rPr>
              <w:t xml:space="preserve">A capability </w:t>
            </w:r>
            <w:proofErr w:type="spellStart"/>
            <w:r w:rsidRPr="00B51B9D">
              <w:rPr>
                <w:rFonts w:asciiTheme="minorHAnsi" w:hAnsiTheme="minorHAnsi"/>
                <w:sz w:val="22"/>
                <w:szCs w:val="22"/>
              </w:rPr>
              <w:t>perspective."</w:t>
            </w:r>
            <w:r w:rsidRPr="00B51B9D">
              <w:rPr>
                <w:rFonts w:asciiTheme="minorHAnsi" w:hAnsiTheme="minorHAnsi"/>
                <w:i/>
                <w:sz w:val="22"/>
                <w:szCs w:val="22"/>
              </w:rPr>
              <w:t>Information</w:t>
            </w:r>
            <w:proofErr w:type="spellEnd"/>
            <w:r w:rsidRPr="00B51B9D">
              <w:rPr>
                <w:rFonts w:asciiTheme="minorHAnsi" w:hAnsiTheme="minorHAnsi"/>
                <w:i/>
                <w:sz w:val="22"/>
                <w:szCs w:val="22"/>
              </w:rPr>
              <w:t xml:space="preserve"> Technology for</w:t>
            </w:r>
          </w:p>
          <w:p w14:paraId="02134B9E" w14:textId="77777777" w:rsidR="00B51B9D" w:rsidRPr="00B51B9D" w:rsidRDefault="00B51B9D" w:rsidP="00B51B9D">
            <w:pPr>
              <w:rPr>
                <w:rFonts w:asciiTheme="minorHAnsi" w:hAnsiTheme="minorHAnsi"/>
                <w:b/>
                <w:bCs/>
                <w:sz w:val="22"/>
                <w:szCs w:val="22"/>
              </w:rPr>
            </w:pPr>
            <w:r w:rsidRPr="00B51B9D">
              <w:rPr>
                <w:rFonts w:asciiTheme="minorHAnsi" w:hAnsiTheme="minorHAnsi"/>
                <w:i/>
                <w:sz w:val="22"/>
                <w:szCs w:val="22"/>
              </w:rPr>
              <w:t>Development</w:t>
            </w:r>
            <w:r w:rsidRPr="00B51B9D">
              <w:rPr>
                <w:rFonts w:asciiTheme="minorHAnsi" w:hAnsiTheme="minorHAnsi"/>
                <w:sz w:val="22"/>
                <w:szCs w:val="22"/>
              </w:rPr>
              <w:t xml:space="preserve"> 24, no.2 (2018): 245-278.s</w:t>
            </w:r>
          </w:p>
          <w:p w14:paraId="018ECB2A" w14:textId="77777777" w:rsidR="00B51B9D" w:rsidRDefault="00B51B9D" w:rsidP="00D76401">
            <w:pPr>
              <w:rPr>
                <w:rFonts w:asciiTheme="minorHAnsi" w:hAnsiTheme="minorHAnsi"/>
                <w:sz w:val="22"/>
                <w:szCs w:val="22"/>
              </w:rPr>
            </w:pPr>
          </w:p>
          <w:p w14:paraId="6F79468B" w14:textId="432631EA" w:rsidR="00FE1C87" w:rsidRDefault="00FE1C87" w:rsidP="00D76401">
            <w:proofErr w:type="spellStart"/>
            <w:r>
              <w:t>Dia</w:t>
            </w:r>
            <w:proofErr w:type="spellEnd"/>
            <w:r>
              <w:t xml:space="preserve"> a Costa, “‘Spoiled Sons’ and ‘Sincere Daughters’: Schooling, Security, and Empowerment in Rural West Bengal, India,” </w:t>
            </w:r>
            <w:r w:rsidRPr="000B6F94">
              <w:rPr>
                <w:i/>
              </w:rPr>
              <w:t>Signs</w:t>
            </w:r>
            <w:r>
              <w:t>, Vol. 33, No. 2 (2008).</w:t>
            </w:r>
          </w:p>
          <w:p w14:paraId="2B55BA79" w14:textId="77777777" w:rsidR="00FE1C87" w:rsidRPr="00AF1442" w:rsidRDefault="00FE1C87" w:rsidP="00D76401">
            <w:pPr>
              <w:rPr>
                <w:rFonts w:asciiTheme="minorHAnsi" w:hAnsiTheme="minorHAnsi"/>
                <w:sz w:val="22"/>
                <w:szCs w:val="22"/>
              </w:rPr>
            </w:pPr>
          </w:p>
          <w:p w14:paraId="753277CD" w14:textId="6F126316" w:rsidR="00877214" w:rsidRDefault="00877214" w:rsidP="00877214">
            <w:pPr>
              <w:rPr>
                <w:rFonts w:ascii="Calibri" w:hAnsi="Calibri" w:cs="Calibri"/>
                <w:bCs/>
                <w:color w:val="1F497D"/>
              </w:rPr>
            </w:pPr>
            <w:r>
              <w:rPr>
                <w:rFonts w:ascii="Calibri" w:hAnsi="Calibri" w:cs="Calibri"/>
                <w:bCs/>
                <w:color w:val="1F497D"/>
              </w:rPr>
              <w:t xml:space="preserve">Liz Ford ,December  2018 ‘Families, Fertility and Feminism: Landmarks in Women’s Rights’ , </w:t>
            </w:r>
            <w:r w:rsidRPr="00877214">
              <w:rPr>
                <w:rFonts w:ascii="Calibri" w:hAnsi="Calibri" w:cs="Calibri"/>
                <w:bCs/>
                <w:color w:val="1F497D"/>
                <w:u w:val="single"/>
              </w:rPr>
              <w:t>The Guardian</w:t>
            </w:r>
          </w:p>
          <w:p w14:paraId="2C2AEC7C" w14:textId="77777777" w:rsidR="00877214" w:rsidRDefault="00000000" w:rsidP="00877214">
            <w:pPr>
              <w:rPr>
                <w:rFonts w:ascii="Calibri" w:hAnsi="Calibri" w:cs="Calibri"/>
                <w:bCs/>
                <w:color w:val="1F497D"/>
              </w:rPr>
            </w:pPr>
            <w:hyperlink r:id="rId92" w:history="1">
              <w:r w:rsidR="00877214" w:rsidRPr="005638B0">
                <w:rPr>
                  <w:rStyle w:val="Hyperlink"/>
                  <w:rFonts w:ascii="Calibri" w:hAnsi="Calibri" w:cs="Calibri"/>
                  <w:bCs/>
                </w:rPr>
                <w:t>https://www.theguardian.com/global-development/2017/jul/27/families-fertility-feminism-landmarks-in-womens-rights-timeline</w:t>
              </w:r>
            </w:hyperlink>
          </w:p>
          <w:p w14:paraId="05BF1203" w14:textId="77777777" w:rsidR="00877214" w:rsidRDefault="00877214" w:rsidP="00877214">
            <w:pPr>
              <w:rPr>
                <w:rFonts w:ascii="Calibri" w:hAnsi="Calibri" w:cs="Calibri"/>
                <w:bCs/>
                <w:color w:val="1F497D"/>
              </w:rPr>
            </w:pPr>
          </w:p>
          <w:p w14:paraId="38F05884" w14:textId="3A3417EF" w:rsidR="00877214" w:rsidRPr="0045636F" w:rsidRDefault="00877214" w:rsidP="00877214">
            <w:pPr>
              <w:rPr>
                <w:rFonts w:ascii="Calibri" w:hAnsi="Calibri" w:cs="Calibri"/>
                <w:bCs/>
                <w:color w:val="0000FF"/>
                <w:u w:val="single"/>
              </w:rPr>
            </w:pPr>
            <w:r>
              <w:rPr>
                <w:rFonts w:ascii="Calibri" w:hAnsi="Calibri" w:cs="Calibri"/>
                <w:bCs/>
                <w:color w:val="1F497D"/>
              </w:rPr>
              <w:t xml:space="preserve">Population Reference bureau 2018 population report: </w:t>
            </w:r>
            <w:hyperlink r:id="rId93" w:history="1">
              <w:r w:rsidRPr="00E3647B">
                <w:rPr>
                  <w:rStyle w:val="Hyperlink"/>
                  <w:rFonts w:ascii="Calibri" w:hAnsi="Calibri" w:cs="Calibri"/>
                  <w:bCs/>
                </w:rPr>
                <w:t>http://www.worldpopdata.org/?utm_source=PassBlue+List&amp;utm_campaign=ac3e101053-PassBlue_Fordham_Nov18&amp;utm_medium=email&amp;utm_term=0_4795f55662-ac3e101053-54990549</w:t>
              </w:r>
            </w:hyperlink>
          </w:p>
          <w:p w14:paraId="77809838" w14:textId="77777777" w:rsidR="00877214" w:rsidRDefault="00877214" w:rsidP="00877214">
            <w:pPr>
              <w:rPr>
                <w:rFonts w:ascii="Calibri" w:hAnsi="Calibri" w:cs="Calibri"/>
                <w:bCs/>
                <w:color w:val="1F497D"/>
              </w:rPr>
            </w:pPr>
            <w:r>
              <w:rPr>
                <w:rFonts w:ascii="Calibri" w:hAnsi="Calibri" w:cs="Calibri"/>
                <w:bCs/>
                <w:color w:val="1F497D"/>
              </w:rPr>
              <w:t>Charts on skewed (young and old) global population distribution and its consequences.</w:t>
            </w:r>
          </w:p>
          <w:p w14:paraId="1B5C8C24" w14:textId="63A4C071" w:rsidR="00877214" w:rsidRDefault="00877214" w:rsidP="00877214">
            <w:pPr>
              <w:rPr>
                <w:rFonts w:ascii="Calibri" w:hAnsi="Calibri" w:cs="Calibri"/>
                <w:bCs/>
                <w:color w:val="1F497D"/>
              </w:rPr>
            </w:pPr>
          </w:p>
          <w:p w14:paraId="0171C5FC" w14:textId="77777777" w:rsidR="00A762B2" w:rsidRPr="00AF1442" w:rsidRDefault="00A762B2" w:rsidP="00A762B2">
            <w:pPr>
              <w:rPr>
                <w:rFonts w:asciiTheme="minorHAnsi" w:hAnsiTheme="minorHAnsi"/>
                <w:sz w:val="22"/>
                <w:szCs w:val="22"/>
              </w:rPr>
            </w:pPr>
            <w:proofErr w:type="spellStart"/>
            <w:r w:rsidRPr="00AF1442">
              <w:rPr>
                <w:rFonts w:asciiTheme="minorHAnsi" w:hAnsiTheme="minorHAnsi"/>
                <w:sz w:val="22"/>
                <w:szCs w:val="22"/>
              </w:rPr>
              <w:t>Akosuah</w:t>
            </w:r>
            <w:proofErr w:type="spellEnd"/>
            <w:r w:rsidRPr="00AF1442">
              <w:rPr>
                <w:rFonts w:asciiTheme="minorHAnsi" w:hAnsiTheme="minorHAnsi"/>
                <w:sz w:val="22"/>
                <w:szCs w:val="22"/>
              </w:rPr>
              <w:t xml:space="preserve"> </w:t>
            </w:r>
            <w:proofErr w:type="spellStart"/>
            <w:r w:rsidRPr="00AF1442">
              <w:rPr>
                <w:rFonts w:asciiTheme="minorHAnsi" w:hAnsiTheme="minorHAnsi"/>
                <w:sz w:val="22"/>
                <w:szCs w:val="22"/>
              </w:rPr>
              <w:t>Darkwah</w:t>
            </w:r>
            <w:proofErr w:type="spellEnd"/>
            <w:r w:rsidRPr="00AF1442">
              <w:rPr>
                <w:rFonts w:asciiTheme="minorHAnsi" w:hAnsiTheme="minorHAnsi"/>
                <w:sz w:val="22"/>
                <w:szCs w:val="22"/>
              </w:rPr>
              <w:t>, 2010, ‘</w:t>
            </w:r>
            <w:r w:rsidRPr="00AF1442">
              <w:rPr>
                <w:rFonts w:asciiTheme="minorHAnsi" w:hAnsiTheme="minorHAnsi"/>
                <w:bCs/>
                <w:sz w:val="22"/>
                <w:szCs w:val="22"/>
              </w:rPr>
              <w:t xml:space="preserve">Education: Pathway to Empowerment for Ghanaian Women?’, </w:t>
            </w:r>
            <w:r w:rsidRPr="00AF1442">
              <w:rPr>
                <w:rFonts w:asciiTheme="minorHAnsi" w:hAnsiTheme="minorHAnsi"/>
                <w:bCs/>
                <w:i/>
                <w:sz w:val="22"/>
                <w:szCs w:val="22"/>
              </w:rPr>
              <w:t>IDS Bulletin</w:t>
            </w:r>
            <w:r w:rsidRPr="00AF1442">
              <w:rPr>
                <w:rFonts w:asciiTheme="minorHAnsi" w:hAnsiTheme="minorHAnsi"/>
                <w:bCs/>
                <w:sz w:val="22"/>
                <w:szCs w:val="22"/>
              </w:rPr>
              <w:t xml:space="preserve">, March 1  </w:t>
            </w:r>
          </w:p>
          <w:p w14:paraId="04C4FA17" w14:textId="77777777" w:rsidR="00A762B2" w:rsidRPr="00AF1442" w:rsidRDefault="00A762B2" w:rsidP="00A762B2">
            <w:pPr>
              <w:rPr>
                <w:rFonts w:asciiTheme="minorHAnsi" w:hAnsiTheme="minorHAnsi"/>
                <w:sz w:val="22"/>
                <w:szCs w:val="22"/>
              </w:rPr>
            </w:pPr>
            <w:r w:rsidRPr="00AF1442">
              <w:rPr>
                <w:rFonts w:asciiTheme="minorHAnsi" w:hAnsiTheme="minorHAnsi"/>
                <w:sz w:val="22"/>
                <w:szCs w:val="22"/>
              </w:rPr>
              <w:t>http://ezproxy.library.nyu.edu:15490/ehost/pdfviewer/pdfviewer?vid=2&amp;sid=58d05238-7329-499c-98fc-cdfa47660717%40sessionmgr111&amp;hid=123</w:t>
            </w:r>
          </w:p>
          <w:p w14:paraId="42779A93" w14:textId="77777777" w:rsidR="00A762B2" w:rsidRDefault="00A762B2" w:rsidP="00877214">
            <w:pPr>
              <w:rPr>
                <w:rFonts w:ascii="Calibri" w:hAnsi="Calibri" w:cs="Calibri"/>
                <w:bCs/>
                <w:color w:val="1F497D"/>
              </w:rPr>
            </w:pPr>
          </w:p>
          <w:p w14:paraId="03575289" w14:textId="77777777" w:rsidR="0045636F" w:rsidRPr="00AF1442" w:rsidRDefault="0045636F" w:rsidP="00D76401">
            <w:pPr>
              <w:rPr>
                <w:rFonts w:asciiTheme="minorHAnsi" w:hAnsiTheme="minorHAnsi"/>
                <w:sz w:val="22"/>
                <w:szCs w:val="22"/>
              </w:rPr>
            </w:pPr>
            <w:proofErr w:type="spellStart"/>
            <w:r w:rsidRPr="00AF1442">
              <w:rPr>
                <w:rFonts w:asciiTheme="minorHAnsi" w:hAnsiTheme="minorHAnsi"/>
                <w:sz w:val="22"/>
                <w:szCs w:val="22"/>
              </w:rPr>
              <w:t>Sivananthi</w:t>
            </w:r>
            <w:proofErr w:type="spellEnd"/>
            <w:r w:rsidRPr="00AF1442">
              <w:rPr>
                <w:rFonts w:asciiTheme="minorHAnsi" w:hAnsiTheme="minorHAnsi"/>
                <w:sz w:val="22"/>
                <w:szCs w:val="22"/>
              </w:rPr>
              <w:t xml:space="preserve"> </w:t>
            </w:r>
            <w:proofErr w:type="spellStart"/>
            <w:r w:rsidRPr="00AF1442">
              <w:rPr>
                <w:rFonts w:asciiTheme="minorHAnsi" w:hAnsiTheme="minorHAnsi"/>
                <w:sz w:val="22"/>
                <w:szCs w:val="22"/>
              </w:rPr>
              <w:t>Thanenthiran</w:t>
            </w:r>
            <w:proofErr w:type="spellEnd"/>
            <w:r w:rsidRPr="00AF1442">
              <w:rPr>
                <w:rFonts w:asciiTheme="minorHAnsi" w:hAnsiTheme="minorHAnsi"/>
                <w:sz w:val="22"/>
                <w:szCs w:val="22"/>
              </w:rPr>
              <w:t xml:space="preserve">, 2013, ‘Have the MDGs fostered progress on women’s SRHR? Effective policies and remaining challenges’ Expert paper, UN Women, Mexico City, </w:t>
            </w:r>
          </w:p>
          <w:p w14:paraId="48060180" w14:textId="77777777" w:rsidR="0045636F" w:rsidRDefault="00000000" w:rsidP="00D76401">
            <w:pPr>
              <w:rPr>
                <w:rStyle w:val="Hyperlink"/>
                <w:rFonts w:asciiTheme="minorHAnsi" w:hAnsiTheme="minorHAnsi"/>
                <w:sz w:val="22"/>
                <w:szCs w:val="22"/>
              </w:rPr>
            </w:pPr>
            <w:hyperlink r:id="rId94" w:history="1">
              <w:r w:rsidR="0045636F" w:rsidRPr="00AF1442">
                <w:rPr>
                  <w:rStyle w:val="Hyperlink"/>
                  <w:rFonts w:asciiTheme="minorHAnsi" w:hAnsiTheme="minorHAnsi"/>
                  <w:sz w:val="22"/>
                  <w:szCs w:val="22"/>
                </w:rPr>
                <w:t>http://www.unwomen.org/~/media/headquarters/attachments/sections/csw/58/ep9-sivananthithanenthiran%20pdf.pdf</w:t>
              </w:r>
            </w:hyperlink>
          </w:p>
          <w:p w14:paraId="1469E3B2" w14:textId="77777777" w:rsidR="0045636F" w:rsidRPr="00AF1442" w:rsidRDefault="0045636F" w:rsidP="00D76401">
            <w:pPr>
              <w:rPr>
                <w:rFonts w:asciiTheme="minorHAnsi" w:hAnsiTheme="minorHAnsi"/>
                <w:sz w:val="22"/>
                <w:szCs w:val="22"/>
              </w:rPr>
            </w:pPr>
          </w:p>
          <w:p w14:paraId="3D50DFD5" w14:textId="4832E45A" w:rsidR="0045636F" w:rsidRPr="00AF1442" w:rsidRDefault="0045636F" w:rsidP="00D76401">
            <w:pPr>
              <w:rPr>
                <w:rFonts w:asciiTheme="minorHAnsi" w:hAnsiTheme="minorHAnsi"/>
                <w:sz w:val="22"/>
                <w:szCs w:val="22"/>
              </w:rPr>
            </w:pPr>
            <w:r w:rsidRPr="00AF1442">
              <w:rPr>
                <w:rFonts w:asciiTheme="minorHAnsi" w:hAnsiTheme="minorHAnsi"/>
                <w:sz w:val="22"/>
                <w:szCs w:val="22"/>
              </w:rPr>
              <w:t>Sebastian Edwards, 2014</w:t>
            </w:r>
            <w:r>
              <w:rPr>
                <w:rFonts w:asciiTheme="minorHAnsi" w:hAnsiTheme="minorHAnsi"/>
                <w:sz w:val="22"/>
                <w:szCs w:val="22"/>
              </w:rPr>
              <w:t>,</w:t>
            </w:r>
            <w:r w:rsidRPr="00AF1442">
              <w:rPr>
                <w:rFonts w:asciiTheme="minorHAnsi" w:hAnsiTheme="minorHAnsi"/>
                <w:sz w:val="22"/>
                <w:szCs w:val="22"/>
              </w:rPr>
              <w:t xml:space="preserve"> </w:t>
            </w:r>
            <w:r>
              <w:rPr>
                <w:rFonts w:asciiTheme="minorHAnsi" w:hAnsiTheme="minorHAnsi"/>
                <w:sz w:val="22"/>
                <w:szCs w:val="22"/>
              </w:rPr>
              <w:t>‘</w:t>
            </w:r>
            <w:r w:rsidRPr="00AF1442">
              <w:rPr>
                <w:rFonts w:asciiTheme="minorHAnsi" w:hAnsiTheme="minorHAnsi"/>
                <w:sz w:val="22"/>
                <w:szCs w:val="22"/>
              </w:rPr>
              <w:t>Is Education Improved by Making it a Legal Right?  World Economic Forum</w:t>
            </w:r>
            <w:r>
              <w:rPr>
                <w:rFonts w:asciiTheme="minorHAnsi" w:hAnsiTheme="minorHAnsi"/>
                <w:sz w:val="22"/>
                <w:szCs w:val="22"/>
              </w:rPr>
              <w:t>’</w:t>
            </w:r>
            <w:r w:rsidRPr="00AF1442">
              <w:rPr>
                <w:rFonts w:asciiTheme="minorHAnsi" w:hAnsiTheme="minorHAnsi"/>
                <w:sz w:val="22"/>
                <w:szCs w:val="22"/>
              </w:rPr>
              <w:t xml:space="preserve">, </w:t>
            </w:r>
            <w:r w:rsidRPr="00AF1442">
              <w:t xml:space="preserve"> </w:t>
            </w:r>
            <w:hyperlink r:id="rId95" w:history="1">
              <w:r w:rsidR="00F43720" w:rsidRPr="00F43720">
                <w:rPr>
                  <w:rStyle w:val="Hyperlink"/>
                </w:rPr>
                <w:t>https://www.weforum.org/agenda/2015/01/is-education-improved-by-making-it-a-legal-right/?utm_content=bufferc41be&amp;utm_medium=social&amp;utm_source=twitter.com&amp;utm_campaign=buffer</w:t>
              </w:r>
            </w:hyperlink>
          </w:p>
          <w:p w14:paraId="62A7C2BF" w14:textId="77777777" w:rsidR="0045636F" w:rsidRPr="00AF1442" w:rsidRDefault="0045636F" w:rsidP="00D76401">
            <w:pPr>
              <w:rPr>
                <w:rFonts w:asciiTheme="minorHAnsi" w:hAnsiTheme="minorHAnsi"/>
                <w:b/>
                <w:sz w:val="22"/>
                <w:szCs w:val="22"/>
              </w:rPr>
            </w:pPr>
          </w:p>
          <w:p w14:paraId="58E70775" w14:textId="77777777" w:rsidR="0045636F" w:rsidRPr="00AF1442" w:rsidRDefault="0045636F" w:rsidP="00D76401">
            <w:pPr>
              <w:rPr>
                <w:rFonts w:asciiTheme="minorHAnsi" w:hAnsiTheme="minorHAnsi"/>
                <w:sz w:val="22"/>
                <w:szCs w:val="22"/>
              </w:rPr>
            </w:pPr>
            <w:r w:rsidRPr="00AF1442">
              <w:rPr>
                <w:rFonts w:asciiTheme="minorHAnsi" w:hAnsiTheme="minorHAnsi"/>
                <w:sz w:val="22"/>
                <w:szCs w:val="22"/>
              </w:rPr>
              <w:t xml:space="preserve">Barbara </w:t>
            </w:r>
            <w:proofErr w:type="spellStart"/>
            <w:r w:rsidRPr="00AF1442">
              <w:rPr>
                <w:rFonts w:asciiTheme="minorHAnsi" w:hAnsiTheme="minorHAnsi"/>
                <w:sz w:val="22"/>
                <w:szCs w:val="22"/>
              </w:rPr>
              <w:t>Herz</w:t>
            </w:r>
            <w:proofErr w:type="spellEnd"/>
            <w:r w:rsidRPr="00AF1442">
              <w:rPr>
                <w:rFonts w:asciiTheme="minorHAnsi" w:hAnsiTheme="minorHAnsi"/>
                <w:sz w:val="22"/>
                <w:szCs w:val="22"/>
              </w:rPr>
              <w:t xml:space="preserve"> and Gene B Sperling,2004, </w:t>
            </w:r>
            <w:r w:rsidRPr="00AF1442">
              <w:rPr>
                <w:rFonts w:asciiTheme="minorHAnsi" w:hAnsiTheme="minorHAnsi"/>
                <w:i/>
                <w:sz w:val="22"/>
                <w:szCs w:val="22"/>
              </w:rPr>
              <w:t>What Works in Girls Education: Evidence and Policies from the Developing World</w:t>
            </w:r>
            <w:r w:rsidRPr="00AF1442">
              <w:rPr>
                <w:rFonts w:asciiTheme="minorHAnsi" w:hAnsiTheme="minorHAnsi"/>
                <w:sz w:val="22"/>
                <w:szCs w:val="22"/>
              </w:rPr>
              <w:t>, Council on Foreign Relations  (NYU Classes)</w:t>
            </w:r>
          </w:p>
          <w:p w14:paraId="3215E6D3" w14:textId="77777777" w:rsidR="0045636F" w:rsidRPr="00AF1442" w:rsidRDefault="0045636F" w:rsidP="00D76401">
            <w:pPr>
              <w:rPr>
                <w:rFonts w:asciiTheme="minorHAnsi" w:hAnsiTheme="minorHAnsi"/>
                <w:sz w:val="22"/>
                <w:szCs w:val="22"/>
              </w:rPr>
            </w:pPr>
            <w:r w:rsidRPr="00AF1442">
              <w:rPr>
                <w:rFonts w:asciiTheme="minorHAnsi" w:hAnsiTheme="minorHAnsi"/>
                <w:sz w:val="22"/>
                <w:szCs w:val="22"/>
              </w:rPr>
              <w:t>- read as much of this as you can, but do focus on areas of specific interests such as the case studies or the impact on reproductive health or the impact on future income.</w:t>
            </w:r>
          </w:p>
          <w:p w14:paraId="7B796866" w14:textId="77777777" w:rsidR="0045636F" w:rsidRDefault="0045636F" w:rsidP="00D76401">
            <w:pPr>
              <w:rPr>
                <w:rFonts w:cs="Arial"/>
                <w:color w:val="000000"/>
              </w:rPr>
            </w:pPr>
          </w:p>
          <w:p w14:paraId="7BA70950" w14:textId="77777777" w:rsidR="0045636F" w:rsidRDefault="0045636F" w:rsidP="00D76401">
            <w:pPr>
              <w:rPr>
                <w:rFonts w:cs="Arial"/>
                <w:color w:val="000000"/>
              </w:rPr>
            </w:pPr>
            <w:proofErr w:type="spellStart"/>
            <w:r>
              <w:rPr>
                <w:rFonts w:cs="Arial"/>
                <w:color w:val="000000"/>
              </w:rPr>
              <w:t>Niki</w:t>
            </w:r>
            <w:r>
              <w:rPr>
                <w:color w:val="000000"/>
              </w:rPr>
              <w:t>è</w:t>
            </w:r>
            <w:r>
              <w:rPr>
                <w:rFonts w:cs="Arial"/>
                <w:color w:val="000000"/>
              </w:rPr>
              <w:t>ma</w:t>
            </w:r>
            <w:proofErr w:type="spellEnd"/>
            <w:r>
              <w:rPr>
                <w:rFonts w:cs="Arial"/>
                <w:color w:val="000000"/>
              </w:rPr>
              <w:t xml:space="preserve"> et al., “Women Bargaining to Seek Healthcare: Norms, Domestic Practices and Implications in Rural Burkina Faso,” </w:t>
            </w:r>
            <w:r w:rsidRPr="00E85463">
              <w:rPr>
                <w:rFonts w:cs="Arial"/>
                <w:i/>
                <w:color w:val="000000"/>
              </w:rPr>
              <w:t>World Development</w:t>
            </w:r>
            <w:r>
              <w:rPr>
                <w:rFonts w:cs="Arial"/>
                <w:color w:val="000000"/>
              </w:rPr>
              <w:t>, Vol. 36, No. 4 (2008).</w:t>
            </w:r>
          </w:p>
          <w:p w14:paraId="521D306E" w14:textId="77777777" w:rsidR="0045636F" w:rsidRDefault="0045636F" w:rsidP="00D76401">
            <w:pPr>
              <w:rPr>
                <w:rFonts w:cs="Arial"/>
                <w:color w:val="000000"/>
              </w:rPr>
            </w:pPr>
          </w:p>
          <w:p w14:paraId="44D7DB3B" w14:textId="77777777" w:rsidR="0045636F" w:rsidRDefault="0045636F" w:rsidP="00D76401">
            <w:pPr>
              <w:rPr>
                <w:rFonts w:cs="Arial"/>
                <w:color w:val="000000"/>
              </w:rPr>
            </w:pPr>
            <w:r>
              <w:rPr>
                <w:rFonts w:cs="Arial"/>
                <w:color w:val="000000"/>
              </w:rPr>
              <w:t xml:space="preserve">Ryan, “The Introduction of Assisted Reproductive Technologies in the ‘Developing World’: A Test Case for Evolving Methodologies in Feminist Bioethics,” </w:t>
            </w:r>
            <w:r w:rsidRPr="006D5DC4">
              <w:rPr>
                <w:rFonts w:cs="Arial"/>
                <w:i/>
                <w:color w:val="000000"/>
              </w:rPr>
              <w:t>Signs</w:t>
            </w:r>
            <w:r>
              <w:rPr>
                <w:rFonts w:cs="Arial"/>
                <w:color w:val="000000"/>
              </w:rPr>
              <w:t>, Vol. 34, No. 4 (2009).</w:t>
            </w:r>
          </w:p>
          <w:p w14:paraId="7F4112CB" w14:textId="77777777" w:rsidR="00877214" w:rsidRDefault="00877214" w:rsidP="00D76401">
            <w:pPr>
              <w:rPr>
                <w:rFonts w:cs="Arial"/>
                <w:color w:val="000000"/>
              </w:rPr>
            </w:pPr>
          </w:p>
          <w:p w14:paraId="64E2E1BE" w14:textId="31CC21FF" w:rsidR="0045636F" w:rsidRDefault="0045636F" w:rsidP="00D76401">
            <w:pPr>
              <w:rPr>
                <w:rFonts w:cs="Arial"/>
                <w:color w:val="000000"/>
              </w:rPr>
            </w:pPr>
            <w:r>
              <w:rPr>
                <w:rFonts w:cs="Arial"/>
                <w:color w:val="000000"/>
              </w:rPr>
              <w:t xml:space="preserve">Earth, “Diversifying Gender: Male to Female Transgender Identities and HIV/AIDS Programming in Phnom Penh, Cambodia,” </w:t>
            </w:r>
            <w:r w:rsidRPr="00B538CA">
              <w:rPr>
                <w:rFonts w:cs="Arial"/>
                <w:i/>
                <w:color w:val="000000"/>
              </w:rPr>
              <w:t>Gender and Development</w:t>
            </w:r>
            <w:r>
              <w:rPr>
                <w:rFonts w:cs="Arial"/>
                <w:color w:val="000000"/>
              </w:rPr>
              <w:t>, Vol. 14, No. 2 (July 2006).</w:t>
            </w:r>
          </w:p>
          <w:p w14:paraId="6EFB1EC5" w14:textId="77777777" w:rsidR="0045636F" w:rsidRDefault="0045636F" w:rsidP="00D76401">
            <w:pPr>
              <w:rPr>
                <w:rFonts w:cs="Arial"/>
                <w:b/>
                <w:i/>
                <w:color w:val="000000"/>
              </w:rPr>
            </w:pPr>
          </w:p>
          <w:p w14:paraId="274C76DB" w14:textId="0BEE6A8C" w:rsidR="0045636F" w:rsidRPr="001B7321" w:rsidRDefault="0045636F" w:rsidP="00877214">
            <w:pPr>
              <w:rPr>
                <w:rFonts w:cs="Arial"/>
                <w:color w:val="000000"/>
              </w:rPr>
            </w:pPr>
            <w:r>
              <w:rPr>
                <w:rFonts w:cs="Arial"/>
                <w:color w:val="000000"/>
              </w:rPr>
              <w:t xml:space="preserve">MacDonald et al., “Promoting Male Involvement in Family Planning in Vietnam and India: </w:t>
            </w:r>
            <w:proofErr w:type="spellStart"/>
            <w:r>
              <w:rPr>
                <w:rFonts w:cs="Arial"/>
                <w:color w:val="000000"/>
              </w:rPr>
              <w:t>HealthBridge</w:t>
            </w:r>
            <w:proofErr w:type="spellEnd"/>
            <w:r>
              <w:rPr>
                <w:rFonts w:cs="Arial"/>
                <w:color w:val="000000"/>
              </w:rPr>
              <w:t xml:space="preserve"> experience,” </w:t>
            </w:r>
            <w:r w:rsidRPr="00C1602F">
              <w:rPr>
                <w:rFonts w:cs="Arial"/>
                <w:i/>
                <w:color w:val="000000"/>
              </w:rPr>
              <w:t>Gender and Development</w:t>
            </w:r>
            <w:r>
              <w:rPr>
                <w:rFonts w:cs="Arial"/>
                <w:color w:val="000000"/>
              </w:rPr>
              <w:t>, Vol. 21, No. 1 (2013).</w:t>
            </w:r>
          </w:p>
        </w:tc>
      </w:tr>
    </w:tbl>
    <w:p w14:paraId="1913CD0D" w14:textId="77777777" w:rsidR="0045636F" w:rsidRPr="00AF1442" w:rsidRDefault="0045636F" w:rsidP="0045636F">
      <w:pPr>
        <w:rPr>
          <w:rFonts w:asciiTheme="minorHAnsi" w:hAnsiTheme="minorHAnsi"/>
          <w:sz w:val="22"/>
          <w:szCs w:val="22"/>
        </w:rPr>
      </w:pPr>
    </w:p>
    <w:p w14:paraId="610C188B" w14:textId="77777777" w:rsidR="001B7321" w:rsidRPr="00AF1442" w:rsidRDefault="001B7321" w:rsidP="001B7321">
      <w:pPr>
        <w:tabs>
          <w:tab w:val="left" w:pos="1005"/>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482"/>
        <w:gridCol w:w="6657"/>
      </w:tblGrid>
      <w:tr w:rsidR="001B7321" w:rsidRPr="00AF1442" w14:paraId="3F319649" w14:textId="77777777" w:rsidTr="00D76401">
        <w:trPr>
          <w:trHeight w:val="305"/>
        </w:trPr>
        <w:tc>
          <w:tcPr>
            <w:tcW w:w="1351" w:type="dxa"/>
            <w:shd w:val="clear" w:color="auto" w:fill="auto"/>
          </w:tcPr>
          <w:p w14:paraId="28167C24" w14:textId="77777777" w:rsidR="001B7321" w:rsidRPr="00AF1442" w:rsidRDefault="001B7321" w:rsidP="00D76401">
            <w:pPr>
              <w:rPr>
                <w:rFonts w:asciiTheme="minorHAnsi" w:hAnsiTheme="minorHAnsi"/>
                <w:b/>
                <w:sz w:val="22"/>
                <w:szCs w:val="22"/>
              </w:rPr>
            </w:pPr>
            <w:r w:rsidRPr="00AF1442">
              <w:rPr>
                <w:rFonts w:asciiTheme="minorHAnsi" w:hAnsiTheme="minorHAnsi"/>
                <w:b/>
                <w:sz w:val="22"/>
                <w:szCs w:val="22"/>
              </w:rPr>
              <w:t>Date</w:t>
            </w:r>
          </w:p>
        </w:tc>
        <w:tc>
          <w:tcPr>
            <w:tcW w:w="1365" w:type="dxa"/>
          </w:tcPr>
          <w:p w14:paraId="01A53D49" w14:textId="77777777" w:rsidR="001B7321" w:rsidRPr="00AF1442" w:rsidRDefault="001B7321" w:rsidP="00D76401">
            <w:pPr>
              <w:rPr>
                <w:rFonts w:asciiTheme="minorHAnsi" w:hAnsiTheme="minorHAnsi"/>
                <w:b/>
                <w:sz w:val="22"/>
                <w:szCs w:val="22"/>
              </w:rPr>
            </w:pPr>
            <w:r w:rsidRPr="00AF1442">
              <w:rPr>
                <w:rFonts w:asciiTheme="minorHAnsi" w:hAnsiTheme="minorHAnsi"/>
                <w:b/>
                <w:sz w:val="22"/>
                <w:szCs w:val="22"/>
              </w:rPr>
              <w:t>Week</w:t>
            </w:r>
          </w:p>
        </w:tc>
        <w:tc>
          <w:tcPr>
            <w:tcW w:w="6860" w:type="dxa"/>
            <w:shd w:val="clear" w:color="auto" w:fill="auto"/>
          </w:tcPr>
          <w:p w14:paraId="3B2CC295" w14:textId="77777777" w:rsidR="001B7321" w:rsidRPr="00AF1442" w:rsidRDefault="001B7321" w:rsidP="00D76401">
            <w:pPr>
              <w:rPr>
                <w:rFonts w:asciiTheme="minorHAnsi" w:hAnsiTheme="minorHAnsi"/>
                <w:b/>
                <w:sz w:val="22"/>
                <w:szCs w:val="22"/>
              </w:rPr>
            </w:pPr>
            <w:r w:rsidRPr="00AF1442">
              <w:rPr>
                <w:rFonts w:asciiTheme="minorHAnsi" w:hAnsiTheme="minorHAnsi"/>
                <w:b/>
                <w:sz w:val="22"/>
                <w:szCs w:val="22"/>
              </w:rPr>
              <w:t>TOPIC</w:t>
            </w:r>
          </w:p>
        </w:tc>
      </w:tr>
      <w:tr w:rsidR="001B7321" w:rsidRPr="00AF1442" w14:paraId="49CE5BD9" w14:textId="77777777" w:rsidTr="00D76401">
        <w:trPr>
          <w:trHeight w:val="70"/>
        </w:trPr>
        <w:tc>
          <w:tcPr>
            <w:tcW w:w="1351" w:type="dxa"/>
            <w:shd w:val="clear" w:color="auto" w:fill="auto"/>
          </w:tcPr>
          <w:p w14:paraId="6C5F50C0" w14:textId="5B08A32F" w:rsidR="001B7321" w:rsidRPr="00DC67AE" w:rsidRDefault="00A46E03" w:rsidP="00D76401">
            <w:pPr>
              <w:rPr>
                <w:rFonts w:asciiTheme="minorHAnsi" w:hAnsiTheme="minorHAnsi"/>
                <w:b/>
                <w:sz w:val="22"/>
                <w:szCs w:val="22"/>
              </w:rPr>
            </w:pPr>
            <w:r>
              <w:rPr>
                <w:rFonts w:asciiTheme="minorHAnsi" w:hAnsiTheme="minorHAnsi"/>
                <w:b/>
                <w:sz w:val="22"/>
                <w:szCs w:val="22"/>
              </w:rPr>
              <w:t xml:space="preserve">October </w:t>
            </w:r>
            <w:r w:rsidR="001602A7">
              <w:rPr>
                <w:rFonts w:asciiTheme="minorHAnsi" w:hAnsiTheme="minorHAnsi"/>
                <w:b/>
                <w:sz w:val="22"/>
                <w:szCs w:val="22"/>
              </w:rPr>
              <w:t>20</w:t>
            </w:r>
          </w:p>
        </w:tc>
        <w:tc>
          <w:tcPr>
            <w:tcW w:w="1365" w:type="dxa"/>
          </w:tcPr>
          <w:p w14:paraId="1FA9B49D" w14:textId="651BAA09" w:rsidR="001B7321" w:rsidRPr="00DC67AE" w:rsidRDefault="00011D40" w:rsidP="00D76401">
            <w:pPr>
              <w:rPr>
                <w:rFonts w:asciiTheme="minorHAnsi" w:hAnsiTheme="minorHAnsi"/>
                <w:b/>
                <w:sz w:val="22"/>
                <w:szCs w:val="22"/>
              </w:rPr>
            </w:pPr>
            <w:r>
              <w:rPr>
                <w:rFonts w:asciiTheme="minorHAnsi" w:hAnsiTheme="minorHAnsi"/>
                <w:b/>
                <w:sz w:val="22"/>
                <w:szCs w:val="22"/>
              </w:rPr>
              <w:t>7</w:t>
            </w:r>
          </w:p>
        </w:tc>
        <w:tc>
          <w:tcPr>
            <w:tcW w:w="6860" w:type="dxa"/>
            <w:shd w:val="clear" w:color="auto" w:fill="auto"/>
          </w:tcPr>
          <w:p w14:paraId="4C829D03" w14:textId="77777777" w:rsidR="001B7321" w:rsidRPr="00E40677" w:rsidRDefault="001B7321" w:rsidP="00D76401">
            <w:pPr>
              <w:rPr>
                <w:rFonts w:asciiTheme="minorHAnsi" w:hAnsiTheme="minorHAnsi"/>
                <w:b/>
                <w:sz w:val="22"/>
                <w:szCs w:val="22"/>
              </w:rPr>
            </w:pPr>
            <w:r>
              <w:rPr>
                <w:rFonts w:asciiTheme="minorHAnsi" w:hAnsiTheme="minorHAnsi"/>
                <w:b/>
                <w:sz w:val="22"/>
                <w:szCs w:val="22"/>
              </w:rPr>
              <w:t xml:space="preserve">Physical Capital: </w:t>
            </w:r>
            <w:r w:rsidRPr="00AF1442">
              <w:rPr>
                <w:rFonts w:asciiTheme="minorHAnsi" w:hAnsiTheme="minorHAnsi"/>
                <w:sz w:val="22"/>
                <w:szCs w:val="22"/>
              </w:rPr>
              <w:t>E</w:t>
            </w:r>
            <w:r>
              <w:rPr>
                <w:rFonts w:asciiTheme="minorHAnsi" w:hAnsiTheme="minorHAnsi"/>
                <w:sz w:val="22"/>
                <w:szCs w:val="22"/>
              </w:rPr>
              <w:t>mployment/micro-finance/livelihoods/ property rights</w:t>
            </w:r>
          </w:p>
        </w:tc>
      </w:tr>
      <w:tr w:rsidR="001B7321" w:rsidRPr="00AF1442" w14:paraId="6893681A" w14:textId="77777777" w:rsidTr="00D76401">
        <w:trPr>
          <w:trHeight w:val="70"/>
        </w:trPr>
        <w:tc>
          <w:tcPr>
            <w:tcW w:w="9576" w:type="dxa"/>
            <w:gridSpan w:val="3"/>
            <w:shd w:val="clear" w:color="auto" w:fill="auto"/>
          </w:tcPr>
          <w:p w14:paraId="0CA672EB" w14:textId="77777777" w:rsidR="001B7321" w:rsidRPr="00AF1442" w:rsidRDefault="001B7321" w:rsidP="00D76401">
            <w:pPr>
              <w:rPr>
                <w:rFonts w:asciiTheme="minorHAnsi" w:hAnsiTheme="minorHAnsi"/>
                <w:sz w:val="22"/>
                <w:szCs w:val="22"/>
              </w:rPr>
            </w:pPr>
            <w:r w:rsidRPr="00BB16D5">
              <w:rPr>
                <w:rFonts w:asciiTheme="minorHAnsi" w:hAnsiTheme="minorHAnsi"/>
                <w:sz w:val="22"/>
                <w:szCs w:val="22"/>
              </w:rPr>
              <w:t xml:space="preserve">Women need money. </w:t>
            </w:r>
            <w:r>
              <w:rPr>
                <w:rFonts w:asciiTheme="minorHAnsi" w:hAnsiTheme="minorHAnsi"/>
                <w:sz w:val="22"/>
                <w:szCs w:val="22"/>
              </w:rPr>
              <w:t xml:space="preserve"> Economic dependence on men is the foundation of unequal gender relations.  However, women do not enter the market on a level playing field with men.  Not only do they tend to have a weaker educational endowment, not only do their responsibilities for unpaid care work restrict their time for paid work, but gender biases mean outright discrimination, denying them equal pay for equal work, excluding them from better-paid occupations, undervaluing their skills sets.  Micro-finance programs have been developed to address some of these constraints and to enable women to obtain loans for productive enterprises even though they lack the immovable property needed as collateral.  However, there are significant limitations to the extent to which these programs help women shift their rate of market engagement.  We will also look at other types of livelihood support programs, including agricultural extension programs, conditional cash transfers, employment guarantee programs (notably India’s National Rural Employment Guarantee Act), as well as patterns of industrial development that take into account women’s need for incomes.</w:t>
            </w:r>
          </w:p>
        </w:tc>
      </w:tr>
      <w:tr w:rsidR="001B7321" w:rsidRPr="00AF1442" w14:paraId="556B481F" w14:textId="77777777" w:rsidTr="00D76401">
        <w:trPr>
          <w:trHeight w:val="70"/>
        </w:trPr>
        <w:tc>
          <w:tcPr>
            <w:tcW w:w="1351" w:type="dxa"/>
            <w:shd w:val="clear" w:color="auto" w:fill="auto"/>
          </w:tcPr>
          <w:p w14:paraId="7A0D9944" w14:textId="77777777" w:rsidR="001B7321" w:rsidRPr="00E40677" w:rsidRDefault="001B7321" w:rsidP="00D76401">
            <w:pPr>
              <w:rPr>
                <w:rFonts w:asciiTheme="minorHAnsi" w:hAnsiTheme="minorHAnsi"/>
                <w:b/>
                <w:sz w:val="22"/>
                <w:szCs w:val="22"/>
              </w:rPr>
            </w:pPr>
            <w:r w:rsidRPr="00E40677">
              <w:rPr>
                <w:rFonts w:asciiTheme="minorHAnsi" w:hAnsiTheme="minorHAnsi"/>
                <w:b/>
                <w:sz w:val="22"/>
                <w:szCs w:val="22"/>
              </w:rPr>
              <w:lastRenderedPageBreak/>
              <w:t>Required reading</w:t>
            </w:r>
          </w:p>
        </w:tc>
        <w:tc>
          <w:tcPr>
            <w:tcW w:w="8225" w:type="dxa"/>
            <w:gridSpan w:val="2"/>
          </w:tcPr>
          <w:p w14:paraId="76BDAE26" w14:textId="77777777" w:rsidR="001B7321" w:rsidRDefault="001B7321" w:rsidP="00D76401">
            <w:pPr>
              <w:rPr>
                <w:rFonts w:asciiTheme="minorHAnsi" w:hAnsiTheme="minorHAnsi"/>
                <w:sz w:val="22"/>
                <w:szCs w:val="22"/>
              </w:rPr>
            </w:pPr>
            <w:r w:rsidRPr="00AF1442">
              <w:rPr>
                <w:rFonts w:asciiTheme="minorHAnsi" w:hAnsiTheme="minorHAnsi"/>
                <w:sz w:val="22"/>
                <w:szCs w:val="22"/>
              </w:rPr>
              <w:t xml:space="preserve">Anne Marie Goetz and Rina Sen Gupta,1996, 'Who Takes the Credit?  Gender and Power in Rural Credit Programs in Bangladesh', </w:t>
            </w:r>
            <w:r w:rsidRPr="00AF1442">
              <w:rPr>
                <w:rFonts w:asciiTheme="minorHAnsi" w:hAnsiTheme="minorHAnsi"/>
                <w:i/>
                <w:sz w:val="22"/>
                <w:szCs w:val="22"/>
              </w:rPr>
              <w:t>World Development</w:t>
            </w:r>
            <w:r w:rsidRPr="00AF1442">
              <w:rPr>
                <w:rFonts w:asciiTheme="minorHAnsi" w:hAnsiTheme="minorHAnsi"/>
                <w:sz w:val="22"/>
                <w:szCs w:val="22"/>
              </w:rPr>
              <w:t>, Vol. 27, No. 1, January.  NYU Classes resource Page</w:t>
            </w:r>
          </w:p>
          <w:p w14:paraId="65CEF019" w14:textId="77777777" w:rsidR="001B7321" w:rsidRPr="00AF1442" w:rsidRDefault="001B7321" w:rsidP="00D76401">
            <w:pPr>
              <w:rPr>
                <w:rFonts w:asciiTheme="minorHAnsi" w:hAnsiTheme="minorHAnsi"/>
                <w:sz w:val="22"/>
                <w:szCs w:val="22"/>
              </w:rPr>
            </w:pPr>
          </w:p>
          <w:p w14:paraId="431190F4" w14:textId="77777777" w:rsidR="001B7321" w:rsidRDefault="001B7321" w:rsidP="002858FB">
            <w:pPr>
              <w:tabs>
                <w:tab w:val="left" w:pos="1005"/>
              </w:tabs>
              <w:rPr>
                <w:rStyle w:val="Hyperlink"/>
                <w:rFonts w:asciiTheme="minorHAnsi" w:hAnsiTheme="minorHAnsi"/>
                <w:sz w:val="22"/>
                <w:szCs w:val="22"/>
              </w:rPr>
            </w:pPr>
            <w:r w:rsidRPr="009A6DDC">
              <w:rPr>
                <w:rFonts w:asciiTheme="minorHAnsi" w:hAnsiTheme="minorHAnsi"/>
                <w:sz w:val="22"/>
                <w:szCs w:val="22"/>
              </w:rPr>
              <w:t xml:space="preserve">Maxine Molyneux and Marilyn </w:t>
            </w:r>
            <w:proofErr w:type="spellStart"/>
            <w:r w:rsidRPr="009A6DDC">
              <w:rPr>
                <w:rFonts w:asciiTheme="minorHAnsi" w:hAnsiTheme="minorHAnsi"/>
                <w:sz w:val="22"/>
                <w:szCs w:val="22"/>
              </w:rPr>
              <w:t>Thomspon</w:t>
            </w:r>
            <w:proofErr w:type="spellEnd"/>
            <w:r w:rsidRPr="009A6DDC">
              <w:rPr>
                <w:rFonts w:asciiTheme="minorHAnsi" w:hAnsiTheme="minorHAnsi"/>
                <w:sz w:val="22"/>
                <w:szCs w:val="22"/>
              </w:rPr>
              <w:t xml:space="preserve">,  ‘Do Conditional Cash Transfers really Empower Women? A look at CCTs in Peru, Ecuador and Bolivia’,  CARE Learning and Policy Series, Issue 2, </w:t>
            </w:r>
            <w:hyperlink r:id="rId96" w:history="1">
              <w:r w:rsidRPr="009A6DDC">
                <w:rPr>
                  <w:rStyle w:val="Hyperlink"/>
                  <w:rFonts w:asciiTheme="minorHAnsi" w:hAnsiTheme="minorHAnsi"/>
                  <w:sz w:val="22"/>
                  <w:szCs w:val="22"/>
                </w:rPr>
                <w:t>http://insights.careinternational.org.uk/media/k2/attachments/6524_CCT-Briefing_final.pdf</w:t>
              </w:r>
            </w:hyperlink>
          </w:p>
          <w:p w14:paraId="632DA3BD" w14:textId="14651AD1" w:rsidR="00645D89" w:rsidRPr="00645D89" w:rsidRDefault="00645D89" w:rsidP="002858FB">
            <w:pPr>
              <w:tabs>
                <w:tab w:val="left" w:pos="1005"/>
              </w:tabs>
              <w:rPr>
                <w:rStyle w:val="Hyperlink"/>
                <w:rFonts w:asciiTheme="minorHAnsi" w:hAnsiTheme="minorHAnsi"/>
                <w:color w:val="000000" w:themeColor="text1"/>
                <w:u w:val="none"/>
              </w:rPr>
            </w:pPr>
          </w:p>
          <w:p w14:paraId="7DFFB262" w14:textId="34C07112" w:rsidR="00645D89" w:rsidRPr="002858FB" w:rsidRDefault="00000000" w:rsidP="00645D89">
            <w:pPr>
              <w:tabs>
                <w:tab w:val="left" w:pos="1005"/>
              </w:tabs>
              <w:rPr>
                <w:rFonts w:asciiTheme="minorHAnsi" w:hAnsiTheme="minorHAnsi"/>
                <w:color w:val="0000FF"/>
                <w:sz w:val="22"/>
                <w:szCs w:val="22"/>
                <w:u w:val="single"/>
              </w:rPr>
            </w:pPr>
            <w:hyperlink r:id="rId97" w:history="1">
              <w:r w:rsidR="00645D89" w:rsidRPr="00645D89">
                <w:rPr>
                  <w:rStyle w:val="Hyperlink"/>
                  <w:rFonts w:asciiTheme="minorHAnsi" w:hAnsiTheme="minorHAnsi"/>
                  <w:color w:val="000000" w:themeColor="text1"/>
                  <w:u w:val="none"/>
                </w:rPr>
                <w:t>Esteban Ortiz-Ospina and Max Roser</w:t>
              </w:r>
            </w:hyperlink>
            <w:r w:rsidR="00645D89">
              <w:rPr>
                <w:rFonts w:asciiTheme="minorHAnsi" w:hAnsiTheme="minorHAnsi"/>
                <w:color w:val="000000" w:themeColor="text1"/>
              </w:rPr>
              <w:t>,</w:t>
            </w:r>
            <w:r w:rsidR="00645D89">
              <w:t xml:space="preserve"> 2019, </w:t>
            </w:r>
            <w:r w:rsidR="00645D89">
              <w:rPr>
                <w:rFonts w:asciiTheme="minorHAnsi" w:hAnsiTheme="minorHAnsi"/>
                <w:color w:val="000000" w:themeColor="text1"/>
              </w:rPr>
              <w:t>“</w:t>
            </w:r>
            <w:r w:rsidR="00645D89" w:rsidRPr="00645D89">
              <w:rPr>
                <w:rFonts w:asciiTheme="minorHAnsi" w:hAnsiTheme="minorHAnsi"/>
                <w:color w:val="000000" w:themeColor="text1"/>
              </w:rPr>
              <w:t>Economic inequality by gender</w:t>
            </w:r>
            <w:r w:rsidR="00645D89">
              <w:rPr>
                <w:rFonts w:asciiTheme="minorHAnsi" w:hAnsiTheme="minorHAnsi"/>
                <w:color w:val="000000" w:themeColor="text1"/>
              </w:rPr>
              <w:t>”,</w:t>
            </w:r>
            <w:r w:rsidR="00645D89">
              <w:t xml:space="preserve"> Our World in Data,  </w:t>
            </w:r>
            <w:r w:rsidR="00645D89" w:rsidRPr="00645D89">
              <w:rPr>
                <w:rFonts w:asciiTheme="minorHAnsi" w:hAnsiTheme="minorHAnsi"/>
                <w:color w:val="0000FF"/>
                <w:sz w:val="22"/>
                <w:szCs w:val="22"/>
                <w:u w:val="single"/>
              </w:rPr>
              <w:t>https://ourworldindata.org/economic-inequality-by-gender</w:t>
            </w:r>
          </w:p>
        </w:tc>
      </w:tr>
      <w:tr w:rsidR="001B7321" w:rsidRPr="00AF1442" w14:paraId="60BF695A" w14:textId="77777777" w:rsidTr="00D76401">
        <w:trPr>
          <w:trHeight w:val="70"/>
        </w:trPr>
        <w:tc>
          <w:tcPr>
            <w:tcW w:w="1351" w:type="dxa"/>
            <w:shd w:val="clear" w:color="auto" w:fill="auto"/>
          </w:tcPr>
          <w:p w14:paraId="0FBAA41B" w14:textId="77777777" w:rsidR="001B7321" w:rsidRPr="00E40677" w:rsidRDefault="001B7321" w:rsidP="00D76401">
            <w:pPr>
              <w:rPr>
                <w:rFonts w:asciiTheme="minorHAnsi" w:hAnsiTheme="minorHAnsi"/>
                <w:b/>
                <w:sz w:val="22"/>
                <w:szCs w:val="22"/>
              </w:rPr>
            </w:pPr>
            <w:r w:rsidRPr="00E40677">
              <w:rPr>
                <w:rFonts w:asciiTheme="minorHAnsi" w:hAnsiTheme="minorHAnsi"/>
                <w:b/>
                <w:sz w:val="22"/>
                <w:szCs w:val="22"/>
              </w:rPr>
              <w:t>Author/critic reading (required)</w:t>
            </w:r>
          </w:p>
        </w:tc>
        <w:tc>
          <w:tcPr>
            <w:tcW w:w="8225" w:type="dxa"/>
            <w:gridSpan w:val="2"/>
          </w:tcPr>
          <w:p w14:paraId="68108A2A" w14:textId="77777777" w:rsidR="001B7321" w:rsidRPr="005A24E1" w:rsidRDefault="001B7321" w:rsidP="00D76401">
            <w:pPr>
              <w:rPr>
                <w:rFonts w:asciiTheme="minorHAnsi" w:hAnsiTheme="minorHAnsi"/>
                <w:sz w:val="22"/>
                <w:szCs w:val="22"/>
              </w:rPr>
            </w:pPr>
            <w:r>
              <w:rPr>
                <w:rFonts w:asciiTheme="minorHAnsi" w:hAnsiTheme="minorHAnsi"/>
                <w:sz w:val="22"/>
                <w:szCs w:val="22"/>
              </w:rPr>
              <w:t xml:space="preserve">Vasuki </w:t>
            </w:r>
            <w:proofErr w:type="spellStart"/>
            <w:r>
              <w:rPr>
                <w:rFonts w:asciiTheme="minorHAnsi" w:hAnsiTheme="minorHAnsi"/>
                <w:sz w:val="22"/>
                <w:szCs w:val="22"/>
              </w:rPr>
              <w:t>Nesiah</w:t>
            </w:r>
            <w:proofErr w:type="spellEnd"/>
            <w:r>
              <w:rPr>
                <w:rFonts w:asciiTheme="minorHAnsi" w:hAnsiTheme="minorHAnsi"/>
                <w:sz w:val="22"/>
                <w:szCs w:val="22"/>
              </w:rPr>
              <w:t xml:space="preserve"> 2017, ‘Indebted, </w:t>
            </w:r>
            <w:r w:rsidRPr="005A24E1">
              <w:rPr>
                <w:rFonts w:asciiTheme="minorHAnsi" w:hAnsiTheme="minorHAnsi"/>
                <w:sz w:val="22"/>
                <w:szCs w:val="22"/>
              </w:rPr>
              <w:t>T</w:t>
            </w:r>
            <w:r>
              <w:rPr>
                <w:rFonts w:asciiTheme="minorHAnsi" w:hAnsiTheme="minorHAnsi"/>
                <w:sz w:val="22"/>
                <w:szCs w:val="22"/>
              </w:rPr>
              <w:t xml:space="preserve">he Cruel Optimism of Leaning Into Empowerment’, in </w:t>
            </w:r>
          </w:p>
          <w:p w14:paraId="5D914BD1" w14:textId="77777777" w:rsidR="001B7321" w:rsidRPr="005A24E1" w:rsidRDefault="001B7321" w:rsidP="00D76401">
            <w:pPr>
              <w:rPr>
                <w:rFonts w:asciiTheme="minorHAnsi" w:hAnsiTheme="minorHAnsi"/>
                <w:sz w:val="22"/>
                <w:szCs w:val="22"/>
              </w:rPr>
            </w:pPr>
            <w:r w:rsidRPr="005A24E1">
              <w:rPr>
                <w:rFonts w:asciiTheme="minorHAnsi" w:hAnsiTheme="minorHAnsi"/>
                <w:sz w:val="22"/>
                <w:szCs w:val="22"/>
              </w:rPr>
              <w:t xml:space="preserve">Janet Halley, Prabha </w:t>
            </w:r>
            <w:proofErr w:type="spellStart"/>
            <w:r w:rsidRPr="005A24E1">
              <w:rPr>
                <w:rFonts w:asciiTheme="minorHAnsi" w:hAnsiTheme="minorHAnsi"/>
                <w:sz w:val="22"/>
                <w:szCs w:val="22"/>
              </w:rPr>
              <w:t>Kotiswaran</w:t>
            </w:r>
            <w:proofErr w:type="spellEnd"/>
            <w:r w:rsidRPr="005A24E1">
              <w:rPr>
                <w:rFonts w:asciiTheme="minorHAnsi" w:hAnsiTheme="minorHAnsi"/>
                <w:sz w:val="22"/>
                <w:szCs w:val="22"/>
              </w:rPr>
              <w:t>,</w:t>
            </w:r>
            <w:r>
              <w:rPr>
                <w:rFonts w:asciiTheme="minorHAnsi" w:hAnsiTheme="minorHAnsi"/>
                <w:sz w:val="22"/>
                <w:szCs w:val="22"/>
              </w:rPr>
              <w:t xml:space="preserve"> Hila Shamir and Rachel </w:t>
            </w:r>
            <w:proofErr w:type="spellStart"/>
            <w:r>
              <w:rPr>
                <w:rFonts w:asciiTheme="minorHAnsi" w:hAnsiTheme="minorHAnsi"/>
                <w:sz w:val="22"/>
                <w:szCs w:val="22"/>
              </w:rPr>
              <w:t>Rebouch</w:t>
            </w:r>
            <w:proofErr w:type="spellEnd"/>
            <w:r>
              <w:rPr>
                <w:rFonts w:asciiTheme="minorHAnsi" w:hAnsiTheme="minorHAnsi"/>
                <w:sz w:val="22"/>
                <w:szCs w:val="22"/>
              </w:rPr>
              <w:t>, ed</w:t>
            </w:r>
            <w:r w:rsidRPr="005A24E1">
              <w:rPr>
                <w:rFonts w:asciiTheme="minorHAnsi" w:hAnsiTheme="minorHAnsi"/>
                <w:sz w:val="22"/>
                <w:szCs w:val="22"/>
              </w:rPr>
              <w:t>s,</w:t>
            </w:r>
          </w:p>
          <w:p w14:paraId="2A16739C" w14:textId="77777777" w:rsidR="001B7321" w:rsidRPr="005A24E1" w:rsidRDefault="001B7321" w:rsidP="00D76401">
            <w:pPr>
              <w:rPr>
                <w:rFonts w:asciiTheme="minorHAnsi" w:hAnsiTheme="minorHAnsi"/>
                <w:sz w:val="22"/>
                <w:szCs w:val="22"/>
              </w:rPr>
            </w:pPr>
            <w:r w:rsidRPr="005A24E1">
              <w:rPr>
                <w:rFonts w:asciiTheme="minorHAnsi" w:hAnsiTheme="minorHAnsi"/>
                <w:i/>
                <w:iCs/>
                <w:sz w:val="22"/>
                <w:szCs w:val="22"/>
              </w:rPr>
              <w:t>Governance Feminisms: Notes from the Field,</w:t>
            </w:r>
          </w:p>
          <w:p w14:paraId="3A5DE39D" w14:textId="77777777" w:rsidR="001B7321" w:rsidRDefault="001B7321" w:rsidP="00D76401">
            <w:pPr>
              <w:rPr>
                <w:rFonts w:asciiTheme="minorHAnsi" w:hAnsiTheme="minorHAnsi"/>
                <w:sz w:val="22"/>
                <w:szCs w:val="22"/>
              </w:rPr>
            </w:pPr>
            <w:r w:rsidRPr="005A24E1">
              <w:rPr>
                <w:rFonts w:asciiTheme="minorHAnsi" w:hAnsiTheme="minorHAnsi"/>
                <w:sz w:val="22"/>
                <w:szCs w:val="22"/>
              </w:rPr>
              <w:t> Univ. of Minnesota Press (Forthcoming)</w:t>
            </w:r>
          </w:p>
          <w:p w14:paraId="3EF1E3DD" w14:textId="60E31F0F" w:rsidR="001B7321" w:rsidRPr="00AF1442" w:rsidRDefault="00000000" w:rsidP="00D76401">
            <w:pPr>
              <w:rPr>
                <w:rFonts w:asciiTheme="minorHAnsi" w:hAnsiTheme="minorHAnsi"/>
                <w:sz w:val="22"/>
                <w:szCs w:val="22"/>
              </w:rPr>
            </w:pPr>
            <w:hyperlink r:id="rId98" w:history="1">
              <w:r w:rsidR="00645D89" w:rsidRPr="00443819">
                <w:rPr>
                  <w:rStyle w:val="Hyperlink"/>
                  <w:rFonts w:asciiTheme="minorHAnsi" w:hAnsiTheme="minorHAnsi"/>
                  <w:sz w:val="22"/>
                  <w:szCs w:val="22"/>
                </w:rPr>
                <w:t>https://www.academia.edu/35537349/Indebted_The_Cruel_Optimism_of_Leaning-In_to_Empowerment</w:t>
              </w:r>
            </w:hyperlink>
          </w:p>
        </w:tc>
      </w:tr>
      <w:tr w:rsidR="001B7321" w:rsidRPr="00AF1442" w14:paraId="6A37F849" w14:textId="77777777" w:rsidTr="00D76401">
        <w:trPr>
          <w:trHeight w:val="70"/>
        </w:trPr>
        <w:tc>
          <w:tcPr>
            <w:tcW w:w="1351" w:type="dxa"/>
            <w:shd w:val="clear" w:color="auto" w:fill="auto"/>
          </w:tcPr>
          <w:p w14:paraId="2A399A42" w14:textId="77777777" w:rsidR="001B7321" w:rsidRPr="00E40677" w:rsidRDefault="001B7321" w:rsidP="00D76401">
            <w:pPr>
              <w:rPr>
                <w:rFonts w:asciiTheme="minorHAnsi" w:hAnsiTheme="minorHAnsi"/>
                <w:b/>
                <w:sz w:val="22"/>
                <w:szCs w:val="22"/>
              </w:rPr>
            </w:pPr>
            <w:r w:rsidRPr="00E40677">
              <w:rPr>
                <w:rFonts w:asciiTheme="minorHAnsi" w:hAnsiTheme="minorHAnsi"/>
                <w:b/>
                <w:sz w:val="22"/>
                <w:szCs w:val="22"/>
              </w:rPr>
              <w:t>Recommended</w:t>
            </w:r>
          </w:p>
        </w:tc>
        <w:tc>
          <w:tcPr>
            <w:tcW w:w="8225" w:type="dxa"/>
            <w:gridSpan w:val="2"/>
          </w:tcPr>
          <w:p w14:paraId="7A046D4F" w14:textId="11C43EA2" w:rsidR="002858FB" w:rsidRPr="002858FB" w:rsidRDefault="001B7321" w:rsidP="002858FB">
            <w:pPr>
              <w:pStyle w:val="NormalWeb"/>
              <w:rPr>
                <w:rFonts w:asciiTheme="minorHAnsi" w:hAnsiTheme="minorHAnsi"/>
                <w:sz w:val="22"/>
                <w:szCs w:val="22"/>
              </w:rPr>
            </w:pPr>
            <w:proofErr w:type="spellStart"/>
            <w:r w:rsidRPr="00AF1442">
              <w:rPr>
                <w:rFonts w:asciiTheme="minorHAnsi" w:hAnsiTheme="minorHAnsi"/>
                <w:sz w:val="22"/>
                <w:szCs w:val="22"/>
              </w:rPr>
              <w:t>Naila</w:t>
            </w:r>
            <w:proofErr w:type="spellEnd"/>
            <w:r w:rsidRPr="00AF1442">
              <w:rPr>
                <w:rFonts w:asciiTheme="minorHAnsi" w:hAnsiTheme="minorHAnsi"/>
                <w:sz w:val="22"/>
                <w:szCs w:val="22"/>
              </w:rPr>
              <w:t xml:space="preserve"> Kabeer et al, 2013, ‘Paid work, women’s empowerment and inclusive growth: Transforming the structures of constraint’, part of the Pathways to Women’s Empowerment project, IDS Sussex.  </w:t>
            </w:r>
            <w:hyperlink r:id="rId99" w:history="1">
              <w:r w:rsidRPr="00AF1442">
                <w:rPr>
                  <w:rStyle w:val="Hyperlink"/>
                  <w:rFonts w:asciiTheme="minorHAnsi" w:hAnsiTheme="minorHAnsi"/>
                  <w:sz w:val="22"/>
                  <w:szCs w:val="22"/>
                </w:rPr>
                <w:t>http://www.unwomen.org/~/media/headquarters/attachments/sections/library/publications/2013/1/paid-work-womens-empowerment-and-inclusive-growth2%20pdf.pdf</w:t>
              </w:r>
            </w:hyperlink>
          </w:p>
          <w:p w14:paraId="63F6E536" w14:textId="77777777" w:rsidR="002858FB" w:rsidRDefault="002858FB" w:rsidP="002858FB">
            <w:pPr>
              <w:rPr>
                <w:rFonts w:asciiTheme="minorHAnsi" w:hAnsiTheme="minorHAnsi"/>
                <w:sz w:val="22"/>
                <w:szCs w:val="22"/>
              </w:rPr>
            </w:pPr>
            <w:r w:rsidRPr="003B2F23">
              <w:rPr>
                <w:rFonts w:asciiTheme="minorHAnsi" w:hAnsiTheme="minorHAnsi"/>
                <w:sz w:val="22"/>
                <w:szCs w:val="22"/>
              </w:rPr>
              <w:t xml:space="preserve">Maclean, “Capitalizing on Women’s Social Capital?  Women-Targeted Microfinance in Bolivia,” </w:t>
            </w:r>
            <w:r w:rsidRPr="003B2F23">
              <w:rPr>
                <w:rFonts w:asciiTheme="minorHAnsi" w:hAnsiTheme="minorHAnsi"/>
                <w:i/>
                <w:sz w:val="22"/>
                <w:szCs w:val="22"/>
              </w:rPr>
              <w:t>Development and Change</w:t>
            </w:r>
            <w:r w:rsidRPr="003B2F23">
              <w:rPr>
                <w:rFonts w:asciiTheme="minorHAnsi" w:hAnsiTheme="minorHAnsi"/>
                <w:sz w:val="22"/>
                <w:szCs w:val="22"/>
              </w:rPr>
              <w:t>, Vol. 41, No. 3 (2010).</w:t>
            </w:r>
          </w:p>
          <w:p w14:paraId="653215B4" w14:textId="77777777" w:rsidR="001B7321" w:rsidRPr="003A3380" w:rsidRDefault="001B7321" w:rsidP="00D76401">
            <w:pPr>
              <w:rPr>
                <w:rFonts w:asciiTheme="minorHAnsi" w:hAnsiTheme="minorHAnsi"/>
                <w:sz w:val="22"/>
                <w:szCs w:val="22"/>
              </w:rPr>
            </w:pPr>
          </w:p>
          <w:p w14:paraId="4D77805E" w14:textId="77777777" w:rsidR="001B7321" w:rsidRDefault="001B7321" w:rsidP="00D76401">
            <w:pPr>
              <w:rPr>
                <w:rFonts w:asciiTheme="minorHAnsi" w:hAnsiTheme="minorHAnsi"/>
                <w:sz w:val="22"/>
                <w:szCs w:val="22"/>
              </w:rPr>
            </w:pPr>
            <w:r w:rsidRPr="00AF1442">
              <w:rPr>
                <w:rFonts w:asciiTheme="minorHAnsi" w:hAnsiTheme="minorHAnsi"/>
                <w:sz w:val="22"/>
                <w:szCs w:val="22"/>
              </w:rPr>
              <w:t xml:space="preserve">Alexandra Bernasek, “Banking on Social Change: Grameen Bank Lending to Women” </w:t>
            </w:r>
            <w:r w:rsidRPr="00AF1442">
              <w:rPr>
                <w:rFonts w:asciiTheme="minorHAnsi" w:hAnsiTheme="minorHAnsi"/>
                <w:i/>
                <w:iCs/>
                <w:sz w:val="22"/>
                <w:szCs w:val="22"/>
              </w:rPr>
              <w:t>International Journal of Politics, Culture and Society</w:t>
            </w:r>
            <w:r w:rsidRPr="00AF1442">
              <w:rPr>
                <w:rFonts w:asciiTheme="minorHAnsi" w:hAnsiTheme="minorHAnsi"/>
                <w:sz w:val="22"/>
                <w:szCs w:val="22"/>
              </w:rPr>
              <w:t>, 16, 3 (2003), pp. 369-385.</w:t>
            </w:r>
          </w:p>
          <w:p w14:paraId="7C847827" w14:textId="77777777" w:rsidR="001B7321" w:rsidRPr="00AF1442" w:rsidRDefault="001B7321" w:rsidP="00D76401">
            <w:pPr>
              <w:rPr>
                <w:rFonts w:asciiTheme="minorHAnsi" w:hAnsiTheme="minorHAnsi"/>
                <w:sz w:val="22"/>
                <w:szCs w:val="22"/>
              </w:rPr>
            </w:pPr>
            <w:r w:rsidRPr="00AF1442">
              <w:rPr>
                <w:rFonts w:asciiTheme="minorHAnsi" w:hAnsiTheme="minorHAnsi"/>
                <w:sz w:val="22"/>
                <w:szCs w:val="22"/>
              </w:rPr>
              <w:br/>
            </w:r>
            <w:proofErr w:type="spellStart"/>
            <w:r>
              <w:rPr>
                <w:rFonts w:asciiTheme="minorHAnsi" w:hAnsiTheme="minorHAnsi"/>
                <w:sz w:val="22"/>
                <w:szCs w:val="22"/>
              </w:rPr>
              <w:t>Naila</w:t>
            </w:r>
            <w:proofErr w:type="spellEnd"/>
            <w:r>
              <w:rPr>
                <w:rFonts w:asciiTheme="minorHAnsi" w:hAnsiTheme="minorHAnsi"/>
                <w:sz w:val="22"/>
                <w:szCs w:val="22"/>
              </w:rPr>
              <w:t xml:space="preserve"> Kabeer 2011. ‘</w:t>
            </w:r>
            <w:proofErr w:type="spellStart"/>
            <w:r w:rsidRPr="00AF1442">
              <w:rPr>
                <w:rFonts w:asciiTheme="minorHAnsi" w:hAnsiTheme="minorHAnsi"/>
                <w:sz w:val="22"/>
                <w:szCs w:val="22"/>
              </w:rPr>
              <w:t>Contextualising</w:t>
            </w:r>
            <w:proofErr w:type="spellEnd"/>
            <w:r w:rsidRPr="00AF1442">
              <w:rPr>
                <w:rFonts w:asciiTheme="minorHAnsi" w:hAnsiTheme="minorHAnsi"/>
                <w:sz w:val="22"/>
                <w:szCs w:val="22"/>
              </w:rPr>
              <w:t xml:space="preserve"> the Economic Pathways of Women’s Empowerment Findings from a Multi-Country Research </w:t>
            </w:r>
            <w:proofErr w:type="spellStart"/>
            <w:r w:rsidRPr="00AF1442">
              <w:rPr>
                <w:rFonts w:asciiTheme="minorHAnsi" w:hAnsiTheme="minorHAnsi"/>
                <w:sz w:val="22"/>
                <w:szCs w:val="22"/>
              </w:rPr>
              <w:t>Programme</w:t>
            </w:r>
            <w:proofErr w:type="spellEnd"/>
            <w:r w:rsidRPr="00AF1442">
              <w:rPr>
                <w:rFonts w:asciiTheme="minorHAnsi" w:hAnsiTheme="minorHAnsi"/>
                <w:sz w:val="22"/>
                <w:szCs w:val="22"/>
              </w:rPr>
              <w:t>’.  Pathways Policy Paper</w:t>
            </w:r>
          </w:p>
          <w:p w14:paraId="0102607D" w14:textId="77777777" w:rsidR="001B7321" w:rsidRPr="00AF1442" w:rsidRDefault="001B7321" w:rsidP="00D76401">
            <w:pPr>
              <w:rPr>
                <w:rFonts w:asciiTheme="minorHAnsi" w:hAnsiTheme="minorHAnsi"/>
                <w:sz w:val="22"/>
                <w:szCs w:val="22"/>
              </w:rPr>
            </w:pPr>
          </w:p>
          <w:p w14:paraId="533C59AD" w14:textId="2028E988" w:rsidR="001B7321" w:rsidRDefault="002858FB" w:rsidP="00D76401">
            <w:r>
              <w:rPr>
                <w:rStyle w:val="Hyperlink"/>
                <w:rFonts w:asciiTheme="minorHAnsi" w:hAnsiTheme="minorHAnsi"/>
                <w:sz w:val="22"/>
                <w:szCs w:val="22"/>
              </w:rPr>
              <w:t xml:space="preserve">Chapter 10 in : </w:t>
            </w:r>
            <w:r w:rsidRPr="003A3380">
              <w:rPr>
                <w:u w:val="single"/>
              </w:rPr>
              <w:t>The Routledge Handbook on gender and Development</w:t>
            </w:r>
            <w:r>
              <w:t xml:space="preserve">,  Michael </w:t>
            </w:r>
            <w:proofErr w:type="spellStart"/>
            <w:r>
              <w:t>Kevane</w:t>
            </w:r>
            <w:proofErr w:type="spellEnd"/>
            <w:r>
              <w:t>, ‘Changing Access to Land for Women in Sub Saharan Africa’</w:t>
            </w:r>
          </w:p>
          <w:p w14:paraId="5C93CC8A" w14:textId="77777777" w:rsidR="002858FB" w:rsidRPr="00AF1442" w:rsidRDefault="002858FB" w:rsidP="00D76401">
            <w:pPr>
              <w:rPr>
                <w:rFonts w:asciiTheme="minorHAnsi" w:hAnsiTheme="minorHAnsi"/>
                <w:b/>
                <w:sz w:val="22"/>
                <w:szCs w:val="22"/>
              </w:rPr>
            </w:pPr>
          </w:p>
          <w:p w14:paraId="4D491984" w14:textId="77777777" w:rsidR="001B7321" w:rsidRPr="003B2F23" w:rsidRDefault="001B7321" w:rsidP="00D76401">
            <w:pPr>
              <w:rPr>
                <w:rFonts w:asciiTheme="minorHAnsi" w:hAnsiTheme="minorHAnsi"/>
                <w:sz w:val="22"/>
                <w:szCs w:val="22"/>
              </w:rPr>
            </w:pPr>
            <w:r w:rsidRPr="003B2F23">
              <w:rPr>
                <w:rFonts w:asciiTheme="minorHAnsi" w:hAnsiTheme="minorHAnsi"/>
                <w:sz w:val="22"/>
                <w:szCs w:val="22"/>
              </w:rPr>
              <w:t>Duffy-</w:t>
            </w:r>
            <w:proofErr w:type="spellStart"/>
            <w:r w:rsidRPr="003B2F23">
              <w:rPr>
                <w:rFonts w:asciiTheme="minorHAnsi" w:hAnsiTheme="minorHAnsi"/>
                <w:sz w:val="22"/>
                <w:szCs w:val="22"/>
              </w:rPr>
              <w:t>Tumasz</w:t>
            </w:r>
            <w:proofErr w:type="spellEnd"/>
            <w:r w:rsidRPr="003B2F23">
              <w:rPr>
                <w:rFonts w:asciiTheme="minorHAnsi" w:hAnsiTheme="minorHAnsi"/>
                <w:sz w:val="22"/>
                <w:szCs w:val="22"/>
              </w:rPr>
              <w:t xml:space="preserve">, “Paying Back Comes First: Why Repayment Means More Than Business in Rural Senegal,” </w:t>
            </w:r>
            <w:r w:rsidRPr="003B2F23">
              <w:rPr>
                <w:rFonts w:asciiTheme="minorHAnsi" w:hAnsiTheme="minorHAnsi"/>
                <w:i/>
                <w:sz w:val="22"/>
                <w:szCs w:val="22"/>
              </w:rPr>
              <w:t>Gender and Development</w:t>
            </w:r>
            <w:r w:rsidRPr="003B2F23">
              <w:rPr>
                <w:rFonts w:asciiTheme="minorHAnsi" w:hAnsiTheme="minorHAnsi"/>
                <w:sz w:val="22"/>
                <w:szCs w:val="22"/>
              </w:rPr>
              <w:t>, Vol. 17, No. 2 (2009).</w:t>
            </w:r>
          </w:p>
          <w:p w14:paraId="5E8AFA1C" w14:textId="77777777" w:rsidR="001B7321" w:rsidRPr="003B2F23" w:rsidRDefault="001B7321" w:rsidP="00D76401">
            <w:pPr>
              <w:rPr>
                <w:rFonts w:asciiTheme="minorHAnsi" w:hAnsiTheme="minorHAnsi"/>
                <w:sz w:val="22"/>
                <w:szCs w:val="22"/>
              </w:rPr>
            </w:pPr>
          </w:p>
          <w:p w14:paraId="14A9F4A4" w14:textId="77777777" w:rsidR="001B7321" w:rsidRPr="003B2F23" w:rsidRDefault="001B7321" w:rsidP="00D76401">
            <w:pPr>
              <w:rPr>
                <w:rFonts w:asciiTheme="minorHAnsi" w:hAnsiTheme="minorHAnsi"/>
                <w:sz w:val="22"/>
                <w:szCs w:val="22"/>
              </w:rPr>
            </w:pPr>
            <w:r w:rsidRPr="003B2F23">
              <w:rPr>
                <w:rFonts w:asciiTheme="minorHAnsi" w:hAnsiTheme="minorHAnsi"/>
                <w:sz w:val="22"/>
                <w:szCs w:val="22"/>
              </w:rPr>
              <w:t xml:space="preserve">Moodie, “Microfinance and the Gender of Risk: The Case of Kiva.org,” </w:t>
            </w:r>
            <w:r w:rsidRPr="003B2F23">
              <w:rPr>
                <w:rFonts w:asciiTheme="minorHAnsi" w:hAnsiTheme="minorHAnsi"/>
                <w:i/>
                <w:sz w:val="22"/>
                <w:szCs w:val="22"/>
              </w:rPr>
              <w:t>Signs</w:t>
            </w:r>
            <w:r w:rsidRPr="003B2F23">
              <w:rPr>
                <w:rFonts w:asciiTheme="minorHAnsi" w:hAnsiTheme="minorHAnsi"/>
                <w:sz w:val="22"/>
                <w:szCs w:val="22"/>
              </w:rPr>
              <w:t>, Vol. 38, No. 1 (2013).</w:t>
            </w:r>
          </w:p>
          <w:p w14:paraId="24721C21" w14:textId="77777777" w:rsidR="002858FB" w:rsidRDefault="002858FB" w:rsidP="00D76401">
            <w:pPr>
              <w:rPr>
                <w:rFonts w:asciiTheme="minorHAnsi" w:hAnsiTheme="minorHAnsi"/>
                <w:sz w:val="22"/>
                <w:szCs w:val="22"/>
              </w:rPr>
            </w:pPr>
          </w:p>
          <w:p w14:paraId="32F3D596" w14:textId="0BFA82A1" w:rsidR="001B7321" w:rsidRPr="008A002F" w:rsidRDefault="001B7321" w:rsidP="00D76401">
            <w:pPr>
              <w:rPr>
                <w:rFonts w:asciiTheme="minorHAnsi" w:hAnsiTheme="minorHAnsi"/>
                <w:sz w:val="22"/>
                <w:szCs w:val="22"/>
              </w:rPr>
            </w:pPr>
            <w:r w:rsidRPr="008A002F">
              <w:rPr>
                <w:rFonts w:asciiTheme="minorHAnsi" w:hAnsiTheme="minorHAnsi"/>
                <w:sz w:val="22"/>
                <w:szCs w:val="22"/>
              </w:rPr>
              <w:t xml:space="preserve">Ashraf, </w:t>
            </w:r>
            <w:proofErr w:type="spellStart"/>
            <w:r w:rsidRPr="008A002F">
              <w:rPr>
                <w:rFonts w:asciiTheme="minorHAnsi" w:hAnsiTheme="minorHAnsi"/>
                <w:sz w:val="22"/>
                <w:szCs w:val="22"/>
              </w:rPr>
              <w:t>Karlan</w:t>
            </w:r>
            <w:proofErr w:type="spellEnd"/>
            <w:r w:rsidRPr="008A002F">
              <w:rPr>
                <w:rFonts w:asciiTheme="minorHAnsi" w:hAnsiTheme="minorHAnsi"/>
                <w:sz w:val="22"/>
                <w:szCs w:val="22"/>
              </w:rPr>
              <w:t xml:space="preserve"> and Yin, “Female Empowerment: Impact of a Commitment Savings Product in the Philippines,” </w:t>
            </w:r>
            <w:r w:rsidRPr="008A002F">
              <w:rPr>
                <w:rFonts w:asciiTheme="minorHAnsi" w:hAnsiTheme="minorHAnsi"/>
                <w:i/>
                <w:sz w:val="22"/>
                <w:szCs w:val="22"/>
              </w:rPr>
              <w:t>World Development</w:t>
            </w:r>
            <w:r w:rsidRPr="008A002F">
              <w:rPr>
                <w:rFonts w:asciiTheme="minorHAnsi" w:hAnsiTheme="minorHAnsi"/>
                <w:sz w:val="22"/>
                <w:szCs w:val="22"/>
              </w:rPr>
              <w:t xml:space="preserve">, Vol. 38, No. 3 (2010). </w:t>
            </w:r>
          </w:p>
          <w:p w14:paraId="6EA6B951" w14:textId="77777777" w:rsidR="001B7321" w:rsidRPr="008A002F" w:rsidRDefault="001B7321" w:rsidP="00D76401">
            <w:pPr>
              <w:rPr>
                <w:rFonts w:asciiTheme="minorHAnsi" w:hAnsiTheme="minorHAnsi"/>
                <w:sz w:val="22"/>
                <w:szCs w:val="22"/>
              </w:rPr>
            </w:pPr>
          </w:p>
          <w:p w14:paraId="0D205376" w14:textId="77777777" w:rsidR="001B7321" w:rsidRPr="008A002F" w:rsidRDefault="001B7321" w:rsidP="00D76401">
            <w:pPr>
              <w:rPr>
                <w:rFonts w:asciiTheme="minorHAnsi" w:hAnsiTheme="minorHAnsi"/>
                <w:sz w:val="22"/>
                <w:szCs w:val="22"/>
              </w:rPr>
            </w:pPr>
            <w:r w:rsidRPr="008A002F">
              <w:rPr>
                <w:rFonts w:asciiTheme="minorHAnsi" w:hAnsiTheme="minorHAnsi"/>
                <w:sz w:val="22"/>
                <w:szCs w:val="22"/>
              </w:rPr>
              <w:t xml:space="preserve">ICRW, </w:t>
            </w:r>
            <w:r w:rsidRPr="008A002F">
              <w:rPr>
                <w:rFonts w:asciiTheme="minorHAnsi" w:hAnsiTheme="minorHAnsi"/>
                <w:i/>
                <w:sz w:val="22"/>
                <w:szCs w:val="22"/>
              </w:rPr>
              <w:t>Financial Services for Low-Income Women: Opportunities for Economic Empowerment?</w:t>
            </w:r>
            <w:r w:rsidRPr="008A002F">
              <w:rPr>
                <w:rFonts w:asciiTheme="minorHAnsi" w:hAnsiTheme="minorHAnsi"/>
                <w:sz w:val="22"/>
                <w:szCs w:val="22"/>
              </w:rPr>
              <w:t xml:space="preserve"> (2012)</w:t>
            </w:r>
          </w:p>
          <w:p w14:paraId="2C2E933C" w14:textId="77777777" w:rsidR="001B7321" w:rsidRDefault="001B7321" w:rsidP="00D76401">
            <w:pPr>
              <w:rPr>
                <w:rFonts w:asciiTheme="minorHAnsi" w:hAnsiTheme="minorHAnsi"/>
                <w:sz w:val="22"/>
                <w:szCs w:val="22"/>
              </w:rPr>
            </w:pPr>
          </w:p>
          <w:p w14:paraId="6EBAF488" w14:textId="77777777" w:rsidR="001B7321" w:rsidRDefault="001B7321" w:rsidP="00D76401">
            <w:pPr>
              <w:rPr>
                <w:rFonts w:asciiTheme="minorHAnsi" w:hAnsiTheme="minorHAnsi"/>
                <w:sz w:val="22"/>
                <w:szCs w:val="22"/>
              </w:rPr>
            </w:pPr>
          </w:p>
          <w:p w14:paraId="15440516" w14:textId="77777777" w:rsidR="001B7321" w:rsidRDefault="001B7321" w:rsidP="00D76401">
            <w:pPr>
              <w:rPr>
                <w:rFonts w:asciiTheme="minorHAnsi" w:hAnsiTheme="minorHAnsi"/>
                <w:sz w:val="22"/>
                <w:szCs w:val="22"/>
              </w:rPr>
            </w:pPr>
            <w:r w:rsidRPr="008A002F">
              <w:rPr>
                <w:rFonts w:asciiTheme="minorHAnsi" w:hAnsiTheme="minorHAnsi"/>
                <w:sz w:val="22"/>
                <w:szCs w:val="22"/>
              </w:rPr>
              <w:t xml:space="preserve">Women’s World Banking, </w:t>
            </w:r>
            <w:r w:rsidRPr="008A002F">
              <w:rPr>
                <w:rFonts w:asciiTheme="minorHAnsi" w:hAnsiTheme="minorHAnsi"/>
                <w:i/>
                <w:sz w:val="22"/>
                <w:szCs w:val="22"/>
              </w:rPr>
              <w:t>Savings: A Gateway to Financial Inclusion</w:t>
            </w:r>
            <w:r w:rsidRPr="008A002F">
              <w:rPr>
                <w:rFonts w:asciiTheme="minorHAnsi" w:hAnsiTheme="minorHAnsi"/>
                <w:sz w:val="22"/>
                <w:szCs w:val="22"/>
              </w:rPr>
              <w:t xml:space="preserve">   </w:t>
            </w:r>
          </w:p>
          <w:tbl>
            <w:tblPr>
              <w:tblW w:w="0" w:type="auto"/>
              <w:tblBorders>
                <w:top w:val="nil"/>
                <w:left w:val="nil"/>
                <w:right w:val="nil"/>
              </w:tblBorders>
              <w:tblLook w:val="0000" w:firstRow="0" w:lastRow="0" w:firstColumn="0" w:lastColumn="0" w:noHBand="0" w:noVBand="0"/>
            </w:tblPr>
            <w:tblGrid>
              <w:gridCol w:w="7923"/>
            </w:tblGrid>
            <w:tr w:rsidR="001B7321" w:rsidRPr="00837554" w14:paraId="3D610661" w14:textId="77777777" w:rsidTr="00D76401">
              <w:tc>
                <w:tcPr>
                  <w:tcW w:w="11460" w:type="dxa"/>
                  <w:tcMar>
                    <w:top w:w="20" w:type="nil"/>
                    <w:left w:w="20" w:type="nil"/>
                    <w:bottom w:w="20" w:type="nil"/>
                    <w:right w:w="20" w:type="nil"/>
                  </w:tcMar>
                  <w:vAlign w:val="center"/>
                </w:tcPr>
                <w:p w14:paraId="6D83E43F" w14:textId="77777777" w:rsidR="001B7321" w:rsidRDefault="001B7321" w:rsidP="00D76401">
                  <w:pPr>
                    <w:rPr>
                      <w:rFonts w:asciiTheme="majorHAnsi" w:hAnsiTheme="majorHAnsi"/>
                      <w:bCs/>
                    </w:rPr>
                  </w:pPr>
                  <w:r w:rsidRPr="00837554">
                    <w:rPr>
                      <w:rFonts w:asciiTheme="majorHAnsi" w:hAnsiTheme="majorHAnsi"/>
                      <w:bCs/>
                    </w:rPr>
                    <w:t>Intro/overview to, then focus on one of the country cases in:  World Bank, 2010, ‘Gender and Governance in Rural Services: </w:t>
                  </w:r>
                </w:p>
                <w:p w14:paraId="77D83B1F" w14:textId="77777777" w:rsidR="001B7321" w:rsidRPr="00837554" w:rsidRDefault="001B7321" w:rsidP="00D76401">
                  <w:pPr>
                    <w:rPr>
                      <w:rFonts w:asciiTheme="majorHAnsi" w:hAnsiTheme="majorHAnsi"/>
                      <w:bCs/>
                    </w:rPr>
                  </w:pPr>
                  <w:r w:rsidRPr="00837554">
                    <w:rPr>
                      <w:rFonts w:asciiTheme="majorHAnsi" w:hAnsiTheme="majorHAnsi"/>
                      <w:bCs/>
                    </w:rPr>
                    <w:lastRenderedPageBreak/>
                    <w:t xml:space="preserve">Insights from </w:t>
                  </w:r>
                  <w:r>
                    <w:rPr>
                      <w:rFonts w:asciiTheme="majorHAnsi" w:hAnsiTheme="majorHAnsi"/>
                      <w:bCs/>
                    </w:rPr>
                    <w:t>India, Ghana, and Ethiopia</w:t>
                  </w:r>
                  <w:r w:rsidRPr="00837554">
                    <w:rPr>
                      <w:rFonts w:asciiTheme="majorHAnsi" w:hAnsiTheme="majorHAnsi"/>
                      <w:bCs/>
                    </w:rPr>
                    <w:t xml:space="preserve"> </w:t>
                  </w:r>
                  <w:r>
                    <w:rPr>
                      <w:rFonts w:asciiTheme="majorHAnsi" w:hAnsiTheme="majorHAnsi"/>
                      <w:bCs/>
                    </w:rPr>
                    <w:t xml:space="preserve">, </w:t>
                  </w:r>
                </w:p>
              </w:tc>
            </w:tr>
            <w:tr w:rsidR="001B7321" w:rsidRPr="00837554" w14:paraId="63600BAE" w14:textId="77777777" w:rsidTr="00D76401">
              <w:tc>
                <w:tcPr>
                  <w:tcW w:w="11460" w:type="dxa"/>
                  <w:tcMar>
                    <w:top w:w="20" w:type="nil"/>
                    <w:left w:w="20" w:type="nil"/>
                    <w:bottom w:w="20" w:type="nil"/>
                    <w:right w:w="20" w:type="nil"/>
                  </w:tcMar>
                  <w:vAlign w:val="center"/>
                </w:tcPr>
                <w:p w14:paraId="4E3E834A" w14:textId="77777777" w:rsidR="001B7321" w:rsidRDefault="001B7321" w:rsidP="00D76401">
                  <w:pPr>
                    <w:rPr>
                      <w:rFonts w:asciiTheme="majorHAnsi" w:hAnsiTheme="majorHAnsi"/>
                    </w:rPr>
                  </w:pPr>
                  <w:r w:rsidRPr="00837554">
                    <w:rPr>
                      <w:rFonts w:asciiTheme="majorHAnsi" w:hAnsiTheme="majorHAnsi"/>
                    </w:rPr>
                    <w:lastRenderedPageBreak/>
                    <w:t>The World Bank, International Food Policy Research Institute,</w:t>
                  </w:r>
                  <w:r>
                    <w:rPr>
                      <w:rFonts w:asciiTheme="majorHAnsi" w:hAnsiTheme="majorHAnsi"/>
                    </w:rPr>
                    <w:t xml:space="preserve"> </w:t>
                  </w:r>
                  <w:r w:rsidRPr="00837554">
                    <w:rPr>
                      <w:rFonts w:asciiTheme="majorHAnsi" w:hAnsiTheme="majorHAnsi"/>
                    </w:rPr>
                    <w:t xml:space="preserve"> </w:t>
                  </w:r>
                  <w:r>
                    <w:rPr>
                      <w:rFonts w:asciiTheme="majorHAnsi" w:hAnsiTheme="majorHAnsi"/>
                    </w:rPr>
                    <w:t xml:space="preserve"> </w:t>
                  </w:r>
                </w:p>
                <w:p w14:paraId="4F3F95BC" w14:textId="053F94E4" w:rsidR="001B7321" w:rsidRPr="00837554" w:rsidRDefault="00000000" w:rsidP="00D76401">
                  <w:pPr>
                    <w:rPr>
                      <w:rFonts w:asciiTheme="majorHAnsi" w:hAnsiTheme="majorHAnsi"/>
                    </w:rPr>
                  </w:pPr>
                  <w:hyperlink r:id="rId100" w:history="1">
                    <w:r w:rsidR="002858FB" w:rsidRPr="00A81472">
                      <w:rPr>
                        <w:rStyle w:val="Hyperlink"/>
                        <w:rFonts w:asciiTheme="majorHAnsi" w:hAnsiTheme="majorHAnsi"/>
                      </w:rPr>
                      <w:t>https://publications.worldbank.org/index.php?main_page=product_info&amp;cPath=0&amp;products_id=22997</w:t>
                    </w:r>
                  </w:hyperlink>
                </w:p>
                <w:p w14:paraId="55601DB2" w14:textId="77777777" w:rsidR="001B7321" w:rsidRPr="00837554" w:rsidRDefault="001B7321" w:rsidP="00D76401">
                  <w:pPr>
                    <w:rPr>
                      <w:rFonts w:asciiTheme="majorHAnsi" w:hAnsiTheme="majorHAnsi"/>
                    </w:rPr>
                  </w:pPr>
                </w:p>
              </w:tc>
            </w:tr>
          </w:tbl>
          <w:p w14:paraId="110A3E19" w14:textId="77777777" w:rsidR="001B7321" w:rsidRPr="00837554" w:rsidRDefault="001B7321" w:rsidP="00D76401">
            <w:pPr>
              <w:rPr>
                <w:rFonts w:asciiTheme="majorHAnsi" w:hAnsiTheme="majorHAnsi"/>
                <w:b/>
              </w:rPr>
            </w:pPr>
          </w:p>
          <w:p w14:paraId="50FCECB8" w14:textId="77777777" w:rsidR="001B7321" w:rsidRDefault="001B7321" w:rsidP="00D76401">
            <w:pPr>
              <w:autoSpaceDE w:val="0"/>
              <w:autoSpaceDN w:val="0"/>
              <w:adjustRightInd w:val="0"/>
              <w:rPr>
                <w:rFonts w:asciiTheme="majorHAnsi" w:hAnsiTheme="majorHAnsi"/>
              </w:rPr>
            </w:pPr>
            <w:r w:rsidRPr="00837554">
              <w:rPr>
                <w:rFonts w:asciiTheme="majorHAnsi" w:hAnsiTheme="majorHAnsi"/>
              </w:rPr>
              <w:t>Joshi, A., 2008, 'Producing Social Accountability? The Impact of Service Delivery Reforms', IDS Bulletin, vol. 38, no. 6, pp.</w:t>
            </w:r>
            <w:r>
              <w:rPr>
                <w:rFonts w:asciiTheme="majorHAnsi" w:hAnsiTheme="majorHAnsi"/>
              </w:rPr>
              <w:t xml:space="preserve"> </w:t>
            </w:r>
            <w:r w:rsidRPr="00837554">
              <w:rPr>
                <w:rFonts w:asciiTheme="majorHAnsi" w:hAnsiTheme="majorHAnsi"/>
              </w:rPr>
              <w:t>10-17</w:t>
            </w:r>
          </w:p>
          <w:p w14:paraId="12122C0F" w14:textId="77777777" w:rsidR="001B7321" w:rsidRPr="00837554" w:rsidRDefault="001B7321" w:rsidP="00D76401">
            <w:pPr>
              <w:autoSpaceDE w:val="0"/>
              <w:autoSpaceDN w:val="0"/>
              <w:adjustRightInd w:val="0"/>
              <w:rPr>
                <w:rFonts w:asciiTheme="majorHAnsi" w:hAnsiTheme="majorHAnsi"/>
                <w:color w:val="5F497A"/>
              </w:rPr>
            </w:pPr>
            <w:r w:rsidRPr="00837554">
              <w:rPr>
                <w:rFonts w:asciiTheme="majorHAnsi" w:hAnsiTheme="majorHAnsi"/>
              </w:rPr>
              <w:t>One-page summary:</w:t>
            </w:r>
            <w:r>
              <w:rPr>
                <w:rFonts w:asciiTheme="majorHAnsi" w:hAnsiTheme="majorHAnsi"/>
              </w:rPr>
              <w:t xml:space="preserve"> </w:t>
            </w:r>
            <w:hyperlink r:id="rId101" w:history="1">
              <w:r w:rsidRPr="00837554">
                <w:rPr>
                  <w:rStyle w:val="Hyperlink"/>
                  <w:rFonts w:asciiTheme="majorHAnsi" w:hAnsiTheme="majorHAnsi"/>
                </w:rPr>
                <w:t>http://www.gsdrc.org/go/display/document/legacyid/1270</w:t>
              </w:r>
            </w:hyperlink>
          </w:p>
          <w:p w14:paraId="5E30ED6D" w14:textId="77777777" w:rsidR="001B7321" w:rsidRPr="00837554" w:rsidRDefault="001B7321" w:rsidP="00D76401">
            <w:pPr>
              <w:autoSpaceDE w:val="0"/>
              <w:autoSpaceDN w:val="0"/>
              <w:adjustRightInd w:val="0"/>
              <w:rPr>
                <w:rFonts w:asciiTheme="majorHAnsi" w:hAnsiTheme="majorHAnsi"/>
                <w:color w:val="5F497A"/>
              </w:rPr>
            </w:pPr>
          </w:p>
          <w:p w14:paraId="16114E5C" w14:textId="77777777" w:rsidR="001B7321" w:rsidRPr="00837554" w:rsidRDefault="001B7321" w:rsidP="00D76401">
            <w:pPr>
              <w:autoSpaceDE w:val="0"/>
              <w:autoSpaceDN w:val="0"/>
              <w:adjustRightInd w:val="0"/>
              <w:rPr>
                <w:rFonts w:asciiTheme="majorHAnsi" w:hAnsiTheme="majorHAnsi"/>
              </w:rPr>
            </w:pPr>
            <w:r w:rsidRPr="00837554">
              <w:rPr>
                <w:rFonts w:asciiTheme="majorHAnsi" w:hAnsiTheme="majorHAnsi"/>
              </w:rPr>
              <w:t>MacPherson, E., 2008, 'Invisible Agents: Women in Service Delivery Reforms', IDS Bulletin, vol. 38, no. 6, pp. 38-46</w:t>
            </w:r>
          </w:p>
          <w:p w14:paraId="3DF7E5CE" w14:textId="6C1152B2" w:rsidR="001B7321" w:rsidRPr="00AF1442" w:rsidRDefault="001B7321" w:rsidP="002858FB">
            <w:pPr>
              <w:autoSpaceDE w:val="0"/>
              <w:autoSpaceDN w:val="0"/>
              <w:adjustRightInd w:val="0"/>
              <w:rPr>
                <w:rFonts w:asciiTheme="minorHAnsi" w:hAnsiTheme="minorHAnsi"/>
                <w:sz w:val="22"/>
                <w:szCs w:val="22"/>
              </w:rPr>
            </w:pPr>
            <w:r w:rsidRPr="00837554">
              <w:rPr>
                <w:rFonts w:asciiTheme="majorHAnsi" w:hAnsiTheme="majorHAnsi"/>
              </w:rPr>
              <w:t>One-page summary:</w:t>
            </w:r>
            <w:r>
              <w:rPr>
                <w:rFonts w:asciiTheme="majorHAnsi" w:hAnsiTheme="majorHAnsi"/>
              </w:rPr>
              <w:t xml:space="preserve">  </w:t>
            </w:r>
            <w:hyperlink r:id="rId102" w:history="1">
              <w:r w:rsidRPr="00837554">
                <w:rPr>
                  <w:rStyle w:val="Hyperlink"/>
                  <w:rFonts w:asciiTheme="majorHAnsi" w:hAnsiTheme="majorHAnsi"/>
                </w:rPr>
                <w:t>http://www.gsdrc.org/go/display&amp;type=Document&amp;id=3015</w:t>
              </w:r>
            </w:hyperlink>
          </w:p>
        </w:tc>
      </w:tr>
    </w:tbl>
    <w:p w14:paraId="25AA9CA8" w14:textId="77777777" w:rsidR="008E6B2C" w:rsidRPr="00AF1442" w:rsidRDefault="008E6B2C" w:rsidP="008E6B2C">
      <w:pPr>
        <w:tabs>
          <w:tab w:val="left" w:pos="1005"/>
        </w:tabs>
        <w:rPr>
          <w:rFonts w:asciiTheme="minorHAnsi" w:hAnsiTheme="minorHAnsi"/>
          <w:sz w:val="22"/>
          <w:szCs w:val="22"/>
        </w:rPr>
      </w:pPr>
    </w:p>
    <w:p w14:paraId="1D489D4B" w14:textId="77777777" w:rsidR="008E6B2C" w:rsidRPr="00AF1442" w:rsidRDefault="008E6B2C" w:rsidP="008E6B2C">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325"/>
        <w:gridCol w:w="6456"/>
      </w:tblGrid>
      <w:tr w:rsidR="008E6B2C" w:rsidRPr="00AF1442" w14:paraId="0713C57D" w14:textId="77777777" w:rsidTr="00C458A8">
        <w:tc>
          <w:tcPr>
            <w:tcW w:w="1595" w:type="dxa"/>
            <w:shd w:val="clear" w:color="auto" w:fill="auto"/>
          </w:tcPr>
          <w:p w14:paraId="05C70BEF" w14:textId="77777777" w:rsidR="008E6B2C" w:rsidRPr="00AF1442" w:rsidRDefault="008E6B2C" w:rsidP="00C458A8">
            <w:pPr>
              <w:rPr>
                <w:rFonts w:asciiTheme="minorHAnsi" w:hAnsiTheme="minorHAnsi"/>
                <w:b/>
                <w:sz w:val="22"/>
                <w:szCs w:val="22"/>
              </w:rPr>
            </w:pPr>
            <w:r w:rsidRPr="00AF1442">
              <w:rPr>
                <w:rFonts w:asciiTheme="minorHAnsi" w:hAnsiTheme="minorHAnsi"/>
                <w:b/>
                <w:sz w:val="22"/>
                <w:szCs w:val="22"/>
              </w:rPr>
              <w:t>Date</w:t>
            </w:r>
          </w:p>
        </w:tc>
        <w:tc>
          <w:tcPr>
            <w:tcW w:w="964" w:type="dxa"/>
          </w:tcPr>
          <w:p w14:paraId="40218074" w14:textId="77777777" w:rsidR="008E6B2C" w:rsidRPr="00AF1442" w:rsidRDefault="008E6B2C" w:rsidP="00C458A8">
            <w:pPr>
              <w:rPr>
                <w:rFonts w:asciiTheme="minorHAnsi" w:hAnsiTheme="minorHAnsi"/>
                <w:b/>
                <w:sz w:val="22"/>
                <w:szCs w:val="22"/>
              </w:rPr>
            </w:pPr>
            <w:r w:rsidRPr="00AF1442">
              <w:rPr>
                <w:rFonts w:asciiTheme="minorHAnsi" w:hAnsiTheme="minorHAnsi"/>
                <w:b/>
                <w:sz w:val="22"/>
                <w:szCs w:val="22"/>
              </w:rPr>
              <w:t>Week</w:t>
            </w:r>
          </w:p>
        </w:tc>
        <w:tc>
          <w:tcPr>
            <w:tcW w:w="6791" w:type="dxa"/>
            <w:shd w:val="clear" w:color="auto" w:fill="auto"/>
          </w:tcPr>
          <w:p w14:paraId="6049B78F" w14:textId="77777777" w:rsidR="008E6B2C" w:rsidRPr="00AF1442" w:rsidRDefault="008E6B2C" w:rsidP="00C458A8">
            <w:pPr>
              <w:rPr>
                <w:rFonts w:asciiTheme="minorHAnsi" w:hAnsiTheme="minorHAnsi"/>
                <w:b/>
                <w:sz w:val="22"/>
                <w:szCs w:val="22"/>
              </w:rPr>
            </w:pPr>
            <w:r w:rsidRPr="00AF1442">
              <w:rPr>
                <w:rFonts w:asciiTheme="minorHAnsi" w:hAnsiTheme="minorHAnsi"/>
                <w:b/>
                <w:sz w:val="22"/>
                <w:szCs w:val="22"/>
              </w:rPr>
              <w:t>TOPIC</w:t>
            </w:r>
          </w:p>
        </w:tc>
      </w:tr>
      <w:tr w:rsidR="008E6B2C" w:rsidRPr="00AF1442" w14:paraId="77B3E4E5" w14:textId="77777777" w:rsidTr="00C458A8">
        <w:trPr>
          <w:trHeight w:val="70"/>
        </w:trPr>
        <w:tc>
          <w:tcPr>
            <w:tcW w:w="1595" w:type="dxa"/>
            <w:shd w:val="clear" w:color="auto" w:fill="auto"/>
          </w:tcPr>
          <w:p w14:paraId="1C8C0C67" w14:textId="4E00B7D3" w:rsidR="008E6B2C" w:rsidRPr="00DC67AE" w:rsidRDefault="008E6B2C" w:rsidP="00C458A8">
            <w:pPr>
              <w:rPr>
                <w:rFonts w:asciiTheme="minorHAnsi" w:hAnsiTheme="minorHAnsi"/>
                <w:b/>
                <w:sz w:val="22"/>
                <w:szCs w:val="22"/>
              </w:rPr>
            </w:pPr>
            <w:r>
              <w:rPr>
                <w:rFonts w:asciiTheme="minorHAnsi" w:hAnsiTheme="minorHAnsi"/>
                <w:b/>
                <w:sz w:val="22"/>
                <w:szCs w:val="22"/>
              </w:rPr>
              <w:t xml:space="preserve">27 Oct </w:t>
            </w:r>
          </w:p>
        </w:tc>
        <w:tc>
          <w:tcPr>
            <w:tcW w:w="964" w:type="dxa"/>
          </w:tcPr>
          <w:p w14:paraId="43C4838A" w14:textId="33C339C7" w:rsidR="008E6B2C" w:rsidRPr="00DC67AE" w:rsidRDefault="00011D40" w:rsidP="00C458A8">
            <w:pPr>
              <w:rPr>
                <w:rFonts w:asciiTheme="minorHAnsi" w:hAnsiTheme="minorHAnsi"/>
                <w:b/>
                <w:sz w:val="22"/>
                <w:szCs w:val="22"/>
              </w:rPr>
            </w:pPr>
            <w:r>
              <w:rPr>
                <w:rFonts w:asciiTheme="minorHAnsi" w:hAnsiTheme="minorHAnsi"/>
                <w:b/>
                <w:sz w:val="22"/>
                <w:szCs w:val="22"/>
              </w:rPr>
              <w:t>8</w:t>
            </w:r>
          </w:p>
        </w:tc>
        <w:tc>
          <w:tcPr>
            <w:tcW w:w="6791" w:type="dxa"/>
            <w:shd w:val="clear" w:color="auto" w:fill="auto"/>
          </w:tcPr>
          <w:p w14:paraId="64F720D8" w14:textId="77777777" w:rsidR="008E6B2C" w:rsidRPr="00E40677" w:rsidRDefault="008E6B2C" w:rsidP="00C458A8">
            <w:pPr>
              <w:rPr>
                <w:rFonts w:asciiTheme="minorHAnsi" w:hAnsiTheme="minorHAnsi"/>
                <w:b/>
                <w:sz w:val="22"/>
                <w:szCs w:val="22"/>
              </w:rPr>
            </w:pPr>
            <w:r>
              <w:rPr>
                <w:rFonts w:asciiTheme="minorHAnsi" w:hAnsiTheme="minorHAnsi"/>
                <w:sz w:val="22"/>
                <w:szCs w:val="22"/>
              </w:rPr>
              <w:t>Political Capital: Increasing women’s political representation – from Numeric to strategic representation</w:t>
            </w:r>
          </w:p>
        </w:tc>
      </w:tr>
      <w:tr w:rsidR="008E6B2C" w:rsidRPr="00AF1442" w14:paraId="54E58EF3" w14:textId="77777777" w:rsidTr="00C458A8">
        <w:trPr>
          <w:trHeight w:val="70"/>
        </w:trPr>
        <w:tc>
          <w:tcPr>
            <w:tcW w:w="9350" w:type="dxa"/>
            <w:gridSpan w:val="3"/>
            <w:shd w:val="clear" w:color="auto" w:fill="auto"/>
          </w:tcPr>
          <w:p w14:paraId="4B610AA5" w14:textId="77777777" w:rsidR="008E6B2C" w:rsidRPr="000E5513" w:rsidRDefault="008E6B2C" w:rsidP="00C458A8">
            <w:pPr>
              <w:rPr>
                <w:rFonts w:asciiTheme="majorHAnsi" w:hAnsiTheme="majorHAnsi" w:cs="Arial"/>
              </w:rPr>
            </w:pPr>
            <w:r w:rsidRPr="00837554">
              <w:rPr>
                <w:rFonts w:asciiTheme="majorHAnsi" w:hAnsiTheme="majorHAnsi"/>
              </w:rPr>
              <w:t xml:space="preserve">Women’s relative absence from formal arenas of political competition and decision-making is virtually institutionalized in the sense that it is such a common feature of politics that we hardly even notice it.  Regardless of political system, the percentage of women in national parliaments around the world is low, and growing slowly -- from 9 per cent in 1995 to about 20 per cent today.   Does it matter that there are so few women in prominent decision-making roles?  Would it make a difference if there were? </w:t>
            </w:r>
            <w:r w:rsidRPr="00837554">
              <w:rPr>
                <w:rFonts w:asciiTheme="majorHAnsi" w:hAnsiTheme="majorHAnsi" w:cs="Arial"/>
              </w:rPr>
              <w:t xml:space="preserve">A central concern of the Beijing Platform for Action was to improve women’s representation in decision-making forums, particularly in politics, but also in state bureaucracies and in market institutions.  There have clearly been obstacles to women’s participation in these arenas.  Formal politics has been particularly resistant to women’s participation, even in supposedly democratic states.   Clearly a key to promoting women’s interests in development and in other policy spheres is an enhanced role for them in policy-making, and an enhanced exercise of leadership </w:t>
            </w:r>
            <w:r w:rsidRPr="00837554">
              <w:rPr>
                <w:rFonts w:asciiTheme="majorHAnsi" w:hAnsiTheme="majorHAnsi" w:cs="Arial"/>
                <w:i/>
              </w:rPr>
              <w:t>in women’s interests</w:t>
            </w:r>
            <w:r w:rsidRPr="00837554">
              <w:rPr>
                <w:rFonts w:asciiTheme="majorHAnsi" w:hAnsiTheme="majorHAnsi" w:cs="Arial"/>
              </w:rPr>
              <w:t xml:space="preserve">.  We shall </w:t>
            </w:r>
            <w:r>
              <w:rPr>
                <w:rFonts w:asciiTheme="majorHAnsi" w:hAnsiTheme="majorHAnsi" w:cs="Arial"/>
              </w:rPr>
              <w:t>examine how ‘temporary special measures’ including gender quotas work and look into whether more women in public office produce</w:t>
            </w:r>
            <w:r w:rsidRPr="00837554">
              <w:rPr>
                <w:rFonts w:asciiTheme="majorHAnsi" w:hAnsiTheme="majorHAnsi" w:cs="Arial"/>
              </w:rPr>
              <w:t xml:space="preserve"> more gender-sensitive policy-making.</w:t>
            </w:r>
          </w:p>
          <w:p w14:paraId="64E233AE" w14:textId="77777777" w:rsidR="008E6B2C" w:rsidRPr="00AF1442" w:rsidRDefault="008E6B2C" w:rsidP="00C458A8">
            <w:pPr>
              <w:rPr>
                <w:rFonts w:asciiTheme="minorHAnsi" w:hAnsiTheme="minorHAnsi"/>
                <w:sz w:val="22"/>
                <w:szCs w:val="22"/>
              </w:rPr>
            </w:pPr>
          </w:p>
        </w:tc>
      </w:tr>
      <w:tr w:rsidR="008E6B2C" w:rsidRPr="00AF1442" w14:paraId="4D074DC8" w14:textId="77777777" w:rsidTr="00C458A8">
        <w:trPr>
          <w:trHeight w:val="70"/>
        </w:trPr>
        <w:tc>
          <w:tcPr>
            <w:tcW w:w="1595" w:type="dxa"/>
            <w:shd w:val="clear" w:color="auto" w:fill="auto"/>
          </w:tcPr>
          <w:p w14:paraId="05A9D9F8" w14:textId="77777777" w:rsidR="008E6B2C" w:rsidRPr="00E40677" w:rsidRDefault="008E6B2C" w:rsidP="00C458A8">
            <w:pPr>
              <w:rPr>
                <w:rFonts w:asciiTheme="minorHAnsi" w:hAnsiTheme="minorHAnsi"/>
                <w:b/>
                <w:sz w:val="22"/>
                <w:szCs w:val="22"/>
              </w:rPr>
            </w:pPr>
            <w:r w:rsidRPr="00E40677">
              <w:rPr>
                <w:rFonts w:asciiTheme="minorHAnsi" w:hAnsiTheme="minorHAnsi"/>
                <w:b/>
                <w:sz w:val="22"/>
                <w:szCs w:val="22"/>
              </w:rPr>
              <w:t>Required reading</w:t>
            </w:r>
          </w:p>
        </w:tc>
        <w:tc>
          <w:tcPr>
            <w:tcW w:w="7755" w:type="dxa"/>
            <w:gridSpan w:val="2"/>
          </w:tcPr>
          <w:p w14:paraId="601BC2D4" w14:textId="77777777" w:rsidR="008E6B2C" w:rsidRPr="003D4C90" w:rsidRDefault="008E6B2C" w:rsidP="00C458A8">
            <w:pPr>
              <w:rPr>
                <w:rFonts w:asciiTheme="minorHAnsi" w:hAnsiTheme="minorHAnsi"/>
                <w:sz w:val="22"/>
                <w:szCs w:val="22"/>
              </w:rPr>
            </w:pPr>
            <w:r>
              <w:rPr>
                <w:rFonts w:asciiTheme="minorHAnsi" w:hAnsiTheme="minorHAnsi"/>
                <w:sz w:val="22"/>
                <w:szCs w:val="22"/>
              </w:rPr>
              <w:t xml:space="preserve">Goetz, 2009, </w:t>
            </w:r>
            <w:r w:rsidRPr="003D4C90">
              <w:rPr>
                <w:rFonts w:asciiTheme="minorHAnsi" w:hAnsiTheme="minorHAnsi"/>
                <w:sz w:val="22"/>
                <w:szCs w:val="22"/>
              </w:rPr>
              <w:t>‘Governing Women or Enabling Women to Govern: Gender and the Good Governance Agenda’</w:t>
            </w:r>
            <w:r>
              <w:rPr>
                <w:rFonts w:asciiTheme="minorHAnsi" w:hAnsiTheme="minorHAnsi"/>
                <w:sz w:val="22"/>
                <w:szCs w:val="22"/>
              </w:rPr>
              <w:t xml:space="preserve">, Chapter 12 of Anne Marie Goetz, </w:t>
            </w:r>
            <w:r w:rsidRPr="003D4C90">
              <w:rPr>
                <w:rFonts w:asciiTheme="minorHAnsi" w:hAnsiTheme="minorHAnsi"/>
                <w:i/>
                <w:sz w:val="22"/>
                <w:szCs w:val="22"/>
              </w:rPr>
              <w:t>Governing Women</w:t>
            </w:r>
            <w:r>
              <w:rPr>
                <w:rFonts w:asciiTheme="minorHAnsi" w:hAnsiTheme="minorHAnsi"/>
                <w:sz w:val="22"/>
                <w:szCs w:val="22"/>
              </w:rPr>
              <w:t>, Routledge.</w:t>
            </w:r>
          </w:p>
          <w:p w14:paraId="240E20A6" w14:textId="77777777" w:rsidR="008E6B2C" w:rsidRPr="00AF1442" w:rsidRDefault="008E6B2C" w:rsidP="00C458A8">
            <w:pPr>
              <w:rPr>
                <w:rFonts w:asciiTheme="minorHAnsi" w:hAnsiTheme="minorHAnsi"/>
                <w:sz w:val="22"/>
                <w:szCs w:val="22"/>
              </w:rPr>
            </w:pPr>
          </w:p>
        </w:tc>
      </w:tr>
      <w:tr w:rsidR="008E6B2C" w:rsidRPr="00AF1442" w14:paraId="020EFA06" w14:textId="77777777" w:rsidTr="00C458A8">
        <w:trPr>
          <w:trHeight w:val="70"/>
        </w:trPr>
        <w:tc>
          <w:tcPr>
            <w:tcW w:w="1595" w:type="dxa"/>
            <w:shd w:val="clear" w:color="auto" w:fill="auto"/>
          </w:tcPr>
          <w:p w14:paraId="2C3FC474" w14:textId="77777777" w:rsidR="008E6B2C" w:rsidRPr="00E40677" w:rsidRDefault="008E6B2C" w:rsidP="00C458A8">
            <w:pPr>
              <w:rPr>
                <w:rFonts w:asciiTheme="minorHAnsi" w:hAnsiTheme="minorHAnsi"/>
                <w:b/>
                <w:sz w:val="22"/>
                <w:szCs w:val="22"/>
              </w:rPr>
            </w:pPr>
            <w:r w:rsidRPr="00E40677">
              <w:rPr>
                <w:rFonts w:asciiTheme="minorHAnsi" w:hAnsiTheme="minorHAnsi"/>
                <w:b/>
                <w:sz w:val="22"/>
                <w:szCs w:val="22"/>
              </w:rPr>
              <w:t>Author/critic reading (required)</w:t>
            </w:r>
          </w:p>
        </w:tc>
        <w:tc>
          <w:tcPr>
            <w:tcW w:w="7755" w:type="dxa"/>
            <w:gridSpan w:val="2"/>
          </w:tcPr>
          <w:p w14:paraId="256064F8" w14:textId="77777777" w:rsidR="008E6B2C" w:rsidRPr="00002BC5" w:rsidRDefault="008E6B2C" w:rsidP="00C458A8">
            <w:pPr>
              <w:rPr>
                <w:rFonts w:asciiTheme="majorHAnsi" w:hAnsiTheme="majorHAnsi"/>
                <w:b/>
                <w:bCs/>
              </w:rPr>
            </w:pPr>
            <w:r w:rsidRPr="00002BC5">
              <w:rPr>
                <w:rFonts w:asciiTheme="majorHAnsi" w:hAnsiTheme="majorHAnsi"/>
              </w:rPr>
              <w:t xml:space="preserve">Esther </w:t>
            </w:r>
            <w:proofErr w:type="spellStart"/>
            <w:r w:rsidRPr="00002BC5">
              <w:rPr>
                <w:rFonts w:asciiTheme="majorHAnsi" w:hAnsiTheme="majorHAnsi"/>
              </w:rPr>
              <w:t>Duflo</w:t>
            </w:r>
            <w:proofErr w:type="spellEnd"/>
            <w:r w:rsidRPr="00002BC5">
              <w:rPr>
                <w:rFonts w:asciiTheme="majorHAnsi" w:hAnsiTheme="majorHAnsi"/>
              </w:rPr>
              <w:t xml:space="preserve"> and </w:t>
            </w:r>
            <w:proofErr w:type="spellStart"/>
            <w:r w:rsidRPr="00002BC5">
              <w:rPr>
                <w:rFonts w:asciiTheme="majorHAnsi" w:hAnsiTheme="majorHAnsi"/>
              </w:rPr>
              <w:t>Petia</w:t>
            </w:r>
            <w:proofErr w:type="spellEnd"/>
            <w:r w:rsidRPr="00002BC5">
              <w:rPr>
                <w:rFonts w:asciiTheme="majorHAnsi" w:hAnsiTheme="majorHAnsi"/>
              </w:rPr>
              <w:t xml:space="preserve"> </w:t>
            </w:r>
            <w:proofErr w:type="spellStart"/>
            <w:r w:rsidRPr="00002BC5">
              <w:rPr>
                <w:rFonts w:asciiTheme="majorHAnsi" w:hAnsiTheme="majorHAnsi"/>
              </w:rPr>
              <w:t>Topalova</w:t>
            </w:r>
            <w:proofErr w:type="spellEnd"/>
            <w:r w:rsidRPr="00002BC5">
              <w:rPr>
                <w:rFonts w:asciiTheme="majorHAnsi" w:hAnsiTheme="majorHAnsi"/>
              </w:rPr>
              <w:t>, Unappreciated service: Performance, perceptions, and women: Leaders in</w:t>
            </w:r>
            <w:r>
              <w:rPr>
                <w:rFonts w:asciiTheme="majorHAnsi" w:hAnsiTheme="majorHAnsi"/>
              </w:rPr>
              <w:t xml:space="preserve"> </w:t>
            </w:r>
            <w:r w:rsidRPr="00002BC5">
              <w:rPr>
                <w:rFonts w:asciiTheme="majorHAnsi" w:hAnsiTheme="majorHAnsi"/>
              </w:rPr>
              <w:t>India, MIT economic faculty paper, October 2004.</w:t>
            </w:r>
          </w:p>
          <w:p w14:paraId="7E0E34DD" w14:textId="77777777" w:rsidR="008E6B2C" w:rsidRPr="00AF1442" w:rsidRDefault="008E6B2C" w:rsidP="00C458A8">
            <w:pPr>
              <w:rPr>
                <w:rFonts w:asciiTheme="minorHAnsi" w:hAnsiTheme="minorHAnsi"/>
                <w:sz w:val="22"/>
                <w:szCs w:val="22"/>
              </w:rPr>
            </w:pPr>
          </w:p>
        </w:tc>
      </w:tr>
      <w:tr w:rsidR="008E6B2C" w:rsidRPr="00AF1442" w14:paraId="0E20E11B" w14:textId="77777777" w:rsidTr="00C458A8">
        <w:trPr>
          <w:trHeight w:val="70"/>
        </w:trPr>
        <w:tc>
          <w:tcPr>
            <w:tcW w:w="1595" w:type="dxa"/>
            <w:shd w:val="clear" w:color="auto" w:fill="auto"/>
          </w:tcPr>
          <w:p w14:paraId="139A75D9" w14:textId="77777777" w:rsidR="008E6B2C" w:rsidRPr="00E40677" w:rsidRDefault="008E6B2C" w:rsidP="00C458A8">
            <w:pPr>
              <w:rPr>
                <w:rFonts w:asciiTheme="minorHAnsi" w:hAnsiTheme="minorHAnsi"/>
                <w:b/>
                <w:sz w:val="22"/>
                <w:szCs w:val="22"/>
              </w:rPr>
            </w:pPr>
            <w:r w:rsidRPr="00E40677">
              <w:rPr>
                <w:rFonts w:asciiTheme="minorHAnsi" w:hAnsiTheme="minorHAnsi"/>
                <w:b/>
                <w:sz w:val="22"/>
                <w:szCs w:val="22"/>
              </w:rPr>
              <w:t>Recommended</w:t>
            </w:r>
          </w:p>
        </w:tc>
        <w:tc>
          <w:tcPr>
            <w:tcW w:w="7755" w:type="dxa"/>
            <w:gridSpan w:val="2"/>
          </w:tcPr>
          <w:p w14:paraId="27A7CC1E" w14:textId="77777777" w:rsidR="008E6B2C" w:rsidRDefault="008E6B2C" w:rsidP="00C458A8">
            <w:pPr>
              <w:rPr>
                <w:rFonts w:asciiTheme="majorHAnsi" w:hAnsiTheme="majorHAnsi"/>
              </w:rPr>
            </w:pPr>
          </w:p>
          <w:p w14:paraId="6B4E73E9" w14:textId="77777777" w:rsidR="008E6B2C" w:rsidRPr="00837554" w:rsidRDefault="008E6B2C" w:rsidP="00C458A8">
            <w:pPr>
              <w:rPr>
                <w:rFonts w:asciiTheme="majorHAnsi" w:hAnsiTheme="majorHAnsi" w:cs="Arial"/>
              </w:rPr>
            </w:pPr>
            <w:proofErr w:type="spellStart"/>
            <w:r w:rsidRPr="00837554">
              <w:rPr>
                <w:rFonts w:asciiTheme="majorHAnsi" w:hAnsiTheme="majorHAnsi" w:cs="Arial"/>
              </w:rPr>
              <w:t>Drude</w:t>
            </w:r>
            <w:proofErr w:type="spellEnd"/>
            <w:r w:rsidRPr="00837554">
              <w:rPr>
                <w:rFonts w:asciiTheme="majorHAnsi" w:hAnsiTheme="majorHAnsi" w:cs="Arial"/>
              </w:rPr>
              <w:t xml:space="preserve"> </w:t>
            </w:r>
            <w:proofErr w:type="spellStart"/>
            <w:r w:rsidRPr="00837554">
              <w:rPr>
                <w:rFonts w:asciiTheme="majorHAnsi" w:hAnsiTheme="majorHAnsi" w:cs="Arial"/>
              </w:rPr>
              <w:t>Dahlerup</w:t>
            </w:r>
            <w:proofErr w:type="spellEnd"/>
            <w:r w:rsidRPr="00837554">
              <w:rPr>
                <w:rFonts w:asciiTheme="majorHAnsi" w:hAnsiTheme="majorHAnsi" w:cs="Arial"/>
              </w:rPr>
              <w:t xml:space="preserve">, ‘About Quotas’, </w:t>
            </w:r>
            <w:r w:rsidRPr="00837554">
              <w:rPr>
                <w:rFonts w:asciiTheme="majorHAnsi" w:hAnsiTheme="majorHAnsi" w:cs="Arial"/>
                <w:u w:val="single"/>
              </w:rPr>
              <w:t>The Quota Project</w:t>
            </w:r>
            <w:r w:rsidRPr="00837554">
              <w:rPr>
                <w:rFonts w:asciiTheme="majorHAnsi" w:hAnsiTheme="majorHAnsi" w:cs="Arial"/>
              </w:rPr>
              <w:t>, International IDEA</w:t>
            </w:r>
          </w:p>
          <w:p w14:paraId="3BC1A9C1" w14:textId="77777777" w:rsidR="008E6B2C" w:rsidRPr="00837554" w:rsidRDefault="008E6B2C" w:rsidP="00C458A8">
            <w:pPr>
              <w:rPr>
                <w:rFonts w:asciiTheme="majorHAnsi" w:hAnsiTheme="majorHAnsi" w:cs="Arial"/>
              </w:rPr>
            </w:pPr>
            <w:r w:rsidRPr="00837554">
              <w:rPr>
                <w:rFonts w:asciiTheme="majorHAnsi" w:hAnsiTheme="majorHAnsi" w:cs="Arial"/>
              </w:rPr>
              <w:t>http://www.quotaproject.org/aboutQuotas.cfm</w:t>
            </w:r>
          </w:p>
          <w:p w14:paraId="0F9A318D" w14:textId="77777777" w:rsidR="008E6B2C" w:rsidRDefault="008E6B2C" w:rsidP="00C458A8">
            <w:pPr>
              <w:rPr>
                <w:rFonts w:asciiTheme="majorHAnsi" w:hAnsiTheme="majorHAnsi"/>
              </w:rPr>
            </w:pPr>
          </w:p>
          <w:p w14:paraId="296B98EF" w14:textId="77777777" w:rsidR="008E6B2C" w:rsidRPr="00DE68CA" w:rsidRDefault="008E6B2C" w:rsidP="00C458A8">
            <w:pPr>
              <w:rPr>
                <w:rFonts w:asciiTheme="minorHAnsi" w:hAnsiTheme="minorHAnsi"/>
                <w:sz w:val="22"/>
                <w:szCs w:val="22"/>
              </w:rPr>
            </w:pPr>
            <w:r w:rsidRPr="00DE68CA">
              <w:rPr>
                <w:rFonts w:asciiTheme="minorHAnsi" w:hAnsiTheme="minorHAnsi"/>
                <w:sz w:val="22"/>
                <w:szCs w:val="22"/>
              </w:rPr>
              <w:t>Li-Ju Chen, Female policymakers and educational expenditures: Cross-country evidence, January 2009</w:t>
            </w:r>
            <w:r>
              <w:rPr>
                <w:rFonts w:asciiTheme="minorHAnsi" w:hAnsiTheme="minorHAnsi"/>
                <w:sz w:val="22"/>
                <w:szCs w:val="22"/>
              </w:rPr>
              <w:t>.</w:t>
            </w:r>
          </w:p>
          <w:p w14:paraId="1FD6D0D5" w14:textId="77777777" w:rsidR="008E6B2C" w:rsidRDefault="008E6B2C" w:rsidP="00C458A8">
            <w:pPr>
              <w:rPr>
                <w:rFonts w:asciiTheme="majorHAnsi" w:hAnsiTheme="majorHAnsi"/>
              </w:rPr>
            </w:pPr>
          </w:p>
          <w:p w14:paraId="0F164436" w14:textId="77777777" w:rsidR="008E6B2C" w:rsidRDefault="008E6B2C" w:rsidP="00C458A8">
            <w:r>
              <w:t xml:space="preserve">Annamaria Milazzo and Markus Goldstein , 2017, ‘Governance and Women’s Economic and Political Participation: Power Inequalities, Formal Constraints and Norms’ Background paper for the </w:t>
            </w:r>
            <w:r w:rsidRPr="006D7ADC">
              <w:rPr>
                <w:i/>
              </w:rPr>
              <w:t>2017 World Development Report</w:t>
            </w:r>
            <w:r>
              <w:t xml:space="preserve"> on Governance and the Law, World Bank,  June 13, 2017</w:t>
            </w:r>
          </w:p>
          <w:p w14:paraId="6443945F" w14:textId="77777777" w:rsidR="008E6B2C" w:rsidRDefault="00000000" w:rsidP="00C458A8">
            <w:hyperlink r:id="rId103" w:history="1">
              <w:r w:rsidR="008E6B2C" w:rsidRPr="00837F03">
                <w:rPr>
                  <w:rStyle w:val="Hyperlink"/>
                </w:rPr>
                <w:t>http://documents.worldbank.org/curated/en/506661497953688370/pdf/WDR17-BP-Governance-and-Womens-Participation-Milazzo-Goldstein.pdf</w:t>
              </w:r>
            </w:hyperlink>
          </w:p>
          <w:p w14:paraId="0F9FE8AA" w14:textId="77777777" w:rsidR="008E6B2C" w:rsidRDefault="008E6B2C" w:rsidP="00C458A8">
            <w:pPr>
              <w:rPr>
                <w:rFonts w:asciiTheme="majorHAnsi" w:hAnsiTheme="majorHAnsi"/>
              </w:rPr>
            </w:pPr>
          </w:p>
          <w:p w14:paraId="04AD87AB" w14:textId="77777777" w:rsidR="008E6B2C" w:rsidRPr="00837554" w:rsidRDefault="008E6B2C" w:rsidP="00C458A8">
            <w:pPr>
              <w:rPr>
                <w:rFonts w:asciiTheme="majorHAnsi" w:hAnsiTheme="majorHAnsi" w:cs="Arial"/>
                <w:b/>
              </w:rPr>
            </w:pPr>
            <w:r w:rsidRPr="00837554">
              <w:rPr>
                <w:rFonts w:asciiTheme="majorHAnsi" w:hAnsiTheme="majorHAnsi" w:cs="Arial"/>
              </w:rPr>
              <w:t xml:space="preserve">Htun, Mala, ‘Is Gender like Ethnicity? </w:t>
            </w:r>
            <w:r w:rsidRPr="00F009EE">
              <w:rPr>
                <w:rFonts w:asciiTheme="majorHAnsi" w:hAnsiTheme="majorHAnsi" w:cs="Arial"/>
              </w:rPr>
              <w:t xml:space="preserve">The </w:t>
            </w:r>
            <w:r w:rsidRPr="00F009EE">
              <w:rPr>
                <w:rFonts w:asciiTheme="majorHAnsi" w:hAnsiTheme="majorHAnsi" w:cs="Arial"/>
                <w:b/>
                <w:bCs/>
                <w:shd w:val="clear" w:color="auto" w:fill="FF9999"/>
              </w:rPr>
              <w:t>Political</w:t>
            </w:r>
            <w:r w:rsidRPr="00837554">
              <w:rPr>
                <w:rFonts w:asciiTheme="majorHAnsi" w:hAnsiTheme="majorHAnsi" w:cs="Arial"/>
              </w:rPr>
              <w:t xml:space="preserve"> Representation of Identity Groups’, </w:t>
            </w:r>
            <w:r w:rsidRPr="00837554">
              <w:rPr>
                <w:rFonts w:asciiTheme="majorHAnsi" w:hAnsiTheme="majorHAnsi" w:cs="Arial"/>
                <w:u w:val="single"/>
              </w:rPr>
              <w:t>American Political Science Review</w:t>
            </w:r>
            <w:r w:rsidRPr="00837554">
              <w:rPr>
                <w:rFonts w:asciiTheme="majorHAnsi" w:hAnsiTheme="majorHAnsi" w:cs="Arial"/>
              </w:rPr>
              <w:t>,  Vol 2, No. 3, September 2004</w:t>
            </w:r>
          </w:p>
          <w:p w14:paraId="103A70A8" w14:textId="77777777" w:rsidR="008E6B2C" w:rsidRPr="00837554" w:rsidRDefault="008E6B2C" w:rsidP="00C458A8">
            <w:pPr>
              <w:rPr>
                <w:rFonts w:asciiTheme="majorHAnsi" w:hAnsiTheme="majorHAnsi"/>
              </w:rPr>
            </w:pPr>
          </w:p>
          <w:p w14:paraId="2D00A616" w14:textId="77777777" w:rsidR="008E6B2C" w:rsidRPr="00837554" w:rsidRDefault="008E6B2C" w:rsidP="00C458A8">
            <w:pPr>
              <w:rPr>
                <w:rFonts w:asciiTheme="majorHAnsi" w:hAnsiTheme="majorHAnsi"/>
              </w:rPr>
            </w:pPr>
            <w:r w:rsidRPr="00837554">
              <w:rPr>
                <w:rFonts w:asciiTheme="majorHAnsi" w:hAnsiTheme="majorHAnsi"/>
              </w:rPr>
              <w:t xml:space="preserve">Introduction to: Mona Lena </w:t>
            </w:r>
            <w:proofErr w:type="spellStart"/>
            <w:r w:rsidRPr="00837554">
              <w:rPr>
                <w:rFonts w:asciiTheme="majorHAnsi" w:hAnsiTheme="majorHAnsi"/>
              </w:rPr>
              <w:t>Krook</w:t>
            </w:r>
            <w:proofErr w:type="spellEnd"/>
            <w:r w:rsidRPr="00837554">
              <w:rPr>
                <w:rFonts w:asciiTheme="majorHAnsi" w:hAnsiTheme="majorHAnsi"/>
              </w:rPr>
              <w:t xml:space="preserve">, </w:t>
            </w:r>
            <w:r w:rsidRPr="00837554">
              <w:rPr>
                <w:rFonts w:asciiTheme="majorHAnsi" w:hAnsiTheme="majorHAnsi"/>
                <w:u w:val="single"/>
              </w:rPr>
              <w:t>QUOTAS FOR WOMEN IN POLITICS: GENDER AND CANDIDATE SELECTION REFORM WORLDWIDE</w:t>
            </w:r>
            <w:r w:rsidRPr="00837554">
              <w:rPr>
                <w:rFonts w:asciiTheme="majorHAnsi" w:hAnsiTheme="majorHAnsi"/>
              </w:rPr>
              <w:t>, (Oxford University Press 2010) (and if there is time please read especially chapters 6 and 7)</w:t>
            </w:r>
          </w:p>
          <w:p w14:paraId="0CF077A8" w14:textId="77777777" w:rsidR="008E6B2C" w:rsidRPr="00837554" w:rsidRDefault="008E6B2C" w:rsidP="00C458A8">
            <w:pPr>
              <w:rPr>
                <w:rFonts w:asciiTheme="majorHAnsi" w:hAnsiTheme="majorHAnsi"/>
              </w:rPr>
            </w:pPr>
          </w:p>
          <w:p w14:paraId="002B1D76" w14:textId="77777777" w:rsidR="008E6B2C" w:rsidRPr="00837554" w:rsidRDefault="008E6B2C" w:rsidP="00C458A8">
            <w:pPr>
              <w:rPr>
                <w:rFonts w:asciiTheme="majorHAnsi" w:hAnsiTheme="majorHAnsi"/>
              </w:rPr>
            </w:pPr>
            <w:r w:rsidRPr="00837554">
              <w:rPr>
                <w:rFonts w:asciiTheme="majorHAnsi" w:hAnsiTheme="majorHAnsi"/>
              </w:rPr>
              <w:t xml:space="preserve">Shirin Rai, 2002 ‘Political representation, democratic institutions and women’s empowerment: the quota debate in India’,   in Jane </w:t>
            </w:r>
            <w:proofErr w:type="spellStart"/>
            <w:r w:rsidRPr="00837554">
              <w:rPr>
                <w:rFonts w:asciiTheme="majorHAnsi" w:hAnsiTheme="majorHAnsi"/>
              </w:rPr>
              <w:t>Parpart</w:t>
            </w:r>
            <w:proofErr w:type="spellEnd"/>
            <w:r w:rsidRPr="00837554">
              <w:rPr>
                <w:rFonts w:asciiTheme="majorHAnsi" w:hAnsiTheme="majorHAnsi"/>
              </w:rPr>
              <w:t xml:space="preserve">,  Shirin Rai, and Kathleen Staudt (eds), </w:t>
            </w:r>
            <w:r w:rsidRPr="00837554">
              <w:rPr>
                <w:rFonts w:asciiTheme="majorHAnsi" w:hAnsiTheme="majorHAnsi"/>
                <w:u w:val="single"/>
              </w:rPr>
              <w:t>Rethinking Empowerment: Gender and development in a local/global world</w:t>
            </w:r>
            <w:r w:rsidRPr="00837554">
              <w:rPr>
                <w:rFonts w:asciiTheme="majorHAnsi" w:hAnsiTheme="majorHAnsi"/>
              </w:rPr>
              <w:t>,  Routledge, London.</w:t>
            </w:r>
          </w:p>
          <w:p w14:paraId="1115D88A" w14:textId="77777777" w:rsidR="008E6B2C" w:rsidRPr="00AF1442" w:rsidRDefault="008E6B2C" w:rsidP="00C458A8">
            <w:pPr>
              <w:rPr>
                <w:rFonts w:asciiTheme="minorHAnsi" w:hAnsiTheme="minorHAnsi"/>
                <w:sz w:val="22"/>
                <w:szCs w:val="22"/>
              </w:rPr>
            </w:pPr>
          </w:p>
        </w:tc>
      </w:tr>
    </w:tbl>
    <w:p w14:paraId="1E6888C8" w14:textId="77777777" w:rsidR="008E6B2C" w:rsidRPr="00AF1442" w:rsidRDefault="008E6B2C" w:rsidP="008E6B2C">
      <w:pPr>
        <w:rPr>
          <w:rFonts w:asciiTheme="minorHAnsi" w:hAnsiTheme="minorHAnsi"/>
          <w:sz w:val="22"/>
          <w:szCs w:val="22"/>
        </w:rPr>
      </w:pPr>
    </w:p>
    <w:p w14:paraId="2B5420A1" w14:textId="77777777" w:rsidR="008E6B2C" w:rsidRPr="00AF1442" w:rsidRDefault="008E6B2C" w:rsidP="008E6B2C">
      <w:pPr>
        <w:rPr>
          <w:rFonts w:asciiTheme="minorHAnsi" w:hAnsiTheme="minorHAnsi"/>
          <w:b/>
          <w:sz w:val="22"/>
          <w:szCs w:val="22"/>
        </w:rPr>
      </w:pPr>
    </w:p>
    <w:p w14:paraId="3F81B141" w14:textId="77777777" w:rsidR="008E6B2C" w:rsidRPr="00AF1442" w:rsidRDefault="008E6B2C" w:rsidP="008E6B2C">
      <w:pPr>
        <w:rPr>
          <w:rFonts w:asciiTheme="minorHAnsi" w:hAnsiTheme="minorHAnsi"/>
          <w:sz w:val="22"/>
          <w:szCs w:val="22"/>
        </w:rPr>
      </w:pPr>
    </w:p>
    <w:p w14:paraId="6D79E460" w14:textId="77777777" w:rsidR="008E6B2C" w:rsidRPr="00AF1442" w:rsidRDefault="008E6B2C" w:rsidP="008E6B2C">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732"/>
        <w:gridCol w:w="6302"/>
      </w:tblGrid>
      <w:tr w:rsidR="008E6B2C" w:rsidRPr="00AF1442" w14:paraId="1BEAEFCC" w14:textId="77777777" w:rsidTr="00C458A8">
        <w:trPr>
          <w:trHeight w:val="305"/>
        </w:trPr>
        <w:tc>
          <w:tcPr>
            <w:tcW w:w="1316" w:type="dxa"/>
            <w:shd w:val="clear" w:color="auto" w:fill="auto"/>
          </w:tcPr>
          <w:p w14:paraId="783B27F0" w14:textId="77777777" w:rsidR="008E6B2C" w:rsidRPr="00AF1442" w:rsidRDefault="008E6B2C" w:rsidP="00C458A8">
            <w:pPr>
              <w:rPr>
                <w:rFonts w:asciiTheme="minorHAnsi" w:hAnsiTheme="minorHAnsi"/>
                <w:b/>
                <w:sz w:val="22"/>
                <w:szCs w:val="22"/>
              </w:rPr>
            </w:pPr>
            <w:r w:rsidRPr="00AF1442">
              <w:rPr>
                <w:rFonts w:asciiTheme="minorHAnsi" w:hAnsiTheme="minorHAnsi"/>
                <w:b/>
                <w:sz w:val="22"/>
                <w:szCs w:val="22"/>
              </w:rPr>
              <w:t>Date</w:t>
            </w:r>
          </w:p>
        </w:tc>
        <w:tc>
          <w:tcPr>
            <w:tcW w:w="1379" w:type="dxa"/>
          </w:tcPr>
          <w:p w14:paraId="10782624" w14:textId="77777777" w:rsidR="008E6B2C" w:rsidRPr="00AF1442" w:rsidRDefault="008E6B2C" w:rsidP="00C458A8">
            <w:pPr>
              <w:rPr>
                <w:rFonts w:asciiTheme="minorHAnsi" w:hAnsiTheme="minorHAnsi"/>
                <w:b/>
                <w:sz w:val="22"/>
                <w:szCs w:val="22"/>
              </w:rPr>
            </w:pPr>
            <w:r w:rsidRPr="00AF1442">
              <w:rPr>
                <w:rFonts w:asciiTheme="minorHAnsi" w:hAnsiTheme="minorHAnsi"/>
                <w:b/>
                <w:sz w:val="22"/>
                <w:szCs w:val="22"/>
              </w:rPr>
              <w:t>Week</w:t>
            </w:r>
          </w:p>
        </w:tc>
        <w:tc>
          <w:tcPr>
            <w:tcW w:w="6655" w:type="dxa"/>
            <w:shd w:val="clear" w:color="auto" w:fill="auto"/>
          </w:tcPr>
          <w:p w14:paraId="6C5BE19B" w14:textId="77777777" w:rsidR="008E6B2C" w:rsidRPr="00AF1442" w:rsidRDefault="008E6B2C" w:rsidP="00C458A8">
            <w:pPr>
              <w:rPr>
                <w:rFonts w:asciiTheme="minorHAnsi" w:hAnsiTheme="minorHAnsi"/>
                <w:b/>
                <w:sz w:val="22"/>
                <w:szCs w:val="22"/>
              </w:rPr>
            </w:pPr>
            <w:r w:rsidRPr="00AF1442">
              <w:rPr>
                <w:rFonts w:asciiTheme="minorHAnsi" w:hAnsiTheme="minorHAnsi"/>
                <w:b/>
                <w:sz w:val="22"/>
                <w:szCs w:val="22"/>
              </w:rPr>
              <w:t>TOPIC</w:t>
            </w:r>
          </w:p>
        </w:tc>
      </w:tr>
      <w:tr w:rsidR="008E6B2C" w:rsidRPr="00AF1442" w14:paraId="208C61EC" w14:textId="77777777" w:rsidTr="00C458A8">
        <w:trPr>
          <w:trHeight w:val="70"/>
        </w:trPr>
        <w:tc>
          <w:tcPr>
            <w:tcW w:w="1316" w:type="dxa"/>
            <w:shd w:val="clear" w:color="auto" w:fill="auto"/>
          </w:tcPr>
          <w:p w14:paraId="1EFE1B96" w14:textId="77777777" w:rsidR="008E6B2C" w:rsidRPr="00DC67AE" w:rsidRDefault="008E6B2C" w:rsidP="00C458A8">
            <w:pPr>
              <w:rPr>
                <w:rFonts w:asciiTheme="minorHAnsi" w:hAnsiTheme="minorHAnsi"/>
                <w:b/>
                <w:sz w:val="22"/>
                <w:szCs w:val="22"/>
              </w:rPr>
            </w:pPr>
            <w:r>
              <w:rPr>
                <w:rFonts w:asciiTheme="minorHAnsi" w:hAnsiTheme="minorHAnsi"/>
                <w:b/>
                <w:sz w:val="22"/>
                <w:szCs w:val="22"/>
              </w:rPr>
              <w:t>3 Nov</w:t>
            </w:r>
          </w:p>
        </w:tc>
        <w:tc>
          <w:tcPr>
            <w:tcW w:w="1379" w:type="dxa"/>
          </w:tcPr>
          <w:p w14:paraId="1574FEFE" w14:textId="03EF3E54" w:rsidR="008E6B2C" w:rsidRPr="00DC67AE" w:rsidRDefault="00011D40" w:rsidP="00C458A8">
            <w:pPr>
              <w:rPr>
                <w:rFonts w:asciiTheme="minorHAnsi" w:hAnsiTheme="minorHAnsi"/>
                <w:b/>
                <w:sz w:val="22"/>
                <w:szCs w:val="22"/>
              </w:rPr>
            </w:pPr>
            <w:r>
              <w:rPr>
                <w:rFonts w:asciiTheme="minorHAnsi" w:hAnsiTheme="minorHAnsi"/>
                <w:b/>
                <w:sz w:val="22"/>
                <w:szCs w:val="22"/>
              </w:rPr>
              <w:t>9</w:t>
            </w:r>
          </w:p>
        </w:tc>
        <w:tc>
          <w:tcPr>
            <w:tcW w:w="6655" w:type="dxa"/>
            <w:shd w:val="clear" w:color="auto" w:fill="auto"/>
          </w:tcPr>
          <w:p w14:paraId="44672446" w14:textId="77777777" w:rsidR="008E6B2C" w:rsidRDefault="008E6B2C" w:rsidP="00C458A8">
            <w:pPr>
              <w:tabs>
                <w:tab w:val="left" w:pos="300"/>
                <w:tab w:val="left" w:pos="3480"/>
              </w:tabs>
              <w:autoSpaceDE w:val="0"/>
              <w:autoSpaceDN w:val="0"/>
              <w:adjustRightInd w:val="0"/>
              <w:rPr>
                <w:rFonts w:asciiTheme="minorHAnsi" w:hAnsiTheme="minorHAnsi"/>
                <w:sz w:val="22"/>
                <w:szCs w:val="22"/>
              </w:rPr>
            </w:pPr>
            <w:r w:rsidRPr="00AF1442">
              <w:rPr>
                <w:rFonts w:asciiTheme="minorHAnsi" w:hAnsiTheme="minorHAnsi"/>
                <w:sz w:val="22"/>
                <w:szCs w:val="22"/>
              </w:rPr>
              <w:t xml:space="preserve">Project design and monitoring </w:t>
            </w:r>
            <w:r>
              <w:rPr>
                <w:rFonts w:asciiTheme="minorHAnsi" w:hAnsiTheme="minorHAnsi"/>
                <w:sz w:val="22"/>
                <w:szCs w:val="22"/>
              </w:rPr>
              <w:t xml:space="preserve">  </w:t>
            </w:r>
          </w:p>
          <w:p w14:paraId="43E76EA4" w14:textId="77777777" w:rsidR="008E6B2C" w:rsidRPr="00E40677" w:rsidRDefault="008E6B2C" w:rsidP="00C458A8">
            <w:pPr>
              <w:tabs>
                <w:tab w:val="left" w:pos="300"/>
                <w:tab w:val="left" w:pos="3480"/>
              </w:tabs>
              <w:autoSpaceDE w:val="0"/>
              <w:autoSpaceDN w:val="0"/>
              <w:adjustRightInd w:val="0"/>
              <w:rPr>
                <w:rFonts w:asciiTheme="minorHAnsi" w:hAnsiTheme="minorHAnsi"/>
                <w:b/>
                <w:sz w:val="22"/>
                <w:szCs w:val="22"/>
              </w:rPr>
            </w:pPr>
          </w:p>
        </w:tc>
      </w:tr>
      <w:tr w:rsidR="008E6B2C" w:rsidRPr="00AF1442" w14:paraId="2FC95513" w14:textId="77777777" w:rsidTr="00C458A8">
        <w:trPr>
          <w:trHeight w:val="70"/>
        </w:trPr>
        <w:tc>
          <w:tcPr>
            <w:tcW w:w="9350" w:type="dxa"/>
            <w:gridSpan w:val="3"/>
            <w:shd w:val="clear" w:color="auto" w:fill="auto"/>
          </w:tcPr>
          <w:p w14:paraId="44955421" w14:textId="77777777" w:rsidR="008E6B2C" w:rsidRPr="00AF1442" w:rsidRDefault="008E6B2C" w:rsidP="00C458A8">
            <w:pPr>
              <w:tabs>
                <w:tab w:val="left" w:pos="300"/>
                <w:tab w:val="left" w:pos="3480"/>
              </w:tabs>
              <w:autoSpaceDE w:val="0"/>
              <w:autoSpaceDN w:val="0"/>
              <w:adjustRightInd w:val="0"/>
              <w:rPr>
                <w:rFonts w:asciiTheme="minorHAnsi" w:hAnsiTheme="minorHAnsi"/>
                <w:sz w:val="22"/>
                <w:szCs w:val="22"/>
              </w:rPr>
            </w:pPr>
            <w:r>
              <w:rPr>
                <w:rFonts w:asciiTheme="minorHAnsi" w:hAnsiTheme="minorHAnsi"/>
                <w:sz w:val="22"/>
                <w:szCs w:val="22"/>
              </w:rPr>
              <w:t>This</w:t>
            </w:r>
            <w:r w:rsidRPr="00AF1442">
              <w:rPr>
                <w:rFonts w:asciiTheme="minorHAnsi" w:hAnsiTheme="minorHAnsi"/>
                <w:sz w:val="22"/>
                <w:szCs w:val="22"/>
              </w:rPr>
              <w:t xml:space="preserve"> </w:t>
            </w:r>
            <w:r>
              <w:rPr>
                <w:rFonts w:asciiTheme="minorHAnsi" w:hAnsiTheme="minorHAnsi"/>
                <w:sz w:val="22"/>
                <w:szCs w:val="22"/>
              </w:rPr>
              <w:t>week we explore</w:t>
            </w:r>
            <w:r w:rsidRPr="00AF1442">
              <w:rPr>
                <w:rFonts w:asciiTheme="minorHAnsi" w:hAnsiTheme="minorHAnsi"/>
                <w:sz w:val="22"/>
                <w:szCs w:val="22"/>
              </w:rPr>
              <w:t xml:space="preserve"> the nuts and bolts of project design and monitoring using the ‘res</w:t>
            </w:r>
            <w:r>
              <w:rPr>
                <w:rFonts w:asciiTheme="minorHAnsi" w:hAnsiTheme="minorHAnsi"/>
                <w:sz w:val="22"/>
                <w:szCs w:val="22"/>
              </w:rPr>
              <w:t>ul</w:t>
            </w:r>
            <w:r w:rsidRPr="00AF1442">
              <w:rPr>
                <w:rFonts w:asciiTheme="minorHAnsi" w:hAnsiTheme="minorHAnsi"/>
                <w:sz w:val="22"/>
                <w:szCs w:val="22"/>
              </w:rPr>
              <w:t>ts-based management’ system.  You will learn about logical frameworks, differences between goals, outputs and activities, and methods for designing indicators that can generate data for monitoring progress.</w:t>
            </w:r>
          </w:p>
        </w:tc>
      </w:tr>
      <w:tr w:rsidR="008E6B2C" w:rsidRPr="00AF1442" w14:paraId="2E1358F0" w14:textId="77777777" w:rsidTr="00C458A8">
        <w:trPr>
          <w:trHeight w:val="70"/>
        </w:trPr>
        <w:tc>
          <w:tcPr>
            <w:tcW w:w="1316" w:type="dxa"/>
            <w:shd w:val="clear" w:color="auto" w:fill="auto"/>
          </w:tcPr>
          <w:p w14:paraId="59D180A2" w14:textId="77777777" w:rsidR="008E6B2C" w:rsidRPr="00E40677" w:rsidRDefault="008E6B2C" w:rsidP="00C458A8">
            <w:pPr>
              <w:rPr>
                <w:rFonts w:asciiTheme="minorHAnsi" w:hAnsiTheme="minorHAnsi"/>
                <w:b/>
                <w:sz w:val="22"/>
                <w:szCs w:val="22"/>
              </w:rPr>
            </w:pPr>
            <w:r w:rsidRPr="00E40677">
              <w:rPr>
                <w:rFonts w:asciiTheme="minorHAnsi" w:hAnsiTheme="minorHAnsi"/>
                <w:b/>
                <w:sz w:val="22"/>
                <w:szCs w:val="22"/>
              </w:rPr>
              <w:t>Required reading</w:t>
            </w:r>
          </w:p>
        </w:tc>
        <w:tc>
          <w:tcPr>
            <w:tcW w:w="8034" w:type="dxa"/>
            <w:gridSpan w:val="2"/>
          </w:tcPr>
          <w:p w14:paraId="5540B2AC" w14:textId="77777777" w:rsidR="008E6B2C" w:rsidRPr="00AF1442" w:rsidRDefault="008E6B2C" w:rsidP="00C458A8">
            <w:pPr>
              <w:tabs>
                <w:tab w:val="left" w:pos="1005"/>
              </w:tabs>
              <w:rPr>
                <w:rFonts w:asciiTheme="minorHAnsi" w:hAnsiTheme="minorHAnsi"/>
                <w:sz w:val="22"/>
                <w:szCs w:val="22"/>
              </w:rPr>
            </w:pPr>
            <w:r>
              <w:rPr>
                <w:rFonts w:asciiTheme="minorHAnsi" w:hAnsiTheme="minorHAnsi"/>
                <w:sz w:val="22"/>
                <w:szCs w:val="22"/>
              </w:rPr>
              <w:t>Handouts will be supplied for preparation in advance of the class.  Please be prepared to work in a team with one partner for the group planning exercise.</w:t>
            </w:r>
          </w:p>
        </w:tc>
      </w:tr>
      <w:tr w:rsidR="008E6B2C" w:rsidRPr="00AF1442" w14:paraId="78289EC2" w14:textId="77777777" w:rsidTr="00C458A8">
        <w:trPr>
          <w:trHeight w:val="70"/>
        </w:trPr>
        <w:tc>
          <w:tcPr>
            <w:tcW w:w="1316" w:type="dxa"/>
            <w:shd w:val="clear" w:color="auto" w:fill="auto"/>
          </w:tcPr>
          <w:p w14:paraId="3747AA9B" w14:textId="77777777" w:rsidR="008E6B2C" w:rsidRPr="00E40677" w:rsidRDefault="008E6B2C" w:rsidP="00C458A8">
            <w:pPr>
              <w:rPr>
                <w:rFonts w:asciiTheme="minorHAnsi" w:hAnsiTheme="minorHAnsi"/>
                <w:b/>
                <w:sz w:val="22"/>
                <w:szCs w:val="22"/>
              </w:rPr>
            </w:pPr>
            <w:r w:rsidRPr="00E40677">
              <w:rPr>
                <w:rFonts w:asciiTheme="minorHAnsi" w:hAnsiTheme="minorHAnsi"/>
                <w:b/>
                <w:sz w:val="22"/>
                <w:szCs w:val="22"/>
              </w:rPr>
              <w:t>Author/critic reading (required)</w:t>
            </w:r>
          </w:p>
        </w:tc>
        <w:tc>
          <w:tcPr>
            <w:tcW w:w="8034" w:type="dxa"/>
            <w:gridSpan w:val="2"/>
          </w:tcPr>
          <w:p w14:paraId="5368D7B8" w14:textId="77777777" w:rsidR="008E6B2C" w:rsidRPr="00AF1442" w:rsidRDefault="008E6B2C" w:rsidP="00C458A8">
            <w:pPr>
              <w:rPr>
                <w:rFonts w:asciiTheme="minorHAnsi" w:hAnsiTheme="minorHAnsi"/>
                <w:sz w:val="22"/>
                <w:szCs w:val="22"/>
              </w:rPr>
            </w:pPr>
            <w:r>
              <w:rPr>
                <w:rFonts w:asciiTheme="minorHAnsi" w:hAnsiTheme="minorHAnsi"/>
                <w:sz w:val="22"/>
                <w:szCs w:val="22"/>
              </w:rPr>
              <w:t>None this week</w:t>
            </w:r>
          </w:p>
        </w:tc>
      </w:tr>
      <w:tr w:rsidR="008E6B2C" w:rsidRPr="00AF1442" w14:paraId="13726F27" w14:textId="77777777" w:rsidTr="00C458A8">
        <w:trPr>
          <w:trHeight w:val="70"/>
        </w:trPr>
        <w:tc>
          <w:tcPr>
            <w:tcW w:w="1316" w:type="dxa"/>
            <w:shd w:val="clear" w:color="auto" w:fill="auto"/>
          </w:tcPr>
          <w:p w14:paraId="495F6E6A" w14:textId="77777777" w:rsidR="008E6B2C" w:rsidRPr="00E40677" w:rsidRDefault="008E6B2C" w:rsidP="00C458A8">
            <w:pPr>
              <w:rPr>
                <w:rFonts w:asciiTheme="minorHAnsi" w:hAnsiTheme="minorHAnsi"/>
                <w:b/>
                <w:sz w:val="22"/>
                <w:szCs w:val="22"/>
              </w:rPr>
            </w:pPr>
            <w:r w:rsidRPr="00E40677">
              <w:rPr>
                <w:rFonts w:asciiTheme="minorHAnsi" w:hAnsiTheme="minorHAnsi"/>
                <w:b/>
                <w:sz w:val="22"/>
                <w:szCs w:val="22"/>
              </w:rPr>
              <w:t>Recommended</w:t>
            </w:r>
          </w:p>
        </w:tc>
        <w:tc>
          <w:tcPr>
            <w:tcW w:w="8034" w:type="dxa"/>
            <w:gridSpan w:val="2"/>
          </w:tcPr>
          <w:p w14:paraId="6D1BAEBF" w14:textId="77777777" w:rsidR="008E6B2C" w:rsidRDefault="008E6B2C" w:rsidP="00C458A8">
            <w:pPr>
              <w:rPr>
                <w:rFonts w:eastAsia="Times New Roman"/>
              </w:rPr>
            </w:pPr>
            <w:r>
              <w:rPr>
                <w:rFonts w:eastAsia="Times New Roman"/>
              </w:rPr>
              <w:t xml:space="preserve">USAID, May 9 2014, Toolkit for Monitoring and Evaluating Gender-Based Violence Interventions along the Relief to Development Continuum </w:t>
            </w:r>
          </w:p>
          <w:p w14:paraId="5A0BD836" w14:textId="77777777" w:rsidR="008E6B2C" w:rsidRPr="00AF1442" w:rsidRDefault="008E6B2C" w:rsidP="00C458A8">
            <w:pPr>
              <w:rPr>
                <w:rFonts w:asciiTheme="minorHAnsi" w:hAnsiTheme="minorHAnsi"/>
                <w:sz w:val="22"/>
                <w:szCs w:val="22"/>
              </w:rPr>
            </w:pPr>
            <w:r w:rsidRPr="0066329B">
              <w:rPr>
                <w:rFonts w:asciiTheme="minorHAnsi" w:hAnsiTheme="minorHAnsi"/>
                <w:sz w:val="22"/>
                <w:szCs w:val="22"/>
              </w:rPr>
              <w:t>https://www.usaid.gov/sites/default/files/documents/2151/Toolkit%20Master%20(FINAL%20MAY%209).pdf</w:t>
            </w:r>
          </w:p>
        </w:tc>
      </w:tr>
    </w:tbl>
    <w:p w14:paraId="281EF559" w14:textId="77777777" w:rsidR="008E6B2C" w:rsidRPr="00AF1442" w:rsidRDefault="008E6B2C" w:rsidP="008E6B2C">
      <w:pPr>
        <w:rPr>
          <w:rFonts w:asciiTheme="minorHAnsi" w:hAnsiTheme="minorHAnsi"/>
          <w:sz w:val="22"/>
          <w:szCs w:val="22"/>
        </w:rPr>
      </w:pPr>
    </w:p>
    <w:p w14:paraId="076E1C6D" w14:textId="77777777" w:rsidR="00403D0E" w:rsidRPr="00AF1442" w:rsidRDefault="00403D0E" w:rsidP="00461DAC">
      <w:pPr>
        <w:rPr>
          <w:rFonts w:asciiTheme="minorHAnsi" w:hAnsiTheme="minorHAnsi"/>
          <w:b/>
          <w:sz w:val="22"/>
          <w:szCs w:val="22"/>
        </w:rPr>
      </w:pPr>
    </w:p>
    <w:p w14:paraId="04D8ECB9" w14:textId="77777777" w:rsidR="00512D70" w:rsidRDefault="00512D70" w:rsidP="00461DAC">
      <w:pPr>
        <w:rPr>
          <w:rFonts w:asciiTheme="minorHAnsi" w:hAnsiTheme="minorHAnsi"/>
          <w:b/>
          <w:sz w:val="22"/>
          <w:szCs w:val="22"/>
        </w:rPr>
      </w:pPr>
    </w:p>
    <w:p w14:paraId="63EEB67E" w14:textId="77777777" w:rsidR="00F00CD7" w:rsidRPr="00AF1442" w:rsidRDefault="00F00CD7" w:rsidP="00F00CD7">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53"/>
        <w:gridCol w:w="1813"/>
        <w:gridCol w:w="6574"/>
      </w:tblGrid>
      <w:tr w:rsidR="00F00CD7" w:rsidRPr="00AF1442" w14:paraId="2ABDED6B" w14:textId="77777777" w:rsidTr="0045636F">
        <w:tc>
          <w:tcPr>
            <w:tcW w:w="1341" w:type="dxa"/>
            <w:gridSpan w:val="2"/>
            <w:shd w:val="clear" w:color="auto" w:fill="auto"/>
          </w:tcPr>
          <w:p w14:paraId="57DBE321"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Date</w:t>
            </w:r>
          </w:p>
        </w:tc>
        <w:tc>
          <w:tcPr>
            <w:tcW w:w="1413" w:type="dxa"/>
          </w:tcPr>
          <w:p w14:paraId="29A53D49"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Week</w:t>
            </w:r>
          </w:p>
        </w:tc>
        <w:tc>
          <w:tcPr>
            <w:tcW w:w="6596" w:type="dxa"/>
            <w:shd w:val="clear" w:color="auto" w:fill="auto"/>
          </w:tcPr>
          <w:p w14:paraId="432CDA42"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TOPIC</w:t>
            </w:r>
          </w:p>
        </w:tc>
      </w:tr>
      <w:tr w:rsidR="00F00CD7" w:rsidRPr="00AF1442" w14:paraId="17674386" w14:textId="77777777" w:rsidTr="0045636F">
        <w:trPr>
          <w:trHeight w:val="70"/>
        </w:trPr>
        <w:tc>
          <w:tcPr>
            <w:tcW w:w="1341" w:type="dxa"/>
            <w:gridSpan w:val="2"/>
            <w:shd w:val="clear" w:color="auto" w:fill="auto"/>
          </w:tcPr>
          <w:p w14:paraId="5349FABC" w14:textId="361FFC64" w:rsidR="00F00CD7" w:rsidRPr="00DC67AE" w:rsidRDefault="008E6B2C" w:rsidP="00453028">
            <w:pPr>
              <w:rPr>
                <w:rFonts w:asciiTheme="minorHAnsi" w:hAnsiTheme="minorHAnsi"/>
                <w:b/>
                <w:sz w:val="22"/>
                <w:szCs w:val="22"/>
              </w:rPr>
            </w:pPr>
            <w:r>
              <w:rPr>
                <w:rFonts w:asciiTheme="minorHAnsi" w:hAnsiTheme="minorHAnsi"/>
                <w:b/>
                <w:sz w:val="22"/>
                <w:szCs w:val="22"/>
              </w:rPr>
              <w:t xml:space="preserve">10 </w:t>
            </w:r>
            <w:r w:rsidR="00E51088">
              <w:rPr>
                <w:rFonts w:asciiTheme="minorHAnsi" w:hAnsiTheme="minorHAnsi"/>
                <w:b/>
                <w:sz w:val="22"/>
                <w:szCs w:val="22"/>
              </w:rPr>
              <w:t>Nov</w:t>
            </w:r>
          </w:p>
        </w:tc>
        <w:tc>
          <w:tcPr>
            <w:tcW w:w="1413" w:type="dxa"/>
          </w:tcPr>
          <w:p w14:paraId="5824E878" w14:textId="2CA282C9" w:rsidR="00F00CD7" w:rsidRPr="00DC67AE" w:rsidRDefault="00A46E03" w:rsidP="00453028">
            <w:pPr>
              <w:rPr>
                <w:rFonts w:asciiTheme="minorHAnsi" w:hAnsiTheme="minorHAnsi"/>
                <w:b/>
                <w:sz w:val="22"/>
                <w:szCs w:val="22"/>
              </w:rPr>
            </w:pPr>
            <w:r>
              <w:rPr>
                <w:rFonts w:asciiTheme="minorHAnsi" w:hAnsiTheme="minorHAnsi"/>
                <w:b/>
                <w:sz w:val="22"/>
                <w:szCs w:val="22"/>
              </w:rPr>
              <w:t>1</w:t>
            </w:r>
            <w:r w:rsidR="00011D40">
              <w:rPr>
                <w:rFonts w:asciiTheme="minorHAnsi" w:hAnsiTheme="minorHAnsi"/>
                <w:b/>
                <w:sz w:val="22"/>
                <w:szCs w:val="22"/>
              </w:rPr>
              <w:t>0</w:t>
            </w:r>
          </w:p>
        </w:tc>
        <w:tc>
          <w:tcPr>
            <w:tcW w:w="6596" w:type="dxa"/>
            <w:shd w:val="clear" w:color="auto" w:fill="auto"/>
          </w:tcPr>
          <w:p w14:paraId="5C021EB8" w14:textId="77777777" w:rsidR="0045636F" w:rsidRDefault="0045636F" w:rsidP="0045636F">
            <w:pPr>
              <w:rPr>
                <w:rFonts w:asciiTheme="minorHAnsi" w:hAnsiTheme="minorHAnsi"/>
                <w:sz w:val="22"/>
                <w:szCs w:val="22"/>
              </w:rPr>
            </w:pPr>
            <w:r>
              <w:rPr>
                <w:rFonts w:asciiTheme="minorHAnsi" w:hAnsiTheme="minorHAnsi"/>
                <w:sz w:val="22"/>
                <w:szCs w:val="22"/>
              </w:rPr>
              <w:t>POST-</w:t>
            </w:r>
            <w:r w:rsidRPr="00AF1442">
              <w:rPr>
                <w:rFonts w:asciiTheme="minorHAnsi" w:hAnsiTheme="minorHAnsi"/>
                <w:sz w:val="22"/>
                <w:szCs w:val="22"/>
              </w:rPr>
              <w:t>2015 SUSTAINABLE DEVELOPMENT GOALS:  M</w:t>
            </w:r>
            <w:r>
              <w:rPr>
                <w:rFonts w:asciiTheme="minorHAnsi" w:hAnsiTheme="minorHAnsi"/>
                <w:sz w:val="22"/>
                <w:szCs w:val="22"/>
              </w:rPr>
              <w:t>eaningful Goals, Targets and indicators on women’s status and rights</w:t>
            </w:r>
          </w:p>
          <w:p w14:paraId="1AF72C32" w14:textId="28437A08" w:rsidR="00F00CD7" w:rsidRPr="00E40677" w:rsidRDefault="00F00CD7" w:rsidP="00453028">
            <w:pPr>
              <w:rPr>
                <w:rFonts w:asciiTheme="minorHAnsi" w:hAnsiTheme="minorHAnsi"/>
                <w:b/>
                <w:sz w:val="22"/>
                <w:szCs w:val="22"/>
              </w:rPr>
            </w:pPr>
          </w:p>
        </w:tc>
      </w:tr>
      <w:tr w:rsidR="00F00CD7" w:rsidRPr="00AF1442" w14:paraId="7810BB15" w14:textId="77777777" w:rsidTr="0045636F">
        <w:trPr>
          <w:trHeight w:val="70"/>
        </w:trPr>
        <w:tc>
          <w:tcPr>
            <w:tcW w:w="9350" w:type="dxa"/>
            <w:gridSpan w:val="4"/>
            <w:shd w:val="clear" w:color="auto" w:fill="auto"/>
          </w:tcPr>
          <w:p w14:paraId="0A070A47" w14:textId="77777777" w:rsidR="0045636F" w:rsidRPr="00AF1442" w:rsidRDefault="0045636F" w:rsidP="0045636F">
            <w:pPr>
              <w:tabs>
                <w:tab w:val="left" w:pos="1005"/>
              </w:tabs>
              <w:rPr>
                <w:rFonts w:asciiTheme="minorHAnsi" w:hAnsiTheme="minorHAnsi"/>
                <w:sz w:val="22"/>
                <w:szCs w:val="22"/>
              </w:rPr>
            </w:pPr>
            <w:r w:rsidRPr="00AF1442">
              <w:rPr>
                <w:rFonts w:asciiTheme="minorHAnsi" w:hAnsiTheme="minorHAnsi"/>
                <w:sz w:val="22"/>
                <w:szCs w:val="22"/>
              </w:rPr>
              <w:t xml:space="preserve">As a set of time-bound targets, the </w:t>
            </w:r>
            <w:r>
              <w:rPr>
                <w:rFonts w:asciiTheme="minorHAnsi" w:hAnsiTheme="minorHAnsi"/>
                <w:sz w:val="22"/>
                <w:szCs w:val="22"/>
              </w:rPr>
              <w:t xml:space="preserve">2000 – 2015 </w:t>
            </w:r>
            <w:r w:rsidRPr="00AF1442">
              <w:rPr>
                <w:rFonts w:asciiTheme="minorHAnsi" w:hAnsiTheme="minorHAnsi"/>
                <w:sz w:val="22"/>
                <w:szCs w:val="22"/>
              </w:rPr>
              <w:t>M</w:t>
            </w:r>
            <w:r>
              <w:rPr>
                <w:rFonts w:asciiTheme="minorHAnsi" w:hAnsiTheme="minorHAnsi"/>
                <w:sz w:val="22"/>
                <w:szCs w:val="22"/>
              </w:rPr>
              <w:t>illennium Development Goals</w:t>
            </w:r>
            <w:r w:rsidRPr="00AF1442">
              <w:rPr>
                <w:rFonts w:asciiTheme="minorHAnsi" w:hAnsiTheme="minorHAnsi"/>
                <w:sz w:val="22"/>
                <w:szCs w:val="22"/>
              </w:rPr>
              <w:t xml:space="preserve"> played a critical role in mobilizing integrated international action on global poverty issues. They </w:t>
            </w:r>
            <w:r>
              <w:rPr>
                <w:rFonts w:asciiTheme="minorHAnsi" w:hAnsiTheme="minorHAnsi"/>
                <w:sz w:val="22"/>
                <w:szCs w:val="22"/>
              </w:rPr>
              <w:t>have now given</w:t>
            </w:r>
            <w:r w:rsidRPr="00AF1442">
              <w:rPr>
                <w:rFonts w:asciiTheme="minorHAnsi" w:hAnsiTheme="minorHAnsi"/>
                <w:sz w:val="22"/>
                <w:szCs w:val="22"/>
              </w:rPr>
              <w:t xml:space="preserve"> way to the </w:t>
            </w:r>
            <w:r w:rsidRPr="00AF1442">
              <w:rPr>
                <w:rFonts w:asciiTheme="minorHAnsi" w:hAnsiTheme="minorHAnsi"/>
                <w:sz w:val="22"/>
                <w:szCs w:val="22"/>
              </w:rPr>
              <w:lastRenderedPageBreak/>
              <w:t>‘Post 2015’ ‘Sustainable Development Goals’. The assessment of the MDGs reveals a mixed picture that points to success in some areas (including reducing extreme poverty, improving access to education and access to safe drinking water), but less progress in others (e.g. reducing hunger, maternal mortality, improving access to sanitation), and regression in important areas that were omitted from the goals, targets and indicators (e.g. inequality, environmental sustainability,</w:t>
            </w:r>
            <w:r>
              <w:rPr>
                <w:rFonts w:asciiTheme="minorHAnsi" w:hAnsiTheme="minorHAnsi"/>
                <w:sz w:val="22"/>
                <w:szCs w:val="22"/>
              </w:rPr>
              <w:t xml:space="preserve"> good governance, conflict prevention,</w:t>
            </w:r>
            <w:r w:rsidRPr="00AF1442">
              <w:rPr>
                <w:rFonts w:asciiTheme="minorHAnsi" w:hAnsiTheme="minorHAnsi"/>
                <w:sz w:val="22"/>
                <w:szCs w:val="22"/>
              </w:rPr>
              <w:t xml:space="preserve"> respect for planetary boundaries).   In this session we assess </w:t>
            </w:r>
            <w:r>
              <w:rPr>
                <w:rFonts w:asciiTheme="minorHAnsi" w:hAnsiTheme="minorHAnsi"/>
                <w:sz w:val="22"/>
                <w:szCs w:val="22"/>
              </w:rPr>
              <w:t>how gender has been addressed across the new</w:t>
            </w:r>
            <w:r w:rsidRPr="00AF1442">
              <w:rPr>
                <w:rFonts w:asciiTheme="minorHAnsi" w:hAnsiTheme="minorHAnsi"/>
                <w:sz w:val="22"/>
                <w:szCs w:val="22"/>
              </w:rPr>
              <w:t xml:space="preserve"> ‘Sustainable Development Goals’.</w:t>
            </w:r>
          </w:p>
          <w:p w14:paraId="4B22076E" w14:textId="77777777" w:rsidR="0045636F" w:rsidRPr="00AF1442" w:rsidRDefault="0045636F" w:rsidP="0045636F">
            <w:pPr>
              <w:tabs>
                <w:tab w:val="left" w:pos="1005"/>
              </w:tabs>
              <w:rPr>
                <w:rFonts w:asciiTheme="minorHAnsi" w:hAnsiTheme="minorHAnsi"/>
                <w:sz w:val="22"/>
                <w:szCs w:val="22"/>
              </w:rPr>
            </w:pPr>
          </w:p>
          <w:p w14:paraId="7383E54B" w14:textId="77777777" w:rsidR="0045636F" w:rsidRDefault="0045636F" w:rsidP="0045636F">
            <w:pPr>
              <w:tabs>
                <w:tab w:val="left" w:pos="1005"/>
              </w:tabs>
              <w:rPr>
                <w:rFonts w:asciiTheme="minorHAnsi" w:hAnsiTheme="minorHAnsi"/>
                <w:sz w:val="22"/>
                <w:szCs w:val="22"/>
              </w:rPr>
            </w:pPr>
            <w:r>
              <w:rPr>
                <w:rFonts w:asciiTheme="minorHAnsi" w:hAnsiTheme="minorHAnsi"/>
                <w:sz w:val="22"/>
                <w:szCs w:val="22"/>
              </w:rPr>
              <w:t>The S</w:t>
            </w:r>
            <w:r w:rsidRPr="00AF1442">
              <w:rPr>
                <w:rFonts w:asciiTheme="minorHAnsi" w:hAnsiTheme="minorHAnsi"/>
                <w:sz w:val="22"/>
                <w:szCs w:val="22"/>
              </w:rPr>
              <w:t xml:space="preserve">DGs targets and indicators </w:t>
            </w:r>
            <w:r>
              <w:rPr>
                <w:rFonts w:asciiTheme="minorHAnsi" w:hAnsiTheme="minorHAnsi"/>
                <w:sz w:val="22"/>
                <w:szCs w:val="22"/>
              </w:rPr>
              <w:t xml:space="preserve">are </w:t>
            </w:r>
            <w:r w:rsidRPr="00AF1442">
              <w:rPr>
                <w:rFonts w:asciiTheme="minorHAnsi" w:hAnsiTheme="minorHAnsi"/>
                <w:sz w:val="22"/>
                <w:szCs w:val="22"/>
              </w:rPr>
              <w:t>often fixated on narrow – or statistically expedient – measures of human development. A clear example of this</w:t>
            </w:r>
            <w:r>
              <w:rPr>
                <w:rFonts w:asciiTheme="minorHAnsi" w:hAnsiTheme="minorHAnsi"/>
                <w:sz w:val="22"/>
                <w:szCs w:val="22"/>
              </w:rPr>
              <w:t xml:space="preserve"> from the past</w:t>
            </w:r>
            <w:r w:rsidRPr="00AF1442">
              <w:rPr>
                <w:rFonts w:asciiTheme="minorHAnsi" w:hAnsiTheme="minorHAnsi"/>
                <w:sz w:val="22"/>
                <w:szCs w:val="22"/>
              </w:rPr>
              <w:t xml:space="preserve"> is the </w:t>
            </w:r>
            <w:r>
              <w:rPr>
                <w:rFonts w:asciiTheme="minorHAnsi" w:hAnsiTheme="minorHAnsi"/>
                <w:sz w:val="22"/>
                <w:szCs w:val="22"/>
              </w:rPr>
              <w:t>way</w:t>
            </w:r>
            <w:r w:rsidRPr="00AF1442">
              <w:rPr>
                <w:rFonts w:asciiTheme="minorHAnsi" w:hAnsiTheme="minorHAnsi"/>
                <w:sz w:val="22"/>
                <w:szCs w:val="22"/>
              </w:rPr>
              <w:t xml:space="preserve"> the MDG3</w:t>
            </w:r>
            <w:r>
              <w:rPr>
                <w:rFonts w:asciiTheme="minorHAnsi" w:hAnsiTheme="minorHAnsi"/>
                <w:sz w:val="22"/>
                <w:szCs w:val="22"/>
              </w:rPr>
              <w:t xml:space="preserve"> gender equality goal</w:t>
            </w:r>
            <w:r w:rsidRPr="00AF1442">
              <w:rPr>
                <w:rFonts w:asciiTheme="minorHAnsi" w:hAnsiTheme="minorHAnsi"/>
                <w:sz w:val="22"/>
                <w:szCs w:val="22"/>
              </w:rPr>
              <w:t xml:space="preserve"> </w:t>
            </w:r>
            <w:r>
              <w:rPr>
                <w:rFonts w:asciiTheme="minorHAnsi" w:hAnsiTheme="minorHAnsi"/>
                <w:sz w:val="22"/>
                <w:szCs w:val="22"/>
              </w:rPr>
              <w:t xml:space="preserve">was measured merely by tracking </w:t>
            </w:r>
            <w:r w:rsidRPr="00AF1442">
              <w:rPr>
                <w:rFonts w:asciiTheme="minorHAnsi" w:hAnsiTheme="minorHAnsi"/>
                <w:sz w:val="22"/>
                <w:szCs w:val="22"/>
              </w:rPr>
              <w:t xml:space="preserve">gender parity in education, at the expense of major gender-specific injustices such as unequal wages, women’s unpaid work burden, violence against women, extremely limited control over assets and property, and unequal participation in public decision-making.  Without attention to these issues, the gender-based differences in power and resources that block the </w:t>
            </w:r>
            <w:proofErr w:type="spellStart"/>
            <w:r w:rsidRPr="00AF1442">
              <w:rPr>
                <w:rFonts w:asciiTheme="minorHAnsi" w:hAnsiTheme="minorHAnsi"/>
                <w:sz w:val="22"/>
                <w:szCs w:val="22"/>
              </w:rPr>
              <w:t>realisation</w:t>
            </w:r>
            <w:proofErr w:type="spellEnd"/>
            <w:r w:rsidRPr="00AF1442">
              <w:rPr>
                <w:rFonts w:asciiTheme="minorHAnsi" w:hAnsiTheme="minorHAnsi"/>
                <w:sz w:val="22"/>
                <w:szCs w:val="22"/>
              </w:rPr>
              <w:t xml:space="preserve"> of women’s rights are rendered invisible.  The structural causes of discrimination and harm on the grounds of gender are left unchanged.</w:t>
            </w:r>
          </w:p>
          <w:p w14:paraId="26006263" w14:textId="77777777" w:rsidR="0045636F" w:rsidRDefault="0045636F" w:rsidP="0045636F">
            <w:pPr>
              <w:tabs>
                <w:tab w:val="left" w:pos="1005"/>
              </w:tabs>
              <w:rPr>
                <w:rFonts w:asciiTheme="minorHAnsi" w:hAnsiTheme="minorHAnsi"/>
                <w:sz w:val="22"/>
                <w:szCs w:val="22"/>
              </w:rPr>
            </w:pPr>
          </w:p>
          <w:p w14:paraId="6C363EB6" w14:textId="6F9E5A64" w:rsidR="00F00CD7" w:rsidRPr="00AF1442" w:rsidRDefault="0045636F" w:rsidP="00DE24C0">
            <w:pPr>
              <w:rPr>
                <w:rFonts w:asciiTheme="minorHAnsi" w:hAnsiTheme="minorHAnsi"/>
                <w:sz w:val="22"/>
                <w:szCs w:val="22"/>
              </w:rPr>
            </w:pPr>
            <w:r>
              <w:rPr>
                <w:rFonts w:asciiTheme="minorHAnsi" w:hAnsiTheme="minorHAnsi"/>
                <w:sz w:val="22"/>
                <w:szCs w:val="22"/>
              </w:rPr>
              <w:t xml:space="preserve">In this session we will learn about how hard it is to measure meaningful changes in gender relations that contribute to gender equality – and in particular how hard it is to do this in a way that is ‘universally’ relevant </w:t>
            </w:r>
            <w:proofErr w:type="spellStart"/>
            <w:r>
              <w:rPr>
                <w:rFonts w:asciiTheme="minorHAnsi" w:hAnsiTheme="minorHAnsi"/>
                <w:sz w:val="22"/>
                <w:szCs w:val="22"/>
              </w:rPr>
              <w:t>ie</w:t>
            </w:r>
            <w:proofErr w:type="spellEnd"/>
            <w:r>
              <w:rPr>
                <w:rFonts w:asciiTheme="minorHAnsi" w:hAnsiTheme="minorHAnsi"/>
                <w:sz w:val="22"/>
                <w:szCs w:val="22"/>
              </w:rPr>
              <w:t xml:space="preserve">, meaningful in all contexts and countries.  We will </w:t>
            </w:r>
            <w:proofErr w:type="spellStart"/>
            <w:r>
              <w:rPr>
                <w:rFonts w:asciiTheme="minorHAnsi" w:hAnsiTheme="minorHAnsi"/>
                <w:sz w:val="22"/>
                <w:szCs w:val="22"/>
              </w:rPr>
              <w:t>analyse</w:t>
            </w:r>
            <w:proofErr w:type="spellEnd"/>
            <w:r>
              <w:rPr>
                <w:rFonts w:asciiTheme="minorHAnsi" w:hAnsiTheme="minorHAnsi"/>
                <w:sz w:val="22"/>
                <w:szCs w:val="22"/>
              </w:rPr>
              <w:t xml:space="preserve"> some of the proposed indicators for some of the targets and assess the degree to which they are adequate in measuring the change the target proposes.  We will learn about why the SDGs contain a gender-specific goal (Goal 5) and some gender-specific targets across other goals.  </w:t>
            </w:r>
          </w:p>
        </w:tc>
      </w:tr>
      <w:tr w:rsidR="0045636F" w:rsidRPr="00AF1442" w14:paraId="591CD514" w14:textId="77777777" w:rsidTr="00D76401">
        <w:trPr>
          <w:trHeight w:val="70"/>
        </w:trPr>
        <w:tc>
          <w:tcPr>
            <w:tcW w:w="1165" w:type="dxa"/>
            <w:shd w:val="clear" w:color="auto" w:fill="auto"/>
          </w:tcPr>
          <w:p w14:paraId="22D7D0DA" w14:textId="77777777" w:rsidR="0045636F" w:rsidRPr="002D571E" w:rsidRDefault="0045636F" w:rsidP="00D76401">
            <w:pPr>
              <w:rPr>
                <w:rFonts w:asciiTheme="minorHAnsi" w:hAnsiTheme="minorHAnsi"/>
                <w:b/>
                <w:sz w:val="16"/>
                <w:szCs w:val="16"/>
              </w:rPr>
            </w:pPr>
            <w:r w:rsidRPr="002D571E">
              <w:rPr>
                <w:rFonts w:asciiTheme="minorHAnsi" w:hAnsiTheme="minorHAnsi"/>
                <w:b/>
                <w:sz w:val="16"/>
                <w:szCs w:val="16"/>
              </w:rPr>
              <w:lastRenderedPageBreak/>
              <w:t>Required reading</w:t>
            </w:r>
          </w:p>
        </w:tc>
        <w:tc>
          <w:tcPr>
            <w:tcW w:w="8185" w:type="dxa"/>
            <w:gridSpan w:val="3"/>
          </w:tcPr>
          <w:p w14:paraId="16CEBA17" w14:textId="0E150129" w:rsidR="0045636F" w:rsidRDefault="0045636F" w:rsidP="00D76401">
            <w:pPr>
              <w:widowControl w:val="0"/>
              <w:autoSpaceDE w:val="0"/>
              <w:autoSpaceDN w:val="0"/>
              <w:adjustRightInd w:val="0"/>
              <w:rPr>
                <w:rFonts w:ascii="Calibri" w:hAnsi="Calibri" w:cs="Calibri"/>
                <w:color w:val="0000FF"/>
                <w:u w:val="single" w:color="0000FF"/>
              </w:rPr>
            </w:pPr>
            <w:r w:rsidRPr="002D3FA0">
              <w:rPr>
                <w:rFonts w:ascii="Calibri" w:hAnsi="Calibri" w:cs="Calibri"/>
              </w:rPr>
              <w:t xml:space="preserve">United Nations, 2015a, Transforming our World: the 2030 Agenda for Sustainable Development, New York, </w:t>
            </w:r>
            <w:hyperlink r:id="rId104" w:history="1">
              <w:r w:rsidRPr="002D3FA0">
                <w:rPr>
                  <w:rFonts w:ascii="Calibri" w:hAnsi="Calibri" w:cs="Calibri"/>
                  <w:color w:val="0000FF"/>
                  <w:u w:val="single" w:color="0000FF"/>
                </w:rPr>
                <w:t>https://sustainabledevelopment.un.org/content/documents/21252030%20Agenda%20for%20Sustainable%20Development%20web.pdf</w:t>
              </w:r>
            </w:hyperlink>
          </w:p>
          <w:p w14:paraId="56DA3B37" w14:textId="77777777" w:rsidR="002858FB" w:rsidRPr="002D3FA0" w:rsidRDefault="002858FB" w:rsidP="00D76401">
            <w:pPr>
              <w:widowControl w:val="0"/>
              <w:autoSpaceDE w:val="0"/>
              <w:autoSpaceDN w:val="0"/>
              <w:adjustRightInd w:val="0"/>
              <w:rPr>
                <w:b/>
                <w:bCs/>
              </w:rPr>
            </w:pPr>
          </w:p>
          <w:p w14:paraId="66E4DAEF" w14:textId="77777777" w:rsidR="002858FB" w:rsidRPr="002D3FA0" w:rsidRDefault="002858FB" w:rsidP="00D76401">
            <w:pPr>
              <w:widowControl w:val="0"/>
              <w:autoSpaceDE w:val="0"/>
              <w:autoSpaceDN w:val="0"/>
              <w:adjustRightInd w:val="0"/>
              <w:rPr>
                <w:b/>
                <w:bCs/>
              </w:rPr>
            </w:pPr>
          </w:p>
          <w:p w14:paraId="2224A3D2" w14:textId="77777777" w:rsidR="0045636F" w:rsidRPr="002D3FA0" w:rsidRDefault="0045636F" w:rsidP="00D76401">
            <w:pPr>
              <w:widowControl w:val="0"/>
              <w:autoSpaceDE w:val="0"/>
              <w:autoSpaceDN w:val="0"/>
              <w:adjustRightInd w:val="0"/>
              <w:rPr>
                <w:b/>
                <w:bCs/>
              </w:rPr>
            </w:pPr>
            <w:r w:rsidRPr="002D3FA0">
              <w:rPr>
                <w:rFonts w:ascii="Calibri" w:hAnsi="Calibri" w:cs="Calibri"/>
              </w:rPr>
              <w:t xml:space="preserve">UN Women, 2013, A Transformative Stand-Alone Goal on Achieving Gender Equality, Women’s Rights and Women’s Empowerment’, New York, </w:t>
            </w:r>
            <w:hyperlink r:id="rId105" w:history="1">
              <w:r w:rsidRPr="002D3FA0">
                <w:rPr>
                  <w:rFonts w:ascii="Calibri" w:hAnsi="Calibri" w:cs="Calibri"/>
                  <w:color w:val="0000FF"/>
                  <w:u w:val="single" w:color="0000FF"/>
                </w:rPr>
                <w:t>http://www.unwomen.org/~/media/headquarters/attachments/sections/library/publications/2013/10/unwomen_post2015_positionpaper_english_final_web%20pdf.pdf</w:t>
              </w:r>
            </w:hyperlink>
          </w:p>
          <w:p w14:paraId="72AD800F" w14:textId="77777777" w:rsidR="0045636F" w:rsidRPr="002D3FA0" w:rsidRDefault="0045636F" w:rsidP="00D76401">
            <w:pPr>
              <w:widowControl w:val="0"/>
              <w:autoSpaceDE w:val="0"/>
              <w:autoSpaceDN w:val="0"/>
              <w:adjustRightInd w:val="0"/>
            </w:pPr>
            <w:r w:rsidRPr="002D3FA0">
              <w:rPr>
                <w:rFonts w:ascii="Calibri" w:hAnsi="Calibri" w:cs="Calibri"/>
              </w:rPr>
              <w:t> And the response from the ‘Women’s Major Group’ to the SG’s report on the SDGs:</w:t>
            </w:r>
          </w:p>
          <w:p w14:paraId="0516B850" w14:textId="77777777" w:rsidR="0045636F" w:rsidRPr="002D3FA0" w:rsidRDefault="00000000" w:rsidP="00D76401">
            <w:pPr>
              <w:widowControl w:val="0"/>
              <w:autoSpaceDE w:val="0"/>
              <w:autoSpaceDN w:val="0"/>
              <w:adjustRightInd w:val="0"/>
            </w:pPr>
            <w:hyperlink r:id="rId106" w:history="1">
              <w:r w:rsidR="0045636F" w:rsidRPr="002D3FA0">
                <w:rPr>
                  <w:rFonts w:ascii="Calibri" w:hAnsi="Calibri" w:cs="Calibri"/>
                  <w:color w:val="0000FF"/>
                  <w:u w:val="single" w:color="0000FF"/>
                </w:rPr>
                <w:t>https://docs.google.com/a/nyu.edu/document/d/1zcUSe4ZZaj1bYYyO50UolHvJyRyS72buI4FWGihLMmY/edit</w:t>
              </w:r>
            </w:hyperlink>
          </w:p>
          <w:p w14:paraId="53A98816" w14:textId="77777777" w:rsidR="0045636F" w:rsidRDefault="0045636F" w:rsidP="00D76401">
            <w:pPr>
              <w:pStyle w:val="Default"/>
              <w:rPr>
                <w:rFonts w:asciiTheme="minorHAnsi" w:hAnsiTheme="minorHAnsi"/>
                <w:sz w:val="22"/>
                <w:szCs w:val="22"/>
              </w:rPr>
            </w:pPr>
          </w:p>
          <w:p w14:paraId="29D6A895" w14:textId="77777777" w:rsidR="0045636F" w:rsidRPr="004B2A3D" w:rsidRDefault="0045636F" w:rsidP="00D76401">
            <w:pPr>
              <w:spacing w:after="160" w:line="259" w:lineRule="auto"/>
              <w:rPr>
                <w:rFonts w:ascii="Calibri" w:hAnsi="Calibri" w:cs="Calibri"/>
                <w:bCs/>
                <w:color w:val="1F497D"/>
              </w:rPr>
            </w:pPr>
            <w:r w:rsidRPr="004B2A3D">
              <w:rPr>
                <w:rFonts w:ascii="Calibri" w:hAnsi="Calibri" w:cs="Calibri"/>
                <w:bCs/>
                <w:color w:val="1F497D"/>
              </w:rPr>
              <w:t>Hunt, A (2016</w:t>
            </w:r>
            <w:r w:rsidRPr="004B2A3D">
              <w:rPr>
                <w:rFonts w:ascii="Calibri" w:hAnsi="Calibri" w:cs="Calibri"/>
                <w:bCs/>
                <w:i/>
                <w:color w:val="1F497D"/>
              </w:rPr>
              <w:t>) Implementing the Sustainable Development Goals to advance women’s rights and gender equality: An advocacy guide</w:t>
            </w:r>
            <w:r w:rsidRPr="004B2A3D">
              <w:rPr>
                <w:rFonts w:ascii="Calibri" w:hAnsi="Calibri" w:cs="Calibri"/>
                <w:bCs/>
                <w:color w:val="1F497D"/>
              </w:rPr>
              <w:t xml:space="preserve"> </w:t>
            </w:r>
            <w:hyperlink r:id="rId107" w:history="1">
              <w:r w:rsidRPr="004B2A3D">
                <w:rPr>
                  <w:rStyle w:val="Hyperlink"/>
                  <w:rFonts w:ascii="Calibri" w:hAnsi="Calibri" w:cs="Calibri"/>
                  <w:bCs/>
                </w:rPr>
                <w:t>https://www.womankind.org.uk/docs/default-source/resources/sdg-implementation-advocacy-toolkit.pdf?sfvrsn=4</w:t>
              </w:r>
            </w:hyperlink>
            <w:r w:rsidRPr="004B2A3D">
              <w:rPr>
                <w:rFonts w:ascii="Calibri" w:hAnsi="Calibri" w:cs="Calibri"/>
                <w:bCs/>
                <w:color w:val="1F497D"/>
              </w:rPr>
              <w:t xml:space="preserve"> </w:t>
            </w:r>
          </w:p>
          <w:p w14:paraId="2B0E27E2" w14:textId="77777777" w:rsidR="0045636F" w:rsidRPr="00AF1442" w:rsidRDefault="0045636F" w:rsidP="00D76401">
            <w:pPr>
              <w:pStyle w:val="Default"/>
              <w:rPr>
                <w:rFonts w:asciiTheme="minorHAnsi" w:hAnsiTheme="minorHAnsi"/>
                <w:sz w:val="22"/>
                <w:szCs w:val="22"/>
              </w:rPr>
            </w:pPr>
          </w:p>
        </w:tc>
      </w:tr>
      <w:tr w:rsidR="0045636F" w:rsidRPr="00AF1442" w14:paraId="249CE944" w14:textId="77777777" w:rsidTr="00D76401">
        <w:trPr>
          <w:trHeight w:val="70"/>
        </w:trPr>
        <w:tc>
          <w:tcPr>
            <w:tcW w:w="1165" w:type="dxa"/>
            <w:shd w:val="clear" w:color="auto" w:fill="auto"/>
          </w:tcPr>
          <w:p w14:paraId="42274126" w14:textId="77777777" w:rsidR="0045636F" w:rsidRPr="002D571E" w:rsidRDefault="0045636F" w:rsidP="00D76401">
            <w:pPr>
              <w:rPr>
                <w:rFonts w:asciiTheme="minorHAnsi" w:hAnsiTheme="minorHAnsi"/>
                <w:b/>
                <w:sz w:val="16"/>
                <w:szCs w:val="16"/>
              </w:rPr>
            </w:pPr>
            <w:r w:rsidRPr="002D571E">
              <w:rPr>
                <w:rFonts w:asciiTheme="minorHAnsi" w:hAnsiTheme="minorHAnsi"/>
                <w:b/>
                <w:sz w:val="16"/>
                <w:szCs w:val="16"/>
              </w:rPr>
              <w:t>Author/critic reading (required)</w:t>
            </w:r>
          </w:p>
        </w:tc>
        <w:tc>
          <w:tcPr>
            <w:tcW w:w="8185" w:type="dxa"/>
            <w:gridSpan w:val="3"/>
          </w:tcPr>
          <w:p w14:paraId="1B86FCCC" w14:textId="36BE62BB" w:rsidR="002858FB" w:rsidRPr="00AF1442" w:rsidRDefault="002858FB" w:rsidP="002858FB">
            <w:pPr>
              <w:spacing w:after="160" w:line="259" w:lineRule="auto"/>
              <w:rPr>
                <w:rFonts w:asciiTheme="minorHAnsi" w:hAnsiTheme="minorHAnsi"/>
                <w:sz w:val="22"/>
                <w:szCs w:val="22"/>
              </w:rPr>
            </w:pPr>
            <w:r>
              <w:rPr>
                <w:rFonts w:asciiTheme="minorHAnsi" w:hAnsiTheme="minorHAnsi"/>
                <w:sz w:val="22"/>
                <w:szCs w:val="22"/>
              </w:rPr>
              <w:t xml:space="preserve">Christiane </w:t>
            </w:r>
            <w:proofErr w:type="spellStart"/>
            <w:r>
              <w:rPr>
                <w:rFonts w:asciiTheme="minorHAnsi" w:hAnsiTheme="minorHAnsi"/>
                <w:sz w:val="22"/>
                <w:szCs w:val="22"/>
              </w:rPr>
              <w:t>Struckman</w:t>
            </w:r>
            <w:proofErr w:type="spellEnd"/>
            <w:r>
              <w:rPr>
                <w:rFonts w:asciiTheme="minorHAnsi" w:hAnsiTheme="minorHAnsi"/>
                <w:sz w:val="22"/>
                <w:szCs w:val="22"/>
              </w:rPr>
              <w:t>, 2018, ‘</w:t>
            </w:r>
            <w:r w:rsidRPr="002858FB">
              <w:rPr>
                <w:rFonts w:asciiTheme="minorHAnsi" w:hAnsiTheme="minorHAnsi"/>
                <w:b/>
                <w:bCs/>
                <w:sz w:val="22"/>
                <w:szCs w:val="22"/>
              </w:rPr>
              <w:t>A postcolonial feminist critique of the 2030 Agenda for Sustainable Development: A South African application</w:t>
            </w:r>
            <w:r>
              <w:rPr>
                <w:rFonts w:asciiTheme="minorHAnsi" w:hAnsiTheme="minorHAnsi"/>
                <w:b/>
                <w:bCs/>
                <w:sz w:val="22"/>
                <w:szCs w:val="22"/>
              </w:rPr>
              <w:t>’,  Agenda, Vol 32,</w:t>
            </w:r>
            <w:hyperlink r:id="rId108" w:history="1">
              <w:r w:rsidRPr="002858FB">
                <w:rPr>
                  <w:rStyle w:val="Hyperlink"/>
                  <w:rFonts w:asciiTheme="minorHAnsi" w:hAnsiTheme="minorHAnsi"/>
                  <w:sz w:val="22"/>
                  <w:szCs w:val="22"/>
                </w:rPr>
                <w:t>https://www.tandfonline.com/doi/full/10.1080/10130950.2018.1433362?src=recsys</w:t>
              </w:r>
            </w:hyperlink>
          </w:p>
        </w:tc>
      </w:tr>
      <w:tr w:rsidR="0045636F" w:rsidRPr="00AF1442" w14:paraId="31F15948" w14:textId="77777777" w:rsidTr="00D76401">
        <w:trPr>
          <w:trHeight w:val="70"/>
        </w:trPr>
        <w:tc>
          <w:tcPr>
            <w:tcW w:w="1165" w:type="dxa"/>
            <w:shd w:val="clear" w:color="auto" w:fill="auto"/>
          </w:tcPr>
          <w:p w14:paraId="32AD904C" w14:textId="77777777" w:rsidR="0045636F" w:rsidRPr="002D571E" w:rsidRDefault="0045636F" w:rsidP="00D76401">
            <w:pPr>
              <w:rPr>
                <w:rFonts w:asciiTheme="minorHAnsi" w:hAnsiTheme="minorHAnsi"/>
                <w:b/>
                <w:sz w:val="16"/>
                <w:szCs w:val="16"/>
              </w:rPr>
            </w:pPr>
            <w:r w:rsidRPr="002D571E">
              <w:rPr>
                <w:rFonts w:asciiTheme="minorHAnsi" w:hAnsiTheme="minorHAnsi"/>
                <w:b/>
                <w:sz w:val="16"/>
                <w:szCs w:val="16"/>
              </w:rPr>
              <w:t>Recommended</w:t>
            </w:r>
          </w:p>
        </w:tc>
        <w:tc>
          <w:tcPr>
            <w:tcW w:w="8185" w:type="dxa"/>
            <w:gridSpan w:val="3"/>
          </w:tcPr>
          <w:p w14:paraId="47858F19" w14:textId="77777777" w:rsidR="0045636F" w:rsidRPr="002D571E" w:rsidRDefault="0045636F" w:rsidP="00D76401">
            <w:pPr>
              <w:rPr>
                <w:rFonts w:asciiTheme="minorHAnsi" w:hAnsiTheme="minorHAnsi"/>
                <w:sz w:val="22"/>
                <w:szCs w:val="22"/>
              </w:rPr>
            </w:pPr>
            <w:proofErr w:type="spellStart"/>
            <w:r w:rsidRPr="002D571E">
              <w:rPr>
                <w:rFonts w:asciiTheme="minorHAnsi" w:hAnsiTheme="minorHAnsi"/>
                <w:sz w:val="22"/>
                <w:szCs w:val="22"/>
              </w:rPr>
              <w:t>Naila</w:t>
            </w:r>
            <w:proofErr w:type="spellEnd"/>
            <w:r w:rsidRPr="002D571E">
              <w:rPr>
                <w:rFonts w:asciiTheme="minorHAnsi" w:hAnsiTheme="minorHAnsi"/>
                <w:sz w:val="22"/>
                <w:szCs w:val="22"/>
              </w:rPr>
              <w:t xml:space="preserve"> Kabeer, 2013, ‘Rights, capabilities and collective action: the ‘missing ingredient’ in the MDGs’, expert paper, UN Women, Mexico City, </w:t>
            </w:r>
          </w:p>
          <w:p w14:paraId="69CF839A" w14:textId="794B84BA" w:rsidR="0045636F" w:rsidRDefault="00000000" w:rsidP="00D76401">
            <w:pPr>
              <w:rPr>
                <w:rStyle w:val="Hyperlink"/>
                <w:rFonts w:asciiTheme="minorHAnsi" w:hAnsiTheme="minorHAnsi"/>
                <w:sz w:val="22"/>
                <w:szCs w:val="22"/>
              </w:rPr>
            </w:pPr>
            <w:hyperlink r:id="rId109" w:history="1">
              <w:r w:rsidR="0045636F" w:rsidRPr="00533BA3">
                <w:rPr>
                  <w:rStyle w:val="Hyperlink"/>
                  <w:rFonts w:asciiTheme="minorHAnsi" w:hAnsiTheme="minorHAnsi"/>
                  <w:sz w:val="22"/>
                  <w:szCs w:val="22"/>
                </w:rPr>
                <w:t>http://www.unwomen.org/~/media/headquarters/attachments/sections/csw/58/ep13-nailakabeer%20pdf.pdf</w:t>
              </w:r>
            </w:hyperlink>
          </w:p>
          <w:p w14:paraId="612FDA71" w14:textId="2DC80295" w:rsidR="002858FB" w:rsidRDefault="002858FB" w:rsidP="00D76401">
            <w:pPr>
              <w:rPr>
                <w:rFonts w:asciiTheme="minorHAnsi" w:hAnsiTheme="minorHAnsi"/>
                <w:sz w:val="22"/>
                <w:szCs w:val="22"/>
              </w:rPr>
            </w:pPr>
          </w:p>
          <w:p w14:paraId="4842113E" w14:textId="77777777" w:rsidR="002858FB" w:rsidRPr="009D41F4" w:rsidRDefault="002858FB" w:rsidP="002858FB">
            <w:pPr>
              <w:rPr>
                <w:rFonts w:eastAsia="Times New Roman"/>
                <w:bCs/>
              </w:rPr>
            </w:pPr>
            <w:r w:rsidRPr="009D41F4">
              <w:rPr>
                <w:rFonts w:eastAsia="Times New Roman"/>
                <w:bCs/>
              </w:rPr>
              <w:t xml:space="preserve">Valeria Esquivel, 2016, Power and the Sustainable Development Goals: a feminist analysis, </w:t>
            </w:r>
            <w:r w:rsidRPr="009D41F4">
              <w:rPr>
                <w:rFonts w:eastAsia="Times New Roman"/>
                <w:bCs/>
                <w:u w:val="single"/>
              </w:rPr>
              <w:t>Gender and Development,</w:t>
            </w:r>
            <w:r w:rsidRPr="009D41F4">
              <w:rPr>
                <w:rFonts w:eastAsia="Times New Roman"/>
                <w:bCs/>
              </w:rPr>
              <w:t xml:space="preserve"> Vol 24 issue 1</w:t>
            </w:r>
          </w:p>
          <w:p w14:paraId="6D17E1E5" w14:textId="77777777" w:rsidR="002858FB" w:rsidRDefault="002858FB" w:rsidP="00D76401">
            <w:pPr>
              <w:rPr>
                <w:rFonts w:asciiTheme="minorHAnsi" w:hAnsiTheme="minorHAnsi"/>
                <w:sz w:val="22"/>
                <w:szCs w:val="22"/>
              </w:rPr>
            </w:pPr>
          </w:p>
          <w:p w14:paraId="28EFD19B" w14:textId="703FBD2F" w:rsidR="002858FB" w:rsidRPr="002858FB" w:rsidRDefault="002858FB" w:rsidP="002858FB">
            <w:pPr>
              <w:widowControl w:val="0"/>
              <w:autoSpaceDE w:val="0"/>
              <w:autoSpaceDN w:val="0"/>
              <w:adjustRightInd w:val="0"/>
              <w:rPr>
                <w:color w:val="0000FF"/>
                <w:u w:val="single" w:color="0000FF"/>
              </w:rPr>
            </w:pPr>
            <w:r w:rsidRPr="002D3FA0">
              <w:rPr>
                <w:rFonts w:ascii="Calibri" w:hAnsi="Calibri" w:cs="Calibri"/>
              </w:rPr>
              <w:t xml:space="preserve">United Nations, 2015b, Report of the Inter-agency and Expert Group on Sustainable Development Goal Indicators, E/CN.3/2016/2, </w:t>
            </w:r>
            <w:hyperlink r:id="rId110" w:history="1">
              <w:r w:rsidRPr="002D3FA0">
                <w:rPr>
                  <w:color w:val="0000FF"/>
                  <w:u w:val="single" w:color="0000FF"/>
                </w:rPr>
                <w:t>http://unstats.un.org/unsd/statcom/47th-session/documents/2016-2-IAEG-SDGs-E.pdf</w:t>
              </w:r>
            </w:hyperlink>
          </w:p>
          <w:p w14:paraId="01F890B5" w14:textId="77777777" w:rsidR="0045636F" w:rsidRPr="002D571E" w:rsidRDefault="0045636F" w:rsidP="00D76401">
            <w:pPr>
              <w:rPr>
                <w:rFonts w:asciiTheme="minorHAnsi" w:hAnsiTheme="minorHAnsi"/>
                <w:bCs/>
                <w:sz w:val="22"/>
                <w:szCs w:val="22"/>
              </w:rPr>
            </w:pPr>
          </w:p>
          <w:p w14:paraId="37D41C69" w14:textId="77777777" w:rsidR="0045636F" w:rsidRDefault="0045636F" w:rsidP="00D76401">
            <w:pPr>
              <w:rPr>
                <w:rFonts w:asciiTheme="minorHAnsi" w:hAnsiTheme="minorHAnsi"/>
                <w:sz w:val="22"/>
                <w:szCs w:val="22"/>
              </w:rPr>
            </w:pPr>
            <w:r>
              <w:rPr>
                <w:rFonts w:asciiTheme="minorHAnsi" w:hAnsiTheme="minorHAnsi"/>
                <w:sz w:val="22"/>
                <w:szCs w:val="22"/>
              </w:rPr>
              <w:t xml:space="preserve">Post-2015 Women’s Coalition, 2015, Response to the Outcome Document, </w:t>
            </w:r>
            <w:r w:rsidRPr="007D6F9D">
              <w:rPr>
                <w:rFonts w:asciiTheme="minorHAnsi" w:hAnsiTheme="minorHAnsi"/>
                <w:sz w:val="22"/>
                <w:szCs w:val="22"/>
              </w:rPr>
              <w:t>“Transforming Our World: the 2030 Agenda for Sustainable Development”</w:t>
            </w:r>
            <w:r>
              <w:rPr>
                <w:rFonts w:asciiTheme="minorHAnsi" w:hAnsiTheme="minorHAnsi"/>
                <w:sz w:val="22"/>
                <w:szCs w:val="22"/>
              </w:rPr>
              <w:t xml:space="preserve">, </w:t>
            </w:r>
            <w:hyperlink r:id="rId111" w:history="1">
              <w:r w:rsidRPr="00FD73BD">
                <w:rPr>
                  <w:rStyle w:val="Hyperlink"/>
                  <w:rFonts w:asciiTheme="minorHAnsi" w:hAnsiTheme="minorHAnsi"/>
                  <w:sz w:val="22"/>
                  <w:szCs w:val="22"/>
                </w:rPr>
                <w:t>http://www.post2015women.com/response-to-outcome-document/</w:t>
              </w:r>
            </w:hyperlink>
          </w:p>
          <w:p w14:paraId="5F52CBE0" w14:textId="77777777" w:rsidR="0045636F" w:rsidRDefault="0045636F" w:rsidP="00D76401">
            <w:pPr>
              <w:rPr>
                <w:rFonts w:asciiTheme="minorHAnsi" w:hAnsiTheme="minorHAnsi"/>
                <w:sz w:val="22"/>
                <w:szCs w:val="22"/>
              </w:rPr>
            </w:pPr>
          </w:p>
          <w:p w14:paraId="06643828" w14:textId="77777777" w:rsidR="0045636F" w:rsidRDefault="0045636F" w:rsidP="00D76401">
            <w:pPr>
              <w:jc w:val="both"/>
            </w:pPr>
            <w:proofErr w:type="spellStart"/>
            <w:r>
              <w:t>Golla</w:t>
            </w:r>
            <w:proofErr w:type="spellEnd"/>
            <w:r>
              <w:t xml:space="preserve"> et al., “</w:t>
            </w:r>
            <w:r w:rsidRPr="00BF01D7">
              <w:t>Understanding and Measuring Women’s Economic Empowerment</w:t>
            </w:r>
            <w:r w:rsidRPr="004249FE">
              <w:t>: Definition, Framework and Indicators</w:t>
            </w:r>
            <w:r>
              <w:t>” (2011).  ICRW Publication.</w:t>
            </w:r>
          </w:p>
          <w:p w14:paraId="7BE44C63" w14:textId="77777777" w:rsidR="0045636F" w:rsidRDefault="0045636F" w:rsidP="00D76401">
            <w:pPr>
              <w:jc w:val="both"/>
            </w:pPr>
          </w:p>
          <w:p w14:paraId="00536163" w14:textId="77777777" w:rsidR="0045636F" w:rsidRDefault="0045636F" w:rsidP="00D76401">
            <w:pPr>
              <w:jc w:val="both"/>
            </w:pPr>
            <w:r>
              <w:t>OECD, Social Institutions and Gender Index website  [</w:t>
            </w:r>
            <w:r w:rsidRPr="00F17B90">
              <w:t>http://genderindex.org/</w:t>
            </w:r>
            <w:r>
              <w:t xml:space="preserve">] </w:t>
            </w:r>
          </w:p>
          <w:p w14:paraId="19CBCA57" w14:textId="77777777" w:rsidR="0045636F" w:rsidRDefault="0045636F" w:rsidP="00D76401">
            <w:pPr>
              <w:jc w:val="both"/>
            </w:pPr>
          </w:p>
          <w:p w14:paraId="3A1E2800" w14:textId="3819B5D1" w:rsidR="0045636F" w:rsidRPr="00AF1442" w:rsidRDefault="0045636F" w:rsidP="00D76401">
            <w:pPr>
              <w:jc w:val="both"/>
              <w:rPr>
                <w:rFonts w:asciiTheme="minorHAnsi" w:hAnsiTheme="minorHAnsi"/>
                <w:sz w:val="22"/>
                <w:szCs w:val="22"/>
              </w:rPr>
            </w:pPr>
            <w:r>
              <w:t xml:space="preserve">World Economic Forum, </w:t>
            </w:r>
            <w:r w:rsidRPr="003D166D">
              <w:rPr>
                <w:i/>
              </w:rPr>
              <w:t>Global Gender Gap Report 201</w:t>
            </w:r>
            <w:r w:rsidR="002858FB">
              <w:rPr>
                <w:i/>
              </w:rPr>
              <w:t>8</w:t>
            </w:r>
          </w:p>
        </w:tc>
      </w:tr>
      <w:tr w:rsidR="0045636F" w:rsidRPr="00AF1442" w14:paraId="0974D09F" w14:textId="77777777" w:rsidTr="00D76401">
        <w:trPr>
          <w:trHeight w:val="70"/>
        </w:trPr>
        <w:tc>
          <w:tcPr>
            <w:tcW w:w="1165" w:type="dxa"/>
            <w:shd w:val="clear" w:color="auto" w:fill="auto"/>
          </w:tcPr>
          <w:p w14:paraId="12FADD93" w14:textId="77777777" w:rsidR="0045636F" w:rsidRPr="002D571E" w:rsidRDefault="0045636F" w:rsidP="00D76401">
            <w:pPr>
              <w:rPr>
                <w:rFonts w:asciiTheme="minorHAnsi" w:hAnsiTheme="minorHAnsi"/>
                <w:b/>
                <w:sz w:val="16"/>
                <w:szCs w:val="16"/>
              </w:rPr>
            </w:pPr>
            <w:r w:rsidRPr="002D571E">
              <w:rPr>
                <w:rFonts w:asciiTheme="minorHAnsi" w:hAnsiTheme="minorHAnsi"/>
                <w:b/>
                <w:sz w:val="16"/>
                <w:szCs w:val="16"/>
              </w:rPr>
              <w:lastRenderedPageBreak/>
              <w:t>Other resources</w:t>
            </w:r>
          </w:p>
        </w:tc>
        <w:tc>
          <w:tcPr>
            <w:tcW w:w="8185" w:type="dxa"/>
            <w:gridSpan w:val="3"/>
          </w:tcPr>
          <w:p w14:paraId="3D130FA4" w14:textId="77777777" w:rsidR="0045636F" w:rsidRPr="00AF1442" w:rsidRDefault="0045636F" w:rsidP="00D76401">
            <w:pPr>
              <w:pStyle w:val="Default"/>
              <w:rPr>
                <w:rFonts w:asciiTheme="minorHAnsi" w:hAnsiTheme="minorHAnsi"/>
                <w:sz w:val="22"/>
                <w:szCs w:val="22"/>
              </w:rPr>
            </w:pPr>
            <w:r>
              <w:rPr>
                <w:rFonts w:asciiTheme="minorHAnsi" w:hAnsiTheme="minorHAnsi"/>
                <w:sz w:val="22"/>
                <w:szCs w:val="22"/>
              </w:rPr>
              <w:t>Skim</w:t>
            </w:r>
            <w:r w:rsidRPr="00AF1442">
              <w:rPr>
                <w:rFonts w:asciiTheme="minorHAnsi" w:hAnsiTheme="minorHAnsi"/>
                <w:sz w:val="22"/>
                <w:szCs w:val="22"/>
              </w:rPr>
              <w:t xml:space="preserve"> the UN Website on the Sustainable Development Goals:</w:t>
            </w:r>
          </w:p>
          <w:p w14:paraId="1F4BEC1C" w14:textId="77777777" w:rsidR="0045636F" w:rsidRDefault="00000000" w:rsidP="00D76401">
            <w:pPr>
              <w:rPr>
                <w:rStyle w:val="Hyperlink"/>
                <w:rFonts w:asciiTheme="minorHAnsi" w:hAnsiTheme="minorHAnsi"/>
                <w:sz w:val="22"/>
                <w:szCs w:val="22"/>
              </w:rPr>
            </w:pPr>
            <w:hyperlink r:id="rId112" w:history="1">
              <w:r w:rsidR="0045636F" w:rsidRPr="00AF1442">
                <w:rPr>
                  <w:rStyle w:val="Hyperlink"/>
                  <w:rFonts w:asciiTheme="minorHAnsi" w:hAnsiTheme="minorHAnsi"/>
                  <w:sz w:val="22"/>
                  <w:szCs w:val="22"/>
                </w:rPr>
                <w:t>http://sustainabledevelopment.un.org/post2015</w:t>
              </w:r>
            </w:hyperlink>
          </w:p>
          <w:p w14:paraId="38AE1553" w14:textId="7E689B26" w:rsidR="0045636F" w:rsidRPr="00AF1442" w:rsidRDefault="0045636F" w:rsidP="00D76401">
            <w:pPr>
              <w:rPr>
                <w:rFonts w:asciiTheme="minorHAnsi" w:hAnsiTheme="minorHAnsi"/>
                <w:sz w:val="22"/>
                <w:szCs w:val="22"/>
              </w:rPr>
            </w:pPr>
          </w:p>
        </w:tc>
      </w:tr>
    </w:tbl>
    <w:p w14:paraId="61741177" w14:textId="77777777" w:rsidR="0045636F" w:rsidRPr="00AF1442" w:rsidRDefault="0045636F" w:rsidP="0045636F">
      <w:pPr>
        <w:rPr>
          <w:rFonts w:asciiTheme="minorHAnsi" w:hAnsiTheme="minorHAnsi"/>
          <w:sz w:val="22"/>
          <w:szCs w:val="22"/>
        </w:rPr>
      </w:pPr>
    </w:p>
    <w:p w14:paraId="57855062" w14:textId="77777777" w:rsidR="004A66DE" w:rsidRPr="00AF1442" w:rsidRDefault="004A66DE" w:rsidP="004A66DE">
      <w:pPr>
        <w:tabs>
          <w:tab w:val="left" w:pos="1005"/>
        </w:tabs>
        <w:rPr>
          <w:rFonts w:asciiTheme="minorHAnsi" w:hAnsiTheme="minorHAnsi"/>
          <w:b/>
          <w:sz w:val="22"/>
          <w:szCs w:val="22"/>
        </w:rPr>
      </w:pPr>
    </w:p>
    <w:p w14:paraId="09DFB50B" w14:textId="77777777" w:rsidR="00F00CD7" w:rsidRPr="00AF1442" w:rsidRDefault="00F00CD7" w:rsidP="00F00CD7">
      <w:pPr>
        <w:tabs>
          <w:tab w:val="left" w:pos="1005"/>
        </w:tabs>
        <w:rPr>
          <w:rFonts w:asciiTheme="minorHAnsi" w:hAnsiTheme="minorHAnsi"/>
          <w:sz w:val="22"/>
          <w:szCs w:val="22"/>
        </w:rPr>
      </w:pPr>
    </w:p>
    <w:p w14:paraId="6631147A" w14:textId="77777777" w:rsidR="00F00CD7" w:rsidRPr="00AF1442" w:rsidRDefault="00F00CD7" w:rsidP="00F00CD7">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844"/>
        <w:gridCol w:w="6448"/>
      </w:tblGrid>
      <w:tr w:rsidR="00F00CD7" w:rsidRPr="00AF1442" w14:paraId="216E4CF7" w14:textId="77777777" w:rsidTr="00725E3E">
        <w:tc>
          <w:tcPr>
            <w:tcW w:w="1081" w:type="dxa"/>
            <w:shd w:val="clear" w:color="auto" w:fill="auto"/>
          </w:tcPr>
          <w:p w14:paraId="03EB6FFB"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Date</w:t>
            </w:r>
          </w:p>
        </w:tc>
        <w:tc>
          <w:tcPr>
            <w:tcW w:w="1377" w:type="dxa"/>
          </w:tcPr>
          <w:p w14:paraId="7A33939F"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Week</w:t>
            </w:r>
          </w:p>
        </w:tc>
        <w:tc>
          <w:tcPr>
            <w:tcW w:w="7118" w:type="dxa"/>
            <w:shd w:val="clear" w:color="auto" w:fill="auto"/>
          </w:tcPr>
          <w:p w14:paraId="27B337BE"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TOPIC</w:t>
            </w:r>
          </w:p>
        </w:tc>
      </w:tr>
      <w:tr w:rsidR="004A66DE" w:rsidRPr="00AF1442" w14:paraId="5F4BB2B2" w14:textId="77777777" w:rsidTr="00725E3E">
        <w:trPr>
          <w:trHeight w:val="70"/>
        </w:trPr>
        <w:tc>
          <w:tcPr>
            <w:tcW w:w="1081" w:type="dxa"/>
            <w:shd w:val="clear" w:color="auto" w:fill="auto"/>
          </w:tcPr>
          <w:p w14:paraId="1F8B6A83" w14:textId="0C843A02" w:rsidR="004A66DE" w:rsidRPr="00DC67AE" w:rsidRDefault="00E51088" w:rsidP="00453028">
            <w:pPr>
              <w:rPr>
                <w:rFonts w:asciiTheme="minorHAnsi" w:hAnsiTheme="minorHAnsi"/>
                <w:b/>
                <w:sz w:val="22"/>
                <w:szCs w:val="22"/>
              </w:rPr>
            </w:pPr>
            <w:r>
              <w:rPr>
                <w:rFonts w:asciiTheme="minorHAnsi" w:hAnsiTheme="minorHAnsi"/>
                <w:b/>
                <w:sz w:val="22"/>
                <w:szCs w:val="22"/>
              </w:rPr>
              <w:t>17 Nov</w:t>
            </w:r>
          </w:p>
        </w:tc>
        <w:tc>
          <w:tcPr>
            <w:tcW w:w="1377" w:type="dxa"/>
          </w:tcPr>
          <w:p w14:paraId="4281E1B5" w14:textId="5B3235DD" w:rsidR="004A66DE" w:rsidRPr="00DC67AE" w:rsidRDefault="004A66DE" w:rsidP="00453028">
            <w:pPr>
              <w:rPr>
                <w:rFonts w:asciiTheme="minorHAnsi" w:hAnsiTheme="minorHAnsi"/>
                <w:b/>
                <w:sz w:val="22"/>
                <w:szCs w:val="22"/>
              </w:rPr>
            </w:pPr>
            <w:r>
              <w:rPr>
                <w:rFonts w:asciiTheme="minorHAnsi" w:hAnsiTheme="minorHAnsi"/>
                <w:b/>
                <w:sz w:val="22"/>
                <w:szCs w:val="22"/>
              </w:rPr>
              <w:t>1</w:t>
            </w:r>
            <w:r w:rsidR="00011D40">
              <w:rPr>
                <w:rFonts w:asciiTheme="minorHAnsi" w:hAnsiTheme="minorHAnsi"/>
                <w:b/>
                <w:sz w:val="22"/>
                <w:szCs w:val="22"/>
              </w:rPr>
              <w:t>1</w:t>
            </w:r>
          </w:p>
        </w:tc>
        <w:tc>
          <w:tcPr>
            <w:tcW w:w="7118" w:type="dxa"/>
            <w:shd w:val="clear" w:color="auto" w:fill="auto"/>
          </w:tcPr>
          <w:p w14:paraId="0BBCA67D" w14:textId="64DE6B76" w:rsidR="000071F6" w:rsidRPr="00E40677" w:rsidRDefault="004A66DE" w:rsidP="00414F42">
            <w:pPr>
              <w:rPr>
                <w:rFonts w:asciiTheme="minorHAnsi" w:hAnsiTheme="minorHAnsi"/>
                <w:b/>
                <w:sz w:val="22"/>
                <w:szCs w:val="22"/>
              </w:rPr>
            </w:pPr>
            <w:r>
              <w:rPr>
                <w:rFonts w:asciiTheme="minorHAnsi" w:hAnsiTheme="minorHAnsi"/>
                <w:sz w:val="22"/>
                <w:szCs w:val="22"/>
              </w:rPr>
              <w:t>Social Protection</w:t>
            </w:r>
          </w:p>
        </w:tc>
      </w:tr>
      <w:tr w:rsidR="004A66DE" w:rsidRPr="00AF1442" w14:paraId="70C7A888" w14:textId="77777777" w:rsidTr="00453028">
        <w:trPr>
          <w:trHeight w:val="70"/>
        </w:trPr>
        <w:tc>
          <w:tcPr>
            <w:tcW w:w="9576" w:type="dxa"/>
            <w:gridSpan w:val="3"/>
            <w:shd w:val="clear" w:color="auto" w:fill="auto"/>
          </w:tcPr>
          <w:p w14:paraId="761333B9" w14:textId="3B2FCF7E" w:rsidR="004A66DE" w:rsidRPr="00AF1442" w:rsidRDefault="00AF080C" w:rsidP="00453028">
            <w:pPr>
              <w:rPr>
                <w:rFonts w:asciiTheme="minorHAnsi" w:hAnsiTheme="minorHAnsi"/>
                <w:sz w:val="22"/>
                <w:szCs w:val="22"/>
              </w:rPr>
            </w:pPr>
            <w:r>
              <w:rPr>
                <w:rFonts w:asciiTheme="minorHAnsi" w:hAnsiTheme="minorHAnsi"/>
                <w:sz w:val="22"/>
                <w:szCs w:val="22"/>
              </w:rPr>
              <w:t>The</w:t>
            </w:r>
            <w:r w:rsidR="004D1A5F">
              <w:rPr>
                <w:rFonts w:asciiTheme="minorHAnsi" w:hAnsiTheme="minorHAnsi"/>
                <w:sz w:val="22"/>
                <w:szCs w:val="22"/>
              </w:rPr>
              <w:t xml:space="preserve"> 2020 CoVID-19 crisis has revealed the importance of </w:t>
            </w:r>
            <w:r>
              <w:rPr>
                <w:rFonts w:asciiTheme="minorHAnsi" w:hAnsiTheme="minorHAnsi"/>
                <w:sz w:val="22"/>
                <w:szCs w:val="22"/>
              </w:rPr>
              <w:t xml:space="preserve">‘social safety-nets’ – systems of social insurance that can enable people to survive periods of livelihood stress caused by financial or food crises, </w:t>
            </w:r>
            <w:r w:rsidR="004D1A5F">
              <w:rPr>
                <w:rFonts w:asciiTheme="minorHAnsi" w:hAnsiTheme="minorHAnsi"/>
                <w:sz w:val="22"/>
                <w:szCs w:val="22"/>
              </w:rPr>
              <w:t xml:space="preserve">unemployment, </w:t>
            </w:r>
            <w:r>
              <w:rPr>
                <w:rFonts w:asciiTheme="minorHAnsi" w:hAnsiTheme="minorHAnsi"/>
                <w:sz w:val="22"/>
                <w:szCs w:val="22"/>
              </w:rPr>
              <w:t>environmental disasters, and other disruptions in income flows</w:t>
            </w:r>
            <w:r w:rsidR="000071F6">
              <w:rPr>
                <w:rFonts w:asciiTheme="minorHAnsi" w:hAnsiTheme="minorHAnsi"/>
                <w:sz w:val="22"/>
                <w:szCs w:val="22"/>
              </w:rPr>
              <w:t xml:space="preserve"> such as divorce in cases where women are dependent on a male income</w:t>
            </w:r>
            <w:r w:rsidR="004D1A5F">
              <w:rPr>
                <w:rFonts w:asciiTheme="minorHAnsi" w:hAnsiTheme="minorHAnsi"/>
                <w:sz w:val="22"/>
                <w:szCs w:val="22"/>
              </w:rPr>
              <w:t xml:space="preserve"> (few anticipated a global pandemic but that too has highlighted the need for social protection systems)</w:t>
            </w:r>
            <w:r>
              <w:rPr>
                <w:rFonts w:asciiTheme="minorHAnsi" w:hAnsiTheme="minorHAnsi"/>
                <w:sz w:val="22"/>
                <w:szCs w:val="22"/>
              </w:rPr>
              <w:t>.  Most such systems – for instance social security or pensions -- are built upon the idea of contributions from cash inco</w:t>
            </w:r>
            <w:r w:rsidR="000071F6">
              <w:rPr>
                <w:rFonts w:asciiTheme="minorHAnsi" w:hAnsiTheme="minorHAnsi"/>
                <w:sz w:val="22"/>
                <w:szCs w:val="22"/>
              </w:rPr>
              <w:t>mes made regularly over time.  H</w:t>
            </w:r>
            <w:r>
              <w:rPr>
                <w:rFonts w:asciiTheme="minorHAnsi" w:hAnsiTheme="minorHAnsi"/>
                <w:sz w:val="22"/>
                <w:szCs w:val="22"/>
              </w:rPr>
              <w:t xml:space="preserve">owever, women’s unpaid work generates no such income, leaving some of them lacking any safety-net system when their sources of income </w:t>
            </w:r>
            <w:r w:rsidR="000071F6">
              <w:rPr>
                <w:rFonts w:asciiTheme="minorHAnsi" w:hAnsiTheme="minorHAnsi"/>
                <w:sz w:val="22"/>
                <w:szCs w:val="22"/>
              </w:rPr>
              <w:t>are disrupted.  Innovative programs such as conditional cash transfers and other types of social protection have been designed to help women survive these crises.</w:t>
            </w:r>
          </w:p>
          <w:p w14:paraId="34A60637" w14:textId="77777777" w:rsidR="004A66DE" w:rsidRDefault="004A66DE" w:rsidP="00453028">
            <w:pPr>
              <w:rPr>
                <w:rFonts w:asciiTheme="minorHAnsi" w:hAnsiTheme="minorHAnsi"/>
                <w:sz w:val="22"/>
                <w:szCs w:val="22"/>
              </w:rPr>
            </w:pPr>
          </w:p>
          <w:p w14:paraId="59B430F9" w14:textId="7C9A72C2" w:rsidR="005C559F" w:rsidRPr="00AF1442" w:rsidRDefault="00414F42" w:rsidP="00453028">
            <w:pPr>
              <w:rPr>
                <w:rFonts w:asciiTheme="minorHAnsi" w:hAnsiTheme="minorHAnsi"/>
                <w:sz w:val="22"/>
                <w:szCs w:val="22"/>
              </w:rPr>
            </w:pPr>
            <w:r>
              <w:rPr>
                <w:rFonts w:asciiTheme="minorHAnsi" w:hAnsiTheme="minorHAnsi"/>
                <w:sz w:val="22"/>
                <w:szCs w:val="22"/>
              </w:rPr>
              <w:t>We will look in particular this week at Uruguay’s impressive social protection system – designed by feminists</w:t>
            </w:r>
            <w:r w:rsidR="005C559F">
              <w:rPr>
                <w:rFonts w:asciiTheme="minorHAnsi" w:hAnsiTheme="minorHAnsi"/>
                <w:sz w:val="22"/>
                <w:szCs w:val="22"/>
              </w:rPr>
              <w:t xml:space="preserve"> – and how it has helped the country ride out the COVID-19 crisis more effectively than others in the region.</w:t>
            </w:r>
          </w:p>
        </w:tc>
      </w:tr>
      <w:tr w:rsidR="004A66DE" w:rsidRPr="00AF1442" w14:paraId="29E6259D" w14:textId="77777777" w:rsidTr="00725E3E">
        <w:trPr>
          <w:trHeight w:val="70"/>
        </w:trPr>
        <w:tc>
          <w:tcPr>
            <w:tcW w:w="1081" w:type="dxa"/>
            <w:shd w:val="clear" w:color="auto" w:fill="auto"/>
          </w:tcPr>
          <w:p w14:paraId="36994EB6" w14:textId="77777777" w:rsidR="004A66DE" w:rsidRPr="00E40677" w:rsidRDefault="004A66DE" w:rsidP="00453028">
            <w:pPr>
              <w:rPr>
                <w:rFonts w:asciiTheme="minorHAnsi" w:hAnsiTheme="minorHAnsi"/>
                <w:b/>
                <w:sz w:val="22"/>
                <w:szCs w:val="22"/>
              </w:rPr>
            </w:pPr>
            <w:r w:rsidRPr="00E40677">
              <w:rPr>
                <w:rFonts w:asciiTheme="minorHAnsi" w:hAnsiTheme="minorHAnsi"/>
                <w:b/>
                <w:sz w:val="22"/>
                <w:szCs w:val="22"/>
              </w:rPr>
              <w:t>Required reading</w:t>
            </w:r>
          </w:p>
        </w:tc>
        <w:tc>
          <w:tcPr>
            <w:tcW w:w="8495" w:type="dxa"/>
            <w:gridSpan w:val="2"/>
          </w:tcPr>
          <w:p w14:paraId="3F10E6FD" w14:textId="6233FE69" w:rsidR="003D4C90" w:rsidRDefault="00725E3E" w:rsidP="00AF080C">
            <w:pPr>
              <w:widowControl w:val="0"/>
              <w:autoSpaceDE w:val="0"/>
              <w:autoSpaceDN w:val="0"/>
              <w:adjustRightInd w:val="0"/>
              <w:rPr>
                <w:color w:val="231F20"/>
              </w:rPr>
            </w:pPr>
            <w:r>
              <w:rPr>
                <w:color w:val="231F20"/>
              </w:rPr>
              <w:t xml:space="preserve">UN Women, 2016: ‘Making National Social </w:t>
            </w:r>
            <w:r w:rsidR="00414F42">
              <w:rPr>
                <w:color w:val="231F20"/>
              </w:rPr>
              <w:t>P</w:t>
            </w:r>
            <w:r>
              <w:rPr>
                <w:color w:val="231F20"/>
              </w:rPr>
              <w:t xml:space="preserve">rotection Floors Work for Women’, </w:t>
            </w:r>
          </w:p>
          <w:p w14:paraId="3413ADAB" w14:textId="33A507E3" w:rsidR="003D4C90" w:rsidRDefault="00000000" w:rsidP="00AF080C">
            <w:pPr>
              <w:widowControl w:val="0"/>
              <w:autoSpaceDE w:val="0"/>
              <w:autoSpaceDN w:val="0"/>
              <w:adjustRightInd w:val="0"/>
              <w:rPr>
                <w:color w:val="231F20"/>
              </w:rPr>
            </w:pPr>
            <w:hyperlink r:id="rId113" w:history="1">
              <w:r w:rsidR="003D4C90" w:rsidRPr="003D4C90">
                <w:rPr>
                  <w:rStyle w:val="Hyperlink"/>
                </w:rPr>
                <w:t>http://www.unwomen.org/en/digital-library/publications/2015/12/making-social-protection-floors-work-for-women</w:t>
              </w:r>
            </w:hyperlink>
          </w:p>
          <w:p w14:paraId="326D65C6" w14:textId="77777777" w:rsidR="004A66DE" w:rsidRPr="00AF1442" w:rsidRDefault="004A66DE" w:rsidP="003D4C90">
            <w:pPr>
              <w:widowControl w:val="0"/>
              <w:autoSpaceDE w:val="0"/>
              <w:autoSpaceDN w:val="0"/>
              <w:adjustRightInd w:val="0"/>
              <w:rPr>
                <w:rFonts w:asciiTheme="minorHAnsi" w:hAnsiTheme="minorHAnsi"/>
                <w:sz w:val="22"/>
                <w:szCs w:val="22"/>
              </w:rPr>
            </w:pPr>
          </w:p>
        </w:tc>
      </w:tr>
      <w:tr w:rsidR="004A66DE" w:rsidRPr="00AF1442" w14:paraId="6F917703" w14:textId="77777777" w:rsidTr="00725E3E">
        <w:trPr>
          <w:trHeight w:val="70"/>
        </w:trPr>
        <w:tc>
          <w:tcPr>
            <w:tcW w:w="1081" w:type="dxa"/>
            <w:shd w:val="clear" w:color="auto" w:fill="auto"/>
          </w:tcPr>
          <w:p w14:paraId="7D3DB2DA" w14:textId="77777777" w:rsidR="004A66DE" w:rsidRPr="00E40677" w:rsidRDefault="004A66DE" w:rsidP="00453028">
            <w:pPr>
              <w:rPr>
                <w:rFonts w:asciiTheme="minorHAnsi" w:hAnsiTheme="minorHAnsi"/>
                <w:b/>
                <w:sz w:val="22"/>
                <w:szCs w:val="22"/>
              </w:rPr>
            </w:pPr>
            <w:r w:rsidRPr="00E40677">
              <w:rPr>
                <w:rFonts w:asciiTheme="minorHAnsi" w:hAnsiTheme="minorHAnsi"/>
                <w:b/>
                <w:sz w:val="22"/>
                <w:szCs w:val="22"/>
              </w:rPr>
              <w:t xml:space="preserve">Author/critic reading </w:t>
            </w:r>
            <w:r w:rsidRPr="00E40677">
              <w:rPr>
                <w:rFonts w:asciiTheme="minorHAnsi" w:hAnsiTheme="minorHAnsi"/>
                <w:b/>
                <w:sz w:val="22"/>
                <w:szCs w:val="22"/>
              </w:rPr>
              <w:lastRenderedPageBreak/>
              <w:t>(required)</w:t>
            </w:r>
          </w:p>
        </w:tc>
        <w:tc>
          <w:tcPr>
            <w:tcW w:w="8495" w:type="dxa"/>
            <w:gridSpan w:val="2"/>
          </w:tcPr>
          <w:p w14:paraId="6CD179FE" w14:textId="77777777" w:rsidR="004B1D9E" w:rsidRPr="00AF080C" w:rsidRDefault="004B1D9E" w:rsidP="004B1D9E">
            <w:pPr>
              <w:widowControl w:val="0"/>
              <w:autoSpaceDE w:val="0"/>
              <w:autoSpaceDN w:val="0"/>
              <w:adjustRightInd w:val="0"/>
              <w:rPr>
                <w:color w:val="231F20"/>
              </w:rPr>
            </w:pPr>
            <w:r w:rsidRPr="00192FD2">
              <w:lastRenderedPageBreak/>
              <w:t>2006, Maxine Molyneux</w:t>
            </w:r>
            <w:r>
              <w:rPr>
                <w:b/>
              </w:rPr>
              <w:t xml:space="preserve">,  </w:t>
            </w:r>
            <w:r w:rsidRPr="00AF080C">
              <w:rPr>
                <w:b/>
              </w:rPr>
              <w:t>‘</w:t>
            </w:r>
            <w:r w:rsidRPr="00AF080C">
              <w:rPr>
                <w:color w:val="231F20"/>
              </w:rPr>
              <w:t>Mothers at the Service of the New Poverty Agenda:</w:t>
            </w:r>
          </w:p>
          <w:p w14:paraId="3B4203C1" w14:textId="77777777" w:rsidR="004B1D9E" w:rsidRDefault="004B1D9E" w:rsidP="004B1D9E">
            <w:pPr>
              <w:widowControl w:val="0"/>
              <w:autoSpaceDE w:val="0"/>
              <w:autoSpaceDN w:val="0"/>
              <w:adjustRightInd w:val="0"/>
              <w:rPr>
                <w:color w:val="231F20"/>
              </w:rPr>
            </w:pPr>
            <w:proofErr w:type="spellStart"/>
            <w:r w:rsidRPr="00AF080C">
              <w:rPr>
                <w:color w:val="231F20"/>
              </w:rPr>
              <w:t>Progresa</w:t>
            </w:r>
            <w:proofErr w:type="spellEnd"/>
            <w:r w:rsidRPr="00AF080C">
              <w:rPr>
                <w:color w:val="231F20"/>
              </w:rPr>
              <w:t>/</w:t>
            </w:r>
            <w:proofErr w:type="spellStart"/>
            <w:r w:rsidRPr="00AF080C">
              <w:rPr>
                <w:color w:val="231F20"/>
              </w:rPr>
              <w:t>Oportunidades</w:t>
            </w:r>
            <w:proofErr w:type="spellEnd"/>
            <w:r w:rsidRPr="00AF080C">
              <w:rPr>
                <w:color w:val="231F20"/>
              </w:rPr>
              <w:t xml:space="preserve">, Mexico’s Conditional Transfer </w:t>
            </w:r>
            <w:proofErr w:type="spellStart"/>
            <w:r w:rsidRPr="00AF080C">
              <w:rPr>
                <w:color w:val="231F20"/>
              </w:rPr>
              <w:t>Programme</w:t>
            </w:r>
            <w:proofErr w:type="spellEnd"/>
            <w:r w:rsidRPr="00AF080C">
              <w:rPr>
                <w:color w:val="231F20"/>
              </w:rPr>
              <w:t xml:space="preserve">’ in </w:t>
            </w:r>
            <w:r w:rsidRPr="00AF080C">
              <w:rPr>
                <w:color w:val="231F20"/>
                <w:u w:val="single"/>
              </w:rPr>
              <w:t>Social Policy and Administration</w:t>
            </w:r>
            <w:r>
              <w:rPr>
                <w:color w:val="231F20"/>
              </w:rPr>
              <w:t>,  Vol 40, No 4, pp 425 – 449</w:t>
            </w:r>
          </w:p>
          <w:p w14:paraId="0AAEBE91" w14:textId="77777777" w:rsidR="004B1D9E" w:rsidRPr="00725E3E" w:rsidRDefault="004B1D9E" w:rsidP="00725E3E">
            <w:pPr>
              <w:widowControl w:val="0"/>
              <w:autoSpaceDE w:val="0"/>
              <w:autoSpaceDN w:val="0"/>
              <w:adjustRightInd w:val="0"/>
              <w:rPr>
                <w:rFonts w:asciiTheme="minorHAnsi" w:eastAsia="Times New Roman" w:hAnsiTheme="minorHAnsi"/>
                <w:sz w:val="22"/>
                <w:szCs w:val="22"/>
              </w:rPr>
            </w:pPr>
          </w:p>
          <w:p w14:paraId="43034596" w14:textId="2DB62B0D" w:rsidR="004A66DE" w:rsidRPr="00AF1442" w:rsidRDefault="004A66DE" w:rsidP="00725E3E">
            <w:pPr>
              <w:widowControl w:val="0"/>
              <w:autoSpaceDE w:val="0"/>
              <w:autoSpaceDN w:val="0"/>
              <w:adjustRightInd w:val="0"/>
              <w:rPr>
                <w:rFonts w:asciiTheme="minorHAnsi" w:hAnsiTheme="minorHAnsi"/>
                <w:sz w:val="22"/>
                <w:szCs w:val="22"/>
              </w:rPr>
            </w:pPr>
          </w:p>
        </w:tc>
      </w:tr>
      <w:tr w:rsidR="004A66DE" w:rsidRPr="00AF1442" w14:paraId="269D4DDB" w14:textId="77777777" w:rsidTr="00725E3E">
        <w:trPr>
          <w:trHeight w:val="70"/>
        </w:trPr>
        <w:tc>
          <w:tcPr>
            <w:tcW w:w="1081" w:type="dxa"/>
            <w:shd w:val="clear" w:color="auto" w:fill="auto"/>
          </w:tcPr>
          <w:p w14:paraId="3A8FA108" w14:textId="77777777" w:rsidR="004A66DE" w:rsidRPr="00E40677" w:rsidRDefault="004A66DE" w:rsidP="00453028">
            <w:pPr>
              <w:rPr>
                <w:rFonts w:asciiTheme="minorHAnsi" w:hAnsiTheme="minorHAnsi"/>
                <w:b/>
                <w:sz w:val="22"/>
                <w:szCs w:val="22"/>
              </w:rPr>
            </w:pPr>
            <w:r w:rsidRPr="00E40677">
              <w:rPr>
                <w:rFonts w:asciiTheme="minorHAnsi" w:hAnsiTheme="minorHAnsi"/>
                <w:b/>
                <w:sz w:val="22"/>
                <w:szCs w:val="22"/>
              </w:rPr>
              <w:lastRenderedPageBreak/>
              <w:t>Recommended</w:t>
            </w:r>
          </w:p>
        </w:tc>
        <w:tc>
          <w:tcPr>
            <w:tcW w:w="8495" w:type="dxa"/>
            <w:gridSpan w:val="2"/>
          </w:tcPr>
          <w:p w14:paraId="18528E1C" w14:textId="77777777" w:rsidR="00AF080C" w:rsidRDefault="00AF080C" w:rsidP="00AF080C">
            <w:r w:rsidRPr="00974EB9">
              <w:t>UNIFEM 2008, ‘Who Answers to Women’ Chapter 6 ‘Aid and Security’</w:t>
            </w:r>
          </w:p>
          <w:p w14:paraId="1D05BEBE" w14:textId="77777777" w:rsidR="00C11FBE" w:rsidRPr="00974EB9" w:rsidRDefault="00C11FBE" w:rsidP="00AF080C"/>
          <w:p w14:paraId="25788EA9" w14:textId="08E9F68A" w:rsidR="00C11FBE" w:rsidRDefault="00C11FBE" w:rsidP="00C11FBE">
            <w:proofErr w:type="spellStart"/>
            <w:r>
              <w:t>Huijsmans</w:t>
            </w:r>
            <w:proofErr w:type="spellEnd"/>
            <w:r>
              <w:t xml:space="preserve">, “’Doing Gendered Age’: Older Mothers and Migrant Daughters Negotiating Care Work in Rural Lao PDR and Thailand,” </w:t>
            </w:r>
            <w:r w:rsidRPr="003D166D">
              <w:rPr>
                <w:i/>
              </w:rPr>
              <w:t>Third World Quarterly</w:t>
            </w:r>
            <w:r>
              <w:t>, Vol. 34, No. 10 (2013).</w:t>
            </w:r>
          </w:p>
          <w:p w14:paraId="12A3CE99" w14:textId="31397B7B" w:rsidR="00A762B2" w:rsidRDefault="00A762B2" w:rsidP="00C11FBE"/>
          <w:p w14:paraId="72448233" w14:textId="77777777" w:rsidR="00A762B2" w:rsidRPr="00BC42C6" w:rsidRDefault="00A762B2" w:rsidP="00A762B2">
            <w:r>
              <w:t xml:space="preserve">OECD, “Gender and Social Protection,” in </w:t>
            </w:r>
            <w:r w:rsidRPr="003D166D">
              <w:rPr>
                <w:i/>
              </w:rPr>
              <w:t xml:space="preserve">Promoting Pro-Poor Growth: Social Protection </w:t>
            </w:r>
            <w:r>
              <w:t>(2009), pp. 167-82.</w:t>
            </w:r>
          </w:p>
          <w:p w14:paraId="2A68682E" w14:textId="77777777" w:rsidR="004B1D9E" w:rsidRDefault="004B1D9E" w:rsidP="00C11FBE"/>
          <w:p w14:paraId="44E9B07C" w14:textId="4C318A3E" w:rsidR="004A66DE" w:rsidRDefault="004B1D9E" w:rsidP="005C559F">
            <w:pPr>
              <w:widowControl w:val="0"/>
              <w:autoSpaceDE w:val="0"/>
              <w:autoSpaceDN w:val="0"/>
              <w:adjustRightInd w:val="0"/>
              <w:rPr>
                <w:rFonts w:asciiTheme="minorHAnsi" w:hAnsiTheme="minorHAnsi"/>
                <w:sz w:val="22"/>
                <w:szCs w:val="22"/>
              </w:rPr>
            </w:pPr>
            <w:r>
              <w:rPr>
                <w:rFonts w:asciiTheme="minorHAnsi" w:hAnsiTheme="minorHAnsi"/>
                <w:sz w:val="22"/>
                <w:szCs w:val="22"/>
              </w:rPr>
              <w:t>UN Women, 2016, “</w:t>
            </w:r>
            <w:r w:rsidRPr="00725E3E">
              <w:rPr>
                <w:rFonts w:asciiTheme="minorHAnsi" w:hAnsiTheme="minorHAnsi"/>
                <w:sz w:val="22"/>
                <w:szCs w:val="22"/>
              </w:rPr>
              <w:t>EXPANDING HEALTH-CARE ACCESS IN THE UNITED STATES: Gender and the Patchwork ‘Universalism’ of the Affordable Care Act</w:t>
            </w:r>
            <w:r>
              <w:rPr>
                <w:rFonts w:asciiTheme="minorHAnsi" w:hAnsiTheme="minorHAnsi"/>
                <w:sz w:val="22"/>
                <w:szCs w:val="22"/>
              </w:rPr>
              <w:t xml:space="preserve">”, </w:t>
            </w:r>
            <w:r w:rsidRPr="00725E3E">
              <w:rPr>
                <w:rFonts w:asciiTheme="minorHAnsi" w:hAnsiTheme="minorHAnsi"/>
                <w:sz w:val="22"/>
                <w:szCs w:val="22"/>
              </w:rPr>
              <w:t xml:space="preserve">file:///Users/annmariegoetz/Documents/2016%20files/GAD%20course/expanding%20healthcare%20access%20in%20the%20US%20SalasAlbelda-Fin.pdf </w:t>
            </w:r>
          </w:p>
          <w:p w14:paraId="33217BF6" w14:textId="77777777" w:rsidR="00725E3E" w:rsidRPr="00AF1442" w:rsidRDefault="00725E3E" w:rsidP="004B1D9E">
            <w:pPr>
              <w:widowControl w:val="0"/>
              <w:autoSpaceDE w:val="0"/>
              <w:autoSpaceDN w:val="0"/>
              <w:adjustRightInd w:val="0"/>
              <w:rPr>
                <w:rFonts w:asciiTheme="minorHAnsi" w:hAnsiTheme="minorHAnsi"/>
                <w:sz w:val="22"/>
                <w:szCs w:val="22"/>
              </w:rPr>
            </w:pPr>
          </w:p>
        </w:tc>
      </w:tr>
    </w:tbl>
    <w:p w14:paraId="69E2A80B" w14:textId="77777777" w:rsidR="00F00CD7" w:rsidRPr="00AF1442" w:rsidRDefault="00F00CD7" w:rsidP="00F00CD7">
      <w:pPr>
        <w:rPr>
          <w:rFonts w:asciiTheme="minorHAnsi" w:hAnsiTheme="minorHAnsi"/>
          <w:sz w:val="22"/>
          <w:szCs w:val="22"/>
        </w:rPr>
      </w:pPr>
    </w:p>
    <w:p w14:paraId="686E2138" w14:textId="77777777" w:rsidR="00F00CD7" w:rsidRDefault="00F00CD7" w:rsidP="00F00CD7">
      <w:pPr>
        <w:tabs>
          <w:tab w:val="left" w:pos="1005"/>
        </w:tabs>
        <w:rPr>
          <w:rFonts w:asciiTheme="minorHAnsi" w:hAnsiTheme="minorHAnsi"/>
          <w:sz w:val="22"/>
          <w:szCs w:val="22"/>
        </w:rPr>
      </w:pPr>
    </w:p>
    <w:p w14:paraId="393D70C3" w14:textId="2962710B" w:rsidR="00725E3E" w:rsidRPr="00AF1442" w:rsidRDefault="00725E3E" w:rsidP="00F00CD7">
      <w:pPr>
        <w:tabs>
          <w:tab w:val="left" w:pos="1005"/>
        </w:tabs>
        <w:rPr>
          <w:rFonts w:asciiTheme="minorHAnsi" w:hAnsiTheme="minorHAnsi"/>
          <w:sz w:val="22"/>
          <w:szCs w:val="22"/>
        </w:rPr>
      </w:pPr>
    </w:p>
    <w:p w14:paraId="63FD62BE" w14:textId="77777777" w:rsidR="00F00CD7" w:rsidRPr="00AF1442" w:rsidRDefault="00F00CD7" w:rsidP="00F00CD7">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963"/>
        <w:gridCol w:w="6792"/>
      </w:tblGrid>
      <w:tr w:rsidR="00F00CD7" w:rsidRPr="00AF1442" w14:paraId="35FDBBE6" w14:textId="77777777" w:rsidTr="00725E3E">
        <w:tc>
          <w:tcPr>
            <w:tcW w:w="1595" w:type="dxa"/>
            <w:shd w:val="clear" w:color="auto" w:fill="auto"/>
          </w:tcPr>
          <w:p w14:paraId="0AC20777"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Date</w:t>
            </w:r>
          </w:p>
        </w:tc>
        <w:tc>
          <w:tcPr>
            <w:tcW w:w="963" w:type="dxa"/>
          </w:tcPr>
          <w:p w14:paraId="50A51E0C"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Week</w:t>
            </w:r>
          </w:p>
        </w:tc>
        <w:tc>
          <w:tcPr>
            <w:tcW w:w="7018" w:type="dxa"/>
            <w:shd w:val="clear" w:color="auto" w:fill="auto"/>
          </w:tcPr>
          <w:p w14:paraId="697E8694"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TOPIC</w:t>
            </w:r>
          </w:p>
        </w:tc>
      </w:tr>
      <w:tr w:rsidR="00F00CD7" w:rsidRPr="00AF1442" w14:paraId="7E2D9A3C" w14:textId="77777777" w:rsidTr="00725E3E">
        <w:trPr>
          <w:trHeight w:val="70"/>
        </w:trPr>
        <w:tc>
          <w:tcPr>
            <w:tcW w:w="1595" w:type="dxa"/>
            <w:shd w:val="clear" w:color="auto" w:fill="auto"/>
          </w:tcPr>
          <w:p w14:paraId="621E421E" w14:textId="3DEC38C0" w:rsidR="00F00CD7" w:rsidRPr="00DC67AE" w:rsidRDefault="00E51088" w:rsidP="00453028">
            <w:pPr>
              <w:rPr>
                <w:rFonts w:asciiTheme="minorHAnsi" w:hAnsiTheme="minorHAnsi"/>
                <w:b/>
                <w:sz w:val="22"/>
                <w:szCs w:val="22"/>
              </w:rPr>
            </w:pPr>
            <w:r>
              <w:rPr>
                <w:rFonts w:asciiTheme="minorHAnsi" w:hAnsiTheme="minorHAnsi"/>
                <w:b/>
                <w:sz w:val="22"/>
                <w:szCs w:val="22"/>
              </w:rPr>
              <w:t>24 Nov</w:t>
            </w:r>
          </w:p>
        </w:tc>
        <w:tc>
          <w:tcPr>
            <w:tcW w:w="963" w:type="dxa"/>
          </w:tcPr>
          <w:p w14:paraId="3DDB5164" w14:textId="06C1F40A" w:rsidR="00F00CD7" w:rsidRPr="00DC67AE" w:rsidRDefault="004A66DE" w:rsidP="00453028">
            <w:pPr>
              <w:rPr>
                <w:rFonts w:asciiTheme="minorHAnsi" w:hAnsiTheme="minorHAnsi"/>
                <w:b/>
                <w:sz w:val="22"/>
                <w:szCs w:val="22"/>
              </w:rPr>
            </w:pPr>
            <w:r>
              <w:rPr>
                <w:rFonts w:asciiTheme="minorHAnsi" w:hAnsiTheme="minorHAnsi"/>
                <w:b/>
                <w:sz w:val="22"/>
                <w:szCs w:val="22"/>
              </w:rPr>
              <w:t>1</w:t>
            </w:r>
            <w:r w:rsidR="00011D40">
              <w:rPr>
                <w:rFonts w:asciiTheme="minorHAnsi" w:hAnsiTheme="minorHAnsi"/>
                <w:b/>
                <w:sz w:val="22"/>
                <w:szCs w:val="22"/>
              </w:rPr>
              <w:t>2</w:t>
            </w:r>
          </w:p>
        </w:tc>
        <w:tc>
          <w:tcPr>
            <w:tcW w:w="7018" w:type="dxa"/>
            <w:shd w:val="clear" w:color="auto" w:fill="auto"/>
          </w:tcPr>
          <w:p w14:paraId="1456314F" w14:textId="4EA293FF" w:rsidR="004A66DE" w:rsidRDefault="004A66DE" w:rsidP="004A66DE">
            <w:pPr>
              <w:rPr>
                <w:rFonts w:asciiTheme="minorHAnsi" w:hAnsiTheme="minorHAnsi"/>
                <w:sz w:val="22"/>
                <w:szCs w:val="22"/>
              </w:rPr>
            </w:pPr>
            <w:r w:rsidRPr="00AF1442">
              <w:rPr>
                <w:rFonts w:asciiTheme="minorHAnsi" w:hAnsiTheme="minorHAnsi"/>
                <w:sz w:val="22"/>
                <w:szCs w:val="22"/>
              </w:rPr>
              <w:t>G</w:t>
            </w:r>
            <w:r>
              <w:rPr>
                <w:rFonts w:asciiTheme="minorHAnsi" w:hAnsiTheme="minorHAnsi"/>
                <w:sz w:val="22"/>
                <w:szCs w:val="22"/>
              </w:rPr>
              <w:t>ender Mainstrea</w:t>
            </w:r>
            <w:r w:rsidR="00A52DEF">
              <w:rPr>
                <w:rFonts w:asciiTheme="minorHAnsi" w:hAnsiTheme="minorHAnsi"/>
                <w:sz w:val="22"/>
                <w:szCs w:val="22"/>
              </w:rPr>
              <w:t>ming in International Organiz</w:t>
            </w:r>
            <w:r>
              <w:rPr>
                <w:rFonts w:asciiTheme="minorHAnsi" w:hAnsiTheme="minorHAnsi"/>
                <w:sz w:val="22"/>
                <w:szCs w:val="22"/>
              </w:rPr>
              <w:t>ations</w:t>
            </w:r>
          </w:p>
          <w:p w14:paraId="21CE30A9" w14:textId="77777777" w:rsidR="00F00CD7" w:rsidRPr="00E40677" w:rsidRDefault="00F00CD7" w:rsidP="00453028">
            <w:pPr>
              <w:rPr>
                <w:rFonts w:asciiTheme="minorHAnsi" w:hAnsiTheme="minorHAnsi"/>
                <w:b/>
                <w:sz w:val="22"/>
                <w:szCs w:val="22"/>
              </w:rPr>
            </w:pPr>
          </w:p>
        </w:tc>
      </w:tr>
      <w:tr w:rsidR="00F00CD7" w:rsidRPr="00AF1442" w14:paraId="54756567" w14:textId="77777777" w:rsidTr="00453028">
        <w:trPr>
          <w:trHeight w:val="70"/>
        </w:trPr>
        <w:tc>
          <w:tcPr>
            <w:tcW w:w="9576" w:type="dxa"/>
            <w:gridSpan w:val="3"/>
            <w:shd w:val="clear" w:color="auto" w:fill="auto"/>
          </w:tcPr>
          <w:p w14:paraId="7390059D" w14:textId="77777777" w:rsidR="004A66DE" w:rsidRPr="00AF1442" w:rsidRDefault="004A66DE" w:rsidP="004A66DE">
            <w:pPr>
              <w:rPr>
                <w:rFonts w:asciiTheme="minorHAnsi" w:hAnsiTheme="minorHAnsi"/>
                <w:b/>
                <w:sz w:val="22"/>
                <w:szCs w:val="22"/>
              </w:rPr>
            </w:pPr>
            <w:r>
              <w:rPr>
                <w:rFonts w:asciiTheme="minorHAnsi" w:hAnsiTheme="minorHAnsi"/>
                <w:b/>
                <w:sz w:val="22"/>
                <w:szCs w:val="22"/>
              </w:rPr>
              <w:t>Hilary Charlesworth: ‘</w:t>
            </w:r>
            <w:r w:rsidRPr="00A14863">
              <w:rPr>
                <w:rFonts w:asciiTheme="minorHAnsi" w:hAnsiTheme="minorHAnsi"/>
                <w:b/>
                <w:i/>
                <w:sz w:val="22"/>
                <w:szCs w:val="22"/>
              </w:rPr>
              <w:t>Women, so often on the margins of the international arena, are more likely to drown in, than wave from, the mainstream, unless they swim with the current.’</w:t>
            </w:r>
          </w:p>
          <w:p w14:paraId="773445CD" w14:textId="77777777" w:rsidR="004A66DE" w:rsidRPr="00AF1442" w:rsidRDefault="004A66DE" w:rsidP="004A66DE">
            <w:pPr>
              <w:tabs>
                <w:tab w:val="left" w:pos="300"/>
                <w:tab w:val="left" w:pos="1800"/>
              </w:tabs>
              <w:autoSpaceDE w:val="0"/>
              <w:autoSpaceDN w:val="0"/>
              <w:adjustRightInd w:val="0"/>
              <w:rPr>
                <w:rFonts w:asciiTheme="minorHAnsi" w:hAnsiTheme="minorHAnsi"/>
                <w:sz w:val="22"/>
                <w:szCs w:val="22"/>
              </w:rPr>
            </w:pPr>
          </w:p>
          <w:p w14:paraId="2B66CDB9" w14:textId="1556C5B4" w:rsidR="004A66DE" w:rsidRPr="00AF1442" w:rsidRDefault="004A66DE" w:rsidP="004A66DE">
            <w:pPr>
              <w:tabs>
                <w:tab w:val="left" w:pos="300"/>
                <w:tab w:val="left" w:pos="1800"/>
              </w:tabs>
              <w:autoSpaceDE w:val="0"/>
              <w:autoSpaceDN w:val="0"/>
              <w:adjustRightInd w:val="0"/>
              <w:rPr>
                <w:rFonts w:asciiTheme="minorHAnsi" w:hAnsiTheme="minorHAnsi"/>
                <w:sz w:val="22"/>
                <w:szCs w:val="22"/>
              </w:rPr>
            </w:pPr>
            <w:r w:rsidRPr="00AF1442">
              <w:rPr>
                <w:rFonts w:asciiTheme="minorHAnsi" w:hAnsiTheme="minorHAnsi"/>
                <w:sz w:val="22"/>
                <w:szCs w:val="22"/>
              </w:rPr>
              <w:t>Grand commitments to gender equality in</w:t>
            </w:r>
            <w:r w:rsidR="00A52DEF">
              <w:rPr>
                <w:rFonts w:asciiTheme="minorHAnsi" w:hAnsiTheme="minorHAnsi"/>
                <w:sz w:val="22"/>
                <w:szCs w:val="22"/>
              </w:rPr>
              <w:t xml:space="preserve"> international organiz</w:t>
            </w:r>
            <w:r w:rsidRPr="00AF1442">
              <w:rPr>
                <w:rFonts w:asciiTheme="minorHAnsi" w:hAnsiTheme="minorHAnsi"/>
                <w:sz w:val="22"/>
                <w:szCs w:val="22"/>
              </w:rPr>
              <w:t>ations like the World Bank and the UN are rarely matched by financial and human resource commitments.  For the insider ‘</w:t>
            </w:r>
            <w:proofErr w:type="spellStart"/>
            <w:r w:rsidRPr="00AF1442">
              <w:rPr>
                <w:rFonts w:asciiTheme="minorHAnsi" w:hAnsiTheme="minorHAnsi"/>
                <w:sz w:val="22"/>
                <w:szCs w:val="22"/>
              </w:rPr>
              <w:t>femocrats</w:t>
            </w:r>
            <w:proofErr w:type="spellEnd"/>
            <w:r w:rsidRPr="00AF1442">
              <w:rPr>
                <w:rFonts w:asciiTheme="minorHAnsi" w:hAnsiTheme="minorHAnsi"/>
                <w:sz w:val="22"/>
                <w:szCs w:val="22"/>
              </w:rPr>
              <w:t xml:space="preserve">’ challenges remain intense as they have to struggle to raise gender issues in every new policy development.  The creation of UN Women (United Nations Entity for </w:t>
            </w:r>
            <w:r w:rsidR="005C559F">
              <w:rPr>
                <w:rFonts w:asciiTheme="minorHAnsi" w:hAnsiTheme="minorHAnsi"/>
                <w:sz w:val="22"/>
                <w:szCs w:val="22"/>
              </w:rPr>
              <w:t>G</w:t>
            </w:r>
            <w:r w:rsidRPr="00AF1442">
              <w:rPr>
                <w:rFonts w:asciiTheme="minorHAnsi" w:hAnsiTheme="minorHAnsi"/>
                <w:sz w:val="22"/>
                <w:szCs w:val="22"/>
              </w:rPr>
              <w:t>ender Equality and Women’s Empowerment) in mid-2010 was designed pr</w:t>
            </w:r>
            <w:r w:rsidR="00A52DEF">
              <w:rPr>
                <w:rFonts w:asciiTheme="minorHAnsi" w:hAnsiTheme="minorHAnsi"/>
                <w:sz w:val="22"/>
                <w:szCs w:val="22"/>
              </w:rPr>
              <w:t>ecisely to combat the marginaliz</w:t>
            </w:r>
            <w:r w:rsidRPr="00AF1442">
              <w:rPr>
                <w:rFonts w:asciiTheme="minorHAnsi" w:hAnsiTheme="minorHAnsi"/>
                <w:sz w:val="22"/>
                <w:szCs w:val="22"/>
              </w:rPr>
              <w:t>ation and trivialization and dilution of the gender equality agenda that accompanies gender mainstr</w:t>
            </w:r>
            <w:r w:rsidR="00A52DEF">
              <w:rPr>
                <w:rFonts w:asciiTheme="minorHAnsi" w:hAnsiTheme="minorHAnsi"/>
                <w:sz w:val="22"/>
                <w:szCs w:val="22"/>
              </w:rPr>
              <w:t>eaming in international organiz</w:t>
            </w:r>
            <w:r w:rsidRPr="00AF1442">
              <w:rPr>
                <w:rFonts w:asciiTheme="minorHAnsi" w:hAnsiTheme="minorHAnsi"/>
                <w:sz w:val="22"/>
                <w:szCs w:val="22"/>
              </w:rPr>
              <w:t>ations.  Has UN Women achieved this goal?</w:t>
            </w:r>
          </w:p>
          <w:p w14:paraId="557DC181" w14:textId="77777777" w:rsidR="00F00CD7" w:rsidRPr="00AF1442" w:rsidRDefault="00F00CD7" w:rsidP="00453028">
            <w:pPr>
              <w:rPr>
                <w:rFonts w:asciiTheme="minorHAnsi" w:hAnsiTheme="minorHAnsi"/>
                <w:sz w:val="22"/>
                <w:szCs w:val="22"/>
              </w:rPr>
            </w:pPr>
          </w:p>
        </w:tc>
      </w:tr>
      <w:tr w:rsidR="00F00CD7" w:rsidRPr="00AF1442" w14:paraId="6037CBAA" w14:textId="77777777" w:rsidTr="00725E3E">
        <w:trPr>
          <w:trHeight w:val="70"/>
        </w:trPr>
        <w:tc>
          <w:tcPr>
            <w:tcW w:w="1595" w:type="dxa"/>
            <w:shd w:val="clear" w:color="auto" w:fill="auto"/>
          </w:tcPr>
          <w:p w14:paraId="36BFFDB4" w14:textId="77777777" w:rsidR="00F00CD7" w:rsidRPr="00E40677" w:rsidRDefault="00F00CD7" w:rsidP="00453028">
            <w:pPr>
              <w:rPr>
                <w:rFonts w:asciiTheme="minorHAnsi" w:hAnsiTheme="minorHAnsi"/>
                <w:b/>
                <w:sz w:val="22"/>
                <w:szCs w:val="22"/>
              </w:rPr>
            </w:pPr>
            <w:r w:rsidRPr="00E40677">
              <w:rPr>
                <w:rFonts w:asciiTheme="minorHAnsi" w:hAnsiTheme="minorHAnsi"/>
                <w:b/>
                <w:sz w:val="22"/>
                <w:szCs w:val="22"/>
              </w:rPr>
              <w:t>Required reading</w:t>
            </w:r>
          </w:p>
        </w:tc>
        <w:tc>
          <w:tcPr>
            <w:tcW w:w="7981" w:type="dxa"/>
            <w:gridSpan w:val="2"/>
          </w:tcPr>
          <w:p w14:paraId="17BD4E11" w14:textId="77777777" w:rsidR="004A66DE" w:rsidRDefault="004A66DE" w:rsidP="004A66DE">
            <w:pPr>
              <w:autoSpaceDE w:val="0"/>
              <w:autoSpaceDN w:val="0"/>
              <w:adjustRightInd w:val="0"/>
              <w:rPr>
                <w:rFonts w:asciiTheme="minorHAnsi" w:hAnsiTheme="minorHAnsi"/>
                <w:sz w:val="22"/>
                <w:szCs w:val="22"/>
              </w:rPr>
            </w:pPr>
            <w:r w:rsidRPr="00AF1442">
              <w:rPr>
                <w:rFonts w:asciiTheme="minorHAnsi" w:hAnsiTheme="minorHAnsi"/>
                <w:sz w:val="22"/>
                <w:szCs w:val="22"/>
              </w:rPr>
              <w:t xml:space="preserve">Hilary Charlesworth and Christine </w:t>
            </w:r>
            <w:proofErr w:type="spellStart"/>
            <w:r w:rsidRPr="00AF1442">
              <w:rPr>
                <w:rFonts w:asciiTheme="minorHAnsi" w:hAnsiTheme="minorHAnsi"/>
                <w:sz w:val="22"/>
                <w:szCs w:val="22"/>
              </w:rPr>
              <w:t>Chinkin</w:t>
            </w:r>
            <w:proofErr w:type="spellEnd"/>
            <w:r w:rsidRPr="00AF1442">
              <w:rPr>
                <w:rFonts w:asciiTheme="minorHAnsi" w:hAnsiTheme="minorHAnsi"/>
                <w:sz w:val="22"/>
                <w:szCs w:val="22"/>
              </w:rPr>
              <w:t>, 2013, ‘The Creation of UN Women’, Australian National University, REGNET Research Paper, No 2013/7.</w:t>
            </w:r>
          </w:p>
          <w:p w14:paraId="7B391093" w14:textId="77777777" w:rsidR="00250511" w:rsidRDefault="00250511" w:rsidP="004A66DE">
            <w:pPr>
              <w:autoSpaceDE w:val="0"/>
              <w:autoSpaceDN w:val="0"/>
              <w:adjustRightInd w:val="0"/>
              <w:rPr>
                <w:rFonts w:asciiTheme="minorHAnsi" w:hAnsiTheme="minorHAnsi"/>
                <w:sz w:val="22"/>
                <w:szCs w:val="22"/>
              </w:rPr>
            </w:pPr>
          </w:p>
          <w:p w14:paraId="5BBD4771" w14:textId="10AC2559" w:rsidR="00250511" w:rsidRPr="00453028" w:rsidRDefault="00250511" w:rsidP="00250511">
            <w:pPr>
              <w:jc w:val="both"/>
              <w:rPr>
                <w:b/>
              </w:rPr>
            </w:pPr>
            <w:r>
              <w:rPr>
                <w:rFonts w:asciiTheme="minorHAnsi" w:hAnsiTheme="minorHAnsi"/>
                <w:sz w:val="22"/>
                <w:szCs w:val="22"/>
              </w:rPr>
              <w:t xml:space="preserve">Chapter 4 </w:t>
            </w:r>
            <w:r>
              <w:rPr>
                <w:b/>
                <w:u w:val="single"/>
              </w:rPr>
              <w:t>The Routledge handbook of Ge</w:t>
            </w:r>
            <w:r w:rsidRPr="00852BC3">
              <w:rPr>
                <w:b/>
                <w:u w:val="single"/>
              </w:rPr>
              <w:t>nder and Development</w:t>
            </w:r>
            <w:r w:rsidR="00A52DEF">
              <w:rPr>
                <w:b/>
              </w:rPr>
              <w:t>:</w:t>
            </w:r>
          </w:p>
          <w:p w14:paraId="573DC9AB" w14:textId="1889A70C" w:rsidR="00250511" w:rsidRPr="00AF1442" w:rsidRDefault="00250511" w:rsidP="004A66DE">
            <w:pPr>
              <w:autoSpaceDE w:val="0"/>
              <w:autoSpaceDN w:val="0"/>
              <w:adjustRightInd w:val="0"/>
              <w:rPr>
                <w:rFonts w:asciiTheme="minorHAnsi" w:hAnsiTheme="minorHAnsi"/>
                <w:sz w:val="22"/>
                <w:szCs w:val="22"/>
              </w:rPr>
            </w:pPr>
            <w:r>
              <w:rPr>
                <w:rFonts w:asciiTheme="minorHAnsi" w:hAnsiTheme="minorHAnsi"/>
                <w:sz w:val="22"/>
                <w:szCs w:val="22"/>
              </w:rPr>
              <w:t>Caroline Sweetman, “Gender Mainstreaming : Changing the Course of Development?”</w:t>
            </w:r>
          </w:p>
          <w:p w14:paraId="7E74C1B2" w14:textId="77777777" w:rsidR="00F00CD7" w:rsidRPr="00AF1442" w:rsidRDefault="00F00CD7" w:rsidP="005C559F">
            <w:pPr>
              <w:autoSpaceDE w:val="0"/>
              <w:autoSpaceDN w:val="0"/>
              <w:adjustRightInd w:val="0"/>
              <w:rPr>
                <w:rFonts w:asciiTheme="minorHAnsi" w:hAnsiTheme="minorHAnsi"/>
                <w:sz w:val="22"/>
                <w:szCs w:val="22"/>
              </w:rPr>
            </w:pPr>
          </w:p>
        </w:tc>
      </w:tr>
      <w:tr w:rsidR="00F00CD7" w:rsidRPr="00AF1442" w14:paraId="54618BB1" w14:textId="77777777" w:rsidTr="00725E3E">
        <w:trPr>
          <w:trHeight w:val="70"/>
        </w:trPr>
        <w:tc>
          <w:tcPr>
            <w:tcW w:w="1595" w:type="dxa"/>
            <w:shd w:val="clear" w:color="auto" w:fill="auto"/>
          </w:tcPr>
          <w:p w14:paraId="578D184A" w14:textId="77777777" w:rsidR="00F00CD7" w:rsidRPr="00E40677" w:rsidRDefault="00F00CD7" w:rsidP="00453028">
            <w:pPr>
              <w:rPr>
                <w:rFonts w:asciiTheme="minorHAnsi" w:hAnsiTheme="minorHAnsi"/>
                <w:b/>
                <w:sz w:val="22"/>
                <w:szCs w:val="22"/>
              </w:rPr>
            </w:pPr>
            <w:r w:rsidRPr="00E40677">
              <w:rPr>
                <w:rFonts w:asciiTheme="minorHAnsi" w:hAnsiTheme="minorHAnsi"/>
                <w:b/>
                <w:sz w:val="22"/>
                <w:szCs w:val="22"/>
              </w:rPr>
              <w:t>Author/critic reading (required)</w:t>
            </w:r>
          </w:p>
        </w:tc>
        <w:tc>
          <w:tcPr>
            <w:tcW w:w="7981" w:type="dxa"/>
            <w:gridSpan w:val="2"/>
          </w:tcPr>
          <w:p w14:paraId="0E383C5C" w14:textId="4864F791" w:rsidR="004A66DE" w:rsidRPr="00AF1442" w:rsidRDefault="000B7578" w:rsidP="004A66DE">
            <w:pPr>
              <w:autoSpaceDE w:val="0"/>
              <w:autoSpaceDN w:val="0"/>
              <w:adjustRightInd w:val="0"/>
              <w:rPr>
                <w:rFonts w:asciiTheme="minorHAnsi" w:hAnsiTheme="minorHAnsi"/>
                <w:sz w:val="22"/>
                <w:szCs w:val="22"/>
              </w:rPr>
            </w:pPr>
            <w:r>
              <w:rPr>
                <w:rFonts w:asciiTheme="minorHAnsi" w:hAnsiTheme="minorHAnsi"/>
                <w:sz w:val="22"/>
                <w:szCs w:val="22"/>
              </w:rPr>
              <w:t>John McMahon (CUNY Graduate C</w:t>
            </w:r>
            <w:r w:rsidR="004A66DE" w:rsidRPr="00AF1442">
              <w:rPr>
                <w:rFonts w:asciiTheme="minorHAnsi" w:hAnsiTheme="minorHAnsi"/>
                <w:sz w:val="22"/>
                <w:szCs w:val="22"/>
              </w:rPr>
              <w:t xml:space="preserve">enter), 2013, ‘Depoliticization, Essentialization, or Transformation? UN Women’s Representations of Men and Masculinity’, Prepared for (and winner of best graduate student paper 2013 in) </w:t>
            </w:r>
            <w:r w:rsidR="004A66DE" w:rsidRPr="00AF1442">
              <w:rPr>
                <w:rFonts w:asciiTheme="minorHAnsi" w:hAnsiTheme="minorHAnsi"/>
                <w:i/>
                <w:sz w:val="22"/>
                <w:szCs w:val="22"/>
              </w:rPr>
              <w:t>International Studies Association Annual Convention</w:t>
            </w:r>
            <w:r w:rsidR="004A66DE" w:rsidRPr="00AF1442">
              <w:rPr>
                <w:rFonts w:asciiTheme="minorHAnsi" w:hAnsiTheme="minorHAnsi"/>
                <w:sz w:val="22"/>
                <w:szCs w:val="22"/>
              </w:rPr>
              <w:t>, San Francisco.</w:t>
            </w:r>
          </w:p>
          <w:p w14:paraId="5AE9BF6C" w14:textId="77777777" w:rsidR="00F00CD7" w:rsidRPr="00AF1442" w:rsidRDefault="00F00CD7" w:rsidP="00453028">
            <w:pPr>
              <w:rPr>
                <w:rFonts w:asciiTheme="minorHAnsi" w:hAnsiTheme="minorHAnsi"/>
                <w:sz w:val="22"/>
                <w:szCs w:val="22"/>
              </w:rPr>
            </w:pPr>
          </w:p>
        </w:tc>
      </w:tr>
      <w:tr w:rsidR="00F00CD7" w:rsidRPr="00AF1442" w14:paraId="7FF86589" w14:textId="77777777" w:rsidTr="00725E3E">
        <w:trPr>
          <w:trHeight w:val="70"/>
        </w:trPr>
        <w:tc>
          <w:tcPr>
            <w:tcW w:w="1595" w:type="dxa"/>
            <w:shd w:val="clear" w:color="auto" w:fill="auto"/>
          </w:tcPr>
          <w:p w14:paraId="3D38F000" w14:textId="77777777" w:rsidR="00F00CD7" w:rsidRPr="00E40677" w:rsidRDefault="00F00CD7" w:rsidP="00453028">
            <w:pPr>
              <w:rPr>
                <w:rFonts w:asciiTheme="minorHAnsi" w:hAnsiTheme="minorHAnsi"/>
                <w:b/>
                <w:sz w:val="22"/>
                <w:szCs w:val="22"/>
              </w:rPr>
            </w:pPr>
            <w:r w:rsidRPr="00E40677">
              <w:rPr>
                <w:rFonts w:asciiTheme="minorHAnsi" w:hAnsiTheme="minorHAnsi"/>
                <w:b/>
                <w:sz w:val="22"/>
                <w:szCs w:val="22"/>
              </w:rPr>
              <w:t>Recommended</w:t>
            </w:r>
          </w:p>
        </w:tc>
        <w:tc>
          <w:tcPr>
            <w:tcW w:w="7981" w:type="dxa"/>
            <w:gridSpan w:val="2"/>
          </w:tcPr>
          <w:p w14:paraId="11E31A7B" w14:textId="77777777" w:rsidR="004A66DE" w:rsidRPr="00AF1442" w:rsidRDefault="004A66DE" w:rsidP="004A66DE">
            <w:pPr>
              <w:rPr>
                <w:rFonts w:asciiTheme="minorHAnsi" w:hAnsiTheme="minorHAnsi"/>
                <w:sz w:val="22"/>
                <w:szCs w:val="22"/>
              </w:rPr>
            </w:pPr>
            <w:proofErr w:type="spellStart"/>
            <w:r w:rsidRPr="00AF1442">
              <w:rPr>
                <w:rFonts w:asciiTheme="minorHAnsi" w:hAnsiTheme="minorHAnsi"/>
                <w:sz w:val="22"/>
                <w:szCs w:val="22"/>
              </w:rPr>
              <w:t>Torild</w:t>
            </w:r>
            <w:proofErr w:type="spellEnd"/>
            <w:r w:rsidRPr="00AF1442">
              <w:rPr>
                <w:rFonts w:asciiTheme="minorHAnsi" w:hAnsiTheme="minorHAnsi"/>
                <w:sz w:val="22"/>
                <w:szCs w:val="22"/>
              </w:rPr>
              <w:t xml:space="preserve"> </w:t>
            </w:r>
            <w:proofErr w:type="spellStart"/>
            <w:r w:rsidRPr="00AF1442">
              <w:rPr>
                <w:rFonts w:asciiTheme="minorHAnsi" w:hAnsiTheme="minorHAnsi"/>
                <w:sz w:val="22"/>
                <w:szCs w:val="22"/>
              </w:rPr>
              <w:t>Skard</w:t>
            </w:r>
            <w:proofErr w:type="spellEnd"/>
            <w:r w:rsidRPr="00AF1442">
              <w:rPr>
                <w:rFonts w:asciiTheme="minorHAnsi" w:hAnsiTheme="minorHAnsi"/>
                <w:sz w:val="22"/>
                <w:szCs w:val="22"/>
              </w:rPr>
              <w:t xml:space="preserve">, 2008, ‘Getting our History Right: How were the equal rights of women and men included in the Charter of the United Nations?’ </w:t>
            </w:r>
            <w:r w:rsidRPr="00AF1442">
              <w:rPr>
                <w:rFonts w:asciiTheme="minorHAnsi" w:hAnsiTheme="minorHAnsi"/>
                <w:sz w:val="22"/>
                <w:szCs w:val="22"/>
                <w:u w:val="single"/>
              </w:rPr>
              <w:t>Forum for Development Studies,</w:t>
            </w:r>
            <w:r w:rsidRPr="00AF1442">
              <w:rPr>
                <w:rFonts w:asciiTheme="minorHAnsi" w:hAnsiTheme="minorHAnsi"/>
                <w:sz w:val="22"/>
                <w:szCs w:val="22"/>
              </w:rPr>
              <w:t xml:space="preserve"> no. 1, 37-60.</w:t>
            </w:r>
          </w:p>
          <w:p w14:paraId="507B986E" w14:textId="5B4D7828" w:rsidR="004A66DE" w:rsidRDefault="004A66DE" w:rsidP="004A66DE">
            <w:pPr>
              <w:rPr>
                <w:rFonts w:asciiTheme="minorHAnsi" w:hAnsiTheme="minorHAnsi"/>
                <w:sz w:val="22"/>
                <w:szCs w:val="22"/>
              </w:rPr>
            </w:pPr>
          </w:p>
          <w:p w14:paraId="268E5CC3" w14:textId="77777777" w:rsidR="005C559F" w:rsidRPr="00AF1442" w:rsidRDefault="005C559F" w:rsidP="005C559F">
            <w:pPr>
              <w:autoSpaceDE w:val="0"/>
              <w:autoSpaceDN w:val="0"/>
              <w:adjustRightInd w:val="0"/>
              <w:rPr>
                <w:rFonts w:asciiTheme="minorHAnsi" w:hAnsiTheme="minorHAnsi"/>
                <w:sz w:val="22"/>
                <w:szCs w:val="22"/>
              </w:rPr>
            </w:pPr>
            <w:r w:rsidRPr="00AF1442">
              <w:rPr>
                <w:rFonts w:asciiTheme="minorHAnsi" w:hAnsiTheme="minorHAnsi"/>
                <w:sz w:val="22"/>
                <w:szCs w:val="22"/>
              </w:rPr>
              <w:lastRenderedPageBreak/>
              <w:t xml:space="preserve">Jane </w:t>
            </w:r>
            <w:proofErr w:type="spellStart"/>
            <w:r w:rsidRPr="00AF1442">
              <w:rPr>
                <w:rFonts w:asciiTheme="minorHAnsi" w:hAnsiTheme="minorHAnsi"/>
                <w:sz w:val="22"/>
                <w:szCs w:val="22"/>
              </w:rPr>
              <w:t>Parpart</w:t>
            </w:r>
            <w:proofErr w:type="spellEnd"/>
            <w:r w:rsidRPr="00AF1442">
              <w:rPr>
                <w:rFonts w:asciiTheme="minorHAnsi" w:hAnsiTheme="minorHAnsi"/>
                <w:sz w:val="22"/>
                <w:szCs w:val="22"/>
              </w:rPr>
              <w:t xml:space="preserve">, 1995, ‘Deconstructing the Development ‘Expert’: Gender, Development and the ‘vulnerable groups’. In </w:t>
            </w:r>
            <w:r w:rsidRPr="00AF1442">
              <w:rPr>
                <w:rFonts w:asciiTheme="minorHAnsi" w:hAnsiTheme="minorHAnsi"/>
                <w:i/>
                <w:sz w:val="22"/>
                <w:szCs w:val="22"/>
              </w:rPr>
              <w:t>Feminism, Postmodernism Development</w:t>
            </w:r>
            <w:r w:rsidRPr="00AF1442">
              <w:rPr>
                <w:rFonts w:asciiTheme="minorHAnsi" w:hAnsiTheme="minorHAnsi"/>
                <w:sz w:val="22"/>
                <w:szCs w:val="22"/>
              </w:rPr>
              <w:t xml:space="preserve">, Marianne Marchand and Jane </w:t>
            </w:r>
            <w:proofErr w:type="spellStart"/>
            <w:r w:rsidRPr="00AF1442">
              <w:rPr>
                <w:rFonts w:asciiTheme="minorHAnsi" w:hAnsiTheme="minorHAnsi"/>
                <w:sz w:val="22"/>
                <w:szCs w:val="22"/>
              </w:rPr>
              <w:t>Parpart</w:t>
            </w:r>
            <w:proofErr w:type="spellEnd"/>
            <w:r w:rsidRPr="00AF1442">
              <w:rPr>
                <w:rFonts w:asciiTheme="minorHAnsi" w:hAnsiTheme="minorHAnsi"/>
                <w:sz w:val="22"/>
                <w:szCs w:val="22"/>
              </w:rPr>
              <w:t xml:space="preserve"> (eds), Routledge, London. </w:t>
            </w:r>
          </w:p>
          <w:p w14:paraId="46077132" w14:textId="77777777" w:rsidR="005C559F" w:rsidRPr="00AF1442" w:rsidRDefault="005C559F" w:rsidP="004A66DE">
            <w:pPr>
              <w:rPr>
                <w:rFonts w:asciiTheme="minorHAnsi" w:hAnsiTheme="minorHAnsi"/>
                <w:sz w:val="22"/>
                <w:szCs w:val="22"/>
              </w:rPr>
            </w:pPr>
          </w:p>
          <w:p w14:paraId="30939332" w14:textId="24FC1EBA" w:rsidR="004A66DE" w:rsidRPr="00AF1442" w:rsidRDefault="004A66DE" w:rsidP="004A66DE">
            <w:pPr>
              <w:rPr>
                <w:rFonts w:asciiTheme="minorHAnsi" w:hAnsiTheme="minorHAnsi"/>
                <w:sz w:val="22"/>
                <w:szCs w:val="22"/>
              </w:rPr>
            </w:pPr>
            <w:r w:rsidRPr="00AF1442">
              <w:rPr>
                <w:rFonts w:asciiTheme="minorHAnsi" w:hAnsiTheme="minorHAnsi"/>
                <w:sz w:val="22"/>
                <w:szCs w:val="22"/>
              </w:rPr>
              <w:t xml:space="preserve">Goetz, Anne Marie, 2000, ‘Lobbying for Economic Justice:  Women’s Movements and the World Bank’, in Robert O’Brien (ed), Contesting Global Governance:  Multilateral Economic Institutions and Global Social Movements,  Cambridge University Press, Cambridge.  </w:t>
            </w:r>
          </w:p>
          <w:p w14:paraId="2882B9D6" w14:textId="77777777" w:rsidR="004A66DE" w:rsidRPr="00AF1442" w:rsidRDefault="004A66DE" w:rsidP="004A66DE">
            <w:pPr>
              <w:rPr>
                <w:rFonts w:asciiTheme="minorHAnsi" w:hAnsiTheme="minorHAnsi"/>
                <w:sz w:val="22"/>
                <w:szCs w:val="22"/>
              </w:rPr>
            </w:pPr>
          </w:p>
          <w:p w14:paraId="74703A37" w14:textId="77777777" w:rsidR="00F00CD7" w:rsidRDefault="004A66DE" w:rsidP="004A66DE">
            <w:pPr>
              <w:rPr>
                <w:rFonts w:asciiTheme="minorHAnsi" w:hAnsiTheme="minorHAnsi"/>
                <w:sz w:val="22"/>
                <w:szCs w:val="22"/>
              </w:rPr>
            </w:pPr>
            <w:r w:rsidRPr="00AF1442">
              <w:rPr>
                <w:rFonts w:asciiTheme="minorHAnsi" w:hAnsiTheme="minorHAnsi"/>
                <w:sz w:val="22"/>
                <w:szCs w:val="22"/>
              </w:rPr>
              <w:t xml:space="preserve">A.M. Goetz and Sally Baden, ‘Who Needs [Sex] when you can have [Gender]?  Conflicting Discourses on Gender at Beijing’, in Kathleen Staudt (ed.), 1997,  </w:t>
            </w:r>
            <w:r w:rsidRPr="00AF1442">
              <w:rPr>
                <w:rFonts w:asciiTheme="minorHAnsi" w:hAnsiTheme="minorHAnsi"/>
                <w:i/>
                <w:sz w:val="22"/>
                <w:szCs w:val="22"/>
              </w:rPr>
              <w:t>Women, International Development, and Politics:  The Bureaucratic Mire</w:t>
            </w:r>
            <w:r w:rsidRPr="00AF1442">
              <w:rPr>
                <w:rFonts w:asciiTheme="minorHAnsi" w:hAnsiTheme="minorHAnsi"/>
                <w:sz w:val="22"/>
                <w:szCs w:val="22"/>
              </w:rPr>
              <w:t xml:space="preserve">, Philadelphia: Temple University Press, 2nd Edition.   </w:t>
            </w:r>
          </w:p>
          <w:p w14:paraId="1076580E" w14:textId="77777777" w:rsidR="006D639E" w:rsidRDefault="006D639E" w:rsidP="004A66DE">
            <w:pPr>
              <w:rPr>
                <w:rFonts w:asciiTheme="minorHAnsi" w:hAnsiTheme="minorHAnsi"/>
                <w:sz w:val="22"/>
                <w:szCs w:val="22"/>
              </w:rPr>
            </w:pPr>
          </w:p>
          <w:p w14:paraId="35F788E8" w14:textId="77777777" w:rsidR="006D639E" w:rsidRPr="006D639E" w:rsidRDefault="006D639E" w:rsidP="006D639E">
            <w:pPr>
              <w:rPr>
                <w:rFonts w:eastAsia="Times New Roman"/>
              </w:rPr>
            </w:pPr>
            <w:r>
              <w:rPr>
                <w:rFonts w:asciiTheme="minorHAnsi" w:hAnsiTheme="minorHAnsi"/>
                <w:sz w:val="22"/>
                <w:szCs w:val="22"/>
              </w:rPr>
              <w:t xml:space="preserve">World Bank, 2016, </w:t>
            </w:r>
            <w:r w:rsidRPr="006D639E">
              <w:rPr>
                <w:i/>
              </w:rPr>
              <w:t>Gender Equality, Poverty Reduction, and Inclusive Growth</w:t>
            </w:r>
          </w:p>
          <w:p w14:paraId="4C5BFCA7" w14:textId="67853A2C" w:rsidR="006D639E" w:rsidRPr="00AF1442" w:rsidRDefault="00000000" w:rsidP="004A66DE">
            <w:pPr>
              <w:rPr>
                <w:rFonts w:asciiTheme="minorHAnsi" w:hAnsiTheme="minorHAnsi"/>
                <w:sz w:val="22"/>
                <w:szCs w:val="22"/>
              </w:rPr>
            </w:pPr>
            <w:hyperlink r:id="rId114" w:history="1">
              <w:r w:rsidR="006D639E" w:rsidRPr="00C43770">
                <w:rPr>
                  <w:rStyle w:val="Hyperlink"/>
                  <w:rFonts w:asciiTheme="minorHAnsi" w:hAnsiTheme="minorHAnsi"/>
                  <w:sz w:val="22"/>
                  <w:szCs w:val="22"/>
                </w:rPr>
                <w:t>http://documents.worldbank.org/curated/en/820851467992505410/pdf/102114-REVISED-PUBLIC-WBG-Gender-Strategy.pdf</w:t>
              </w:r>
            </w:hyperlink>
            <w:r w:rsidR="006D639E">
              <w:rPr>
                <w:rFonts w:asciiTheme="minorHAnsi" w:hAnsiTheme="minorHAnsi"/>
                <w:sz w:val="22"/>
                <w:szCs w:val="22"/>
              </w:rPr>
              <w:t xml:space="preserve"> (executive summary)</w:t>
            </w:r>
          </w:p>
        </w:tc>
      </w:tr>
    </w:tbl>
    <w:p w14:paraId="14E83F47" w14:textId="77777777" w:rsidR="00F00CD7" w:rsidRPr="00AF1442" w:rsidRDefault="00F00CD7" w:rsidP="00F00CD7">
      <w:pPr>
        <w:rPr>
          <w:rFonts w:asciiTheme="minorHAnsi" w:hAnsiTheme="minorHAnsi"/>
          <w:sz w:val="22"/>
          <w:szCs w:val="22"/>
        </w:rPr>
      </w:pPr>
    </w:p>
    <w:p w14:paraId="2EEF72F6" w14:textId="77777777" w:rsidR="004A66DE" w:rsidRPr="00AF1442" w:rsidRDefault="004A66DE" w:rsidP="004A66DE">
      <w:pPr>
        <w:tabs>
          <w:tab w:val="left" w:pos="300"/>
          <w:tab w:val="left" w:pos="1800"/>
        </w:tabs>
        <w:autoSpaceDE w:val="0"/>
        <w:autoSpaceDN w:val="0"/>
        <w:adjustRightInd w:val="0"/>
        <w:rPr>
          <w:rFonts w:asciiTheme="minorHAnsi" w:hAnsiTheme="minorHAnsi"/>
          <w:sz w:val="22"/>
          <w:szCs w:val="22"/>
        </w:rPr>
      </w:pPr>
    </w:p>
    <w:p w14:paraId="41A88059" w14:textId="77777777" w:rsidR="004A66DE" w:rsidRPr="00AF1442" w:rsidRDefault="004A66DE" w:rsidP="004A66DE">
      <w:pPr>
        <w:autoSpaceDE w:val="0"/>
        <w:autoSpaceDN w:val="0"/>
        <w:adjustRightInd w:val="0"/>
        <w:rPr>
          <w:rFonts w:asciiTheme="minorHAnsi" w:hAnsiTheme="minorHAnsi"/>
          <w:sz w:val="22"/>
          <w:szCs w:val="22"/>
        </w:rPr>
      </w:pPr>
    </w:p>
    <w:p w14:paraId="4C2426E7" w14:textId="7857CB23" w:rsidR="004A66DE" w:rsidRDefault="004A66DE" w:rsidP="004A66DE">
      <w:pPr>
        <w:tabs>
          <w:tab w:val="left" w:pos="300"/>
          <w:tab w:val="left" w:pos="1800"/>
        </w:tabs>
        <w:autoSpaceDE w:val="0"/>
        <w:autoSpaceDN w:val="0"/>
        <w:adjustRightInd w:val="0"/>
        <w:ind w:firstLine="720"/>
        <w:rPr>
          <w:rFonts w:asciiTheme="minorHAnsi" w:hAnsiTheme="minorHAnsi"/>
          <w:sz w:val="22"/>
          <w:szCs w:val="22"/>
        </w:rPr>
      </w:pPr>
    </w:p>
    <w:p w14:paraId="45BB054A" w14:textId="77777777" w:rsidR="00153E38" w:rsidRPr="00AF1442" w:rsidRDefault="00153E38" w:rsidP="005C559F">
      <w:pPr>
        <w:tabs>
          <w:tab w:val="left" w:pos="300"/>
          <w:tab w:val="left" w:pos="1800"/>
        </w:tabs>
        <w:autoSpaceDE w:val="0"/>
        <w:autoSpaceDN w:val="0"/>
        <w:adjustRightInd w:val="0"/>
        <w:rPr>
          <w:rFonts w:asciiTheme="minorHAnsi" w:hAnsiTheme="minorHAnsi"/>
          <w:sz w:val="22"/>
          <w:szCs w:val="22"/>
        </w:rPr>
      </w:pPr>
    </w:p>
    <w:p w14:paraId="32C6C146" w14:textId="77777777" w:rsidR="00153E38" w:rsidRPr="00AF1442" w:rsidRDefault="00153E38" w:rsidP="00153E38">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273"/>
        <w:gridCol w:w="6076"/>
      </w:tblGrid>
      <w:tr w:rsidR="00153E38" w:rsidRPr="00AF1442" w14:paraId="5064D985" w14:textId="77777777" w:rsidTr="00E958F3">
        <w:tc>
          <w:tcPr>
            <w:tcW w:w="1595" w:type="dxa"/>
            <w:shd w:val="clear" w:color="auto" w:fill="auto"/>
          </w:tcPr>
          <w:p w14:paraId="0DF168A9" w14:textId="77777777" w:rsidR="00153E38" w:rsidRPr="00AF1442" w:rsidRDefault="00153E38" w:rsidP="00E958F3">
            <w:pPr>
              <w:rPr>
                <w:rFonts w:asciiTheme="minorHAnsi" w:hAnsiTheme="minorHAnsi"/>
                <w:b/>
                <w:sz w:val="22"/>
                <w:szCs w:val="22"/>
              </w:rPr>
            </w:pPr>
            <w:r w:rsidRPr="00AF1442">
              <w:rPr>
                <w:rFonts w:asciiTheme="minorHAnsi" w:hAnsiTheme="minorHAnsi"/>
                <w:b/>
                <w:sz w:val="22"/>
                <w:szCs w:val="22"/>
              </w:rPr>
              <w:t>Date</w:t>
            </w:r>
          </w:p>
        </w:tc>
        <w:tc>
          <w:tcPr>
            <w:tcW w:w="963" w:type="dxa"/>
          </w:tcPr>
          <w:p w14:paraId="0148C0CA" w14:textId="77777777" w:rsidR="00153E38" w:rsidRPr="00AF1442" w:rsidRDefault="00153E38" w:rsidP="00E958F3">
            <w:pPr>
              <w:rPr>
                <w:rFonts w:asciiTheme="minorHAnsi" w:hAnsiTheme="minorHAnsi"/>
                <w:b/>
                <w:sz w:val="22"/>
                <w:szCs w:val="22"/>
              </w:rPr>
            </w:pPr>
            <w:r w:rsidRPr="00AF1442">
              <w:rPr>
                <w:rFonts w:asciiTheme="minorHAnsi" w:hAnsiTheme="minorHAnsi"/>
                <w:b/>
                <w:sz w:val="22"/>
                <w:szCs w:val="22"/>
              </w:rPr>
              <w:t>Week</w:t>
            </w:r>
          </w:p>
        </w:tc>
        <w:tc>
          <w:tcPr>
            <w:tcW w:w="7018" w:type="dxa"/>
            <w:shd w:val="clear" w:color="auto" w:fill="auto"/>
          </w:tcPr>
          <w:p w14:paraId="5F18AAFF" w14:textId="77777777" w:rsidR="00153E38" w:rsidRPr="00AF1442" w:rsidRDefault="00153E38" w:rsidP="00E958F3">
            <w:pPr>
              <w:rPr>
                <w:rFonts w:asciiTheme="minorHAnsi" w:hAnsiTheme="minorHAnsi"/>
                <w:b/>
                <w:sz w:val="22"/>
                <w:szCs w:val="22"/>
              </w:rPr>
            </w:pPr>
            <w:r w:rsidRPr="00AF1442">
              <w:rPr>
                <w:rFonts w:asciiTheme="minorHAnsi" w:hAnsiTheme="minorHAnsi"/>
                <w:b/>
                <w:sz w:val="22"/>
                <w:szCs w:val="22"/>
              </w:rPr>
              <w:t>TOPIC</w:t>
            </w:r>
          </w:p>
        </w:tc>
      </w:tr>
      <w:tr w:rsidR="00153E38" w:rsidRPr="00AF1442" w14:paraId="373E3E02" w14:textId="77777777" w:rsidTr="00E958F3">
        <w:trPr>
          <w:trHeight w:val="70"/>
        </w:trPr>
        <w:tc>
          <w:tcPr>
            <w:tcW w:w="1595" w:type="dxa"/>
            <w:shd w:val="clear" w:color="auto" w:fill="auto"/>
          </w:tcPr>
          <w:p w14:paraId="47F9A34D" w14:textId="70C94340" w:rsidR="00153E38" w:rsidRPr="00DC67AE" w:rsidRDefault="00A46E03" w:rsidP="00E958F3">
            <w:pPr>
              <w:rPr>
                <w:rFonts w:asciiTheme="minorHAnsi" w:hAnsiTheme="minorHAnsi"/>
                <w:b/>
                <w:sz w:val="22"/>
                <w:szCs w:val="22"/>
              </w:rPr>
            </w:pPr>
            <w:r>
              <w:rPr>
                <w:rFonts w:asciiTheme="minorHAnsi" w:hAnsiTheme="minorHAnsi"/>
                <w:b/>
                <w:sz w:val="22"/>
                <w:szCs w:val="22"/>
              </w:rPr>
              <w:t xml:space="preserve">December </w:t>
            </w:r>
            <w:r w:rsidR="00E51088">
              <w:rPr>
                <w:rFonts w:asciiTheme="minorHAnsi" w:hAnsiTheme="minorHAnsi"/>
                <w:b/>
                <w:sz w:val="22"/>
                <w:szCs w:val="22"/>
              </w:rPr>
              <w:t>1</w:t>
            </w:r>
          </w:p>
        </w:tc>
        <w:tc>
          <w:tcPr>
            <w:tcW w:w="963" w:type="dxa"/>
          </w:tcPr>
          <w:p w14:paraId="4EFA8E99" w14:textId="155DA8AD" w:rsidR="00153E38" w:rsidRPr="00DC67AE" w:rsidRDefault="00153E38" w:rsidP="00E958F3">
            <w:pPr>
              <w:rPr>
                <w:rFonts w:asciiTheme="minorHAnsi" w:hAnsiTheme="minorHAnsi"/>
                <w:b/>
                <w:sz w:val="22"/>
                <w:szCs w:val="22"/>
              </w:rPr>
            </w:pPr>
            <w:r>
              <w:rPr>
                <w:rFonts w:asciiTheme="minorHAnsi" w:hAnsiTheme="minorHAnsi"/>
                <w:b/>
                <w:sz w:val="22"/>
                <w:szCs w:val="22"/>
              </w:rPr>
              <w:t>1</w:t>
            </w:r>
            <w:r w:rsidR="00011D40">
              <w:rPr>
                <w:rFonts w:asciiTheme="minorHAnsi" w:hAnsiTheme="minorHAnsi"/>
                <w:b/>
                <w:sz w:val="22"/>
                <w:szCs w:val="22"/>
              </w:rPr>
              <w:t>3</w:t>
            </w:r>
          </w:p>
        </w:tc>
        <w:tc>
          <w:tcPr>
            <w:tcW w:w="7018" w:type="dxa"/>
            <w:shd w:val="clear" w:color="auto" w:fill="auto"/>
          </w:tcPr>
          <w:p w14:paraId="643880F3" w14:textId="77777777" w:rsidR="00153E38" w:rsidRDefault="00153E38" w:rsidP="00E958F3">
            <w:pPr>
              <w:rPr>
                <w:rFonts w:asciiTheme="majorHAnsi" w:hAnsiTheme="majorHAnsi"/>
                <w:b/>
                <w:szCs w:val="20"/>
              </w:rPr>
            </w:pPr>
            <w:r w:rsidRPr="00E113ED">
              <w:rPr>
                <w:rFonts w:asciiTheme="majorHAnsi" w:hAnsiTheme="majorHAnsi"/>
                <w:b/>
                <w:szCs w:val="20"/>
              </w:rPr>
              <w:t>Gender responsive budgeting and public expenditure analysis</w:t>
            </w:r>
          </w:p>
          <w:p w14:paraId="7D3D6450" w14:textId="7A234B2F" w:rsidR="00E958F3" w:rsidRPr="00E40677" w:rsidRDefault="00E958F3" w:rsidP="00E958F3">
            <w:pPr>
              <w:rPr>
                <w:rFonts w:asciiTheme="minorHAnsi" w:hAnsiTheme="minorHAnsi"/>
                <w:b/>
                <w:sz w:val="22"/>
                <w:szCs w:val="22"/>
              </w:rPr>
            </w:pPr>
            <w:r>
              <w:rPr>
                <w:rFonts w:asciiTheme="minorHAnsi" w:hAnsiTheme="minorHAnsi"/>
                <w:b/>
                <w:sz w:val="22"/>
                <w:szCs w:val="22"/>
              </w:rPr>
              <w:t>Guest lecturer: Zohra Khan</w:t>
            </w:r>
          </w:p>
        </w:tc>
      </w:tr>
      <w:tr w:rsidR="00153E38" w:rsidRPr="00AF1442" w14:paraId="51DE4199" w14:textId="77777777" w:rsidTr="00E958F3">
        <w:trPr>
          <w:trHeight w:val="70"/>
        </w:trPr>
        <w:tc>
          <w:tcPr>
            <w:tcW w:w="9576" w:type="dxa"/>
            <w:gridSpan w:val="3"/>
            <w:shd w:val="clear" w:color="auto" w:fill="auto"/>
          </w:tcPr>
          <w:p w14:paraId="25B2E10E" w14:textId="5A094E9D" w:rsidR="00153E38" w:rsidRDefault="00153E38" w:rsidP="00153E38">
            <w:pPr>
              <w:rPr>
                <w:rFonts w:asciiTheme="majorHAnsi" w:hAnsiTheme="majorHAnsi"/>
                <w:szCs w:val="20"/>
              </w:rPr>
            </w:pPr>
            <w:r>
              <w:rPr>
                <w:rFonts w:asciiTheme="majorHAnsi" w:hAnsiTheme="majorHAnsi"/>
                <w:szCs w:val="20"/>
              </w:rPr>
              <w:t>A key component of</w:t>
            </w:r>
            <w:r w:rsidRPr="00E113ED">
              <w:rPr>
                <w:rFonts w:asciiTheme="majorHAnsi" w:hAnsiTheme="majorHAnsi"/>
                <w:szCs w:val="20"/>
              </w:rPr>
              <w:t xml:space="preserve"> </w:t>
            </w:r>
            <w:r>
              <w:rPr>
                <w:rFonts w:asciiTheme="majorHAnsi" w:hAnsiTheme="majorHAnsi"/>
                <w:szCs w:val="20"/>
              </w:rPr>
              <w:t xml:space="preserve">gender mainstreaming and </w:t>
            </w:r>
            <w:r w:rsidRPr="00E113ED">
              <w:rPr>
                <w:rFonts w:asciiTheme="majorHAnsi" w:hAnsiTheme="majorHAnsi"/>
                <w:szCs w:val="20"/>
              </w:rPr>
              <w:t>gender-responsive public policy is gender-sensitive spending.  Gender-Responsive Budget analysis is a technique that has been developed to help anticipate the impact on women and men, girls and boys, o</w:t>
            </w:r>
            <w:r>
              <w:rPr>
                <w:rFonts w:asciiTheme="majorHAnsi" w:hAnsiTheme="majorHAnsi"/>
                <w:szCs w:val="20"/>
              </w:rPr>
              <w:t xml:space="preserve">f national spending plans.  </w:t>
            </w:r>
            <w:r w:rsidRPr="00837554">
              <w:rPr>
                <w:rFonts w:asciiTheme="majorHAnsi" w:hAnsiTheme="majorHAnsi"/>
                <w:szCs w:val="20"/>
              </w:rPr>
              <w:t>Gender-responsive budget analysis has been helpful in demonstrating where pub</w:t>
            </w:r>
            <w:r w:rsidR="00734E55">
              <w:rPr>
                <w:rFonts w:asciiTheme="majorHAnsi" w:hAnsiTheme="majorHAnsi"/>
                <w:szCs w:val="20"/>
              </w:rPr>
              <w:t>l</w:t>
            </w:r>
            <w:r w:rsidRPr="00837554">
              <w:rPr>
                <w:rFonts w:asciiTheme="majorHAnsi" w:hAnsiTheme="majorHAnsi"/>
                <w:szCs w:val="20"/>
              </w:rPr>
              <w:t xml:space="preserve">ic authorities under-invest in women’s needs when allocating resources for public services.  </w:t>
            </w:r>
          </w:p>
          <w:p w14:paraId="3BAAECE5" w14:textId="77777777" w:rsidR="00153E38" w:rsidRDefault="00153E38" w:rsidP="00153E38">
            <w:pPr>
              <w:rPr>
                <w:rFonts w:asciiTheme="majorHAnsi" w:hAnsiTheme="majorHAnsi"/>
                <w:szCs w:val="20"/>
              </w:rPr>
            </w:pPr>
          </w:p>
          <w:p w14:paraId="78D3011A" w14:textId="77777777" w:rsidR="00153E38" w:rsidRPr="00AF1442" w:rsidRDefault="00153E38" w:rsidP="00153E38">
            <w:pPr>
              <w:rPr>
                <w:rFonts w:asciiTheme="minorHAnsi" w:hAnsiTheme="minorHAnsi"/>
                <w:sz w:val="22"/>
                <w:szCs w:val="22"/>
              </w:rPr>
            </w:pPr>
          </w:p>
        </w:tc>
      </w:tr>
      <w:tr w:rsidR="00153E38" w:rsidRPr="00AF1442" w14:paraId="259DD0D8" w14:textId="77777777" w:rsidTr="00E958F3">
        <w:trPr>
          <w:trHeight w:val="70"/>
        </w:trPr>
        <w:tc>
          <w:tcPr>
            <w:tcW w:w="9576" w:type="dxa"/>
            <w:gridSpan w:val="3"/>
            <w:shd w:val="clear" w:color="auto" w:fill="auto"/>
          </w:tcPr>
          <w:p w14:paraId="4A5F1A08" w14:textId="77777777" w:rsidR="00153E38" w:rsidRDefault="00153E38" w:rsidP="00153E38">
            <w:pPr>
              <w:rPr>
                <w:rFonts w:asciiTheme="majorHAnsi" w:hAnsiTheme="majorHAnsi"/>
                <w:b/>
                <w:i/>
                <w:szCs w:val="20"/>
              </w:rPr>
            </w:pPr>
            <w:r w:rsidRPr="00E113ED">
              <w:rPr>
                <w:rFonts w:asciiTheme="majorHAnsi" w:hAnsiTheme="majorHAnsi"/>
                <w:b/>
                <w:i/>
                <w:szCs w:val="20"/>
              </w:rPr>
              <w:t>Required Reading:</w:t>
            </w:r>
          </w:p>
          <w:p w14:paraId="19246E07" w14:textId="3D7673E2" w:rsidR="00153E38" w:rsidRDefault="00153E38" w:rsidP="00153E38">
            <w:pPr>
              <w:rPr>
                <w:rFonts w:asciiTheme="majorHAnsi" w:hAnsiTheme="majorHAnsi"/>
                <w:szCs w:val="20"/>
              </w:rPr>
            </w:pPr>
            <w:r>
              <w:t xml:space="preserve">Cristina </w:t>
            </w:r>
            <w:proofErr w:type="spellStart"/>
            <w:r>
              <w:t>Bloj</w:t>
            </w:r>
            <w:proofErr w:type="spellEnd"/>
            <w:r>
              <w:t xml:space="preserve">, 2009 ‘The budgeting process and the implications on social policies and poverty reduction: Alternatives to traditional models’,  background paper for UNRISD Flagship report on poverty,  </w:t>
            </w:r>
            <w:hyperlink r:id="rId115" w:history="1">
              <w:r w:rsidRPr="001121DC">
                <w:rPr>
                  <w:rStyle w:val="Hyperlink"/>
                  <w:rFonts w:asciiTheme="majorHAnsi" w:hAnsiTheme="majorHAnsi"/>
                  <w:b/>
                  <w:szCs w:val="20"/>
                </w:rPr>
                <w:t>http://www.unrisd.org/80256B3C005BCCF9/%28httpAuxPages%29/D8B6BCCC8E330C50C12575FB00375576/$file/draftBloj.pdf</w:t>
              </w:r>
            </w:hyperlink>
          </w:p>
        </w:tc>
      </w:tr>
      <w:tr w:rsidR="00153E38" w:rsidRPr="00AF1442" w14:paraId="29B67FEE" w14:textId="77777777" w:rsidTr="00E958F3">
        <w:trPr>
          <w:trHeight w:val="70"/>
        </w:trPr>
        <w:tc>
          <w:tcPr>
            <w:tcW w:w="9576" w:type="dxa"/>
            <w:gridSpan w:val="3"/>
            <w:shd w:val="clear" w:color="auto" w:fill="auto"/>
          </w:tcPr>
          <w:p w14:paraId="68649239" w14:textId="77777777" w:rsidR="00153E38" w:rsidRPr="00E113ED" w:rsidRDefault="00153E38" w:rsidP="00153E38">
            <w:pPr>
              <w:rPr>
                <w:rFonts w:asciiTheme="majorHAnsi" w:hAnsiTheme="majorHAnsi"/>
                <w:b/>
                <w:i/>
                <w:szCs w:val="20"/>
              </w:rPr>
            </w:pPr>
            <w:r>
              <w:rPr>
                <w:rFonts w:asciiTheme="majorHAnsi" w:hAnsiTheme="majorHAnsi"/>
                <w:b/>
                <w:i/>
                <w:szCs w:val="20"/>
              </w:rPr>
              <w:t>Recommended:</w:t>
            </w:r>
          </w:p>
          <w:p w14:paraId="754A79DB" w14:textId="77777777" w:rsidR="00153E38" w:rsidRPr="00E113ED" w:rsidRDefault="00153E38" w:rsidP="00153E38">
            <w:pPr>
              <w:rPr>
                <w:rFonts w:asciiTheme="majorHAnsi" w:hAnsiTheme="majorHAnsi"/>
                <w:i/>
                <w:szCs w:val="20"/>
              </w:rPr>
            </w:pPr>
            <w:r w:rsidRPr="00E113ED">
              <w:rPr>
                <w:rFonts w:asciiTheme="majorHAnsi" w:hAnsiTheme="majorHAnsi"/>
                <w:i/>
                <w:szCs w:val="20"/>
              </w:rPr>
              <w:t xml:space="preserve">  D. </w:t>
            </w:r>
            <w:proofErr w:type="spellStart"/>
            <w:r w:rsidRPr="00E113ED">
              <w:rPr>
                <w:rFonts w:asciiTheme="majorHAnsi" w:hAnsiTheme="majorHAnsi"/>
                <w:i/>
                <w:szCs w:val="20"/>
              </w:rPr>
              <w:t>Budlender</w:t>
            </w:r>
            <w:proofErr w:type="spellEnd"/>
            <w:r w:rsidRPr="00E113ED">
              <w:rPr>
                <w:rFonts w:asciiTheme="majorHAnsi" w:hAnsiTheme="majorHAnsi"/>
                <w:i/>
                <w:szCs w:val="20"/>
              </w:rPr>
              <w:t xml:space="preserve"> et al. (2002), </w:t>
            </w:r>
            <w:r w:rsidRPr="00E113ED">
              <w:rPr>
                <w:rFonts w:asciiTheme="majorHAnsi" w:hAnsiTheme="majorHAnsi"/>
                <w:i/>
                <w:iCs/>
                <w:szCs w:val="20"/>
              </w:rPr>
              <w:t xml:space="preserve">Gender Budgets Make Cents, </w:t>
            </w:r>
            <w:proofErr w:type="spellStart"/>
            <w:r w:rsidRPr="00E113ED">
              <w:rPr>
                <w:rFonts w:asciiTheme="majorHAnsi" w:hAnsiTheme="majorHAnsi"/>
                <w:i/>
                <w:szCs w:val="20"/>
              </w:rPr>
              <w:t>CommSec</w:t>
            </w:r>
            <w:proofErr w:type="spellEnd"/>
            <w:r w:rsidRPr="00E113ED">
              <w:rPr>
                <w:rFonts w:asciiTheme="majorHAnsi" w:hAnsiTheme="majorHAnsi"/>
                <w:i/>
                <w:szCs w:val="20"/>
              </w:rPr>
              <w:t>, IDRC, UNIFEM.</w:t>
            </w:r>
          </w:p>
          <w:p w14:paraId="691019B1" w14:textId="77777777" w:rsidR="00153E38" w:rsidRPr="00E113ED" w:rsidRDefault="00153E38" w:rsidP="00153E38">
            <w:pPr>
              <w:rPr>
                <w:rFonts w:asciiTheme="majorHAnsi" w:hAnsiTheme="majorHAnsi"/>
                <w:b/>
                <w:i/>
                <w:szCs w:val="20"/>
              </w:rPr>
            </w:pPr>
          </w:p>
        </w:tc>
      </w:tr>
    </w:tbl>
    <w:p w14:paraId="1BCA7F36" w14:textId="77777777" w:rsidR="00153E38" w:rsidRPr="00F009EE" w:rsidRDefault="00153E38" w:rsidP="00153E38">
      <w:pPr>
        <w:autoSpaceDE w:val="0"/>
        <w:autoSpaceDN w:val="0"/>
        <w:adjustRightInd w:val="0"/>
        <w:rPr>
          <w:rFonts w:asciiTheme="majorHAnsi" w:hAnsiTheme="majorHAnsi"/>
          <w:color w:val="5F497A"/>
          <w:szCs w:val="20"/>
        </w:rPr>
      </w:pPr>
    </w:p>
    <w:p w14:paraId="427F0698" w14:textId="77777777" w:rsidR="00153E38" w:rsidRDefault="00153E38" w:rsidP="00153E38">
      <w:pPr>
        <w:rPr>
          <w:rFonts w:asciiTheme="majorHAnsi" w:hAnsiTheme="majorHAnsi"/>
          <w:b/>
          <w:szCs w:val="20"/>
        </w:rPr>
      </w:pPr>
    </w:p>
    <w:p w14:paraId="293665B2" w14:textId="77777777" w:rsidR="00153E38" w:rsidRDefault="00153E38" w:rsidP="00153E38">
      <w:pPr>
        <w:rPr>
          <w:rFonts w:asciiTheme="majorHAnsi" w:hAnsiTheme="majorHAnsi"/>
          <w:b/>
          <w:szCs w:val="20"/>
        </w:rPr>
      </w:pPr>
    </w:p>
    <w:p w14:paraId="324AA834" w14:textId="274CDA4A" w:rsidR="00153E38" w:rsidRPr="001121DC" w:rsidRDefault="00153E38" w:rsidP="00153E38">
      <w:pPr>
        <w:rPr>
          <w:rFonts w:asciiTheme="majorHAnsi" w:hAnsiTheme="majorHAnsi"/>
          <w:b/>
          <w:szCs w:val="20"/>
        </w:rPr>
      </w:pPr>
    </w:p>
    <w:p w14:paraId="7523B0D9" w14:textId="77777777" w:rsidR="00153E38" w:rsidRDefault="00153E38" w:rsidP="00153E38">
      <w:pPr>
        <w:rPr>
          <w:rFonts w:asciiTheme="majorHAnsi" w:hAnsiTheme="majorHAnsi"/>
          <w:b/>
          <w:i/>
          <w:szCs w:val="20"/>
        </w:rPr>
      </w:pPr>
    </w:p>
    <w:p w14:paraId="565ACE59" w14:textId="77777777" w:rsidR="00153E38" w:rsidRPr="00DE3265" w:rsidRDefault="00153E38" w:rsidP="00153E38">
      <w:pPr>
        <w:rPr>
          <w:rFonts w:asciiTheme="majorHAnsi" w:hAnsiTheme="majorHAnsi"/>
          <w:b/>
          <w:i/>
          <w:szCs w:val="20"/>
        </w:rPr>
      </w:pPr>
      <w:r w:rsidRPr="00B90CCA">
        <w:rPr>
          <w:rFonts w:asciiTheme="majorHAnsi" w:hAnsiTheme="majorHAnsi"/>
          <w:b/>
          <w:i/>
          <w:szCs w:val="20"/>
        </w:rPr>
        <w:t> </w:t>
      </w:r>
    </w:p>
    <w:p w14:paraId="74AB1F6B" w14:textId="77777777" w:rsidR="00153E38" w:rsidRDefault="00153E38" w:rsidP="00153E38">
      <w:pPr>
        <w:rPr>
          <w:rFonts w:asciiTheme="majorHAnsi" w:hAnsiTheme="majorHAnsi"/>
          <w:b/>
          <w:szCs w:val="20"/>
        </w:rPr>
      </w:pPr>
    </w:p>
    <w:p w14:paraId="63E14C12" w14:textId="77777777" w:rsidR="00153E38" w:rsidRDefault="00153E38" w:rsidP="00153E38">
      <w:pPr>
        <w:rPr>
          <w:rFonts w:asciiTheme="majorHAnsi" w:hAnsiTheme="majorHAnsi"/>
          <w:b/>
          <w:szCs w:val="20"/>
          <w:u w:val="single"/>
        </w:rPr>
      </w:pPr>
    </w:p>
    <w:p w14:paraId="224DBFF9" w14:textId="77777777" w:rsidR="00153E38" w:rsidRPr="00AF1442" w:rsidRDefault="00153E38" w:rsidP="004A66DE">
      <w:pPr>
        <w:tabs>
          <w:tab w:val="left" w:pos="300"/>
          <w:tab w:val="left" w:pos="1800"/>
        </w:tabs>
        <w:autoSpaceDE w:val="0"/>
        <w:autoSpaceDN w:val="0"/>
        <w:adjustRightInd w:val="0"/>
        <w:ind w:firstLine="720"/>
        <w:rPr>
          <w:rFonts w:asciiTheme="minorHAnsi" w:hAnsiTheme="minorHAnsi"/>
          <w:sz w:val="22"/>
          <w:szCs w:val="22"/>
        </w:rPr>
      </w:pPr>
    </w:p>
    <w:p w14:paraId="20227A80" w14:textId="77777777" w:rsidR="00F00CD7" w:rsidRPr="00AF1442" w:rsidRDefault="00F00CD7" w:rsidP="00F00CD7">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956"/>
        <w:gridCol w:w="6828"/>
      </w:tblGrid>
      <w:tr w:rsidR="00F00CD7" w:rsidRPr="00AF1442" w14:paraId="25C6EFE9" w14:textId="77777777" w:rsidTr="00725E3E">
        <w:tc>
          <w:tcPr>
            <w:tcW w:w="1595" w:type="dxa"/>
            <w:shd w:val="clear" w:color="auto" w:fill="auto"/>
          </w:tcPr>
          <w:p w14:paraId="65C23A0B"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Date</w:t>
            </w:r>
          </w:p>
        </w:tc>
        <w:tc>
          <w:tcPr>
            <w:tcW w:w="963" w:type="dxa"/>
          </w:tcPr>
          <w:p w14:paraId="6739A504"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Week</w:t>
            </w:r>
          </w:p>
        </w:tc>
        <w:tc>
          <w:tcPr>
            <w:tcW w:w="7018" w:type="dxa"/>
            <w:shd w:val="clear" w:color="auto" w:fill="auto"/>
          </w:tcPr>
          <w:p w14:paraId="297C6F4F"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TOPIC</w:t>
            </w:r>
          </w:p>
        </w:tc>
      </w:tr>
      <w:tr w:rsidR="00F00CD7" w:rsidRPr="00AF1442" w14:paraId="67DE4DAF" w14:textId="77777777" w:rsidTr="00725E3E">
        <w:trPr>
          <w:trHeight w:val="70"/>
        </w:trPr>
        <w:tc>
          <w:tcPr>
            <w:tcW w:w="1595" w:type="dxa"/>
            <w:shd w:val="clear" w:color="auto" w:fill="auto"/>
          </w:tcPr>
          <w:p w14:paraId="5BEE78B0" w14:textId="0F98E8BA" w:rsidR="00F00CD7" w:rsidRPr="00DC67AE" w:rsidRDefault="00E51088" w:rsidP="00660F02">
            <w:pPr>
              <w:rPr>
                <w:rFonts w:asciiTheme="minorHAnsi" w:hAnsiTheme="minorHAnsi"/>
                <w:b/>
                <w:sz w:val="22"/>
                <w:szCs w:val="22"/>
              </w:rPr>
            </w:pPr>
            <w:r>
              <w:rPr>
                <w:rFonts w:asciiTheme="minorHAnsi" w:hAnsiTheme="minorHAnsi"/>
                <w:b/>
                <w:sz w:val="22"/>
                <w:szCs w:val="22"/>
              </w:rPr>
              <w:t>Dec 18</w:t>
            </w:r>
          </w:p>
        </w:tc>
        <w:tc>
          <w:tcPr>
            <w:tcW w:w="963" w:type="dxa"/>
          </w:tcPr>
          <w:p w14:paraId="6698D6DF" w14:textId="78527FBC" w:rsidR="00F00CD7" w:rsidRPr="00DC67AE" w:rsidRDefault="004A66DE" w:rsidP="00453028">
            <w:pPr>
              <w:rPr>
                <w:rFonts w:asciiTheme="minorHAnsi" w:hAnsiTheme="minorHAnsi"/>
                <w:b/>
                <w:sz w:val="22"/>
                <w:szCs w:val="22"/>
              </w:rPr>
            </w:pPr>
            <w:r>
              <w:rPr>
                <w:rFonts w:asciiTheme="minorHAnsi" w:hAnsiTheme="minorHAnsi"/>
                <w:b/>
                <w:sz w:val="22"/>
                <w:szCs w:val="22"/>
              </w:rPr>
              <w:t>1</w:t>
            </w:r>
            <w:r w:rsidR="00011D40">
              <w:rPr>
                <w:rFonts w:asciiTheme="minorHAnsi" w:hAnsiTheme="minorHAnsi"/>
                <w:b/>
                <w:sz w:val="22"/>
                <w:szCs w:val="22"/>
              </w:rPr>
              <w:t>4</w:t>
            </w:r>
          </w:p>
        </w:tc>
        <w:tc>
          <w:tcPr>
            <w:tcW w:w="7018" w:type="dxa"/>
            <w:shd w:val="clear" w:color="auto" w:fill="auto"/>
          </w:tcPr>
          <w:p w14:paraId="1078082D" w14:textId="315D2E41" w:rsidR="00F00CD7" w:rsidRPr="00E40677" w:rsidRDefault="004A66DE" w:rsidP="00453028">
            <w:pPr>
              <w:rPr>
                <w:rFonts w:asciiTheme="minorHAnsi" w:hAnsiTheme="minorHAnsi"/>
                <w:b/>
                <w:sz w:val="22"/>
                <w:szCs w:val="22"/>
              </w:rPr>
            </w:pPr>
            <w:r>
              <w:rPr>
                <w:rFonts w:asciiTheme="minorHAnsi" w:hAnsiTheme="minorHAnsi"/>
                <w:b/>
                <w:sz w:val="22"/>
                <w:szCs w:val="22"/>
              </w:rPr>
              <w:t>Review</w:t>
            </w:r>
            <w:r w:rsidR="002A5E14">
              <w:rPr>
                <w:rFonts w:asciiTheme="minorHAnsi" w:hAnsiTheme="minorHAnsi"/>
                <w:b/>
                <w:sz w:val="22"/>
                <w:szCs w:val="22"/>
              </w:rPr>
              <w:t xml:space="preserve"> and wrap up</w:t>
            </w:r>
          </w:p>
        </w:tc>
      </w:tr>
      <w:tr w:rsidR="00F00CD7" w:rsidRPr="00AF1442" w14:paraId="6A5013DF" w14:textId="77777777" w:rsidTr="00453028">
        <w:trPr>
          <w:trHeight w:val="70"/>
        </w:trPr>
        <w:tc>
          <w:tcPr>
            <w:tcW w:w="9576" w:type="dxa"/>
            <w:gridSpan w:val="3"/>
            <w:shd w:val="clear" w:color="auto" w:fill="auto"/>
          </w:tcPr>
          <w:p w14:paraId="56571A46" w14:textId="283F9357" w:rsidR="00F00CD7" w:rsidRPr="00AF1442" w:rsidRDefault="00F20189" w:rsidP="00453028">
            <w:pPr>
              <w:rPr>
                <w:rFonts w:asciiTheme="minorHAnsi" w:hAnsiTheme="minorHAnsi"/>
                <w:sz w:val="22"/>
                <w:szCs w:val="22"/>
              </w:rPr>
            </w:pPr>
            <w:r>
              <w:rPr>
                <w:rFonts w:asciiTheme="minorHAnsi" w:hAnsiTheme="minorHAnsi"/>
                <w:sz w:val="22"/>
                <w:szCs w:val="22"/>
              </w:rPr>
              <w:t>In this class we will pull together the course by revising some of the questions with which we started and seeing how much we have learned on the way.</w:t>
            </w:r>
          </w:p>
          <w:p w14:paraId="6697D841" w14:textId="77777777" w:rsidR="00F00CD7" w:rsidRPr="00AF1442" w:rsidRDefault="00F00CD7" w:rsidP="00453028">
            <w:pPr>
              <w:rPr>
                <w:rFonts w:asciiTheme="minorHAnsi" w:hAnsiTheme="minorHAnsi"/>
                <w:sz w:val="22"/>
                <w:szCs w:val="22"/>
              </w:rPr>
            </w:pPr>
          </w:p>
        </w:tc>
      </w:tr>
    </w:tbl>
    <w:p w14:paraId="3E9E872D" w14:textId="77777777" w:rsidR="00F00CD7" w:rsidRPr="00AF1442" w:rsidRDefault="00F00CD7" w:rsidP="00F00CD7">
      <w:pPr>
        <w:rPr>
          <w:rFonts w:asciiTheme="minorHAnsi" w:hAnsiTheme="minorHAnsi"/>
          <w:sz w:val="22"/>
          <w:szCs w:val="22"/>
        </w:rPr>
      </w:pPr>
    </w:p>
    <w:p w14:paraId="2CD04D27" w14:textId="77777777" w:rsidR="00F00CD7" w:rsidRDefault="00F00CD7" w:rsidP="005F3764">
      <w:pPr>
        <w:rPr>
          <w:rFonts w:asciiTheme="minorHAnsi" w:hAnsiTheme="minorHAnsi"/>
          <w:b/>
          <w:sz w:val="22"/>
          <w:szCs w:val="22"/>
        </w:rPr>
      </w:pPr>
    </w:p>
    <w:p w14:paraId="493AE22B" w14:textId="77777777" w:rsidR="00F17779" w:rsidRDefault="00F17779" w:rsidP="005F3764">
      <w:pPr>
        <w:rPr>
          <w:rFonts w:asciiTheme="minorHAnsi" w:hAnsiTheme="minorHAnsi"/>
          <w:b/>
          <w:sz w:val="22"/>
          <w:szCs w:val="22"/>
        </w:rPr>
      </w:pPr>
    </w:p>
    <w:p w14:paraId="4D534BD5" w14:textId="77777777" w:rsidR="001E6DDD" w:rsidRPr="00AF1442" w:rsidRDefault="001E6DDD" w:rsidP="001E6DDD">
      <w:pPr>
        <w:tabs>
          <w:tab w:val="left" w:pos="300"/>
          <w:tab w:val="left" w:pos="1800"/>
        </w:tabs>
        <w:autoSpaceDE w:val="0"/>
        <w:autoSpaceDN w:val="0"/>
        <w:adjustRightInd w:val="0"/>
        <w:rPr>
          <w:rFonts w:asciiTheme="minorHAnsi" w:hAnsiTheme="minorHAnsi"/>
          <w:b/>
          <w:i/>
          <w:sz w:val="22"/>
          <w:szCs w:val="22"/>
        </w:rPr>
      </w:pPr>
      <w:r w:rsidRPr="00AF1442">
        <w:rPr>
          <w:rFonts w:asciiTheme="minorHAnsi" w:hAnsiTheme="minorHAnsi"/>
          <w:b/>
          <w:i/>
          <w:sz w:val="22"/>
          <w:szCs w:val="22"/>
        </w:rPr>
        <w:t>Instructor</w:t>
      </w:r>
    </w:p>
    <w:p w14:paraId="0F91002D" w14:textId="77777777" w:rsidR="001E6DDD" w:rsidRPr="00AF1442" w:rsidRDefault="001E6DDD" w:rsidP="001E6DDD">
      <w:pPr>
        <w:tabs>
          <w:tab w:val="left" w:pos="300"/>
          <w:tab w:val="left" w:pos="1800"/>
        </w:tabs>
        <w:autoSpaceDE w:val="0"/>
        <w:autoSpaceDN w:val="0"/>
        <w:adjustRightInd w:val="0"/>
        <w:rPr>
          <w:rFonts w:asciiTheme="minorHAnsi" w:hAnsiTheme="minorHAnsi"/>
          <w:sz w:val="22"/>
          <w:szCs w:val="22"/>
        </w:rPr>
      </w:pPr>
      <w:r w:rsidRPr="00AF1442">
        <w:rPr>
          <w:rFonts w:asciiTheme="minorHAnsi" w:hAnsiTheme="minorHAnsi"/>
          <w:sz w:val="22"/>
          <w:szCs w:val="22"/>
        </w:rPr>
        <w:t xml:space="preserve">Dr. Anne Marie Goetz, who joined CGA in January 2014, previously served at the United Nations since 2005 as Chief Advisor on Governance, Peace and Security, for UNIFEM and then UN Women. Prior to joining UNIFEM in 2005, she was a Professor of Political Science at the Institute of Development Studies, University of Sussex where she worked since 1991.   She also served the United Nations Development </w:t>
      </w:r>
      <w:proofErr w:type="spellStart"/>
      <w:r w:rsidRPr="00AF1442">
        <w:rPr>
          <w:rFonts w:asciiTheme="minorHAnsi" w:hAnsiTheme="minorHAnsi"/>
          <w:sz w:val="22"/>
          <w:szCs w:val="22"/>
        </w:rPr>
        <w:t>Programme</w:t>
      </w:r>
      <w:proofErr w:type="spellEnd"/>
      <w:r w:rsidRPr="00AF1442">
        <w:rPr>
          <w:rFonts w:asciiTheme="minorHAnsi" w:hAnsiTheme="minorHAnsi"/>
          <w:sz w:val="22"/>
          <w:szCs w:val="22"/>
        </w:rPr>
        <w:t xml:space="preserve"> in Chad and Guinea in the mid-1980s.  While at the UN over the past decade Dr. Goetz spearheaded initiatives to promote women’s empowerment in the UN’s peace building work in post-conflict situations, to build peacekeepers’ capacities to detect and prevent sexual violence in conflict, and to support women’s organizations’ efforts to participate in peace talks and post-conflict decision-making.</w:t>
      </w:r>
    </w:p>
    <w:p w14:paraId="48C07100" w14:textId="77777777" w:rsidR="001E6DDD" w:rsidRPr="00AF1442" w:rsidRDefault="001E6DDD" w:rsidP="001E6DDD">
      <w:pPr>
        <w:tabs>
          <w:tab w:val="left" w:pos="300"/>
          <w:tab w:val="left" w:pos="1800"/>
        </w:tabs>
        <w:autoSpaceDE w:val="0"/>
        <w:autoSpaceDN w:val="0"/>
        <w:adjustRightInd w:val="0"/>
        <w:rPr>
          <w:rFonts w:asciiTheme="minorHAnsi" w:hAnsiTheme="minorHAnsi"/>
          <w:sz w:val="22"/>
          <w:szCs w:val="22"/>
        </w:rPr>
      </w:pPr>
    </w:p>
    <w:p w14:paraId="19BBDEC0" w14:textId="77777777" w:rsidR="001E6DDD" w:rsidRPr="00AF1442" w:rsidRDefault="001E6DDD" w:rsidP="001E6DDD">
      <w:pPr>
        <w:tabs>
          <w:tab w:val="left" w:pos="300"/>
          <w:tab w:val="left" w:pos="1800"/>
        </w:tabs>
        <w:autoSpaceDE w:val="0"/>
        <w:autoSpaceDN w:val="0"/>
        <w:adjustRightInd w:val="0"/>
        <w:rPr>
          <w:rFonts w:asciiTheme="minorHAnsi" w:hAnsiTheme="minorHAnsi"/>
          <w:sz w:val="22"/>
          <w:szCs w:val="22"/>
        </w:rPr>
      </w:pPr>
      <w:r w:rsidRPr="00AF1442">
        <w:rPr>
          <w:rFonts w:asciiTheme="minorHAnsi" w:hAnsiTheme="minorHAnsi"/>
          <w:sz w:val="22"/>
          <w:szCs w:val="22"/>
        </w:rPr>
        <w:t>Dr. Goetz is a political scientist who specializes in research on development policies in fragile states to promote the interests of marginalized social groups, particularly poor women.  She also researches conditions for democratization and good governance in South Asia and East Africa.  This has included research on pro-poor and gender-sensitive approaches to public sector reforms, anti-corruption initiatives, decentralization, and state building in fragile states and post-conflict situations.</w:t>
      </w:r>
    </w:p>
    <w:p w14:paraId="575D25BE" w14:textId="77777777" w:rsidR="001E6DDD" w:rsidRPr="00AF1442" w:rsidRDefault="001E6DDD" w:rsidP="001E6DDD">
      <w:pPr>
        <w:tabs>
          <w:tab w:val="left" w:pos="300"/>
          <w:tab w:val="left" w:pos="1800"/>
        </w:tabs>
        <w:autoSpaceDE w:val="0"/>
        <w:autoSpaceDN w:val="0"/>
        <w:adjustRightInd w:val="0"/>
        <w:rPr>
          <w:rFonts w:asciiTheme="minorHAnsi" w:hAnsiTheme="minorHAnsi"/>
          <w:sz w:val="22"/>
          <w:szCs w:val="22"/>
        </w:rPr>
      </w:pPr>
    </w:p>
    <w:p w14:paraId="05201B37" w14:textId="77777777" w:rsidR="00237A78" w:rsidRPr="00237A78" w:rsidRDefault="001E6DDD" w:rsidP="00237A78">
      <w:pPr>
        <w:tabs>
          <w:tab w:val="left" w:pos="300"/>
          <w:tab w:val="left" w:pos="1800"/>
        </w:tabs>
        <w:autoSpaceDE w:val="0"/>
        <w:autoSpaceDN w:val="0"/>
        <w:adjustRightInd w:val="0"/>
        <w:rPr>
          <w:rFonts w:asciiTheme="minorHAnsi" w:hAnsiTheme="minorHAnsi"/>
          <w:iCs/>
          <w:sz w:val="22"/>
          <w:szCs w:val="22"/>
        </w:rPr>
      </w:pPr>
      <w:r w:rsidRPr="00AF1442">
        <w:rPr>
          <w:rFonts w:asciiTheme="minorHAnsi" w:hAnsiTheme="minorHAnsi"/>
          <w:sz w:val="22"/>
          <w:szCs w:val="22"/>
        </w:rPr>
        <w:t xml:space="preserve">Professor Goetz is the author of eight books on the subjects of gender, politics and policy in developing countries, and on accountability reforms - the latest is a 2009 edited volume: </w:t>
      </w:r>
      <w:r w:rsidRPr="00AF1442">
        <w:rPr>
          <w:rFonts w:asciiTheme="minorHAnsi" w:hAnsiTheme="minorHAnsi"/>
          <w:i/>
          <w:iCs/>
          <w:sz w:val="22"/>
          <w:szCs w:val="22"/>
        </w:rPr>
        <w:t>Governing Women</w:t>
      </w:r>
      <w:r w:rsidRPr="00AF1442">
        <w:rPr>
          <w:rFonts w:asciiTheme="minorHAnsi" w:hAnsiTheme="minorHAnsi"/>
          <w:iCs/>
          <w:sz w:val="22"/>
          <w:szCs w:val="22"/>
        </w:rPr>
        <w:t xml:space="preserve">: </w:t>
      </w:r>
      <w:r w:rsidRPr="00AF1442">
        <w:rPr>
          <w:rFonts w:asciiTheme="minorHAnsi" w:hAnsiTheme="minorHAnsi"/>
          <w:i/>
          <w:iCs/>
          <w:sz w:val="22"/>
          <w:szCs w:val="22"/>
        </w:rPr>
        <w:t>Women in Politics and Governance in Developing Countries</w:t>
      </w:r>
      <w:r w:rsidRPr="00AF1442">
        <w:rPr>
          <w:rFonts w:asciiTheme="minorHAnsi" w:hAnsiTheme="minorHAnsi"/>
          <w:iCs/>
          <w:sz w:val="22"/>
          <w:szCs w:val="22"/>
        </w:rPr>
        <w:t xml:space="preserve"> (</w:t>
      </w:r>
      <w:proofErr w:type="spellStart"/>
      <w:r w:rsidRPr="00AF1442">
        <w:rPr>
          <w:rFonts w:asciiTheme="minorHAnsi" w:hAnsiTheme="minorHAnsi"/>
          <w:iCs/>
          <w:sz w:val="22"/>
          <w:szCs w:val="22"/>
        </w:rPr>
        <w:t>Routlegde</w:t>
      </w:r>
      <w:proofErr w:type="spellEnd"/>
      <w:r w:rsidRPr="00AF1442">
        <w:rPr>
          <w:rFonts w:asciiTheme="minorHAnsi" w:hAnsiTheme="minorHAnsi"/>
          <w:iCs/>
          <w:sz w:val="22"/>
          <w:szCs w:val="22"/>
        </w:rPr>
        <w:t>).</w:t>
      </w:r>
      <w:r w:rsidRPr="001E6DDD">
        <w:rPr>
          <w:rFonts w:asciiTheme="minorHAnsi" w:hAnsiTheme="minorHAnsi"/>
          <w:iCs/>
          <w:sz w:val="22"/>
          <w:szCs w:val="22"/>
        </w:rPr>
        <w:t xml:space="preserve"> </w:t>
      </w:r>
      <w:r w:rsidR="00237A78" w:rsidRPr="00237A78">
        <w:rPr>
          <w:rFonts w:asciiTheme="minorHAnsi" w:hAnsiTheme="minorHAnsi"/>
          <w:iCs/>
          <w:sz w:val="22"/>
          <w:szCs w:val="22"/>
        </w:rPr>
        <w:t xml:space="preserve">In 2017 she was named by the Hague-based ‘Women’s Initiatives for Gender Justice’ as one of 151 individuals who over the past 125 years have advanced the cause of gender justice internationally (see: </w:t>
      </w:r>
      <w:hyperlink r:id="rId116" w:history="1">
        <w:r w:rsidR="00237A78" w:rsidRPr="00237A78">
          <w:rPr>
            <w:rStyle w:val="Hyperlink"/>
            <w:rFonts w:asciiTheme="minorHAnsi" w:hAnsiTheme="minorHAnsi"/>
            <w:iCs/>
            <w:sz w:val="22"/>
            <w:szCs w:val="22"/>
          </w:rPr>
          <w:t>http://4genderjustice.org/gender-justice-legacy-wall/</w:t>
        </w:r>
      </w:hyperlink>
      <w:r w:rsidR="00237A78" w:rsidRPr="00237A78">
        <w:rPr>
          <w:rFonts w:asciiTheme="minorHAnsi" w:hAnsiTheme="minorHAnsi"/>
          <w:iCs/>
          <w:sz w:val="22"/>
          <w:szCs w:val="22"/>
        </w:rPr>
        <w:t>).</w:t>
      </w:r>
    </w:p>
    <w:p w14:paraId="2B7DDA7E" w14:textId="77777777" w:rsidR="001E6DDD" w:rsidRPr="001E6DDD" w:rsidRDefault="001E6DDD" w:rsidP="001E6DDD">
      <w:pPr>
        <w:tabs>
          <w:tab w:val="left" w:pos="300"/>
          <w:tab w:val="left" w:pos="1800"/>
        </w:tabs>
        <w:autoSpaceDE w:val="0"/>
        <w:autoSpaceDN w:val="0"/>
        <w:adjustRightInd w:val="0"/>
        <w:rPr>
          <w:rFonts w:asciiTheme="minorHAnsi" w:hAnsiTheme="minorHAnsi"/>
          <w:sz w:val="22"/>
          <w:szCs w:val="22"/>
        </w:rPr>
      </w:pPr>
    </w:p>
    <w:p w14:paraId="1633DFE7" w14:textId="77777777" w:rsidR="001E6DDD" w:rsidRDefault="001E6DDD" w:rsidP="001E6DDD">
      <w:pPr>
        <w:tabs>
          <w:tab w:val="left" w:pos="300"/>
          <w:tab w:val="left" w:pos="1800"/>
        </w:tabs>
        <w:autoSpaceDE w:val="0"/>
        <w:autoSpaceDN w:val="0"/>
        <w:adjustRightInd w:val="0"/>
        <w:rPr>
          <w:rFonts w:asciiTheme="minorHAnsi" w:hAnsiTheme="minorHAnsi"/>
          <w:sz w:val="22"/>
          <w:szCs w:val="22"/>
        </w:rPr>
      </w:pPr>
    </w:p>
    <w:p w14:paraId="3B651518" w14:textId="77777777" w:rsidR="003B2F23" w:rsidRDefault="003B2F23" w:rsidP="001E6DDD">
      <w:pPr>
        <w:tabs>
          <w:tab w:val="left" w:pos="300"/>
          <w:tab w:val="left" w:pos="1800"/>
        </w:tabs>
        <w:autoSpaceDE w:val="0"/>
        <w:autoSpaceDN w:val="0"/>
        <w:adjustRightInd w:val="0"/>
        <w:rPr>
          <w:rFonts w:asciiTheme="minorHAnsi" w:hAnsiTheme="minorHAnsi"/>
          <w:sz w:val="22"/>
          <w:szCs w:val="22"/>
        </w:rPr>
      </w:pPr>
    </w:p>
    <w:p w14:paraId="509B12F6" w14:textId="34F28C3F" w:rsidR="003B2F23" w:rsidRPr="000107EF" w:rsidRDefault="00847809" w:rsidP="003B2F23">
      <w:pPr>
        <w:autoSpaceDE w:val="0"/>
        <w:autoSpaceDN w:val="0"/>
        <w:adjustRightInd w:val="0"/>
        <w:rPr>
          <w:rFonts w:asciiTheme="minorHAnsi" w:hAnsiTheme="minorHAnsi"/>
          <w:i/>
          <w:sz w:val="22"/>
          <w:szCs w:val="22"/>
        </w:rPr>
      </w:pPr>
      <w:r>
        <w:rPr>
          <w:rFonts w:asciiTheme="minorHAnsi" w:hAnsiTheme="minorHAnsi"/>
          <w:i/>
          <w:sz w:val="22"/>
          <w:szCs w:val="22"/>
        </w:rPr>
        <w:t>‘</w:t>
      </w:r>
      <w:proofErr w:type="spellStart"/>
      <w:r w:rsidR="003B2F23" w:rsidRPr="000107EF">
        <w:rPr>
          <w:rFonts w:asciiTheme="minorHAnsi" w:hAnsiTheme="minorHAnsi"/>
          <w:i/>
          <w:sz w:val="22"/>
          <w:szCs w:val="22"/>
        </w:rPr>
        <w:t>Cuz</w:t>
      </w:r>
      <w:proofErr w:type="spellEnd"/>
      <w:r w:rsidR="003B2F23" w:rsidRPr="000107EF">
        <w:rPr>
          <w:rFonts w:asciiTheme="minorHAnsi" w:hAnsiTheme="minorHAnsi"/>
          <w:i/>
          <w:sz w:val="22"/>
          <w:szCs w:val="22"/>
        </w:rPr>
        <w:t xml:space="preserve"> I have had something to prove as long</w:t>
      </w:r>
    </w:p>
    <w:p w14:paraId="68335A88" w14:textId="77777777" w:rsidR="003B2F23" w:rsidRPr="000107EF" w:rsidRDefault="003B2F23" w:rsidP="003B2F23">
      <w:pPr>
        <w:autoSpaceDE w:val="0"/>
        <w:autoSpaceDN w:val="0"/>
        <w:adjustRightInd w:val="0"/>
        <w:rPr>
          <w:rFonts w:asciiTheme="minorHAnsi" w:hAnsiTheme="minorHAnsi"/>
          <w:i/>
          <w:sz w:val="22"/>
          <w:szCs w:val="22"/>
        </w:rPr>
      </w:pPr>
      <w:r w:rsidRPr="000107EF">
        <w:rPr>
          <w:rFonts w:asciiTheme="minorHAnsi" w:hAnsiTheme="minorHAnsi"/>
          <w:i/>
          <w:sz w:val="22"/>
          <w:szCs w:val="22"/>
        </w:rPr>
        <w:t>as I know there’s something that needs improvement,</w:t>
      </w:r>
    </w:p>
    <w:p w14:paraId="1524F437" w14:textId="77777777" w:rsidR="003B2F23" w:rsidRPr="000107EF" w:rsidRDefault="003B2F23" w:rsidP="003B2F23">
      <w:pPr>
        <w:autoSpaceDE w:val="0"/>
        <w:autoSpaceDN w:val="0"/>
        <w:adjustRightInd w:val="0"/>
        <w:rPr>
          <w:rFonts w:asciiTheme="minorHAnsi" w:hAnsiTheme="minorHAnsi"/>
          <w:i/>
          <w:sz w:val="22"/>
          <w:szCs w:val="22"/>
        </w:rPr>
      </w:pPr>
      <w:r w:rsidRPr="000107EF">
        <w:rPr>
          <w:rFonts w:asciiTheme="minorHAnsi" w:hAnsiTheme="minorHAnsi"/>
          <w:i/>
          <w:sz w:val="22"/>
          <w:szCs w:val="22"/>
        </w:rPr>
        <w:t>and you know that every time I move</w:t>
      </w:r>
    </w:p>
    <w:p w14:paraId="45B9AF88" w14:textId="083A2769" w:rsidR="003B2F23" w:rsidRPr="000107EF" w:rsidRDefault="003B2F23" w:rsidP="003B2F23">
      <w:pPr>
        <w:autoSpaceDE w:val="0"/>
        <w:autoSpaceDN w:val="0"/>
        <w:adjustRightInd w:val="0"/>
        <w:rPr>
          <w:rFonts w:asciiTheme="minorHAnsi" w:hAnsiTheme="minorHAnsi"/>
          <w:i/>
          <w:sz w:val="22"/>
          <w:szCs w:val="22"/>
        </w:rPr>
      </w:pPr>
      <w:r w:rsidRPr="000107EF">
        <w:rPr>
          <w:rFonts w:asciiTheme="minorHAnsi" w:hAnsiTheme="minorHAnsi"/>
          <w:i/>
          <w:sz w:val="22"/>
          <w:szCs w:val="22"/>
        </w:rPr>
        <w:t>I make a woman’s movement.</w:t>
      </w:r>
      <w:r w:rsidR="00847809">
        <w:rPr>
          <w:rFonts w:asciiTheme="minorHAnsi" w:hAnsiTheme="minorHAnsi"/>
          <w:i/>
          <w:sz w:val="22"/>
          <w:szCs w:val="22"/>
        </w:rPr>
        <w:t>’</w:t>
      </w:r>
    </w:p>
    <w:p w14:paraId="7F8FCE2B" w14:textId="77777777" w:rsidR="003B2F23" w:rsidRPr="00AF1442" w:rsidRDefault="003B2F23" w:rsidP="003B2F23">
      <w:pPr>
        <w:autoSpaceDE w:val="0"/>
        <w:autoSpaceDN w:val="0"/>
        <w:adjustRightInd w:val="0"/>
        <w:rPr>
          <w:rFonts w:asciiTheme="minorHAnsi" w:hAnsiTheme="minorHAnsi"/>
          <w:sz w:val="22"/>
          <w:szCs w:val="22"/>
        </w:rPr>
      </w:pPr>
    </w:p>
    <w:p w14:paraId="4AE538B0" w14:textId="77777777" w:rsidR="003B2F23" w:rsidRDefault="003B2F23" w:rsidP="003B2F23">
      <w:pPr>
        <w:autoSpaceDE w:val="0"/>
        <w:autoSpaceDN w:val="0"/>
        <w:adjustRightInd w:val="0"/>
        <w:rPr>
          <w:rFonts w:asciiTheme="minorHAnsi" w:hAnsiTheme="minorHAnsi"/>
          <w:sz w:val="22"/>
          <w:szCs w:val="22"/>
        </w:rPr>
      </w:pPr>
      <w:r w:rsidRPr="00AF1442">
        <w:rPr>
          <w:rFonts w:asciiTheme="minorHAnsi" w:hAnsiTheme="minorHAnsi"/>
          <w:sz w:val="22"/>
          <w:szCs w:val="22"/>
        </w:rPr>
        <w:t>Ani DiFranco, ‘Hour Follows Hour’ (1995).</w:t>
      </w:r>
    </w:p>
    <w:p w14:paraId="2FE71EF3" w14:textId="77777777" w:rsidR="003B2F23" w:rsidRDefault="003B2F23" w:rsidP="001E6DDD">
      <w:pPr>
        <w:tabs>
          <w:tab w:val="left" w:pos="300"/>
          <w:tab w:val="left" w:pos="1800"/>
        </w:tabs>
        <w:autoSpaceDE w:val="0"/>
        <w:autoSpaceDN w:val="0"/>
        <w:adjustRightInd w:val="0"/>
        <w:rPr>
          <w:rFonts w:asciiTheme="minorHAnsi" w:hAnsiTheme="minorHAnsi"/>
          <w:sz w:val="22"/>
          <w:szCs w:val="22"/>
        </w:rPr>
      </w:pPr>
    </w:p>
    <w:p w14:paraId="32CB7035" w14:textId="77777777" w:rsidR="00FE0DBC" w:rsidRDefault="00FE0DBC" w:rsidP="001E6DDD">
      <w:pPr>
        <w:tabs>
          <w:tab w:val="left" w:pos="300"/>
          <w:tab w:val="left" w:pos="1800"/>
        </w:tabs>
        <w:autoSpaceDE w:val="0"/>
        <w:autoSpaceDN w:val="0"/>
        <w:adjustRightInd w:val="0"/>
        <w:rPr>
          <w:rFonts w:asciiTheme="minorHAnsi" w:hAnsiTheme="minorHAnsi"/>
          <w:sz w:val="22"/>
          <w:szCs w:val="22"/>
        </w:rPr>
      </w:pPr>
    </w:p>
    <w:p w14:paraId="419C6FC7" w14:textId="77777777" w:rsidR="00FE0DBC" w:rsidRDefault="00FE0DBC" w:rsidP="001E6DDD">
      <w:pPr>
        <w:tabs>
          <w:tab w:val="left" w:pos="300"/>
          <w:tab w:val="left" w:pos="1800"/>
        </w:tabs>
        <w:autoSpaceDE w:val="0"/>
        <w:autoSpaceDN w:val="0"/>
        <w:adjustRightInd w:val="0"/>
        <w:rPr>
          <w:rFonts w:asciiTheme="minorHAnsi" w:hAnsiTheme="minorHAnsi"/>
          <w:sz w:val="22"/>
          <w:szCs w:val="22"/>
        </w:rPr>
      </w:pPr>
    </w:p>
    <w:p w14:paraId="29790CEC" w14:textId="77777777" w:rsidR="00FE0DBC" w:rsidRDefault="00FE0DBC" w:rsidP="001E6DDD">
      <w:pPr>
        <w:tabs>
          <w:tab w:val="left" w:pos="300"/>
          <w:tab w:val="left" w:pos="1800"/>
        </w:tabs>
        <w:autoSpaceDE w:val="0"/>
        <w:autoSpaceDN w:val="0"/>
        <w:adjustRightInd w:val="0"/>
        <w:rPr>
          <w:rFonts w:asciiTheme="minorHAnsi" w:hAnsiTheme="minorHAnsi"/>
          <w:sz w:val="22"/>
          <w:szCs w:val="22"/>
        </w:rPr>
      </w:pPr>
    </w:p>
    <w:p w14:paraId="23F1753B" w14:textId="77777777" w:rsidR="00FE0DBC" w:rsidRDefault="00FE0DBC" w:rsidP="001E6DDD">
      <w:pPr>
        <w:tabs>
          <w:tab w:val="left" w:pos="300"/>
          <w:tab w:val="left" w:pos="1800"/>
        </w:tabs>
        <w:autoSpaceDE w:val="0"/>
        <w:autoSpaceDN w:val="0"/>
        <w:adjustRightInd w:val="0"/>
        <w:rPr>
          <w:rFonts w:asciiTheme="minorHAnsi" w:hAnsiTheme="minorHAnsi"/>
          <w:sz w:val="22"/>
          <w:szCs w:val="22"/>
        </w:rPr>
      </w:pPr>
    </w:p>
    <w:p w14:paraId="012B1475" w14:textId="77777777" w:rsidR="00FE0DBC" w:rsidRDefault="00FE0DBC" w:rsidP="001E6DDD">
      <w:pPr>
        <w:tabs>
          <w:tab w:val="left" w:pos="300"/>
          <w:tab w:val="left" w:pos="1800"/>
        </w:tabs>
        <w:autoSpaceDE w:val="0"/>
        <w:autoSpaceDN w:val="0"/>
        <w:adjustRightInd w:val="0"/>
        <w:rPr>
          <w:rFonts w:asciiTheme="minorHAnsi" w:hAnsiTheme="minorHAnsi"/>
          <w:sz w:val="22"/>
          <w:szCs w:val="22"/>
        </w:rPr>
      </w:pPr>
    </w:p>
    <w:p w14:paraId="6CBC6C92" w14:textId="77777777" w:rsidR="00FE0DBC" w:rsidRDefault="00FE0DBC" w:rsidP="001E6DDD">
      <w:pPr>
        <w:tabs>
          <w:tab w:val="left" w:pos="300"/>
          <w:tab w:val="left" w:pos="1800"/>
        </w:tabs>
        <w:autoSpaceDE w:val="0"/>
        <w:autoSpaceDN w:val="0"/>
        <w:adjustRightInd w:val="0"/>
        <w:rPr>
          <w:rFonts w:asciiTheme="minorHAnsi" w:hAnsiTheme="minorHAnsi"/>
          <w:sz w:val="22"/>
          <w:szCs w:val="22"/>
        </w:rPr>
      </w:pPr>
    </w:p>
    <w:p w14:paraId="139E135B" w14:textId="77777777" w:rsidR="00FE0DBC" w:rsidRDefault="00FE0DBC" w:rsidP="001E6DDD">
      <w:pPr>
        <w:tabs>
          <w:tab w:val="left" w:pos="300"/>
          <w:tab w:val="left" w:pos="1800"/>
        </w:tabs>
        <w:autoSpaceDE w:val="0"/>
        <w:autoSpaceDN w:val="0"/>
        <w:adjustRightInd w:val="0"/>
        <w:rPr>
          <w:rFonts w:asciiTheme="minorHAnsi" w:hAnsiTheme="minorHAnsi"/>
          <w:sz w:val="22"/>
          <w:szCs w:val="22"/>
        </w:rPr>
      </w:pPr>
    </w:p>
    <w:p w14:paraId="7B5B43EF" w14:textId="77777777" w:rsidR="003009A7" w:rsidRPr="001E6DDD" w:rsidRDefault="003009A7" w:rsidP="00FE0DBC">
      <w:pPr>
        <w:rPr>
          <w:rFonts w:asciiTheme="minorHAnsi" w:hAnsiTheme="minorHAnsi"/>
          <w:sz w:val="22"/>
          <w:szCs w:val="22"/>
        </w:rPr>
      </w:pPr>
    </w:p>
    <w:sectPr w:rsidR="003009A7" w:rsidRPr="001E6DDD">
      <w:footerReference w:type="even" r:id="rId117"/>
      <w:footerReference w:type="default" r:id="rId118"/>
      <w:pgSz w:w="12240" w:h="15840"/>
      <w:pgMar w:top="720"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3D01" w14:textId="77777777" w:rsidR="0022600D" w:rsidRDefault="0022600D">
      <w:r>
        <w:separator/>
      </w:r>
    </w:p>
  </w:endnote>
  <w:endnote w:type="continuationSeparator" w:id="0">
    <w:p w14:paraId="706B4EC0" w14:textId="77777777" w:rsidR="0022600D" w:rsidRDefault="0022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ヒラギノ角ゴ Pro W3">
    <w:panose1 w:val="020B0300000000000000"/>
    <w:charset w:val="80"/>
    <w:family w:val="swiss"/>
    <w:pitch w:val="variable"/>
    <w:sig w:usb0="E00002FF" w:usb1="7AC7FFFF" w:usb2="00000012" w:usb3="00000000" w:csb0="0002000D" w:csb1="00000000"/>
  </w:font>
  <w:font w:name="Tahoma">
    <w:panose1 w:val="020B0604030504040204"/>
    <w:charset w:val="00"/>
    <w:family w:val="swiss"/>
    <w:notTrueType/>
    <w:pitch w:val="variable"/>
    <w:sig w:usb0="E1002EFF" w:usb1="C000605B" w:usb2="00000029" w:usb3="00000000" w:csb0="000101FF" w:csb1="00000000"/>
  </w:font>
  <w:font w:name="TimesNewRomanPSMT">
    <w:altName w:val="Times New Roman"/>
    <w:panose1 w:val="020B0604020202020204"/>
    <w:charset w:val="00"/>
    <w:family w:val="roman"/>
    <w:pitch w:val="variable"/>
    <w:sig w:usb0="E0002AEF" w:usb1="C0007841" w:usb2="00000009" w:usb3="00000000" w:csb0="000001FF" w:csb1="00000000"/>
  </w:font>
  <w:font w:name="NewCaledoniaLTStd">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05D9" w14:textId="77777777" w:rsidR="008B005F" w:rsidRDefault="008B005F" w:rsidP="00B40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D5522" w14:textId="77777777" w:rsidR="008B005F" w:rsidRDefault="008B005F" w:rsidP="00B40B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C867" w14:textId="777ECB63" w:rsidR="008B005F" w:rsidRDefault="008B005F" w:rsidP="00B40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5D3EF15" w14:textId="77777777" w:rsidR="008B005F" w:rsidRDefault="008B005F" w:rsidP="00B40B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D5498" w14:textId="77777777" w:rsidR="0022600D" w:rsidRDefault="0022600D">
      <w:r>
        <w:separator/>
      </w:r>
    </w:p>
  </w:footnote>
  <w:footnote w:type="continuationSeparator" w:id="0">
    <w:p w14:paraId="3464F514" w14:textId="77777777" w:rsidR="0022600D" w:rsidRDefault="00226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start w:val="4"/>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CF25A3F"/>
    <w:multiLevelType w:val="hybridMultilevel"/>
    <w:tmpl w:val="FC342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E6D58"/>
    <w:multiLevelType w:val="hybridMultilevel"/>
    <w:tmpl w:val="644C3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6722A"/>
    <w:multiLevelType w:val="hybridMultilevel"/>
    <w:tmpl w:val="399685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02ED5"/>
    <w:multiLevelType w:val="hybridMultilevel"/>
    <w:tmpl w:val="A4A016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B0275B"/>
    <w:multiLevelType w:val="hybridMultilevel"/>
    <w:tmpl w:val="062AC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9322C"/>
    <w:multiLevelType w:val="hybridMultilevel"/>
    <w:tmpl w:val="060C66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9743A4"/>
    <w:multiLevelType w:val="hybridMultilevel"/>
    <w:tmpl w:val="224C1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95E6F"/>
    <w:multiLevelType w:val="hybridMultilevel"/>
    <w:tmpl w:val="26F4C5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C50911"/>
    <w:multiLevelType w:val="hybridMultilevel"/>
    <w:tmpl w:val="A10A790C"/>
    <w:lvl w:ilvl="0" w:tplc="B0D8C4AC">
      <w:start w:val="1"/>
      <w:numFmt w:val="decimal"/>
      <w:lvlText w:val="%1."/>
      <w:lvlJc w:val="left"/>
      <w:pPr>
        <w:ind w:left="720" w:hanging="360"/>
      </w:pPr>
      <w:rPr>
        <w:rFonts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116B9"/>
    <w:multiLevelType w:val="hybridMultilevel"/>
    <w:tmpl w:val="E7DA44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9176EA"/>
    <w:multiLevelType w:val="hybridMultilevel"/>
    <w:tmpl w:val="84066A80"/>
    <w:lvl w:ilvl="0" w:tplc="346C966A">
      <w:start w:val="1"/>
      <w:numFmt w:val="decimal"/>
      <w:lvlText w:val="%1."/>
      <w:lvlJc w:val="left"/>
      <w:pPr>
        <w:tabs>
          <w:tab w:val="num" w:pos="1080"/>
        </w:tabs>
        <w:ind w:left="1080" w:hanging="720"/>
      </w:pPr>
    </w:lvl>
    <w:lvl w:ilvl="1" w:tplc="429A6432">
      <w:start w:val="1"/>
      <w:numFmt w:val="low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8352EE7"/>
    <w:multiLevelType w:val="hybridMultilevel"/>
    <w:tmpl w:val="074C4B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519E1"/>
    <w:multiLevelType w:val="hybridMultilevel"/>
    <w:tmpl w:val="F1D87B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DD2B63"/>
    <w:multiLevelType w:val="hybridMultilevel"/>
    <w:tmpl w:val="76F64826"/>
    <w:lvl w:ilvl="0" w:tplc="FFE0FAAE">
      <w:start w:val="515"/>
      <w:numFmt w:val="bullet"/>
      <w:lvlText w:val="-"/>
      <w:lvlJc w:val="left"/>
      <w:pPr>
        <w:ind w:left="920" w:hanging="5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A6007"/>
    <w:multiLevelType w:val="hybridMultilevel"/>
    <w:tmpl w:val="71E4B93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6C10E7"/>
    <w:multiLevelType w:val="hybridMultilevel"/>
    <w:tmpl w:val="52609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2FE1080"/>
    <w:multiLevelType w:val="hybridMultilevel"/>
    <w:tmpl w:val="616621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B01983"/>
    <w:multiLevelType w:val="hybridMultilevel"/>
    <w:tmpl w:val="F0B025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9A4556"/>
    <w:multiLevelType w:val="hybridMultilevel"/>
    <w:tmpl w:val="805A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766B1"/>
    <w:multiLevelType w:val="hybridMultilevel"/>
    <w:tmpl w:val="B768C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367D5"/>
    <w:multiLevelType w:val="multilevel"/>
    <w:tmpl w:val="4C72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9E64DE"/>
    <w:multiLevelType w:val="hybridMultilevel"/>
    <w:tmpl w:val="B45235A4"/>
    <w:lvl w:ilvl="0" w:tplc="5750FA30">
      <w:start w:val="1"/>
      <w:numFmt w:val="bullet"/>
      <w:lvlText w:val="•"/>
      <w:lvlJc w:val="left"/>
      <w:pPr>
        <w:tabs>
          <w:tab w:val="num" w:pos="720"/>
        </w:tabs>
        <w:ind w:left="720" w:hanging="360"/>
      </w:pPr>
      <w:rPr>
        <w:rFonts w:ascii="Arial" w:hAnsi="Arial" w:hint="default"/>
      </w:rPr>
    </w:lvl>
    <w:lvl w:ilvl="1" w:tplc="A97EE542" w:tentative="1">
      <w:start w:val="1"/>
      <w:numFmt w:val="bullet"/>
      <w:lvlText w:val="•"/>
      <w:lvlJc w:val="left"/>
      <w:pPr>
        <w:tabs>
          <w:tab w:val="num" w:pos="1440"/>
        </w:tabs>
        <w:ind w:left="1440" w:hanging="360"/>
      </w:pPr>
      <w:rPr>
        <w:rFonts w:ascii="Arial" w:hAnsi="Arial" w:hint="default"/>
      </w:rPr>
    </w:lvl>
    <w:lvl w:ilvl="2" w:tplc="C7E04E78" w:tentative="1">
      <w:start w:val="1"/>
      <w:numFmt w:val="bullet"/>
      <w:lvlText w:val="•"/>
      <w:lvlJc w:val="left"/>
      <w:pPr>
        <w:tabs>
          <w:tab w:val="num" w:pos="2160"/>
        </w:tabs>
        <w:ind w:left="2160" w:hanging="360"/>
      </w:pPr>
      <w:rPr>
        <w:rFonts w:ascii="Arial" w:hAnsi="Arial" w:hint="default"/>
      </w:rPr>
    </w:lvl>
    <w:lvl w:ilvl="3" w:tplc="C81A497C" w:tentative="1">
      <w:start w:val="1"/>
      <w:numFmt w:val="bullet"/>
      <w:lvlText w:val="•"/>
      <w:lvlJc w:val="left"/>
      <w:pPr>
        <w:tabs>
          <w:tab w:val="num" w:pos="2880"/>
        </w:tabs>
        <w:ind w:left="2880" w:hanging="360"/>
      </w:pPr>
      <w:rPr>
        <w:rFonts w:ascii="Arial" w:hAnsi="Arial" w:hint="default"/>
      </w:rPr>
    </w:lvl>
    <w:lvl w:ilvl="4" w:tplc="7FAA38E8" w:tentative="1">
      <w:start w:val="1"/>
      <w:numFmt w:val="bullet"/>
      <w:lvlText w:val="•"/>
      <w:lvlJc w:val="left"/>
      <w:pPr>
        <w:tabs>
          <w:tab w:val="num" w:pos="3600"/>
        </w:tabs>
        <w:ind w:left="3600" w:hanging="360"/>
      </w:pPr>
      <w:rPr>
        <w:rFonts w:ascii="Arial" w:hAnsi="Arial" w:hint="default"/>
      </w:rPr>
    </w:lvl>
    <w:lvl w:ilvl="5" w:tplc="8736C9C2" w:tentative="1">
      <w:start w:val="1"/>
      <w:numFmt w:val="bullet"/>
      <w:lvlText w:val="•"/>
      <w:lvlJc w:val="left"/>
      <w:pPr>
        <w:tabs>
          <w:tab w:val="num" w:pos="4320"/>
        </w:tabs>
        <w:ind w:left="4320" w:hanging="360"/>
      </w:pPr>
      <w:rPr>
        <w:rFonts w:ascii="Arial" w:hAnsi="Arial" w:hint="default"/>
      </w:rPr>
    </w:lvl>
    <w:lvl w:ilvl="6" w:tplc="C1C417CA" w:tentative="1">
      <w:start w:val="1"/>
      <w:numFmt w:val="bullet"/>
      <w:lvlText w:val="•"/>
      <w:lvlJc w:val="left"/>
      <w:pPr>
        <w:tabs>
          <w:tab w:val="num" w:pos="5040"/>
        </w:tabs>
        <w:ind w:left="5040" w:hanging="360"/>
      </w:pPr>
      <w:rPr>
        <w:rFonts w:ascii="Arial" w:hAnsi="Arial" w:hint="default"/>
      </w:rPr>
    </w:lvl>
    <w:lvl w:ilvl="7" w:tplc="0C6252AC" w:tentative="1">
      <w:start w:val="1"/>
      <w:numFmt w:val="bullet"/>
      <w:lvlText w:val="•"/>
      <w:lvlJc w:val="left"/>
      <w:pPr>
        <w:tabs>
          <w:tab w:val="num" w:pos="5760"/>
        </w:tabs>
        <w:ind w:left="5760" w:hanging="360"/>
      </w:pPr>
      <w:rPr>
        <w:rFonts w:ascii="Arial" w:hAnsi="Arial" w:hint="default"/>
      </w:rPr>
    </w:lvl>
    <w:lvl w:ilvl="8" w:tplc="FD62565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871E6B"/>
    <w:multiLevelType w:val="hybridMultilevel"/>
    <w:tmpl w:val="5B486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F5200"/>
    <w:multiLevelType w:val="multilevel"/>
    <w:tmpl w:val="3950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8639447">
    <w:abstractNumId w:val="1"/>
  </w:num>
  <w:num w:numId="2" w16cid:durableId="3812506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8287375">
    <w:abstractNumId w:val="17"/>
  </w:num>
  <w:num w:numId="4" w16cid:durableId="1107391419">
    <w:abstractNumId w:val="13"/>
  </w:num>
  <w:num w:numId="5" w16cid:durableId="1133408593">
    <w:abstractNumId w:val="15"/>
  </w:num>
  <w:num w:numId="6" w16cid:durableId="1811169336">
    <w:abstractNumId w:val="2"/>
  </w:num>
  <w:num w:numId="7" w16cid:durableId="989091301">
    <w:abstractNumId w:val="5"/>
  </w:num>
  <w:num w:numId="8" w16cid:durableId="1222640006">
    <w:abstractNumId w:val="4"/>
  </w:num>
  <w:num w:numId="9" w16cid:durableId="466632989">
    <w:abstractNumId w:val="24"/>
  </w:num>
  <w:num w:numId="10" w16cid:durableId="1700542337">
    <w:abstractNumId w:val="19"/>
  </w:num>
  <w:num w:numId="11" w16cid:durableId="1185704758">
    <w:abstractNumId w:val="14"/>
  </w:num>
  <w:num w:numId="12" w16cid:durableId="2124768652">
    <w:abstractNumId w:val="11"/>
  </w:num>
  <w:num w:numId="13" w16cid:durableId="592855964">
    <w:abstractNumId w:val="18"/>
  </w:num>
  <w:num w:numId="14" w16cid:durableId="1451392722">
    <w:abstractNumId w:val="7"/>
  </w:num>
  <w:num w:numId="15" w16cid:durableId="2069180416">
    <w:abstractNumId w:val="6"/>
  </w:num>
  <w:num w:numId="16" w16cid:durableId="1322199592">
    <w:abstractNumId w:val="0"/>
  </w:num>
  <w:num w:numId="17" w16cid:durableId="506216013">
    <w:abstractNumId w:val="9"/>
  </w:num>
  <w:num w:numId="18" w16cid:durableId="868882551">
    <w:abstractNumId w:val="21"/>
  </w:num>
  <w:num w:numId="19" w16cid:durableId="1306663093">
    <w:abstractNumId w:val="10"/>
  </w:num>
  <w:num w:numId="20" w16cid:durableId="916132432">
    <w:abstractNumId w:val="3"/>
  </w:num>
  <w:num w:numId="21" w16cid:durableId="318584018">
    <w:abstractNumId w:val="20"/>
  </w:num>
  <w:num w:numId="22" w16cid:durableId="1939561504">
    <w:abstractNumId w:val="16"/>
  </w:num>
  <w:num w:numId="23" w16cid:durableId="1774322428">
    <w:abstractNumId w:val="25"/>
  </w:num>
  <w:num w:numId="24" w16cid:durableId="1135216588">
    <w:abstractNumId w:val="8"/>
  </w:num>
  <w:num w:numId="25" w16cid:durableId="524292209">
    <w:abstractNumId w:val="23"/>
  </w:num>
  <w:num w:numId="26" w16cid:durableId="20441377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7B9"/>
    <w:rsid w:val="00002BC5"/>
    <w:rsid w:val="00003158"/>
    <w:rsid w:val="00003B60"/>
    <w:rsid w:val="00005B09"/>
    <w:rsid w:val="00006F98"/>
    <w:rsid w:val="000071F6"/>
    <w:rsid w:val="000107EF"/>
    <w:rsid w:val="00011D40"/>
    <w:rsid w:val="000173B3"/>
    <w:rsid w:val="00022BB9"/>
    <w:rsid w:val="0004445D"/>
    <w:rsid w:val="00046D0E"/>
    <w:rsid w:val="00052885"/>
    <w:rsid w:val="00055A05"/>
    <w:rsid w:val="00056651"/>
    <w:rsid w:val="000574F1"/>
    <w:rsid w:val="000576F4"/>
    <w:rsid w:val="00057ECF"/>
    <w:rsid w:val="000605DE"/>
    <w:rsid w:val="0006372C"/>
    <w:rsid w:val="000717DB"/>
    <w:rsid w:val="00071FA0"/>
    <w:rsid w:val="00083985"/>
    <w:rsid w:val="000872FD"/>
    <w:rsid w:val="000873C8"/>
    <w:rsid w:val="00093096"/>
    <w:rsid w:val="00093FD8"/>
    <w:rsid w:val="00096E8B"/>
    <w:rsid w:val="00097A95"/>
    <w:rsid w:val="000A20A0"/>
    <w:rsid w:val="000A27A3"/>
    <w:rsid w:val="000B044C"/>
    <w:rsid w:val="000B66EF"/>
    <w:rsid w:val="000B6AD4"/>
    <w:rsid w:val="000B7578"/>
    <w:rsid w:val="000C12C0"/>
    <w:rsid w:val="000C27A1"/>
    <w:rsid w:val="000C4D17"/>
    <w:rsid w:val="000C7A07"/>
    <w:rsid w:val="000D0832"/>
    <w:rsid w:val="000D184D"/>
    <w:rsid w:val="000D18FB"/>
    <w:rsid w:val="000D289E"/>
    <w:rsid w:val="000D5F85"/>
    <w:rsid w:val="000E1BE5"/>
    <w:rsid w:val="000E2055"/>
    <w:rsid w:val="000E2DB1"/>
    <w:rsid w:val="000E5273"/>
    <w:rsid w:val="000E5513"/>
    <w:rsid w:val="000E5553"/>
    <w:rsid w:val="00100E86"/>
    <w:rsid w:val="00101CB2"/>
    <w:rsid w:val="00101FEE"/>
    <w:rsid w:val="0010219C"/>
    <w:rsid w:val="0010529A"/>
    <w:rsid w:val="00111146"/>
    <w:rsid w:val="00112202"/>
    <w:rsid w:val="00112F27"/>
    <w:rsid w:val="0011402B"/>
    <w:rsid w:val="00114EF0"/>
    <w:rsid w:val="001246F4"/>
    <w:rsid w:val="00125B4E"/>
    <w:rsid w:val="00126B2F"/>
    <w:rsid w:val="0014527C"/>
    <w:rsid w:val="00145342"/>
    <w:rsid w:val="001473D4"/>
    <w:rsid w:val="00152BED"/>
    <w:rsid w:val="00153E38"/>
    <w:rsid w:val="0015405B"/>
    <w:rsid w:val="001602A7"/>
    <w:rsid w:val="0016184F"/>
    <w:rsid w:val="00161C82"/>
    <w:rsid w:val="00163BB2"/>
    <w:rsid w:val="00164125"/>
    <w:rsid w:val="0017147D"/>
    <w:rsid w:val="00171BE8"/>
    <w:rsid w:val="0017379F"/>
    <w:rsid w:val="001769D2"/>
    <w:rsid w:val="00177CC3"/>
    <w:rsid w:val="00180350"/>
    <w:rsid w:val="00180813"/>
    <w:rsid w:val="00184292"/>
    <w:rsid w:val="00185A49"/>
    <w:rsid w:val="00185BDA"/>
    <w:rsid w:val="00187D87"/>
    <w:rsid w:val="00187E96"/>
    <w:rsid w:val="00190E4A"/>
    <w:rsid w:val="001910B5"/>
    <w:rsid w:val="0019346C"/>
    <w:rsid w:val="00194D98"/>
    <w:rsid w:val="00195E3C"/>
    <w:rsid w:val="00197938"/>
    <w:rsid w:val="001A4BEB"/>
    <w:rsid w:val="001A506B"/>
    <w:rsid w:val="001B007E"/>
    <w:rsid w:val="001B10DE"/>
    <w:rsid w:val="001B1897"/>
    <w:rsid w:val="001B5DB3"/>
    <w:rsid w:val="001B6541"/>
    <w:rsid w:val="001B7321"/>
    <w:rsid w:val="001C1473"/>
    <w:rsid w:val="001C14C4"/>
    <w:rsid w:val="001C349A"/>
    <w:rsid w:val="001C794C"/>
    <w:rsid w:val="001D1051"/>
    <w:rsid w:val="001E0380"/>
    <w:rsid w:val="001E1B79"/>
    <w:rsid w:val="001E2C93"/>
    <w:rsid w:val="001E3638"/>
    <w:rsid w:val="001E6DDD"/>
    <w:rsid w:val="001E7F47"/>
    <w:rsid w:val="001F56DC"/>
    <w:rsid w:val="001F79C7"/>
    <w:rsid w:val="00200D98"/>
    <w:rsid w:val="00204074"/>
    <w:rsid w:val="00222019"/>
    <w:rsid w:val="0022232F"/>
    <w:rsid w:val="00224374"/>
    <w:rsid w:val="002243D1"/>
    <w:rsid w:val="0022600D"/>
    <w:rsid w:val="00230656"/>
    <w:rsid w:val="00231CE5"/>
    <w:rsid w:val="00233902"/>
    <w:rsid w:val="00233F3E"/>
    <w:rsid w:val="00234B2B"/>
    <w:rsid w:val="00237A78"/>
    <w:rsid w:val="002442B1"/>
    <w:rsid w:val="00250511"/>
    <w:rsid w:val="00250F57"/>
    <w:rsid w:val="002576F0"/>
    <w:rsid w:val="00261AAE"/>
    <w:rsid w:val="00262310"/>
    <w:rsid w:val="0026478A"/>
    <w:rsid w:val="00265029"/>
    <w:rsid w:val="0027271E"/>
    <w:rsid w:val="00272E91"/>
    <w:rsid w:val="00274625"/>
    <w:rsid w:val="00284625"/>
    <w:rsid w:val="002858FB"/>
    <w:rsid w:val="00291E47"/>
    <w:rsid w:val="002935C7"/>
    <w:rsid w:val="00293EF2"/>
    <w:rsid w:val="00295B85"/>
    <w:rsid w:val="002A0E7D"/>
    <w:rsid w:val="002A571D"/>
    <w:rsid w:val="002A5E14"/>
    <w:rsid w:val="002A7039"/>
    <w:rsid w:val="002B313D"/>
    <w:rsid w:val="002C0280"/>
    <w:rsid w:val="002C3254"/>
    <w:rsid w:val="002C495D"/>
    <w:rsid w:val="002D3FA0"/>
    <w:rsid w:val="002D571E"/>
    <w:rsid w:val="002E4780"/>
    <w:rsid w:val="002F2FFA"/>
    <w:rsid w:val="003009A7"/>
    <w:rsid w:val="003026C9"/>
    <w:rsid w:val="00312DD6"/>
    <w:rsid w:val="003131EB"/>
    <w:rsid w:val="00316137"/>
    <w:rsid w:val="00316AAB"/>
    <w:rsid w:val="003203FF"/>
    <w:rsid w:val="00322B46"/>
    <w:rsid w:val="00333FF6"/>
    <w:rsid w:val="00344411"/>
    <w:rsid w:val="00351740"/>
    <w:rsid w:val="00356A57"/>
    <w:rsid w:val="003578F3"/>
    <w:rsid w:val="00374960"/>
    <w:rsid w:val="00374D17"/>
    <w:rsid w:val="0037601A"/>
    <w:rsid w:val="00377748"/>
    <w:rsid w:val="0038163A"/>
    <w:rsid w:val="003836C8"/>
    <w:rsid w:val="00394AC9"/>
    <w:rsid w:val="00395CCB"/>
    <w:rsid w:val="003A3380"/>
    <w:rsid w:val="003A38AE"/>
    <w:rsid w:val="003B2F23"/>
    <w:rsid w:val="003B305C"/>
    <w:rsid w:val="003B36F8"/>
    <w:rsid w:val="003B3B5F"/>
    <w:rsid w:val="003B4E9A"/>
    <w:rsid w:val="003B5EA6"/>
    <w:rsid w:val="003C4C4F"/>
    <w:rsid w:val="003C7D09"/>
    <w:rsid w:val="003D02BC"/>
    <w:rsid w:val="003D08BD"/>
    <w:rsid w:val="003D4C90"/>
    <w:rsid w:val="003D71E1"/>
    <w:rsid w:val="003E2A48"/>
    <w:rsid w:val="003F02A1"/>
    <w:rsid w:val="003F69FE"/>
    <w:rsid w:val="004000CE"/>
    <w:rsid w:val="0040304A"/>
    <w:rsid w:val="00403D0E"/>
    <w:rsid w:val="00405FAC"/>
    <w:rsid w:val="00407DB2"/>
    <w:rsid w:val="004114D5"/>
    <w:rsid w:val="00413D59"/>
    <w:rsid w:val="00414F42"/>
    <w:rsid w:val="00417AE6"/>
    <w:rsid w:val="00424682"/>
    <w:rsid w:val="0043032F"/>
    <w:rsid w:val="0043068A"/>
    <w:rsid w:val="00430F7A"/>
    <w:rsid w:val="004314FD"/>
    <w:rsid w:val="00433DDF"/>
    <w:rsid w:val="00444F07"/>
    <w:rsid w:val="0044599B"/>
    <w:rsid w:val="00450964"/>
    <w:rsid w:val="00451687"/>
    <w:rsid w:val="0045229D"/>
    <w:rsid w:val="00452801"/>
    <w:rsid w:val="00453028"/>
    <w:rsid w:val="0045636F"/>
    <w:rsid w:val="0045702D"/>
    <w:rsid w:val="00461DAC"/>
    <w:rsid w:val="00461E55"/>
    <w:rsid w:val="00462316"/>
    <w:rsid w:val="00465A61"/>
    <w:rsid w:val="004666B1"/>
    <w:rsid w:val="0047652D"/>
    <w:rsid w:val="004770B0"/>
    <w:rsid w:val="00477DC5"/>
    <w:rsid w:val="00477DCA"/>
    <w:rsid w:val="00487D68"/>
    <w:rsid w:val="004A12E0"/>
    <w:rsid w:val="004A52F9"/>
    <w:rsid w:val="004A66DE"/>
    <w:rsid w:val="004B04BC"/>
    <w:rsid w:val="004B0D28"/>
    <w:rsid w:val="004B1D9E"/>
    <w:rsid w:val="004B26AA"/>
    <w:rsid w:val="004B29AA"/>
    <w:rsid w:val="004B2A3D"/>
    <w:rsid w:val="004B71DF"/>
    <w:rsid w:val="004C583F"/>
    <w:rsid w:val="004D1A5F"/>
    <w:rsid w:val="004D2472"/>
    <w:rsid w:val="004D2903"/>
    <w:rsid w:val="004D3B13"/>
    <w:rsid w:val="004D43B5"/>
    <w:rsid w:val="004E2645"/>
    <w:rsid w:val="004E5426"/>
    <w:rsid w:val="004F0CF1"/>
    <w:rsid w:val="004F2896"/>
    <w:rsid w:val="004F521F"/>
    <w:rsid w:val="00502BFC"/>
    <w:rsid w:val="00504A20"/>
    <w:rsid w:val="00504B8D"/>
    <w:rsid w:val="00507238"/>
    <w:rsid w:val="0051089E"/>
    <w:rsid w:val="00511D14"/>
    <w:rsid w:val="00512230"/>
    <w:rsid w:val="00512D70"/>
    <w:rsid w:val="00516F92"/>
    <w:rsid w:val="00520B1E"/>
    <w:rsid w:val="00524BC6"/>
    <w:rsid w:val="0052763E"/>
    <w:rsid w:val="005347EE"/>
    <w:rsid w:val="00537015"/>
    <w:rsid w:val="005407E2"/>
    <w:rsid w:val="005426E7"/>
    <w:rsid w:val="00542846"/>
    <w:rsid w:val="00546C44"/>
    <w:rsid w:val="00550143"/>
    <w:rsid w:val="00552B7A"/>
    <w:rsid w:val="00553F39"/>
    <w:rsid w:val="00557B91"/>
    <w:rsid w:val="00557E41"/>
    <w:rsid w:val="00565AB2"/>
    <w:rsid w:val="00567AD8"/>
    <w:rsid w:val="0057168E"/>
    <w:rsid w:val="00572845"/>
    <w:rsid w:val="0057482E"/>
    <w:rsid w:val="0057516D"/>
    <w:rsid w:val="00575A96"/>
    <w:rsid w:val="00577610"/>
    <w:rsid w:val="00585209"/>
    <w:rsid w:val="00585949"/>
    <w:rsid w:val="005910F0"/>
    <w:rsid w:val="00591FA3"/>
    <w:rsid w:val="00593A8D"/>
    <w:rsid w:val="005A06C2"/>
    <w:rsid w:val="005A1939"/>
    <w:rsid w:val="005A24E1"/>
    <w:rsid w:val="005B1FE9"/>
    <w:rsid w:val="005B3CFB"/>
    <w:rsid w:val="005B4083"/>
    <w:rsid w:val="005B550A"/>
    <w:rsid w:val="005B5649"/>
    <w:rsid w:val="005B6299"/>
    <w:rsid w:val="005B7818"/>
    <w:rsid w:val="005C1B53"/>
    <w:rsid w:val="005C559F"/>
    <w:rsid w:val="005C646B"/>
    <w:rsid w:val="005C70F4"/>
    <w:rsid w:val="005D573F"/>
    <w:rsid w:val="005D7038"/>
    <w:rsid w:val="005E6C78"/>
    <w:rsid w:val="005F261C"/>
    <w:rsid w:val="005F2A8B"/>
    <w:rsid w:val="005F3764"/>
    <w:rsid w:val="005F7D11"/>
    <w:rsid w:val="00600712"/>
    <w:rsid w:val="00601EA6"/>
    <w:rsid w:val="00606347"/>
    <w:rsid w:val="006069CC"/>
    <w:rsid w:val="006113F7"/>
    <w:rsid w:val="00613494"/>
    <w:rsid w:val="00613B62"/>
    <w:rsid w:val="00616A93"/>
    <w:rsid w:val="00616AFC"/>
    <w:rsid w:val="0062057D"/>
    <w:rsid w:val="006245C3"/>
    <w:rsid w:val="006255BD"/>
    <w:rsid w:val="00630CE8"/>
    <w:rsid w:val="006354EF"/>
    <w:rsid w:val="00640308"/>
    <w:rsid w:val="00640552"/>
    <w:rsid w:val="00644F38"/>
    <w:rsid w:val="006453DE"/>
    <w:rsid w:val="00645D89"/>
    <w:rsid w:val="00646E4F"/>
    <w:rsid w:val="0065119A"/>
    <w:rsid w:val="006512DA"/>
    <w:rsid w:val="006534CF"/>
    <w:rsid w:val="006549BB"/>
    <w:rsid w:val="00660627"/>
    <w:rsid w:val="00660F02"/>
    <w:rsid w:val="0066329B"/>
    <w:rsid w:val="00663C33"/>
    <w:rsid w:val="00675851"/>
    <w:rsid w:val="00680445"/>
    <w:rsid w:val="00695A47"/>
    <w:rsid w:val="006A433E"/>
    <w:rsid w:val="006A5E73"/>
    <w:rsid w:val="006A76AC"/>
    <w:rsid w:val="006B2653"/>
    <w:rsid w:val="006B3CEC"/>
    <w:rsid w:val="006B5B90"/>
    <w:rsid w:val="006B649D"/>
    <w:rsid w:val="006C049A"/>
    <w:rsid w:val="006C1350"/>
    <w:rsid w:val="006C7852"/>
    <w:rsid w:val="006D0000"/>
    <w:rsid w:val="006D2FB3"/>
    <w:rsid w:val="006D4FB3"/>
    <w:rsid w:val="006D5AC2"/>
    <w:rsid w:val="006D639E"/>
    <w:rsid w:val="006D7ADC"/>
    <w:rsid w:val="006E4BD0"/>
    <w:rsid w:val="006E5520"/>
    <w:rsid w:val="006E5D76"/>
    <w:rsid w:val="006E6268"/>
    <w:rsid w:val="006F024E"/>
    <w:rsid w:val="006F0A23"/>
    <w:rsid w:val="006F2D05"/>
    <w:rsid w:val="006F480F"/>
    <w:rsid w:val="007027D6"/>
    <w:rsid w:val="007069D5"/>
    <w:rsid w:val="00706D99"/>
    <w:rsid w:val="00710B39"/>
    <w:rsid w:val="00710FDF"/>
    <w:rsid w:val="0071127B"/>
    <w:rsid w:val="007170C9"/>
    <w:rsid w:val="0071742C"/>
    <w:rsid w:val="00720E78"/>
    <w:rsid w:val="0072389E"/>
    <w:rsid w:val="00725E3E"/>
    <w:rsid w:val="007306BD"/>
    <w:rsid w:val="00734E55"/>
    <w:rsid w:val="007431D9"/>
    <w:rsid w:val="00745528"/>
    <w:rsid w:val="007460D2"/>
    <w:rsid w:val="0075002C"/>
    <w:rsid w:val="0075360F"/>
    <w:rsid w:val="00756EC3"/>
    <w:rsid w:val="007646B2"/>
    <w:rsid w:val="00766D15"/>
    <w:rsid w:val="0077214C"/>
    <w:rsid w:val="00774497"/>
    <w:rsid w:val="007758C3"/>
    <w:rsid w:val="0077765B"/>
    <w:rsid w:val="0078553E"/>
    <w:rsid w:val="00792323"/>
    <w:rsid w:val="00793367"/>
    <w:rsid w:val="007947BF"/>
    <w:rsid w:val="007948C4"/>
    <w:rsid w:val="007970C2"/>
    <w:rsid w:val="007A10D1"/>
    <w:rsid w:val="007A58E8"/>
    <w:rsid w:val="007A677E"/>
    <w:rsid w:val="007B27AA"/>
    <w:rsid w:val="007B4EE2"/>
    <w:rsid w:val="007B5060"/>
    <w:rsid w:val="007B630C"/>
    <w:rsid w:val="007C3254"/>
    <w:rsid w:val="007C36B9"/>
    <w:rsid w:val="007C56DD"/>
    <w:rsid w:val="007D4F9D"/>
    <w:rsid w:val="007D61CA"/>
    <w:rsid w:val="007D6F9D"/>
    <w:rsid w:val="007E0112"/>
    <w:rsid w:val="007E0D5F"/>
    <w:rsid w:val="007E1FBF"/>
    <w:rsid w:val="007E57A8"/>
    <w:rsid w:val="007E5A26"/>
    <w:rsid w:val="007F05FF"/>
    <w:rsid w:val="007F4D00"/>
    <w:rsid w:val="007F5DA2"/>
    <w:rsid w:val="00801508"/>
    <w:rsid w:val="0080187A"/>
    <w:rsid w:val="00803363"/>
    <w:rsid w:val="008100DE"/>
    <w:rsid w:val="00810D63"/>
    <w:rsid w:val="008131E1"/>
    <w:rsid w:val="008134CD"/>
    <w:rsid w:val="00815C81"/>
    <w:rsid w:val="00817CEE"/>
    <w:rsid w:val="00821BB4"/>
    <w:rsid w:val="00822423"/>
    <w:rsid w:val="0082463E"/>
    <w:rsid w:val="008252F0"/>
    <w:rsid w:val="00832C6D"/>
    <w:rsid w:val="008335F6"/>
    <w:rsid w:val="008338FD"/>
    <w:rsid w:val="00834A81"/>
    <w:rsid w:val="00834AC5"/>
    <w:rsid w:val="00834FD7"/>
    <w:rsid w:val="008369D3"/>
    <w:rsid w:val="00837F03"/>
    <w:rsid w:val="00840539"/>
    <w:rsid w:val="00840F8A"/>
    <w:rsid w:val="0084247D"/>
    <w:rsid w:val="00847116"/>
    <w:rsid w:val="00847809"/>
    <w:rsid w:val="00852BC3"/>
    <w:rsid w:val="008538BE"/>
    <w:rsid w:val="008546A8"/>
    <w:rsid w:val="008549C5"/>
    <w:rsid w:val="00861A21"/>
    <w:rsid w:val="00863C35"/>
    <w:rsid w:val="00872366"/>
    <w:rsid w:val="008723F5"/>
    <w:rsid w:val="00877214"/>
    <w:rsid w:val="008800DF"/>
    <w:rsid w:val="00885A4E"/>
    <w:rsid w:val="008879C7"/>
    <w:rsid w:val="00887D73"/>
    <w:rsid w:val="00890CB9"/>
    <w:rsid w:val="00891A9C"/>
    <w:rsid w:val="00892477"/>
    <w:rsid w:val="00897E55"/>
    <w:rsid w:val="008A002F"/>
    <w:rsid w:val="008A2CE9"/>
    <w:rsid w:val="008A5C35"/>
    <w:rsid w:val="008B005F"/>
    <w:rsid w:val="008B2B1D"/>
    <w:rsid w:val="008B4295"/>
    <w:rsid w:val="008B4669"/>
    <w:rsid w:val="008B738A"/>
    <w:rsid w:val="008C122A"/>
    <w:rsid w:val="008C2DD4"/>
    <w:rsid w:val="008C6DE8"/>
    <w:rsid w:val="008D489B"/>
    <w:rsid w:val="008E22A1"/>
    <w:rsid w:val="008E6B2C"/>
    <w:rsid w:val="008E78CE"/>
    <w:rsid w:val="008F217B"/>
    <w:rsid w:val="008F6478"/>
    <w:rsid w:val="0090242D"/>
    <w:rsid w:val="00905162"/>
    <w:rsid w:val="00905688"/>
    <w:rsid w:val="00913A61"/>
    <w:rsid w:val="00916097"/>
    <w:rsid w:val="00917212"/>
    <w:rsid w:val="00922A05"/>
    <w:rsid w:val="00926DD9"/>
    <w:rsid w:val="00934DA7"/>
    <w:rsid w:val="00937137"/>
    <w:rsid w:val="0094095C"/>
    <w:rsid w:val="0094456D"/>
    <w:rsid w:val="009458D0"/>
    <w:rsid w:val="00952ABA"/>
    <w:rsid w:val="00955185"/>
    <w:rsid w:val="00957EDF"/>
    <w:rsid w:val="00966F96"/>
    <w:rsid w:val="00971746"/>
    <w:rsid w:val="00972310"/>
    <w:rsid w:val="0097254C"/>
    <w:rsid w:val="00974B7A"/>
    <w:rsid w:val="009763BB"/>
    <w:rsid w:val="00976B84"/>
    <w:rsid w:val="00980034"/>
    <w:rsid w:val="00983531"/>
    <w:rsid w:val="0099429C"/>
    <w:rsid w:val="00994400"/>
    <w:rsid w:val="0099649B"/>
    <w:rsid w:val="009A1033"/>
    <w:rsid w:val="009A5FFE"/>
    <w:rsid w:val="009A6DDC"/>
    <w:rsid w:val="009B1F21"/>
    <w:rsid w:val="009C1441"/>
    <w:rsid w:val="009C3FBC"/>
    <w:rsid w:val="009C41BE"/>
    <w:rsid w:val="009D2D97"/>
    <w:rsid w:val="009D339E"/>
    <w:rsid w:val="009D3E1A"/>
    <w:rsid w:val="009D4159"/>
    <w:rsid w:val="009D750C"/>
    <w:rsid w:val="009D7D49"/>
    <w:rsid w:val="009E1C3B"/>
    <w:rsid w:val="009E2F52"/>
    <w:rsid w:val="009F0300"/>
    <w:rsid w:val="009F1489"/>
    <w:rsid w:val="009F165E"/>
    <w:rsid w:val="009F522F"/>
    <w:rsid w:val="00A001D7"/>
    <w:rsid w:val="00A003BE"/>
    <w:rsid w:val="00A07D36"/>
    <w:rsid w:val="00A142FA"/>
    <w:rsid w:val="00A14863"/>
    <w:rsid w:val="00A14D92"/>
    <w:rsid w:val="00A17AE3"/>
    <w:rsid w:val="00A23129"/>
    <w:rsid w:val="00A246F7"/>
    <w:rsid w:val="00A259A3"/>
    <w:rsid w:val="00A31DE8"/>
    <w:rsid w:val="00A41FAD"/>
    <w:rsid w:val="00A46E03"/>
    <w:rsid w:val="00A4778D"/>
    <w:rsid w:val="00A52DEF"/>
    <w:rsid w:val="00A537B3"/>
    <w:rsid w:val="00A63790"/>
    <w:rsid w:val="00A647F7"/>
    <w:rsid w:val="00A66C1B"/>
    <w:rsid w:val="00A713C0"/>
    <w:rsid w:val="00A73B2D"/>
    <w:rsid w:val="00A762B2"/>
    <w:rsid w:val="00A808FD"/>
    <w:rsid w:val="00A843E2"/>
    <w:rsid w:val="00A84997"/>
    <w:rsid w:val="00AA18C1"/>
    <w:rsid w:val="00AA52A5"/>
    <w:rsid w:val="00AA5465"/>
    <w:rsid w:val="00AA596D"/>
    <w:rsid w:val="00AB12FD"/>
    <w:rsid w:val="00AB3D5B"/>
    <w:rsid w:val="00AB3E2A"/>
    <w:rsid w:val="00AB4720"/>
    <w:rsid w:val="00AB5A44"/>
    <w:rsid w:val="00AB6871"/>
    <w:rsid w:val="00AB7C91"/>
    <w:rsid w:val="00AC3640"/>
    <w:rsid w:val="00AD2641"/>
    <w:rsid w:val="00AD2793"/>
    <w:rsid w:val="00AD640A"/>
    <w:rsid w:val="00AD6AFD"/>
    <w:rsid w:val="00AD6DBF"/>
    <w:rsid w:val="00AE15AA"/>
    <w:rsid w:val="00AE59D9"/>
    <w:rsid w:val="00AF080C"/>
    <w:rsid w:val="00AF1442"/>
    <w:rsid w:val="00AF34E4"/>
    <w:rsid w:val="00B01E7B"/>
    <w:rsid w:val="00B02510"/>
    <w:rsid w:val="00B03E7D"/>
    <w:rsid w:val="00B06445"/>
    <w:rsid w:val="00B0767D"/>
    <w:rsid w:val="00B16580"/>
    <w:rsid w:val="00B16EC4"/>
    <w:rsid w:val="00B25038"/>
    <w:rsid w:val="00B32E92"/>
    <w:rsid w:val="00B34D1E"/>
    <w:rsid w:val="00B40B40"/>
    <w:rsid w:val="00B420A8"/>
    <w:rsid w:val="00B51B9D"/>
    <w:rsid w:val="00B5541C"/>
    <w:rsid w:val="00B556D2"/>
    <w:rsid w:val="00B55933"/>
    <w:rsid w:val="00B56D50"/>
    <w:rsid w:val="00B66F31"/>
    <w:rsid w:val="00B70D75"/>
    <w:rsid w:val="00B72190"/>
    <w:rsid w:val="00B80DA4"/>
    <w:rsid w:val="00B85E72"/>
    <w:rsid w:val="00B90C2A"/>
    <w:rsid w:val="00B94DDF"/>
    <w:rsid w:val="00B976F5"/>
    <w:rsid w:val="00BA62C2"/>
    <w:rsid w:val="00BA6A54"/>
    <w:rsid w:val="00BB16D5"/>
    <w:rsid w:val="00BB2B0E"/>
    <w:rsid w:val="00BB38EB"/>
    <w:rsid w:val="00BB4FF3"/>
    <w:rsid w:val="00BB7E12"/>
    <w:rsid w:val="00BC2418"/>
    <w:rsid w:val="00BC34C2"/>
    <w:rsid w:val="00BC42C6"/>
    <w:rsid w:val="00BD2411"/>
    <w:rsid w:val="00BD2C42"/>
    <w:rsid w:val="00BD2D8A"/>
    <w:rsid w:val="00BD6140"/>
    <w:rsid w:val="00BE3AB5"/>
    <w:rsid w:val="00BE50F2"/>
    <w:rsid w:val="00BF292D"/>
    <w:rsid w:val="00BF350D"/>
    <w:rsid w:val="00BF4C64"/>
    <w:rsid w:val="00BF4E7F"/>
    <w:rsid w:val="00BF4F80"/>
    <w:rsid w:val="00BF61BA"/>
    <w:rsid w:val="00C026A3"/>
    <w:rsid w:val="00C04118"/>
    <w:rsid w:val="00C1104F"/>
    <w:rsid w:val="00C11FBE"/>
    <w:rsid w:val="00C14E7E"/>
    <w:rsid w:val="00C156EF"/>
    <w:rsid w:val="00C16009"/>
    <w:rsid w:val="00C21855"/>
    <w:rsid w:val="00C258C6"/>
    <w:rsid w:val="00C351E9"/>
    <w:rsid w:val="00C36B0C"/>
    <w:rsid w:val="00C37186"/>
    <w:rsid w:val="00C3767F"/>
    <w:rsid w:val="00C41D09"/>
    <w:rsid w:val="00C420BC"/>
    <w:rsid w:val="00C458A8"/>
    <w:rsid w:val="00C461F2"/>
    <w:rsid w:val="00C504CC"/>
    <w:rsid w:val="00C51EA6"/>
    <w:rsid w:val="00C5323B"/>
    <w:rsid w:val="00C55231"/>
    <w:rsid w:val="00C56F4E"/>
    <w:rsid w:val="00C57D4E"/>
    <w:rsid w:val="00C6462D"/>
    <w:rsid w:val="00C6600C"/>
    <w:rsid w:val="00C66832"/>
    <w:rsid w:val="00C71113"/>
    <w:rsid w:val="00C72666"/>
    <w:rsid w:val="00C73E84"/>
    <w:rsid w:val="00C81C38"/>
    <w:rsid w:val="00C8758A"/>
    <w:rsid w:val="00C96605"/>
    <w:rsid w:val="00C966D3"/>
    <w:rsid w:val="00CA0A71"/>
    <w:rsid w:val="00CB0A42"/>
    <w:rsid w:val="00CB37C8"/>
    <w:rsid w:val="00CC2F0D"/>
    <w:rsid w:val="00CC7770"/>
    <w:rsid w:val="00CD1E1A"/>
    <w:rsid w:val="00CD2D62"/>
    <w:rsid w:val="00CD6CA4"/>
    <w:rsid w:val="00CE5726"/>
    <w:rsid w:val="00CE5BC1"/>
    <w:rsid w:val="00CE753E"/>
    <w:rsid w:val="00CE790E"/>
    <w:rsid w:val="00CF390D"/>
    <w:rsid w:val="00CF5699"/>
    <w:rsid w:val="00D01715"/>
    <w:rsid w:val="00D03282"/>
    <w:rsid w:val="00D035F5"/>
    <w:rsid w:val="00D05BFC"/>
    <w:rsid w:val="00D07B04"/>
    <w:rsid w:val="00D142BA"/>
    <w:rsid w:val="00D14FD8"/>
    <w:rsid w:val="00D1799A"/>
    <w:rsid w:val="00D22C0A"/>
    <w:rsid w:val="00D244F2"/>
    <w:rsid w:val="00D2456A"/>
    <w:rsid w:val="00D274FC"/>
    <w:rsid w:val="00D30B79"/>
    <w:rsid w:val="00D3229B"/>
    <w:rsid w:val="00D4506D"/>
    <w:rsid w:val="00D55197"/>
    <w:rsid w:val="00D6011A"/>
    <w:rsid w:val="00D60BF7"/>
    <w:rsid w:val="00D628FF"/>
    <w:rsid w:val="00D70989"/>
    <w:rsid w:val="00D74F04"/>
    <w:rsid w:val="00D7619F"/>
    <w:rsid w:val="00D76401"/>
    <w:rsid w:val="00D77440"/>
    <w:rsid w:val="00D77C91"/>
    <w:rsid w:val="00D8245D"/>
    <w:rsid w:val="00D874EB"/>
    <w:rsid w:val="00D90A07"/>
    <w:rsid w:val="00D91334"/>
    <w:rsid w:val="00D960AD"/>
    <w:rsid w:val="00D96941"/>
    <w:rsid w:val="00DA016C"/>
    <w:rsid w:val="00DA6CDA"/>
    <w:rsid w:val="00DB0F05"/>
    <w:rsid w:val="00DB1B92"/>
    <w:rsid w:val="00DB2D47"/>
    <w:rsid w:val="00DB5E9D"/>
    <w:rsid w:val="00DC0513"/>
    <w:rsid w:val="00DC4A7E"/>
    <w:rsid w:val="00DC67AE"/>
    <w:rsid w:val="00DD3B26"/>
    <w:rsid w:val="00DD5E4E"/>
    <w:rsid w:val="00DD7A4D"/>
    <w:rsid w:val="00DE24C0"/>
    <w:rsid w:val="00DE49C7"/>
    <w:rsid w:val="00DE68CA"/>
    <w:rsid w:val="00DF2277"/>
    <w:rsid w:val="00DF70B8"/>
    <w:rsid w:val="00E00017"/>
    <w:rsid w:val="00E002C0"/>
    <w:rsid w:val="00E003A1"/>
    <w:rsid w:val="00E02B07"/>
    <w:rsid w:val="00E03673"/>
    <w:rsid w:val="00E0656B"/>
    <w:rsid w:val="00E06EEA"/>
    <w:rsid w:val="00E07256"/>
    <w:rsid w:val="00E11F13"/>
    <w:rsid w:val="00E1567E"/>
    <w:rsid w:val="00E15C02"/>
    <w:rsid w:val="00E21107"/>
    <w:rsid w:val="00E21C44"/>
    <w:rsid w:val="00E352FD"/>
    <w:rsid w:val="00E36411"/>
    <w:rsid w:val="00E40677"/>
    <w:rsid w:val="00E42FC6"/>
    <w:rsid w:val="00E436B2"/>
    <w:rsid w:val="00E452B5"/>
    <w:rsid w:val="00E51088"/>
    <w:rsid w:val="00E512AE"/>
    <w:rsid w:val="00E54E4D"/>
    <w:rsid w:val="00E553F8"/>
    <w:rsid w:val="00E55D00"/>
    <w:rsid w:val="00E655B3"/>
    <w:rsid w:val="00E71CE8"/>
    <w:rsid w:val="00E72B74"/>
    <w:rsid w:val="00E74036"/>
    <w:rsid w:val="00E841E1"/>
    <w:rsid w:val="00E90181"/>
    <w:rsid w:val="00E92D4F"/>
    <w:rsid w:val="00E958F3"/>
    <w:rsid w:val="00E95C91"/>
    <w:rsid w:val="00E9719D"/>
    <w:rsid w:val="00EA2B04"/>
    <w:rsid w:val="00EB12D7"/>
    <w:rsid w:val="00EB4163"/>
    <w:rsid w:val="00EC0E08"/>
    <w:rsid w:val="00EC2CEE"/>
    <w:rsid w:val="00EC30D4"/>
    <w:rsid w:val="00EC3B2E"/>
    <w:rsid w:val="00EC4E20"/>
    <w:rsid w:val="00EC7354"/>
    <w:rsid w:val="00EC7DB0"/>
    <w:rsid w:val="00ED5261"/>
    <w:rsid w:val="00EE0787"/>
    <w:rsid w:val="00EE2D83"/>
    <w:rsid w:val="00EE3C09"/>
    <w:rsid w:val="00EE4904"/>
    <w:rsid w:val="00EE5027"/>
    <w:rsid w:val="00EE7E6A"/>
    <w:rsid w:val="00EF1798"/>
    <w:rsid w:val="00EF72A9"/>
    <w:rsid w:val="00EF76CC"/>
    <w:rsid w:val="00F00CD7"/>
    <w:rsid w:val="00F06AB5"/>
    <w:rsid w:val="00F10AD1"/>
    <w:rsid w:val="00F13EAC"/>
    <w:rsid w:val="00F14D92"/>
    <w:rsid w:val="00F15813"/>
    <w:rsid w:val="00F170D3"/>
    <w:rsid w:val="00F1740A"/>
    <w:rsid w:val="00F17779"/>
    <w:rsid w:val="00F20189"/>
    <w:rsid w:val="00F23328"/>
    <w:rsid w:val="00F27595"/>
    <w:rsid w:val="00F276A6"/>
    <w:rsid w:val="00F30233"/>
    <w:rsid w:val="00F42DE1"/>
    <w:rsid w:val="00F43720"/>
    <w:rsid w:val="00F43CD9"/>
    <w:rsid w:val="00F53460"/>
    <w:rsid w:val="00F54D44"/>
    <w:rsid w:val="00F55735"/>
    <w:rsid w:val="00F55FFF"/>
    <w:rsid w:val="00F60865"/>
    <w:rsid w:val="00F655E3"/>
    <w:rsid w:val="00F71195"/>
    <w:rsid w:val="00F73267"/>
    <w:rsid w:val="00F821C7"/>
    <w:rsid w:val="00F93116"/>
    <w:rsid w:val="00FA0CCC"/>
    <w:rsid w:val="00FA4BF5"/>
    <w:rsid w:val="00FB7669"/>
    <w:rsid w:val="00FB7790"/>
    <w:rsid w:val="00FB7E43"/>
    <w:rsid w:val="00FC7CBA"/>
    <w:rsid w:val="00FD67B9"/>
    <w:rsid w:val="00FE0DBC"/>
    <w:rsid w:val="00FE1C81"/>
    <w:rsid w:val="00FE1C87"/>
    <w:rsid w:val="00FE1FEE"/>
    <w:rsid w:val="00FE71B3"/>
    <w:rsid w:val="00FE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56D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6E4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F70B8"/>
    <w:pPr>
      <w:spacing w:before="100" w:beforeAutospacing="1" w:after="100" w:afterAutospacing="1"/>
      <w:outlineLvl w:val="0"/>
    </w:pPr>
    <w:rPr>
      <w:rFonts w:ascii="Times" w:hAnsi="Times" w:cstheme="minorBidi"/>
      <w:b/>
      <w:bCs/>
      <w:kern w:val="36"/>
      <w:sz w:val="48"/>
      <w:szCs w:val="48"/>
    </w:rPr>
  </w:style>
  <w:style w:type="paragraph" w:styleId="Heading2">
    <w:name w:val="heading 2"/>
    <w:basedOn w:val="Normal"/>
    <w:next w:val="Normal"/>
    <w:link w:val="Heading2Char"/>
    <w:uiPriority w:val="9"/>
    <w:semiHidden/>
    <w:unhideWhenUsed/>
    <w:qFormat/>
    <w:rsid w:val="005B3C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F70B8"/>
    <w:pPr>
      <w:spacing w:before="100" w:beforeAutospacing="1" w:after="100" w:afterAutospacing="1"/>
      <w:outlineLvl w:val="3"/>
    </w:pPr>
    <w:rPr>
      <w:rFonts w:ascii="Times"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67B9"/>
    <w:pPr>
      <w:tabs>
        <w:tab w:val="center" w:pos="4320"/>
        <w:tab w:val="right" w:pos="8640"/>
      </w:tabs>
    </w:pPr>
  </w:style>
  <w:style w:type="character" w:customStyle="1" w:styleId="FooterChar">
    <w:name w:val="Footer Char"/>
    <w:basedOn w:val="DefaultParagraphFont"/>
    <w:link w:val="Footer"/>
    <w:rsid w:val="00FD67B9"/>
    <w:rPr>
      <w:rFonts w:ascii="Times New Roman" w:eastAsia="Times New Roman" w:hAnsi="Times New Roman" w:cs="Times New Roman"/>
      <w:sz w:val="20"/>
      <w:szCs w:val="20"/>
      <w:lang w:val="en-GB"/>
    </w:rPr>
  </w:style>
  <w:style w:type="character" w:styleId="PageNumber">
    <w:name w:val="page number"/>
    <w:basedOn w:val="DefaultParagraphFont"/>
    <w:rsid w:val="00FD67B9"/>
  </w:style>
  <w:style w:type="paragraph" w:customStyle="1" w:styleId="nitf">
    <w:name w:val="nitf"/>
    <w:basedOn w:val="Normal"/>
    <w:rsid w:val="00FD67B9"/>
    <w:pPr>
      <w:spacing w:after="240" w:line="300" w:lineRule="atLeast"/>
    </w:pPr>
    <w:rPr>
      <w:sz w:val="29"/>
      <w:szCs w:val="29"/>
    </w:rPr>
  </w:style>
  <w:style w:type="paragraph" w:customStyle="1" w:styleId="BodyA">
    <w:name w:val="Body A"/>
    <w:rsid w:val="00FD67B9"/>
    <w:pPr>
      <w:spacing w:line="240" w:lineRule="auto"/>
      <w:jc w:val="both"/>
    </w:pPr>
    <w:rPr>
      <w:rFonts w:ascii="Gill Sans" w:eastAsia="ヒラギノ角ゴ Pro W3" w:hAnsi="Gill Sans" w:cs="Times New Roman"/>
      <w:color w:val="000000"/>
      <w:szCs w:val="20"/>
    </w:rPr>
  </w:style>
  <w:style w:type="character" w:styleId="Hyperlink">
    <w:name w:val="Hyperlink"/>
    <w:basedOn w:val="DefaultParagraphFont"/>
    <w:uiPriority w:val="99"/>
    <w:unhideWhenUsed/>
    <w:rsid w:val="00FD67B9"/>
    <w:rPr>
      <w:color w:val="0000FF"/>
      <w:u w:val="single"/>
    </w:rPr>
  </w:style>
  <w:style w:type="paragraph" w:styleId="BodyText">
    <w:name w:val="Body Text"/>
    <w:basedOn w:val="Normal"/>
    <w:link w:val="BodyTextChar"/>
    <w:semiHidden/>
    <w:unhideWhenUsed/>
    <w:rsid w:val="005A1939"/>
    <w:rPr>
      <w:rFonts w:ascii="Times" w:eastAsia="Times" w:hAnsi="Times"/>
    </w:rPr>
  </w:style>
  <w:style w:type="character" w:customStyle="1" w:styleId="BodyTextChar">
    <w:name w:val="Body Text Char"/>
    <w:basedOn w:val="DefaultParagraphFont"/>
    <w:link w:val="BodyText"/>
    <w:semiHidden/>
    <w:rsid w:val="005A1939"/>
    <w:rPr>
      <w:rFonts w:ascii="Times" w:eastAsia="Times" w:hAnsi="Times" w:cs="Times New Roman"/>
      <w:sz w:val="24"/>
      <w:szCs w:val="20"/>
    </w:rPr>
  </w:style>
  <w:style w:type="paragraph" w:customStyle="1" w:styleId="LightGrid-Accent31">
    <w:name w:val="Light Grid - Accent 31"/>
    <w:basedOn w:val="Normal"/>
    <w:qFormat/>
    <w:rsid w:val="005A1939"/>
    <w:pPr>
      <w:ind w:left="720"/>
      <w:contextualSpacing/>
    </w:pPr>
  </w:style>
  <w:style w:type="paragraph" w:styleId="BalloonText">
    <w:name w:val="Balloon Text"/>
    <w:basedOn w:val="Normal"/>
    <w:link w:val="BalloonTextChar"/>
    <w:uiPriority w:val="99"/>
    <w:semiHidden/>
    <w:unhideWhenUsed/>
    <w:rsid w:val="00093096"/>
    <w:rPr>
      <w:rFonts w:ascii="Tahoma" w:hAnsi="Tahoma" w:cs="Tahoma"/>
      <w:sz w:val="16"/>
      <w:szCs w:val="16"/>
    </w:rPr>
  </w:style>
  <w:style w:type="character" w:customStyle="1" w:styleId="BalloonTextChar">
    <w:name w:val="Balloon Text Char"/>
    <w:basedOn w:val="DefaultParagraphFont"/>
    <w:link w:val="BalloonText"/>
    <w:uiPriority w:val="99"/>
    <w:semiHidden/>
    <w:rsid w:val="00093096"/>
    <w:rPr>
      <w:rFonts w:ascii="Tahoma" w:eastAsia="Times New Roman" w:hAnsi="Tahoma" w:cs="Tahoma"/>
      <w:sz w:val="16"/>
      <w:szCs w:val="16"/>
      <w:lang w:val="en-GB"/>
    </w:rPr>
  </w:style>
  <w:style w:type="paragraph" w:customStyle="1" w:styleId="Default">
    <w:name w:val="Default"/>
    <w:rsid w:val="008B466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C27A1"/>
    <w:rPr>
      <w:sz w:val="16"/>
      <w:szCs w:val="16"/>
    </w:rPr>
  </w:style>
  <w:style w:type="paragraph" w:styleId="CommentText">
    <w:name w:val="annotation text"/>
    <w:basedOn w:val="Normal"/>
    <w:link w:val="CommentTextChar"/>
    <w:uiPriority w:val="99"/>
    <w:semiHidden/>
    <w:unhideWhenUsed/>
    <w:rsid w:val="000C27A1"/>
    <w:pPr>
      <w:spacing w:after="200"/>
    </w:pPr>
    <w:rPr>
      <w:rFonts w:asciiTheme="majorHAnsi" w:eastAsiaTheme="majorEastAsia" w:hAnsiTheme="majorHAnsi" w:cstheme="majorBidi"/>
      <w:lang w:bidi="en-US"/>
    </w:rPr>
  </w:style>
  <w:style w:type="character" w:customStyle="1" w:styleId="CommentTextChar">
    <w:name w:val="Comment Text Char"/>
    <w:basedOn w:val="DefaultParagraphFont"/>
    <w:link w:val="CommentText"/>
    <w:uiPriority w:val="99"/>
    <w:semiHidden/>
    <w:rsid w:val="000C27A1"/>
    <w:rPr>
      <w:rFonts w:asciiTheme="majorHAnsi" w:eastAsiaTheme="majorEastAsia" w:hAnsiTheme="majorHAnsi" w:cstheme="majorBidi"/>
      <w:sz w:val="20"/>
      <w:szCs w:val="20"/>
      <w:lang w:bidi="en-US"/>
    </w:rPr>
  </w:style>
  <w:style w:type="paragraph" w:styleId="FootnoteText">
    <w:name w:val="footnote text"/>
    <w:basedOn w:val="Normal"/>
    <w:link w:val="FootnoteTextChar"/>
    <w:uiPriority w:val="99"/>
    <w:unhideWhenUsed/>
    <w:rsid w:val="000C27A1"/>
    <w:rPr>
      <w:rFonts w:asciiTheme="majorHAnsi" w:eastAsiaTheme="majorEastAsia" w:hAnsiTheme="majorHAnsi" w:cstheme="majorBidi"/>
      <w:lang w:bidi="en-US"/>
    </w:rPr>
  </w:style>
  <w:style w:type="character" w:customStyle="1" w:styleId="FootnoteTextChar">
    <w:name w:val="Footnote Text Char"/>
    <w:basedOn w:val="DefaultParagraphFont"/>
    <w:link w:val="FootnoteText"/>
    <w:uiPriority w:val="99"/>
    <w:rsid w:val="000C27A1"/>
    <w:rPr>
      <w:rFonts w:asciiTheme="majorHAnsi" w:eastAsiaTheme="majorEastAsia" w:hAnsiTheme="majorHAnsi" w:cstheme="majorBidi"/>
      <w:sz w:val="20"/>
      <w:szCs w:val="20"/>
      <w:lang w:bidi="en-US"/>
    </w:rPr>
  </w:style>
  <w:style w:type="character" w:styleId="FootnoteReference">
    <w:name w:val="footnote reference"/>
    <w:basedOn w:val="DefaultParagraphFont"/>
    <w:uiPriority w:val="99"/>
    <w:unhideWhenUsed/>
    <w:rsid w:val="000C27A1"/>
    <w:rPr>
      <w:vertAlign w:val="superscript"/>
    </w:rPr>
  </w:style>
  <w:style w:type="paragraph" w:styleId="NormalWeb">
    <w:name w:val="Normal (Web)"/>
    <w:basedOn w:val="Normal"/>
    <w:uiPriority w:val="99"/>
    <w:unhideWhenUsed/>
    <w:rsid w:val="00261AAE"/>
    <w:pPr>
      <w:spacing w:before="100" w:beforeAutospacing="1" w:after="100" w:afterAutospacing="1"/>
    </w:pPr>
    <w:rPr>
      <w:rFonts w:ascii="Times" w:hAnsi="Times"/>
    </w:rPr>
  </w:style>
  <w:style w:type="character" w:customStyle="1" w:styleId="apple-tab-span">
    <w:name w:val="apple-tab-span"/>
    <w:basedOn w:val="DefaultParagraphFont"/>
    <w:rsid w:val="00261AAE"/>
  </w:style>
  <w:style w:type="character" w:customStyle="1" w:styleId="Heading1Char">
    <w:name w:val="Heading 1 Char"/>
    <w:basedOn w:val="DefaultParagraphFont"/>
    <w:link w:val="Heading1"/>
    <w:uiPriority w:val="9"/>
    <w:rsid w:val="00DF70B8"/>
    <w:rPr>
      <w:rFonts w:ascii="Times" w:hAnsi="Times"/>
      <w:b/>
      <w:bCs/>
      <w:kern w:val="36"/>
      <w:sz w:val="48"/>
      <w:szCs w:val="48"/>
    </w:rPr>
  </w:style>
  <w:style w:type="character" w:customStyle="1" w:styleId="Heading4Char">
    <w:name w:val="Heading 4 Char"/>
    <w:basedOn w:val="DefaultParagraphFont"/>
    <w:link w:val="Heading4"/>
    <w:uiPriority w:val="9"/>
    <w:rsid w:val="00DF70B8"/>
    <w:rPr>
      <w:rFonts w:ascii="Times" w:hAnsi="Times"/>
      <w:b/>
      <w:bCs/>
      <w:sz w:val="24"/>
      <w:szCs w:val="24"/>
    </w:rPr>
  </w:style>
  <w:style w:type="character" w:customStyle="1" w:styleId="apple-converted-space">
    <w:name w:val="apple-converted-space"/>
    <w:basedOn w:val="DefaultParagraphFont"/>
    <w:rsid w:val="00DF70B8"/>
  </w:style>
  <w:style w:type="character" w:styleId="Strong">
    <w:name w:val="Strong"/>
    <w:basedOn w:val="DefaultParagraphFont"/>
    <w:uiPriority w:val="22"/>
    <w:qFormat/>
    <w:rsid w:val="00DF70B8"/>
    <w:rPr>
      <w:b/>
      <w:bCs/>
    </w:rPr>
  </w:style>
  <w:style w:type="paragraph" w:customStyle="1" w:styleId="publine">
    <w:name w:val="publine"/>
    <w:basedOn w:val="Normal"/>
    <w:rsid w:val="00DF70B8"/>
    <w:pPr>
      <w:spacing w:before="100" w:beforeAutospacing="1" w:after="100" w:afterAutospacing="1"/>
    </w:pPr>
    <w:rPr>
      <w:rFonts w:ascii="Times" w:hAnsi="Times" w:cstheme="minorBidi"/>
    </w:rPr>
  </w:style>
  <w:style w:type="character" w:styleId="Emphasis">
    <w:name w:val="Emphasis"/>
    <w:basedOn w:val="DefaultParagraphFont"/>
    <w:uiPriority w:val="20"/>
    <w:qFormat/>
    <w:rsid w:val="00ED5261"/>
    <w:rPr>
      <w:i/>
      <w:iCs/>
    </w:rPr>
  </w:style>
  <w:style w:type="character" w:styleId="FollowedHyperlink">
    <w:name w:val="FollowedHyperlink"/>
    <w:basedOn w:val="DefaultParagraphFont"/>
    <w:uiPriority w:val="99"/>
    <w:semiHidden/>
    <w:unhideWhenUsed/>
    <w:rsid w:val="00512D70"/>
    <w:rPr>
      <w:color w:val="800080" w:themeColor="followedHyperlink"/>
      <w:u w:val="single"/>
    </w:rPr>
  </w:style>
  <w:style w:type="character" w:customStyle="1" w:styleId="Heading2Char">
    <w:name w:val="Heading 2 Char"/>
    <w:basedOn w:val="DefaultParagraphFont"/>
    <w:link w:val="Heading2"/>
    <w:uiPriority w:val="9"/>
    <w:semiHidden/>
    <w:rsid w:val="005B3CF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CB0A42"/>
    <w:pPr>
      <w:ind w:left="720"/>
      <w:contextualSpacing/>
    </w:pPr>
  </w:style>
  <w:style w:type="paragraph" w:styleId="CommentSubject">
    <w:name w:val="annotation subject"/>
    <w:basedOn w:val="CommentText"/>
    <w:next w:val="CommentText"/>
    <w:link w:val="CommentSubjectChar"/>
    <w:uiPriority w:val="99"/>
    <w:semiHidden/>
    <w:unhideWhenUsed/>
    <w:rsid w:val="00A003BE"/>
    <w:pPr>
      <w:spacing w:after="0"/>
    </w:pPr>
    <w:rPr>
      <w:rFonts w:ascii="Times New Roman" w:eastAsiaTheme="minorHAnsi" w:hAnsi="Times New Roman" w:cs="Times New Roman"/>
      <w:b/>
      <w:bCs/>
      <w:sz w:val="20"/>
      <w:szCs w:val="20"/>
      <w:lang w:bidi="ar-SA"/>
    </w:rPr>
  </w:style>
  <w:style w:type="character" w:customStyle="1" w:styleId="CommentSubjectChar">
    <w:name w:val="Comment Subject Char"/>
    <w:basedOn w:val="CommentTextChar"/>
    <w:link w:val="CommentSubject"/>
    <w:uiPriority w:val="99"/>
    <w:semiHidden/>
    <w:rsid w:val="00A003BE"/>
    <w:rPr>
      <w:rFonts w:ascii="Times New Roman" w:eastAsiaTheme="majorEastAsia" w:hAnsi="Times New Roman" w:cs="Times New Roman"/>
      <w:b/>
      <w:bCs/>
      <w:sz w:val="20"/>
      <w:szCs w:val="20"/>
      <w:lang w:bidi="en-US"/>
    </w:rPr>
  </w:style>
  <w:style w:type="character" w:customStyle="1" w:styleId="il">
    <w:name w:val="il"/>
    <w:basedOn w:val="DefaultParagraphFont"/>
    <w:rsid w:val="00DC0513"/>
  </w:style>
  <w:style w:type="paragraph" w:styleId="DocumentMap">
    <w:name w:val="Document Map"/>
    <w:basedOn w:val="Normal"/>
    <w:link w:val="DocumentMapChar"/>
    <w:uiPriority w:val="99"/>
    <w:semiHidden/>
    <w:unhideWhenUsed/>
    <w:rsid w:val="0066329B"/>
  </w:style>
  <w:style w:type="character" w:customStyle="1" w:styleId="DocumentMapChar">
    <w:name w:val="Document Map Char"/>
    <w:basedOn w:val="DefaultParagraphFont"/>
    <w:link w:val="DocumentMap"/>
    <w:uiPriority w:val="99"/>
    <w:semiHidden/>
    <w:rsid w:val="0066329B"/>
    <w:rPr>
      <w:rFonts w:ascii="Times New Roman" w:hAnsi="Times New Roman" w:cs="Times New Roman"/>
      <w:sz w:val="24"/>
      <w:szCs w:val="24"/>
    </w:rPr>
  </w:style>
  <w:style w:type="character" w:styleId="UnresolvedMention">
    <w:name w:val="Unresolved Mention"/>
    <w:basedOn w:val="DefaultParagraphFont"/>
    <w:uiPriority w:val="99"/>
    <w:rsid w:val="00006F98"/>
    <w:rPr>
      <w:color w:val="605E5C"/>
      <w:shd w:val="clear" w:color="auto" w:fill="E1DFDD"/>
    </w:rPr>
  </w:style>
  <w:style w:type="character" w:customStyle="1" w:styleId="fm-role">
    <w:name w:val="fm-role"/>
    <w:basedOn w:val="DefaultParagraphFont"/>
    <w:rsid w:val="00955185"/>
  </w:style>
  <w:style w:type="table" w:styleId="TableGrid">
    <w:name w:val="Table Grid"/>
    <w:basedOn w:val="TableNormal"/>
    <w:rsid w:val="001B7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rsid w:val="0099649B"/>
  </w:style>
  <w:style w:type="character" w:customStyle="1" w:styleId="doi">
    <w:name w:val="doi"/>
    <w:basedOn w:val="DefaultParagraphFont"/>
    <w:rsid w:val="0099649B"/>
  </w:style>
  <w:style w:type="character" w:customStyle="1" w:styleId="fm-citation-ids-label">
    <w:name w:val="fm-citation-ids-label"/>
    <w:basedOn w:val="DefaultParagraphFont"/>
    <w:rsid w:val="0099649B"/>
  </w:style>
  <w:style w:type="character" w:customStyle="1" w:styleId="im">
    <w:name w:val="im"/>
    <w:basedOn w:val="DefaultParagraphFont"/>
    <w:rsid w:val="00A07D36"/>
  </w:style>
  <w:style w:type="paragraph" w:customStyle="1" w:styleId="contributor">
    <w:name w:val="contributor"/>
    <w:basedOn w:val="Normal"/>
    <w:rsid w:val="003D71E1"/>
    <w:pPr>
      <w:spacing w:before="100" w:beforeAutospacing="1" w:after="100" w:afterAutospacing="1"/>
    </w:pPr>
    <w:rPr>
      <w:rFonts w:eastAsia="Times New Roman"/>
    </w:rPr>
  </w:style>
  <w:style w:type="character" w:customStyle="1" w:styleId="Title1">
    <w:name w:val="Title1"/>
    <w:basedOn w:val="DefaultParagraphFont"/>
    <w:rsid w:val="003D71E1"/>
  </w:style>
  <w:style w:type="character" w:customStyle="1" w:styleId="name">
    <w:name w:val="name"/>
    <w:basedOn w:val="DefaultParagraphFont"/>
    <w:rsid w:val="003D71E1"/>
  </w:style>
  <w:style w:type="character" w:customStyle="1" w:styleId="xref-sep">
    <w:name w:val="xref-sep"/>
    <w:basedOn w:val="DefaultParagraphFont"/>
    <w:rsid w:val="003D71E1"/>
  </w:style>
  <w:style w:type="paragraph" w:customStyle="1" w:styleId="last">
    <w:name w:val="last"/>
    <w:basedOn w:val="Normal"/>
    <w:rsid w:val="003D71E1"/>
    <w:pPr>
      <w:spacing w:before="100" w:beforeAutospacing="1" w:after="100" w:afterAutospacing="1"/>
    </w:pPr>
    <w:rPr>
      <w:rFonts w:eastAsia="Times New Roman"/>
    </w:rPr>
  </w:style>
  <w:style w:type="paragraph" w:customStyle="1" w:styleId="contributor-listreveal">
    <w:name w:val="contributor-list__reveal"/>
    <w:basedOn w:val="Normal"/>
    <w:rsid w:val="003D71E1"/>
    <w:pPr>
      <w:spacing w:before="100" w:beforeAutospacing="1" w:after="100" w:afterAutospacing="1"/>
    </w:pPr>
    <w:rPr>
      <w:rFonts w:eastAsia="Times New Roman"/>
    </w:rPr>
  </w:style>
  <w:style w:type="character" w:customStyle="1" w:styleId="contributor-listtoggler">
    <w:name w:val="contributor-list__toggler"/>
    <w:basedOn w:val="DefaultParagraphFont"/>
    <w:rsid w:val="003D71E1"/>
  </w:style>
  <w:style w:type="character" w:customStyle="1" w:styleId="collapsed-text">
    <w:name w:val="collapsed-text"/>
    <w:basedOn w:val="DefaultParagraphFont"/>
    <w:rsid w:val="003D71E1"/>
  </w:style>
  <w:style w:type="character" w:styleId="HTMLCite">
    <w:name w:val="HTML Cite"/>
    <w:basedOn w:val="DefaultParagraphFont"/>
    <w:uiPriority w:val="99"/>
    <w:semiHidden/>
    <w:unhideWhenUsed/>
    <w:rsid w:val="003D71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937">
      <w:bodyDiv w:val="1"/>
      <w:marLeft w:val="0"/>
      <w:marRight w:val="0"/>
      <w:marTop w:val="0"/>
      <w:marBottom w:val="0"/>
      <w:divBdr>
        <w:top w:val="none" w:sz="0" w:space="0" w:color="auto"/>
        <w:left w:val="none" w:sz="0" w:space="0" w:color="auto"/>
        <w:bottom w:val="none" w:sz="0" w:space="0" w:color="auto"/>
        <w:right w:val="none" w:sz="0" w:space="0" w:color="auto"/>
      </w:divBdr>
    </w:div>
    <w:div w:id="73864783">
      <w:bodyDiv w:val="1"/>
      <w:marLeft w:val="0"/>
      <w:marRight w:val="0"/>
      <w:marTop w:val="0"/>
      <w:marBottom w:val="0"/>
      <w:divBdr>
        <w:top w:val="none" w:sz="0" w:space="0" w:color="auto"/>
        <w:left w:val="none" w:sz="0" w:space="0" w:color="auto"/>
        <w:bottom w:val="none" w:sz="0" w:space="0" w:color="auto"/>
        <w:right w:val="none" w:sz="0" w:space="0" w:color="auto"/>
      </w:divBdr>
      <w:divsChild>
        <w:div w:id="1814328165">
          <w:marLeft w:val="0"/>
          <w:marRight w:val="0"/>
          <w:marTop w:val="0"/>
          <w:marBottom w:val="0"/>
          <w:divBdr>
            <w:top w:val="none" w:sz="0" w:space="0" w:color="auto"/>
            <w:left w:val="none" w:sz="0" w:space="0" w:color="auto"/>
            <w:bottom w:val="none" w:sz="0" w:space="0" w:color="auto"/>
            <w:right w:val="none" w:sz="0" w:space="0" w:color="auto"/>
          </w:divBdr>
          <w:divsChild>
            <w:div w:id="19626154">
              <w:marLeft w:val="0"/>
              <w:marRight w:val="0"/>
              <w:marTop w:val="0"/>
              <w:marBottom w:val="0"/>
              <w:divBdr>
                <w:top w:val="none" w:sz="0" w:space="0" w:color="auto"/>
                <w:left w:val="none" w:sz="0" w:space="0" w:color="auto"/>
                <w:bottom w:val="none" w:sz="0" w:space="0" w:color="auto"/>
                <w:right w:val="none" w:sz="0" w:space="0" w:color="auto"/>
              </w:divBdr>
            </w:div>
            <w:div w:id="440536257">
              <w:marLeft w:val="0"/>
              <w:marRight w:val="0"/>
              <w:marTop w:val="0"/>
              <w:marBottom w:val="0"/>
              <w:divBdr>
                <w:top w:val="none" w:sz="0" w:space="0" w:color="auto"/>
                <w:left w:val="none" w:sz="0" w:space="0" w:color="auto"/>
                <w:bottom w:val="none" w:sz="0" w:space="0" w:color="auto"/>
                <w:right w:val="none" w:sz="0" w:space="0" w:color="auto"/>
              </w:divBdr>
            </w:div>
            <w:div w:id="1211769481">
              <w:marLeft w:val="0"/>
              <w:marRight w:val="0"/>
              <w:marTop w:val="0"/>
              <w:marBottom w:val="0"/>
              <w:divBdr>
                <w:top w:val="none" w:sz="0" w:space="0" w:color="auto"/>
                <w:left w:val="none" w:sz="0" w:space="0" w:color="auto"/>
                <w:bottom w:val="none" w:sz="0" w:space="0" w:color="auto"/>
                <w:right w:val="none" w:sz="0" w:space="0" w:color="auto"/>
              </w:divBdr>
            </w:div>
            <w:div w:id="1254047438">
              <w:marLeft w:val="0"/>
              <w:marRight w:val="0"/>
              <w:marTop w:val="0"/>
              <w:marBottom w:val="0"/>
              <w:divBdr>
                <w:top w:val="none" w:sz="0" w:space="0" w:color="auto"/>
                <w:left w:val="none" w:sz="0" w:space="0" w:color="auto"/>
                <w:bottom w:val="none" w:sz="0" w:space="0" w:color="auto"/>
                <w:right w:val="none" w:sz="0" w:space="0" w:color="auto"/>
              </w:divBdr>
            </w:div>
            <w:div w:id="19580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8139">
      <w:bodyDiv w:val="1"/>
      <w:marLeft w:val="0"/>
      <w:marRight w:val="0"/>
      <w:marTop w:val="0"/>
      <w:marBottom w:val="0"/>
      <w:divBdr>
        <w:top w:val="none" w:sz="0" w:space="0" w:color="auto"/>
        <w:left w:val="none" w:sz="0" w:space="0" w:color="auto"/>
        <w:bottom w:val="none" w:sz="0" w:space="0" w:color="auto"/>
        <w:right w:val="none" w:sz="0" w:space="0" w:color="auto"/>
      </w:divBdr>
      <w:divsChild>
        <w:div w:id="1516067366">
          <w:marLeft w:val="0"/>
          <w:marRight w:val="0"/>
          <w:marTop w:val="0"/>
          <w:marBottom w:val="0"/>
          <w:divBdr>
            <w:top w:val="none" w:sz="0" w:space="0" w:color="auto"/>
            <w:left w:val="none" w:sz="0" w:space="0" w:color="auto"/>
            <w:bottom w:val="none" w:sz="0" w:space="0" w:color="auto"/>
            <w:right w:val="none" w:sz="0" w:space="0" w:color="auto"/>
          </w:divBdr>
        </w:div>
      </w:divsChild>
    </w:div>
    <w:div w:id="114716189">
      <w:bodyDiv w:val="1"/>
      <w:marLeft w:val="0"/>
      <w:marRight w:val="0"/>
      <w:marTop w:val="0"/>
      <w:marBottom w:val="0"/>
      <w:divBdr>
        <w:top w:val="none" w:sz="0" w:space="0" w:color="auto"/>
        <w:left w:val="none" w:sz="0" w:space="0" w:color="auto"/>
        <w:bottom w:val="none" w:sz="0" w:space="0" w:color="auto"/>
        <w:right w:val="none" w:sz="0" w:space="0" w:color="auto"/>
      </w:divBdr>
    </w:div>
    <w:div w:id="122694704">
      <w:bodyDiv w:val="1"/>
      <w:marLeft w:val="0"/>
      <w:marRight w:val="0"/>
      <w:marTop w:val="0"/>
      <w:marBottom w:val="0"/>
      <w:divBdr>
        <w:top w:val="none" w:sz="0" w:space="0" w:color="auto"/>
        <w:left w:val="none" w:sz="0" w:space="0" w:color="auto"/>
        <w:bottom w:val="none" w:sz="0" w:space="0" w:color="auto"/>
        <w:right w:val="none" w:sz="0" w:space="0" w:color="auto"/>
      </w:divBdr>
    </w:div>
    <w:div w:id="125197404">
      <w:bodyDiv w:val="1"/>
      <w:marLeft w:val="0"/>
      <w:marRight w:val="0"/>
      <w:marTop w:val="0"/>
      <w:marBottom w:val="0"/>
      <w:divBdr>
        <w:top w:val="none" w:sz="0" w:space="0" w:color="auto"/>
        <w:left w:val="none" w:sz="0" w:space="0" w:color="auto"/>
        <w:bottom w:val="none" w:sz="0" w:space="0" w:color="auto"/>
        <w:right w:val="none" w:sz="0" w:space="0" w:color="auto"/>
      </w:divBdr>
    </w:div>
    <w:div w:id="155651208">
      <w:bodyDiv w:val="1"/>
      <w:marLeft w:val="0"/>
      <w:marRight w:val="0"/>
      <w:marTop w:val="0"/>
      <w:marBottom w:val="0"/>
      <w:divBdr>
        <w:top w:val="none" w:sz="0" w:space="0" w:color="auto"/>
        <w:left w:val="none" w:sz="0" w:space="0" w:color="auto"/>
        <w:bottom w:val="none" w:sz="0" w:space="0" w:color="auto"/>
        <w:right w:val="none" w:sz="0" w:space="0" w:color="auto"/>
      </w:divBdr>
    </w:div>
    <w:div w:id="171457331">
      <w:bodyDiv w:val="1"/>
      <w:marLeft w:val="0"/>
      <w:marRight w:val="0"/>
      <w:marTop w:val="0"/>
      <w:marBottom w:val="0"/>
      <w:divBdr>
        <w:top w:val="none" w:sz="0" w:space="0" w:color="auto"/>
        <w:left w:val="none" w:sz="0" w:space="0" w:color="auto"/>
        <w:bottom w:val="none" w:sz="0" w:space="0" w:color="auto"/>
        <w:right w:val="none" w:sz="0" w:space="0" w:color="auto"/>
      </w:divBdr>
    </w:div>
    <w:div w:id="187253965">
      <w:bodyDiv w:val="1"/>
      <w:marLeft w:val="0"/>
      <w:marRight w:val="0"/>
      <w:marTop w:val="0"/>
      <w:marBottom w:val="0"/>
      <w:divBdr>
        <w:top w:val="none" w:sz="0" w:space="0" w:color="auto"/>
        <w:left w:val="none" w:sz="0" w:space="0" w:color="auto"/>
        <w:bottom w:val="none" w:sz="0" w:space="0" w:color="auto"/>
        <w:right w:val="none" w:sz="0" w:space="0" w:color="auto"/>
      </w:divBdr>
    </w:div>
    <w:div w:id="192501632">
      <w:bodyDiv w:val="1"/>
      <w:marLeft w:val="0"/>
      <w:marRight w:val="0"/>
      <w:marTop w:val="0"/>
      <w:marBottom w:val="0"/>
      <w:divBdr>
        <w:top w:val="none" w:sz="0" w:space="0" w:color="auto"/>
        <w:left w:val="none" w:sz="0" w:space="0" w:color="auto"/>
        <w:bottom w:val="none" w:sz="0" w:space="0" w:color="auto"/>
        <w:right w:val="none" w:sz="0" w:space="0" w:color="auto"/>
      </w:divBdr>
    </w:div>
    <w:div w:id="193882531">
      <w:bodyDiv w:val="1"/>
      <w:marLeft w:val="0"/>
      <w:marRight w:val="0"/>
      <w:marTop w:val="0"/>
      <w:marBottom w:val="0"/>
      <w:divBdr>
        <w:top w:val="none" w:sz="0" w:space="0" w:color="auto"/>
        <w:left w:val="none" w:sz="0" w:space="0" w:color="auto"/>
        <w:bottom w:val="none" w:sz="0" w:space="0" w:color="auto"/>
        <w:right w:val="none" w:sz="0" w:space="0" w:color="auto"/>
      </w:divBdr>
    </w:div>
    <w:div w:id="212817081">
      <w:bodyDiv w:val="1"/>
      <w:marLeft w:val="0"/>
      <w:marRight w:val="0"/>
      <w:marTop w:val="0"/>
      <w:marBottom w:val="0"/>
      <w:divBdr>
        <w:top w:val="none" w:sz="0" w:space="0" w:color="auto"/>
        <w:left w:val="none" w:sz="0" w:space="0" w:color="auto"/>
        <w:bottom w:val="none" w:sz="0" w:space="0" w:color="auto"/>
        <w:right w:val="none" w:sz="0" w:space="0" w:color="auto"/>
      </w:divBdr>
      <w:divsChild>
        <w:div w:id="824591885">
          <w:marLeft w:val="0"/>
          <w:marRight w:val="0"/>
          <w:marTop w:val="0"/>
          <w:marBottom w:val="0"/>
          <w:divBdr>
            <w:top w:val="none" w:sz="0" w:space="0" w:color="auto"/>
            <w:left w:val="none" w:sz="0" w:space="0" w:color="auto"/>
            <w:bottom w:val="none" w:sz="0" w:space="0" w:color="auto"/>
            <w:right w:val="none" w:sz="0" w:space="0" w:color="auto"/>
          </w:divBdr>
        </w:div>
      </w:divsChild>
    </w:div>
    <w:div w:id="229772480">
      <w:bodyDiv w:val="1"/>
      <w:marLeft w:val="0"/>
      <w:marRight w:val="0"/>
      <w:marTop w:val="0"/>
      <w:marBottom w:val="0"/>
      <w:divBdr>
        <w:top w:val="none" w:sz="0" w:space="0" w:color="auto"/>
        <w:left w:val="none" w:sz="0" w:space="0" w:color="auto"/>
        <w:bottom w:val="none" w:sz="0" w:space="0" w:color="auto"/>
        <w:right w:val="none" w:sz="0" w:space="0" w:color="auto"/>
      </w:divBdr>
      <w:divsChild>
        <w:div w:id="1170215224">
          <w:marLeft w:val="0"/>
          <w:marRight w:val="0"/>
          <w:marTop w:val="0"/>
          <w:marBottom w:val="0"/>
          <w:divBdr>
            <w:top w:val="none" w:sz="0" w:space="0" w:color="auto"/>
            <w:left w:val="none" w:sz="0" w:space="0" w:color="auto"/>
            <w:bottom w:val="none" w:sz="0" w:space="0" w:color="auto"/>
            <w:right w:val="none" w:sz="0" w:space="0" w:color="auto"/>
          </w:divBdr>
          <w:divsChild>
            <w:div w:id="3170457">
              <w:marLeft w:val="0"/>
              <w:marRight w:val="0"/>
              <w:marTop w:val="0"/>
              <w:marBottom w:val="0"/>
              <w:divBdr>
                <w:top w:val="none" w:sz="0" w:space="0" w:color="auto"/>
                <w:left w:val="none" w:sz="0" w:space="0" w:color="auto"/>
                <w:bottom w:val="none" w:sz="0" w:space="0" w:color="auto"/>
                <w:right w:val="none" w:sz="0" w:space="0" w:color="auto"/>
              </w:divBdr>
            </w:div>
            <w:div w:id="975450165">
              <w:marLeft w:val="0"/>
              <w:marRight w:val="0"/>
              <w:marTop w:val="0"/>
              <w:marBottom w:val="0"/>
              <w:divBdr>
                <w:top w:val="none" w:sz="0" w:space="0" w:color="auto"/>
                <w:left w:val="none" w:sz="0" w:space="0" w:color="auto"/>
                <w:bottom w:val="none" w:sz="0" w:space="0" w:color="auto"/>
                <w:right w:val="none" w:sz="0" w:space="0" w:color="auto"/>
              </w:divBdr>
            </w:div>
            <w:div w:id="1283876916">
              <w:marLeft w:val="0"/>
              <w:marRight w:val="0"/>
              <w:marTop w:val="0"/>
              <w:marBottom w:val="0"/>
              <w:divBdr>
                <w:top w:val="none" w:sz="0" w:space="0" w:color="auto"/>
                <w:left w:val="none" w:sz="0" w:space="0" w:color="auto"/>
                <w:bottom w:val="none" w:sz="0" w:space="0" w:color="auto"/>
                <w:right w:val="none" w:sz="0" w:space="0" w:color="auto"/>
              </w:divBdr>
            </w:div>
            <w:div w:id="1445886136">
              <w:marLeft w:val="0"/>
              <w:marRight w:val="0"/>
              <w:marTop w:val="0"/>
              <w:marBottom w:val="0"/>
              <w:divBdr>
                <w:top w:val="none" w:sz="0" w:space="0" w:color="auto"/>
                <w:left w:val="none" w:sz="0" w:space="0" w:color="auto"/>
                <w:bottom w:val="none" w:sz="0" w:space="0" w:color="auto"/>
                <w:right w:val="none" w:sz="0" w:space="0" w:color="auto"/>
              </w:divBdr>
            </w:div>
            <w:div w:id="17192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2014">
      <w:bodyDiv w:val="1"/>
      <w:marLeft w:val="0"/>
      <w:marRight w:val="0"/>
      <w:marTop w:val="0"/>
      <w:marBottom w:val="0"/>
      <w:divBdr>
        <w:top w:val="none" w:sz="0" w:space="0" w:color="auto"/>
        <w:left w:val="none" w:sz="0" w:space="0" w:color="auto"/>
        <w:bottom w:val="none" w:sz="0" w:space="0" w:color="auto"/>
        <w:right w:val="none" w:sz="0" w:space="0" w:color="auto"/>
      </w:divBdr>
    </w:div>
    <w:div w:id="242615326">
      <w:bodyDiv w:val="1"/>
      <w:marLeft w:val="0"/>
      <w:marRight w:val="0"/>
      <w:marTop w:val="0"/>
      <w:marBottom w:val="0"/>
      <w:divBdr>
        <w:top w:val="none" w:sz="0" w:space="0" w:color="auto"/>
        <w:left w:val="none" w:sz="0" w:space="0" w:color="auto"/>
        <w:bottom w:val="none" w:sz="0" w:space="0" w:color="auto"/>
        <w:right w:val="none" w:sz="0" w:space="0" w:color="auto"/>
      </w:divBdr>
      <w:divsChild>
        <w:div w:id="637221592">
          <w:marLeft w:val="0"/>
          <w:marRight w:val="0"/>
          <w:marTop w:val="166"/>
          <w:marBottom w:val="166"/>
          <w:divBdr>
            <w:top w:val="none" w:sz="0" w:space="0" w:color="auto"/>
            <w:left w:val="none" w:sz="0" w:space="0" w:color="auto"/>
            <w:bottom w:val="none" w:sz="0" w:space="0" w:color="auto"/>
            <w:right w:val="none" w:sz="0" w:space="0" w:color="auto"/>
          </w:divBdr>
          <w:divsChild>
            <w:div w:id="12556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8683">
      <w:bodyDiv w:val="1"/>
      <w:marLeft w:val="0"/>
      <w:marRight w:val="0"/>
      <w:marTop w:val="0"/>
      <w:marBottom w:val="0"/>
      <w:divBdr>
        <w:top w:val="none" w:sz="0" w:space="0" w:color="auto"/>
        <w:left w:val="none" w:sz="0" w:space="0" w:color="auto"/>
        <w:bottom w:val="none" w:sz="0" w:space="0" w:color="auto"/>
        <w:right w:val="none" w:sz="0" w:space="0" w:color="auto"/>
      </w:divBdr>
    </w:div>
    <w:div w:id="295919331">
      <w:bodyDiv w:val="1"/>
      <w:marLeft w:val="0"/>
      <w:marRight w:val="0"/>
      <w:marTop w:val="0"/>
      <w:marBottom w:val="0"/>
      <w:divBdr>
        <w:top w:val="none" w:sz="0" w:space="0" w:color="auto"/>
        <w:left w:val="none" w:sz="0" w:space="0" w:color="auto"/>
        <w:bottom w:val="none" w:sz="0" w:space="0" w:color="auto"/>
        <w:right w:val="none" w:sz="0" w:space="0" w:color="auto"/>
      </w:divBdr>
    </w:div>
    <w:div w:id="467743861">
      <w:bodyDiv w:val="1"/>
      <w:marLeft w:val="0"/>
      <w:marRight w:val="0"/>
      <w:marTop w:val="0"/>
      <w:marBottom w:val="0"/>
      <w:divBdr>
        <w:top w:val="none" w:sz="0" w:space="0" w:color="auto"/>
        <w:left w:val="none" w:sz="0" w:space="0" w:color="auto"/>
        <w:bottom w:val="none" w:sz="0" w:space="0" w:color="auto"/>
        <w:right w:val="none" w:sz="0" w:space="0" w:color="auto"/>
      </w:divBdr>
    </w:div>
    <w:div w:id="470828115">
      <w:bodyDiv w:val="1"/>
      <w:marLeft w:val="0"/>
      <w:marRight w:val="0"/>
      <w:marTop w:val="0"/>
      <w:marBottom w:val="0"/>
      <w:divBdr>
        <w:top w:val="none" w:sz="0" w:space="0" w:color="auto"/>
        <w:left w:val="none" w:sz="0" w:space="0" w:color="auto"/>
        <w:bottom w:val="none" w:sz="0" w:space="0" w:color="auto"/>
        <w:right w:val="none" w:sz="0" w:space="0" w:color="auto"/>
      </w:divBdr>
    </w:div>
    <w:div w:id="494876597">
      <w:bodyDiv w:val="1"/>
      <w:marLeft w:val="0"/>
      <w:marRight w:val="0"/>
      <w:marTop w:val="0"/>
      <w:marBottom w:val="0"/>
      <w:divBdr>
        <w:top w:val="none" w:sz="0" w:space="0" w:color="auto"/>
        <w:left w:val="none" w:sz="0" w:space="0" w:color="auto"/>
        <w:bottom w:val="none" w:sz="0" w:space="0" w:color="auto"/>
        <w:right w:val="none" w:sz="0" w:space="0" w:color="auto"/>
      </w:divBdr>
    </w:div>
    <w:div w:id="497305194">
      <w:bodyDiv w:val="1"/>
      <w:marLeft w:val="0"/>
      <w:marRight w:val="0"/>
      <w:marTop w:val="0"/>
      <w:marBottom w:val="0"/>
      <w:divBdr>
        <w:top w:val="none" w:sz="0" w:space="0" w:color="auto"/>
        <w:left w:val="none" w:sz="0" w:space="0" w:color="auto"/>
        <w:bottom w:val="none" w:sz="0" w:space="0" w:color="auto"/>
        <w:right w:val="none" w:sz="0" w:space="0" w:color="auto"/>
      </w:divBdr>
      <w:divsChild>
        <w:div w:id="1454060398">
          <w:marLeft w:val="0"/>
          <w:marRight w:val="0"/>
          <w:marTop w:val="0"/>
          <w:marBottom w:val="0"/>
          <w:divBdr>
            <w:top w:val="none" w:sz="0" w:space="0" w:color="auto"/>
            <w:left w:val="none" w:sz="0" w:space="0" w:color="auto"/>
            <w:bottom w:val="none" w:sz="0" w:space="0" w:color="auto"/>
            <w:right w:val="none" w:sz="0" w:space="0" w:color="auto"/>
          </w:divBdr>
        </w:div>
      </w:divsChild>
    </w:div>
    <w:div w:id="576213801">
      <w:bodyDiv w:val="1"/>
      <w:marLeft w:val="0"/>
      <w:marRight w:val="0"/>
      <w:marTop w:val="0"/>
      <w:marBottom w:val="0"/>
      <w:divBdr>
        <w:top w:val="none" w:sz="0" w:space="0" w:color="auto"/>
        <w:left w:val="none" w:sz="0" w:space="0" w:color="auto"/>
        <w:bottom w:val="none" w:sz="0" w:space="0" w:color="auto"/>
        <w:right w:val="none" w:sz="0" w:space="0" w:color="auto"/>
      </w:divBdr>
    </w:div>
    <w:div w:id="592782049">
      <w:bodyDiv w:val="1"/>
      <w:marLeft w:val="0"/>
      <w:marRight w:val="0"/>
      <w:marTop w:val="0"/>
      <w:marBottom w:val="0"/>
      <w:divBdr>
        <w:top w:val="none" w:sz="0" w:space="0" w:color="auto"/>
        <w:left w:val="none" w:sz="0" w:space="0" w:color="auto"/>
        <w:bottom w:val="none" w:sz="0" w:space="0" w:color="auto"/>
        <w:right w:val="none" w:sz="0" w:space="0" w:color="auto"/>
      </w:divBdr>
      <w:divsChild>
        <w:div w:id="1831168712">
          <w:marLeft w:val="0"/>
          <w:marRight w:val="0"/>
          <w:marTop w:val="0"/>
          <w:marBottom w:val="0"/>
          <w:divBdr>
            <w:top w:val="none" w:sz="0" w:space="0" w:color="auto"/>
            <w:left w:val="none" w:sz="0" w:space="0" w:color="auto"/>
            <w:bottom w:val="none" w:sz="0" w:space="0" w:color="auto"/>
            <w:right w:val="none" w:sz="0" w:space="0" w:color="auto"/>
          </w:divBdr>
        </w:div>
      </w:divsChild>
    </w:div>
    <w:div w:id="627590686">
      <w:bodyDiv w:val="1"/>
      <w:marLeft w:val="0"/>
      <w:marRight w:val="0"/>
      <w:marTop w:val="0"/>
      <w:marBottom w:val="0"/>
      <w:divBdr>
        <w:top w:val="none" w:sz="0" w:space="0" w:color="auto"/>
        <w:left w:val="none" w:sz="0" w:space="0" w:color="auto"/>
        <w:bottom w:val="none" w:sz="0" w:space="0" w:color="auto"/>
        <w:right w:val="none" w:sz="0" w:space="0" w:color="auto"/>
      </w:divBdr>
    </w:div>
    <w:div w:id="637689558">
      <w:bodyDiv w:val="1"/>
      <w:marLeft w:val="0"/>
      <w:marRight w:val="0"/>
      <w:marTop w:val="0"/>
      <w:marBottom w:val="0"/>
      <w:divBdr>
        <w:top w:val="none" w:sz="0" w:space="0" w:color="auto"/>
        <w:left w:val="none" w:sz="0" w:space="0" w:color="auto"/>
        <w:bottom w:val="none" w:sz="0" w:space="0" w:color="auto"/>
        <w:right w:val="none" w:sz="0" w:space="0" w:color="auto"/>
      </w:divBdr>
    </w:div>
    <w:div w:id="638921256">
      <w:bodyDiv w:val="1"/>
      <w:marLeft w:val="0"/>
      <w:marRight w:val="0"/>
      <w:marTop w:val="0"/>
      <w:marBottom w:val="0"/>
      <w:divBdr>
        <w:top w:val="none" w:sz="0" w:space="0" w:color="auto"/>
        <w:left w:val="none" w:sz="0" w:space="0" w:color="auto"/>
        <w:bottom w:val="none" w:sz="0" w:space="0" w:color="auto"/>
        <w:right w:val="none" w:sz="0" w:space="0" w:color="auto"/>
      </w:divBdr>
    </w:div>
    <w:div w:id="689259019">
      <w:bodyDiv w:val="1"/>
      <w:marLeft w:val="0"/>
      <w:marRight w:val="0"/>
      <w:marTop w:val="0"/>
      <w:marBottom w:val="0"/>
      <w:divBdr>
        <w:top w:val="none" w:sz="0" w:space="0" w:color="auto"/>
        <w:left w:val="none" w:sz="0" w:space="0" w:color="auto"/>
        <w:bottom w:val="none" w:sz="0" w:space="0" w:color="auto"/>
        <w:right w:val="none" w:sz="0" w:space="0" w:color="auto"/>
      </w:divBdr>
      <w:divsChild>
        <w:div w:id="1306468945">
          <w:marLeft w:val="0"/>
          <w:marRight w:val="0"/>
          <w:marTop w:val="0"/>
          <w:marBottom w:val="0"/>
          <w:divBdr>
            <w:top w:val="none" w:sz="0" w:space="0" w:color="auto"/>
            <w:left w:val="none" w:sz="0" w:space="0" w:color="auto"/>
            <w:bottom w:val="none" w:sz="0" w:space="0" w:color="auto"/>
            <w:right w:val="none" w:sz="0" w:space="0" w:color="auto"/>
          </w:divBdr>
          <w:divsChild>
            <w:div w:id="878401194">
              <w:marLeft w:val="0"/>
              <w:marRight w:val="0"/>
              <w:marTop w:val="0"/>
              <w:marBottom w:val="0"/>
              <w:divBdr>
                <w:top w:val="none" w:sz="0" w:space="0" w:color="auto"/>
                <w:left w:val="none" w:sz="0" w:space="0" w:color="auto"/>
                <w:bottom w:val="none" w:sz="0" w:space="0" w:color="auto"/>
                <w:right w:val="none" w:sz="0" w:space="0" w:color="auto"/>
              </w:divBdr>
              <w:divsChild>
                <w:div w:id="62411960">
                  <w:marLeft w:val="0"/>
                  <w:marRight w:val="0"/>
                  <w:marTop w:val="0"/>
                  <w:marBottom w:val="0"/>
                  <w:divBdr>
                    <w:top w:val="none" w:sz="0" w:space="0" w:color="auto"/>
                    <w:left w:val="none" w:sz="0" w:space="0" w:color="auto"/>
                    <w:bottom w:val="none" w:sz="0" w:space="0" w:color="auto"/>
                    <w:right w:val="none" w:sz="0" w:space="0" w:color="auto"/>
                  </w:divBdr>
                  <w:divsChild>
                    <w:div w:id="1847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5389">
          <w:marLeft w:val="0"/>
          <w:marRight w:val="0"/>
          <w:marTop w:val="0"/>
          <w:marBottom w:val="0"/>
          <w:divBdr>
            <w:top w:val="none" w:sz="0" w:space="0" w:color="auto"/>
            <w:left w:val="none" w:sz="0" w:space="0" w:color="auto"/>
            <w:bottom w:val="none" w:sz="0" w:space="0" w:color="auto"/>
            <w:right w:val="none" w:sz="0" w:space="0" w:color="auto"/>
          </w:divBdr>
          <w:divsChild>
            <w:div w:id="264117548">
              <w:marLeft w:val="0"/>
              <w:marRight w:val="0"/>
              <w:marTop w:val="0"/>
              <w:marBottom w:val="0"/>
              <w:divBdr>
                <w:top w:val="none" w:sz="0" w:space="0" w:color="auto"/>
                <w:left w:val="none" w:sz="0" w:space="0" w:color="auto"/>
                <w:bottom w:val="none" w:sz="0" w:space="0" w:color="auto"/>
                <w:right w:val="none" w:sz="0" w:space="0" w:color="auto"/>
              </w:divBdr>
              <w:divsChild>
                <w:div w:id="258487350">
                  <w:marLeft w:val="0"/>
                  <w:marRight w:val="0"/>
                  <w:marTop w:val="0"/>
                  <w:marBottom w:val="0"/>
                  <w:divBdr>
                    <w:top w:val="none" w:sz="0" w:space="0" w:color="auto"/>
                    <w:left w:val="none" w:sz="0" w:space="0" w:color="auto"/>
                    <w:bottom w:val="none" w:sz="0" w:space="0" w:color="auto"/>
                    <w:right w:val="none" w:sz="0" w:space="0" w:color="auto"/>
                  </w:divBdr>
                  <w:divsChild>
                    <w:div w:id="619341688">
                      <w:marLeft w:val="0"/>
                      <w:marRight w:val="0"/>
                      <w:marTop w:val="0"/>
                      <w:marBottom w:val="0"/>
                      <w:divBdr>
                        <w:top w:val="none" w:sz="0" w:space="0" w:color="auto"/>
                        <w:left w:val="none" w:sz="0" w:space="0" w:color="auto"/>
                        <w:bottom w:val="none" w:sz="0" w:space="0" w:color="auto"/>
                        <w:right w:val="none" w:sz="0" w:space="0" w:color="auto"/>
                      </w:divBdr>
                      <w:divsChild>
                        <w:div w:id="105542021">
                          <w:marLeft w:val="0"/>
                          <w:marRight w:val="0"/>
                          <w:marTop w:val="0"/>
                          <w:marBottom w:val="0"/>
                          <w:divBdr>
                            <w:top w:val="none" w:sz="0" w:space="0" w:color="auto"/>
                            <w:left w:val="none" w:sz="0" w:space="0" w:color="auto"/>
                            <w:bottom w:val="none" w:sz="0" w:space="0" w:color="auto"/>
                            <w:right w:val="none" w:sz="0" w:space="0" w:color="auto"/>
                          </w:divBdr>
                          <w:divsChild>
                            <w:div w:id="2132967126">
                              <w:marLeft w:val="0"/>
                              <w:marRight w:val="0"/>
                              <w:marTop w:val="0"/>
                              <w:marBottom w:val="0"/>
                              <w:divBdr>
                                <w:top w:val="none" w:sz="0" w:space="0" w:color="auto"/>
                                <w:left w:val="none" w:sz="0" w:space="0" w:color="auto"/>
                                <w:bottom w:val="none" w:sz="0" w:space="0" w:color="auto"/>
                                <w:right w:val="none" w:sz="0" w:space="0" w:color="auto"/>
                              </w:divBdr>
                              <w:divsChild>
                                <w:div w:id="693968321">
                                  <w:marLeft w:val="0"/>
                                  <w:marRight w:val="0"/>
                                  <w:marTop w:val="0"/>
                                  <w:marBottom w:val="0"/>
                                  <w:divBdr>
                                    <w:top w:val="none" w:sz="0" w:space="0" w:color="auto"/>
                                    <w:left w:val="none" w:sz="0" w:space="0" w:color="auto"/>
                                    <w:bottom w:val="none" w:sz="0" w:space="0" w:color="auto"/>
                                    <w:right w:val="none" w:sz="0" w:space="0" w:color="auto"/>
                                  </w:divBdr>
                                  <w:divsChild>
                                    <w:div w:id="426733897">
                                      <w:marLeft w:val="0"/>
                                      <w:marRight w:val="0"/>
                                      <w:marTop w:val="0"/>
                                      <w:marBottom w:val="0"/>
                                      <w:divBdr>
                                        <w:top w:val="none" w:sz="0" w:space="0" w:color="auto"/>
                                        <w:left w:val="none" w:sz="0" w:space="0" w:color="auto"/>
                                        <w:bottom w:val="none" w:sz="0" w:space="0" w:color="auto"/>
                                        <w:right w:val="none" w:sz="0" w:space="0" w:color="auto"/>
                                      </w:divBdr>
                                      <w:divsChild>
                                        <w:div w:id="469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144216">
      <w:bodyDiv w:val="1"/>
      <w:marLeft w:val="0"/>
      <w:marRight w:val="0"/>
      <w:marTop w:val="0"/>
      <w:marBottom w:val="0"/>
      <w:divBdr>
        <w:top w:val="none" w:sz="0" w:space="0" w:color="auto"/>
        <w:left w:val="none" w:sz="0" w:space="0" w:color="auto"/>
        <w:bottom w:val="none" w:sz="0" w:space="0" w:color="auto"/>
        <w:right w:val="none" w:sz="0" w:space="0" w:color="auto"/>
      </w:divBdr>
      <w:divsChild>
        <w:div w:id="1658221520">
          <w:marLeft w:val="0"/>
          <w:marRight w:val="0"/>
          <w:marTop w:val="0"/>
          <w:marBottom w:val="0"/>
          <w:divBdr>
            <w:top w:val="none" w:sz="0" w:space="0" w:color="auto"/>
            <w:left w:val="none" w:sz="0" w:space="0" w:color="auto"/>
            <w:bottom w:val="none" w:sz="0" w:space="0" w:color="auto"/>
            <w:right w:val="none" w:sz="0" w:space="0" w:color="auto"/>
          </w:divBdr>
          <w:divsChild>
            <w:div w:id="46800654">
              <w:marLeft w:val="0"/>
              <w:marRight w:val="0"/>
              <w:marTop w:val="0"/>
              <w:marBottom w:val="0"/>
              <w:divBdr>
                <w:top w:val="none" w:sz="0" w:space="0" w:color="auto"/>
                <w:left w:val="none" w:sz="0" w:space="0" w:color="auto"/>
                <w:bottom w:val="none" w:sz="0" w:space="0" w:color="auto"/>
                <w:right w:val="none" w:sz="0" w:space="0" w:color="auto"/>
              </w:divBdr>
              <w:divsChild>
                <w:div w:id="11727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1710">
      <w:bodyDiv w:val="1"/>
      <w:marLeft w:val="0"/>
      <w:marRight w:val="0"/>
      <w:marTop w:val="0"/>
      <w:marBottom w:val="0"/>
      <w:divBdr>
        <w:top w:val="none" w:sz="0" w:space="0" w:color="auto"/>
        <w:left w:val="none" w:sz="0" w:space="0" w:color="auto"/>
        <w:bottom w:val="none" w:sz="0" w:space="0" w:color="auto"/>
        <w:right w:val="none" w:sz="0" w:space="0" w:color="auto"/>
      </w:divBdr>
    </w:div>
    <w:div w:id="754013983">
      <w:bodyDiv w:val="1"/>
      <w:marLeft w:val="0"/>
      <w:marRight w:val="0"/>
      <w:marTop w:val="0"/>
      <w:marBottom w:val="0"/>
      <w:divBdr>
        <w:top w:val="none" w:sz="0" w:space="0" w:color="auto"/>
        <w:left w:val="none" w:sz="0" w:space="0" w:color="auto"/>
        <w:bottom w:val="none" w:sz="0" w:space="0" w:color="auto"/>
        <w:right w:val="none" w:sz="0" w:space="0" w:color="auto"/>
      </w:divBdr>
    </w:div>
    <w:div w:id="758021394">
      <w:bodyDiv w:val="1"/>
      <w:marLeft w:val="0"/>
      <w:marRight w:val="0"/>
      <w:marTop w:val="0"/>
      <w:marBottom w:val="0"/>
      <w:divBdr>
        <w:top w:val="none" w:sz="0" w:space="0" w:color="auto"/>
        <w:left w:val="none" w:sz="0" w:space="0" w:color="auto"/>
        <w:bottom w:val="none" w:sz="0" w:space="0" w:color="auto"/>
        <w:right w:val="none" w:sz="0" w:space="0" w:color="auto"/>
      </w:divBdr>
    </w:div>
    <w:div w:id="802842987">
      <w:bodyDiv w:val="1"/>
      <w:marLeft w:val="0"/>
      <w:marRight w:val="0"/>
      <w:marTop w:val="0"/>
      <w:marBottom w:val="0"/>
      <w:divBdr>
        <w:top w:val="none" w:sz="0" w:space="0" w:color="auto"/>
        <w:left w:val="none" w:sz="0" w:space="0" w:color="auto"/>
        <w:bottom w:val="none" w:sz="0" w:space="0" w:color="auto"/>
        <w:right w:val="none" w:sz="0" w:space="0" w:color="auto"/>
      </w:divBdr>
    </w:div>
    <w:div w:id="846596071">
      <w:bodyDiv w:val="1"/>
      <w:marLeft w:val="0"/>
      <w:marRight w:val="0"/>
      <w:marTop w:val="0"/>
      <w:marBottom w:val="0"/>
      <w:divBdr>
        <w:top w:val="none" w:sz="0" w:space="0" w:color="auto"/>
        <w:left w:val="none" w:sz="0" w:space="0" w:color="auto"/>
        <w:bottom w:val="none" w:sz="0" w:space="0" w:color="auto"/>
        <w:right w:val="none" w:sz="0" w:space="0" w:color="auto"/>
      </w:divBdr>
      <w:divsChild>
        <w:div w:id="589659193">
          <w:marLeft w:val="0"/>
          <w:marRight w:val="0"/>
          <w:marTop w:val="0"/>
          <w:marBottom w:val="0"/>
          <w:divBdr>
            <w:top w:val="none" w:sz="0" w:space="0" w:color="auto"/>
            <w:left w:val="none" w:sz="0" w:space="0" w:color="auto"/>
            <w:bottom w:val="none" w:sz="0" w:space="0" w:color="auto"/>
            <w:right w:val="none" w:sz="0" w:space="0" w:color="auto"/>
          </w:divBdr>
        </w:div>
        <w:div w:id="1218082271">
          <w:marLeft w:val="0"/>
          <w:marRight w:val="0"/>
          <w:marTop w:val="0"/>
          <w:marBottom w:val="0"/>
          <w:divBdr>
            <w:top w:val="none" w:sz="0" w:space="0" w:color="auto"/>
            <w:left w:val="none" w:sz="0" w:space="0" w:color="auto"/>
            <w:bottom w:val="none" w:sz="0" w:space="0" w:color="auto"/>
            <w:right w:val="none" w:sz="0" w:space="0" w:color="auto"/>
          </w:divBdr>
        </w:div>
        <w:div w:id="345911878">
          <w:marLeft w:val="0"/>
          <w:marRight w:val="0"/>
          <w:marTop w:val="0"/>
          <w:marBottom w:val="0"/>
          <w:divBdr>
            <w:top w:val="none" w:sz="0" w:space="0" w:color="auto"/>
            <w:left w:val="none" w:sz="0" w:space="0" w:color="auto"/>
            <w:bottom w:val="none" w:sz="0" w:space="0" w:color="auto"/>
            <w:right w:val="none" w:sz="0" w:space="0" w:color="auto"/>
          </w:divBdr>
        </w:div>
      </w:divsChild>
    </w:div>
    <w:div w:id="870069074">
      <w:bodyDiv w:val="1"/>
      <w:marLeft w:val="0"/>
      <w:marRight w:val="0"/>
      <w:marTop w:val="0"/>
      <w:marBottom w:val="0"/>
      <w:divBdr>
        <w:top w:val="none" w:sz="0" w:space="0" w:color="auto"/>
        <w:left w:val="none" w:sz="0" w:space="0" w:color="auto"/>
        <w:bottom w:val="none" w:sz="0" w:space="0" w:color="auto"/>
        <w:right w:val="none" w:sz="0" w:space="0" w:color="auto"/>
      </w:divBdr>
    </w:div>
    <w:div w:id="886334700">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sChild>
        <w:div w:id="877820865">
          <w:marLeft w:val="0"/>
          <w:marRight w:val="0"/>
          <w:marTop w:val="0"/>
          <w:marBottom w:val="0"/>
          <w:divBdr>
            <w:top w:val="none" w:sz="0" w:space="0" w:color="auto"/>
            <w:left w:val="none" w:sz="0" w:space="0" w:color="auto"/>
            <w:bottom w:val="none" w:sz="0" w:space="0" w:color="auto"/>
            <w:right w:val="none" w:sz="0" w:space="0" w:color="auto"/>
          </w:divBdr>
          <w:divsChild>
            <w:div w:id="1251699270">
              <w:marLeft w:val="0"/>
              <w:marRight w:val="0"/>
              <w:marTop w:val="0"/>
              <w:marBottom w:val="0"/>
              <w:divBdr>
                <w:top w:val="none" w:sz="0" w:space="0" w:color="auto"/>
                <w:left w:val="none" w:sz="0" w:space="0" w:color="auto"/>
                <w:bottom w:val="none" w:sz="0" w:space="0" w:color="auto"/>
                <w:right w:val="none" w:sz="0" w:space="0" w:color="auto"/>
              </w:divBdr>
              <w:divsChild>
                <w:div w:id="1037858005">
                  <w:marLeft w:val="0"/>
                  <w:marRight w:val="0"/>
                  <w:marTop w:val="0"/>
                  <w:marBottom w:val="0"/>
                  <w:divBdr>
                    <w:top w:val="none" w:sz="0" w:space="0" w:color="auto"/>
                    <w:left w:val="none" w:sz="0" w:space="0" w:color="auto"/>
                    <w:bottom w:val="none" w:sz="0" w:space="0" w:color="auto"/>
                    <w:right w:val="none" w:sz="0" w:space="0" w:color="auto"/>
                  </w:divBdr>
                  <w:divsChild>
                    <w:div w:id="9809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45951">
      <w:bodyDiv w:val="1"/>
      <w:marLeft w:val="0"/>
      <w:marRight w:val="0"/>
      <w:marTop w:val="0"/>
      <w:marBottom w:val="0"/>
      <w:divBdr>
        <w:top w:val="none" w:sz="0" w:space="0" w:color="auto"/>
        <w:left w:val="none" w:sz="0" w:space="0" w:color="auto"/>
        <w:bottom w:val="none" w:sz="0" w:space="0" w:color="auto"/>
        <w:right w:val="none" w:sz="0" w:space="0" w:color="auto"/>
      </w:divBdr>
    </w:div>
    <w:div w:id="933900178">
      <w:bodyDiv w:val="1"/>
      <w:marLeft w:val="0"/>
      <w:marRight w:val="0"/>
      <w:marTop w:val="0"/>
      <w:marBottom w:val="0"/>
      <w:divBdr>
        <w:top w:val="none" w:sz="0" w:space="0" w:color="auto"/>
        <w:left w:val="none" w:sz="0" w:space="0" w:color="auto"/>
        <w:bottom w:val="none" w:sz="0" w:space="0" w:color="auto"/>
        <w:right w:val="none" w:sz="0" w:space="0" w:color="auto"/>
      </w:divBdr>
    </w:div>
    <w:div w:id="944775437">
      <w:bodyDiv w:val="1"/>
      <w:marLeft w:val="0"/>
      <w:marRight w:val="0"/>
      <w:marTop w:val="0"/>
      <w:marBottom w:val="0"/>
      <w:divBdr>
        <w:top w:val="none" w:sz="0" w:space="0" w:color="auto"/>
        <w:left w:val="none" w:sz="0" w:space="0" w:color="auto"/>
        <w:bottom w:val="none" w:sz="0" w:space="0" w:color="auto"/>
        <w:right w:val="none" w:sz="0" w:space="0" w:color="auto"/>
      </w:divBdr>
    </w:div>
    <w:div w:id="973561677">
      <w:bodyDiv w:val="1"/>
      <w:marLeft w:val="0"/>
      <w:marRight w:val="0"/>
      <w:marTop w:val="0"/>
      <w:marBottom w:val="0"/>
      <w:divBdr>
        <w:top w:val="none" w:sz="0" w:space="0" w:color="auto"/>
        <w:left w:val="none" w:sz="0" w:space="0" w:color="auto"/>
        <w:bottom w:val="none" w:sz="0" w:space="0" w:color="auto"/>
        <w:right w:val="none" w:sz="0" w:space="0" w:color="auto"/>
      </w:divBdr>
      <w:divsChild>
        <w:div w:id="1191996146">
          <w:marLeft w:val="0"/>
          <w:marRight w:val="0"/>
          <w:marTop w:val="0"/>
          <w:marBottom w:val="0"/>
          <w:divBdr>
            <w:top w:val="none" w:sz="0" w:space="0" w:color="auto"/>
            <w:left w:val="none" w:sz="0" w:space="0" w:color="auto"/>
            <w:bottom w:val="none" w:sz="0" w:space="0" w:color="auto"/>
            <w:right w:val="none" w:sz="0" w:space="0" w:color="auto"/>
          </w:divBdr>
        </w:div>
        <w:div w:id="2084792982">
          <w:marLeft w:val="0"/>
          <w:marRight w:val="0"/>
          <w:marTop w:val="0"/>
          <w:marBottom w:val="0"/>
          <w:divBdr>
            <w:top w:val="none" w:sz="0" w:space="0" w:color="auto"/>
            <w:left w:val="none" w:sz="0" w:space="0" w:color="auto"/>
            <w:bottom w:val="none" w:sz="0" w:space="0" w:color="auto"/>
            <w:right w:val="none" w:sz="0" w:space="0" w:color="auto"/>
          </w:divBdr>
          <w:divsChild>
            <w:div w:id="264578267">
              <w:marLeft w:val="0"/>
              <w:marRight w:val="0"/>
              <w:marTop w:val="0"/>
              <w:marBottom w:val="0"/>
              <w:divBdr>
                <w:top w:val="none" w:sz="0" w:space="0" w:color="auto"/>
                <w:left w:val="none" w:sz="0" w:space="0" w:color="auto"/>
                <w:bottom w:val="none" w:sz="0" w:space="0" w:color="auto"/>
                <w:right w:val="none" w:sz="0" w:space="0" w:color="auto"/>
              </w:divBdr>
              <w:divsChild>
                <w:div w:id="582227523">
                  <w:marLeft w:val="0"/>
                  <w:marRight w:val="0"/>
                  <w:marTop w:val="0"/>
                  <w:marBottom w:val="0"/>
                  <w:divBdr>
                    <w:top w:val="none" w:sz="0" w:space="0" w:color="auto"/>
                    <w:left w:val="none" w:sz="0" w:space="0" w:color="auto"/>
                    <w:bottom w:val="none" w:sz="0" w:space="0" w:color="auto"/>
                    <w:right w:val="none" w:sz="0" w:space="0" w:color="auto"/>
                  </w:divBdr>
                  <w:divsChild>
                    <w:div w:id="11142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3115">
          <w:marLeft w:val="0"/>
          <w:marRight w:val="0"/>
          <w:marTop w:val="225"/>
          <w:marBottom w:val="0"/>
          <w:divBdr>
            <w:top w:val="none" w:sz="0" w:space="0" w:color="auto"/>
            <w:left w:val="none" w:sz="0" w:space="0" w:color="auto"/>
            <w:bottom w:val="none" w:sz="0" w:space="0" w:color="auto"/>
            <w:right w:val="none" w:sz="0" w:space="0" w:color="auto"/>
          </w:divBdr>
        </w:div>
      </w:divsChild>
    </w:div>
    <w:div w:id="978152966">
      <w:bodyDiv w:val="1"/>
      <w:marLeft w:val="0"/>
      <w:marRight w:val="0"/>
      <w:marTop w:val="0"/>
      <w:marBottom w:val="0"/>
      <w:divBdr>
        <w:top w:val="none" w:sz="0" w:space="0" w:color="auto"/>
        <w:left w:val="none" w:sz="0" w:space="0" w:color="auto"/>
        <w:bottom w:val="none" w:sz="0" w:space="0" w:color="auto"/>
        <w:right w:val="none" w:sz="0" w:space="0" w:color="auto"/>
      </w:divBdr>
    </w:div>
    <w:div w:id="1013528671">
      <w:bodyDiv w:val="1"/>
      <w:marLeft w:val="0"/>
      <w:marRight w:val="0"/>
      <w:marTop w:val="0"/>
      <w:marBottom w:val="0"/>
      <w:divBdr>
        <w:top w:val="none" w:sz="0" w:space="0" w:color="auto"/>
        <w:left w:val="none" w:sz="0" w:space="0" w:color="auto"/>
        <w:bottom w:val="none" w:sz="0" w:space="0" w:color="auto"/>
        <w:right w:val="none" w:sz="0" w:space="0" w:color="auto"/>
      </w:divBdr>
    </w:div>
    <w:div w:id="1018122557">
      <w:bodyDiv w:val="1"/>
      <w:marLeft w:val="0"/>
      <w:marRight w:val="0"/>
      <w:marTop w:val="0"/>
      <w:marBottom w:val="0"/>
      <w:divBdr>
        <w:top w:val="none" w:sz="0" w:space="0" w:color="auto"/>
        <w:left w:val="none" w:sz="0" w:space="0" w:color="auto"/>
        <w:bottom w:val="none" w:sz="0" w:space="0" w:color="auto"/>
        <w:right w:val="none" w:sz="0" w:space="0" w:color="auto"/>
      </w:divBdr>
      <w:divsChild>
        <w:div w:id="1200774686">
          <w:marLeft w:val="0"/>
          <w:marRight w:val="0"/>
          <w:marTop w:val="0"/>
          <w:marBottom w:val="0"/>
          <w:divBdr>
            <w:top w:val="none" w:sz="0" w:space="0" w:color="auto"/>
            <w:left w:val="none" w:sz="0" w:space="0" w:color="auto"/>
            <w:bottom w:val="none" w:sz="0" w:space="0" w:color="auto"/>
            <w:right w:val="none" w:sz="0" w:space="0" w:color="auto"/>
          </w:divBdr>
        </w:div>
      </w:divsChild>
    </w:div>
    <w:div w:id="1021855492">
      <w:bodyDiv w:val="1"/>
      <w:marLeft w:val="0"/>
      <w:marRight w:val="0"/>
      <w:marTop w:val="0"/>
      <w:marBottom w:val="0"/>
      <w:divBdr>
        <w:top w:val="none" w:sz="0" w:space="0" w:color="auto"/>
        <w:left w:val="none" w:sz="0" w:space="0" w:color="auto"/>
        <w:bottom w:val="none" w:sz="0" w:space="0" w:color="auto"/>
        <w:right w:val="none" w:sz="0" w:space="0" w:color="auto"/>
      </w:divBdr>
    </w:div>
    <w:div w:id="1033771032">
      <w:bodyDiv w:val="1"/>
      <w:marLeft w:val="0"/>
      <w:marRight w:val="0"/>
      <w:marTop w:val="0"/>
      <w:marBottom w:val="0"/>
      <w:divBdr>
        <w:top w:val="none" w:sz="0" w:space="0" w:color="auto"/>
        <w:left w:val="none" w:sz="0" w:space="0" w:color="auto"/>
        <w:bottom w:val="none" w:sz="0" w:space="0" w:color="auto"/>
        <w:right w:val="none" w:sz="0" w:space="0" w:color="auto"/>
      </w:divBdr>
      <w:divsChild>
        <w:div w:id="58940047">
          <w:marLeft w:val="0"/>
          <w:marRight w:val="0"/>
          <w:marTop w:val="0"/>
          <w:marBottom w:val="0"/>
          <w:divBdr>
            <w:top w:val="none" w:sz="0" w:space="0" w:color="auto"/>
            <w:left w:val="none" w:sz="0" w:space="0" w:color="auto"/>
            <w:bottom w:val="none" w:sz="0" w:space="0" w:color="auto"/>
            <w:right w:val="none" w:sz="0" w:space="0" w:color="auto"/>
          </w:divBdr>
          <w:divsChild>
            <w:div w:id="1784109002">
              <w:marLeft w:val="0"/>
              <w:marRight w:val="0"/>
              <w:marTop w:val="0"/>
              <w:marBottom w:val="0"/>
              <w:divBdr>
                <w:top w:val="none" w:sz="0" w:space="0" w:color="auto"/>
                <w:left w:val="none" w:sz="0" w:space="0" w:color="auto"/>
                <w:bottom w:val="none" w:sz="0" w:space="0" w:color="auto"/>
                <w:right w:val="none" w:sz="0" w:space="0" w:color="auto"/>
              </w:divBdr>
              <w:divsChild>
                <w:div w:id="1794861857">
                  <w:marLeft w:val="0"/>
                  <w:marRight w:val="0"/>
                  <w:marTop w:val="0"/>
                  <w:marBottom w:val="0"/>
                  <w:divBdr>
                    <w:top w:val="none" w:sz="0" w:space="0" w:color="auto"/>
                    <w:left w:val="none" w:sz="0" w:space="0" w:color="auto"/>
                    <w:bottom w:val="none" w:sz="0" w:space="0" w:color="auto"/>
                    <w:right w:val="none" w:sz="0" w:space="0" w:color="auto"/>
                  </w:divBdr>
                  <w:divsChild>
                    <w:div w:id="13334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11995">
      <w:bodyDiv w:val="1"/>
      <w:marLeft w:val="0"/>
      <w:marRight w:val="0"/>
      <w:marTop w:val="0"/>
      <w:marBottom w:val="0"/>
      <w:divBdr>
        <w:top w:val="none" w:sz="0" w:space="0" w:color="auto"/>
        <w:left w:val="none" w:sz="0" w:space="0" w:color="auto"/>
        <w:bottom w:val="none" w:sz="0" w:space="0" w:color="auto"/>
        <w:right w:val="none" w:sz="0" w:space="0" w:color="auto"/>
      </w:divBdr>
    </w:div>
    <w:div w:id="1039427721">
      <w:bodyDiv w:val="1"/>
      <w:marLeft w:val="0"/>
      <w:marRight w:val="0"/>
      <w:marTop w:val="0"/>
      <w:marBottom w:val="0"/>
      <w:divBdr>
        <w:top w:val="none" w:sz="0" w:space="0" w:color="auto"/>
        <w:left w:val="none" w:sz="0" w:space="0" w:color="auto"/>
        <w:bottom w:val="none" w:sz="0" w:space="0" w:color="auto"/>
        <w:right w:val="none" w:sz="0" w:space="0" w:color="auto"/>
      </w:divBdr>
    </w:div>
    <w:div w:id="1040205582">
      <w:bodyDiv w:val="1"/>
      <w:marLeft w:val="0"/>
      <w:marRight w:val="0"/>
      <w:marTop w:val="0"/>
      <w:marBottom w:val="0"/>
      <w:divBdr>
        <w:top w:val="none" w:sz="0" w:space="0" w:color="auto"/>
        <w:left w:val="none" w:sz="0" w:space="0" w:color="auto"/>
        <w:bottom w:val="none" w:sz="0" w:space="0" w:color="auto"/>
        <w:right w:val="none" w:sz="0" w:space="0" w:color="auto"/>
      </w:divBdr>
    </w:div>
    <w:div w:id="1042555286">
      <w:bodyDiv w:val="1"/>
      <w:marLeft w:val="0"/>
      <w:marRight w:val="0"/>
      <w:marTop w:val="0"/>
      <w:marBottom w:val="0"/>
      <w:divBdr>
        <w:top w:val="none" w:sz="0" w:space="0" w:color="auto"/>
        <w:left w:val="none" w:sz="0" w:space="0" w:color="auto"/>
        <w:bottom w:val="none" w:sz="0" w:space="0" w:color="auto"/>
        <w:right w:val="none" w:sz="0" w:space="0" w:color="auto"/>
      </w:divBdr>
    </w:div>
    <w:div w:id="1055273849">
      <w:bodyDiv w:val="1"/>
      <w:marLeft w:val="0"/>
      <w:marRight w:val="0"/>
      <w:marTop w:val="0"/>
      <w:marBottom w:val="0"/>
      <w:divBdr>
        <w:top w:val="none" w:sz="0" w:space="0" w:color="auto"/>
        <w:left w:val="none" w:sz="0" w:space="0" w:color="auto"/>
        <w:bottom w:val="none" w:sz="0" w:space="0" w:color="auto"/>
        <w:right w:val="none" w:sz="0" w:space="0" w:color="auto"/>
      </w:divBdr>
    </w:div>
    <w:div w:id="1069231327">
      <w:bodyDiv w:val="1"/>
      <w:marLeft w:val="0"/>
      <w:marRight w:val="0"/>
      <w:marTop w:val="0"/>
      <w:marBottom w:val="0"/>
      <w:divBdr>
        <w:top w:val="none" w:sz="0" w:space="0" w:color="auto"/>
        <w:left w:val="none" w:sz="0" w:space="0" w:color="auto"/>
        <w:bottom w:val="none" w:sz="0" w:space="0" w:color="auto"/>
        <w:right w:val="none" w:sz="0" w:space="0" w:color="auto"/>
      </w:divBdr>
    </w:div>
    <w:div w:id="1089279307">
      <w:bodyDiv w:val="1"/>
      <w:marLeft w:val="0"/>
      <w:marRight w:val="0"/>
      <w:marTop w:val="0"/>
      <w:marBottom w:val="0"/>
      <w:divBdr>
        <w:top w:val="none" w:sz="0" w:space="0" w:color="auto"/>
        <w:left w:val="none" w:sz="0" w:space="0" w:color="auto"/>
        <w:bottom w:val="none" w:sz="0" w:space="0" w:color="auto"/>
        <w:right w:val="none" w:sz="0" w:space="0" w:color="auto"/>
      </w:divBdr>
    </w:div>
    <w:div w:id="1121264315">
      <w:bodyDiv w:val="1"/>
      <w:marLeft w:val="0"/>
      <w:marRight w:val="0"/>
      <w:marTop w:val="0"/>
      <w:marBottom w:val="0"/>
      <w:divBdr>
        <w:top w:val="none" w:sz="0" w:space="0" w:color="auto"/>
        <w:left w:val="none" w:sz="0" w:space="0" w:color="auto"/>
        <w:bottom w:val="none" w:sz="0" w:space="0" w:color="auto"/>
        <w:right w:val="none" w:sz="0" w:space="0" w:color="auto"/>
      </w:divBdr>
    </w:div>
    <w:div w:id="1155730014">
      <w:bodyDiv w:val="1"/>
      <w:marLeft w:val="0"/>
      <w:marRight w:val="0"/>
      <w:marTop w:val="0"/>
      <w:marBottom w:val="0"/>
      <w:divBdr>
        <w:top w:val="none" w:sz="0" w:space="0" w:color="auto"/>
        <w:left w:val="none" w:sz="0" w:space="0" w:color="auto"/>
        <w:bottom w:val="none" w:sz="0" w:space="0" w:color="auto"/>
        <w:right w:val="none" w:sz="0" w:space="0" w:color="auto"/>
      </w:divBdr>
    </w:div>
    <w:div w:id="1158379705">
      <w:bodyDiv w:val="1"/>
      <w:marLeft w:val="0"/>
      <w:marRight w:val="0"/>
      <w:marTop w:val="0"/>
      <w:marBottom w:val="0"/>
      <w:divBdr>
        <w:top w:val="none" w:sz="0" w:space="0" w:color="auto"/>
        <w:left w:val="none" w:sz="0" w:space="0" w:color="auto"/>
        <w:bottom w:val="none" w:sz="0" w:space="0" w:color="auto"/>
        <w:right w:val="none" w:sz="0" w:space="0" w:color="auto"/>
      </w:divBdr>
      <w:divsChild>
        <w:div w:id="2026704979">
          <w:marLeft w:val="0"/>
          <w:marRight w:val="0"/>
          <w:marTop w:val="0"/>
          <w:marBottom w:val="0"/>
          <w:divBdr>
            <w:top w:val="none" w:sz="0" w:space="0" w:color="auto"/>
            <w:left w:val="none" w:sz="0" w:space="0" w:color="auto"/>
            <w:bottom w:val="none" w:sz="0" w:space="0" w:color="auto"/>
            <w:right w:val="none" w:sz="0" w:space="0" w:color="auto"/>
          </w:divBdr>
        </w:div>
      </w:divsChild>
    </w:div>
    <w:div w:id="1166701279">
      <w:bodyDiv w:val="1"/>
      <w:marLeft w:val="0"/>
      <w:marRight w:val="0"/>
      <w:marTop w:val="0"/>
      <w:marBottom w:val="0"/>
      <w:divBdr>
        <w:top w:val="none" w:sz="0" w:space="0" w:color="auto"/>
        <w:left w:val="none" w:sz="0" w:space="0" w:color="auto"/>
        <w:bottom w:val="none" w:sz="0" w:space="0" w:color="auto"/>
        <w:right w:val="none" w:sz="0" w:space="0" w:color="auto"/>
      </w:divBdr>
      <w:divsChild>
        <w:div w:id="1888373884">
          <w:marLeft w:val="0"/>
          <w:marRight w:val="0"/>
          <w:marTop w:val="0"/>
          <w:marBottom w:val="0"/>
          <w:divBdr>
            <w:top w:val="none" w:sz="0" w:space="0" w:color="auto"/>
            <w:left w:val="none" w:sz="0" w:space="0" w:color="auto"/>
            <w:bottom w:val="none" w:sz="0" w:space="0" w:color="auto"/>
            <w:right w:val="none" w:sz="0" w:space="0" w:color="auto"/>
          </w:divBdr>
        </w:div>
      </w:divsChild>
    </w:div>
    <w:div w:id="1269654457">
      <w:bodyDiv w:val="1"/>
      <w:marLeft w:val="0"/>
      <w:marRight w:val="0"/>
      <w:marTop w:val="0"/>
      <w:marBottom w:val="0"/>
      <w:divBdr>
        <w:top w:val="none" w:sz="0" w:space="0" w:color="auto"/>
        <w:left w:val="none" w:sz="0" w:space="0" w:color="auto"/>
        <w:bottom w:val="none" w:sz="0" w:space="0" w:color="auto"/>
        <w:right w:val="none" w:sz="0" w:space="0" w:color="auto"/>
      </w:divBdr>
    </w:div>
    <w:div w:id="1278490351">
      <w:bodyDiv w:val="1"/>
      <w:marLeft w:val="0"/>
      <w:marRight w:val="0"/>
      <w:marTop w:val="0"/>
      <w:marBottom w:val="0"/>
      <w:divBdr>
        <w:top w:val="none" w:sz="0" w:space="0" w:color="auto"/>
        <w:left w:val="none" w:sz="0" w:space="0" w:color="auto"/>
        <w:bottom w:val="none" w:sz="0" w:space="0" w:color="auto"/>
        <w:right w:val="none" w:sz="0" w:space="0" w:color="auto"/>
      </w:divBdr>
    </w:div>
    <w:div w:id="1284849268">
      <w:bodyDiv w:val="1"/>
      <w:marLeft w:val="0"/>
      <w:marRight w:val="0"/>
      <w:marTop w:val="0"/>
      <w:marBottom w:val="0"/>
      <w:divBdr>
        <w:top w:val="none" w:sz="0" w:space="0" w:color="auto"/>
        <w:left w:val="none" w:sz="0" w:space="0" w:color="auto"/>
        <w:bottom w:val="none" w:sz="0" w:space="0" w:color="auto"/>
        <w:right w:val="none" w:sz="0" w:space="0" w:color="auto"/>
      </w:divBdr>
    </w:div>
    <w:div w:id="1388796679">
      <w:bodyDiv w:val="1"/>
      <w:marLeft w:val="0"/>
      <w:marRight w:val="0"/>
      <w:marTop w:val="0"/>
      <w:marBottom w:val="0"/>
      <w:divBdr>
        <w:top w:val="none" w:sz="0" w:space="0" w:color="auto"/>
        <w:left w:val="none" w:sz="0" w:space="0" w:color="auto"/>
        <w:bottom w:val="none" w:sz="0" w:space="0" w:color="auto"/>
        <w:right w:val="none" w:sz="0" w:space="0" w:color="auto"/>
      </w:divBdr>
    </w:div>
    <w:div w:id="1403068052">
      <w:bodyDiv w:val="1"/>
      <w:marLeft w:val="0"/>
      <w:marRight w:val="0"/>
      <w:marTop w:val="0"/>
      <w:marBottom w:val="0"/>
      <w:divBdr>
        <w:top w:val="none" w:sz="0" w:space="0" w:color="auto"/>
        <w:left w:val="none" w:sz="0" w:space="0" w:color="auto"/>
        <w:bottom w:val="none" w:sz="0" w:space="0" w:color="auto"/>
        <w:right w:val="none" w:sz="0" w:space="0" w:color="auto"/>
      </w:divBdr>
    </w:div>
    <w:div w:id="1444765664">
      <w:bodyDiv w:val="1"/>
      <w:marLeft w:val="0"/>
      <w:marRight w:val="0"/>
      <w:marTop w:val="0"/>
      <w:marBottom w:val="0"/>
      <w:divBdr>
        <w:top w:val="none" w:sz="0" w:space="0" w:color="auto"/>
        <w:left w:val="none" w:sz="0" w:space="0" w:color="auto"/>
        <w:bottom w:val="none" w:sz="0" w:space="0" w:color="auto"/>
        <w:right w:val="none" w:sz="0" w:space="0" w:color="auto"/>
      </w:divBdr>
    </w:div>
    <w:div w:id="1451825187">
      <w:bodyDiv w:val="1"/>
      <w:marLeft w:val="0"/>
      <w:marRight w:val="0"/>
      <w:marTop w:val="0"/>
      <w:marBottom w:val="0"/>
      <w:divBdr>
        <w:top w:val="none" w:sz="0" w:space="0" w:color="auto"/>
        <w:left w:val="none" w:sz="0" w:space="0" w:color="auto"/>
        <w:bottom w:val="none" w:sz="0" w:space="0" w:color="auto"/>
        <w:right w:val="none" w:sz="0" w:space="0" w:color="auto"/>
      </w:divBdr>
      <w:divsChild>
        <w:div w:id="88700602">
          <w:marLeft w:val="0"/>
          <w:marRight w:val="0"/>
          <w:marTop w:val="0"/>
          <w:marBottom w:val="0"/>
          <w:divBdr>
            <w:top w:val="none" w:sz="0" w:space="0" w:color="auto"/>
            <w:left w:val="none" w:sz="0" w:space="0" w:color="auto"/>
            <w:bottom w:val="none" w:sz="0" w:space="0" w:color="auto"/>
            <w:right w:val="none" w:sz="0" w:space="0" w:color="auto"/>
          </w:divBdr>
          <w:divsChild>
            <w:div w:id="228080908">
              <w:marLeft w:val="0"/>
              <w:marRight w:val="0"/>
              <w:marTop w:val="0"/>
              <w:marBottom w:val="0"/>
              <w:divBdr>
                <w:top w:val="none" w:sz="0" w:space="0" w:color="auto"/>
                <w:left w:val="none" w:sz="0" w:space="0" w:color="auto"/>
                <w:bottom w:val="none" w:sz="0" w:space="0" w:color="auto"/>
                <w:right w:val="none" w:sz="0" w:space="0" w:color="auto"/>
              </w:divBdr>
              <w:divsChild>
                <w:div w:id="1393314561">
                  <w:marLeft w:val="0"/>
                  <w:marRight w:val="0"/>
                  <w:marTop w:val="0"/>
                  <w:marBottom w:val="0"/>
                  <w:divBdr>
                    <w:top w:val="none" w:sz="0" w:space="0" w:color="auto"/>
                    <w:left w:val="none" w:sz="0" w:space="0" w:color="auto"/>
                    <w:bottom w:val="none" w:sz="0" w:space="0" w:color="auto"/>
                    <w:right w:val="none" w:sz="0" w:space="0" w:color="auto"/>
                  </w:divBdr>
                  <w:divsChild>
                    <w:div w:id="2284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3478">
      <w:bodyDiv w:val="1"/>
      <w:marLeft w:val="0"/>
      <w:marRight w:val="0"/>
      <w:marTop w:val="0"/>
      <w:marBottom w:val="0"/>
      <w:divBdr>
        <w:top w:val="none" w:sz="0" w:space="0" w:color="auto"/>
        <w:left w:val="none" w:sz="0" w:space="0" w:color="auto"/>
        <w:bottom w:val="none" w:sz="0" w:space="0" w:color="auto"/>
        <w:right w:val="none" w:sz="0" w:space="0" w:color="auto"/>
      </w:divBdr>
    </w:div>
    <w:div w:id="1461075231">
      <w:bodyDiv w:val="1"/>
      <w:marLeft w:val="0"/>
      <w:marRight w:val="0"/>
      <w:marTop w:val="0"/>
      <w:marBottom w:val="0"/>
      <w:divBdr>
        <w:top w:val="none" w:sz="0" w:space="0" w:color="auto"/>
        <w:left w:val="none" w:sz="0" w:space="0" w:color="auto"/>
        <w:bottom w:val="none" w:sz="0" w:space="0" w:color="auto"/>
        <w:right w:val="none" w:sz="0" w:space="0" w:color="auto"/>
      </w:divBdr>
    </w:div>
    <w:div w:id="1466199344">
      <w:bodyDiv w:val="1"/>
      <w:marLeft w:val="0"/>
      <w:marRight w:val="0"/>
      <w:marTop w:val="0"/>
      <w:marBottom w:val="0"/>
      <w:divBdr>
        <w:top w:val="none" w:sz="0" w:space="0" w:color="auto"/>
        <w:left w:val="none" w:sz="0" w:space="0" w:color="auto"/>
        <w:bottom w:val="none" w:sz="0" w:space="0" w:color="auto"/>
        <w:right w:val="none" w:sz="0" w:space="0" w:color="auto"/>
      </w:divBdr>
    </w:div>
    <w:div w:id="1469979306">
      <w:bodyDiv w:val="1"/>
      <w:marLeft w:val="0"/>
      <w:marRight w:val="0"/>
      <w:marTop w:val="0"/>
      <w:marBottom w:val="0"/>
      <w:divBdr>
        <w:top w:val="none" w:sz="0" w:space="0" w:color="auto"/>
        <w:left w:val="none" w:sz="0" w:space="0" w:color="auto"/>
        <w:bottom w:val="none" w:sz="0" w:space="0" w:color="auto"/>
        <w:right w:val="none" w:sz="0" w:space="0" w:color="auto"/>
      </w:divBdr>
    </w:div>
    <w:div w:id="1483279061">
      <w:bodyDiv w:val="1"/>
      <w:marLeft w:val="0"/>
      <w:marRight w:val="0"/>
      <w:marTop w:val="0"/>
      <w:marBottom w:val="0"/>
      <w:divBdr>
        <w:top w:val="none" w:sz="0" w:space="0" w:color="auto"/>
        <w:left w:val="none" w:sz="0" w:space="0" w:color="auto"/>
        <w:bottom w:val="none" w:sz="0" w:space="0" w:color="auto"/>
        <w:right w:val="none" w:sz="0" w:space="0" w:color="auto"/>
      </w:divBdr>
    </w:div>
    <w:div w:id="1510371446">
      <w:bodyDiv w:val="1"/>
      <w:marLeft w:val="0"/>
      <w:marRight w:val="0"/>
      <w:marTop w:val="0"/>
      <w:marBottom w:val="0"/>
      <w:divBdr>
        <w:top w:val="none" w:sz="0" w:space="0" w:color="auto"/>
        <w:left w:val="none" w:sz="0" w:space="0" w:color="auto"/>
        <w:bottom w:val="none" w:sz="0" w:space="0" w:color="auto"/>
        <w:right w:val="none" w:sz="0" w:space="0" w:color="auto"/>
      </w:divBdr>
      <w:divsChild>
        <w:div w:id="1215196772">
          <w:marLeft w:val="0"/>
          <w:marRight w:val="0"/>
          <w:marTop w:val="0"/>
          <w:marBottom w:val="0"/>
          <w:divBdr>
            <w:top w:val="none" w:sz="0" w:space="0" w:color="auto"/>
            <w:left w:val="none" w:sz="0" w:space="0" w:color="auto"/>
            <w:bottom w:val="none" w:sz="0" w:space="0" w:color="auto"/>
            <w:right w:val="none" w:sz="0" w:space="0" w:color="auto"/>
          </w:divBdr>
          <w:divsChild>
            <w:div w:id="1364287693">
              <w:marLeft w:val="0"/>
              <w:marRight w:val="0"/>
              <w:marTop w:val="0"/>
              <w:marBottom w:val="0"/>
              <w:divBdr>
                <w:top w:val="none" w:sz="0" w:space="0" w:color="auto"/>
                <w:left w:val="none" w:sz="0" w:space="0" w:color="auto"/>
                <w:bottom w:val="none" w:sz="0" w:space="0" w:color="auto"/>
                <w:right w:val="none" w:sz="0" w:space="0" w:color="auto"/>
              </w:divBdr>
              <w:divsChild>
                <w:div w:id="148055578">
                  <w:marLeft w:val="0"/>
                  <w:marRight w:val="0"/>
                  <w:marTop w:val="0"/>
                  <w:marBottom w:val="0"/>
                  <w:divBdr>
                    <w:top w:val="none" w:sz="0" w:space="0" w:color="auto"/>
                    <w:left w:val="none" w:sz="0" w:space="0" w:color="auto"/>
                    <w:bottom w:val="none" w:sz="0" w:space="0" w:color="auto"/>
                    <w:right w:val="none" w:sz="0" w:space="0" w:color="auto"/>
                  </w:divBdr>
                  <w:divsChild>
                    <w:div w:id="13514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8588">
          <w:marLeft w:val="0"/>
          <w:marRight w:val="0"/>
          <w:marTop w:val="0"/>
          <w:marBottom w:val="0"/>
          <w:divBdr>
            <w:top w:val="none" w:sz="0" w:space="0" w:color="auto"/>
            <w:left w:val="none" w:sz="0" w:space="0" w:color="auto"/>
            <w:bottom w:val="none" w:sz="0" w:space="0" w:color="auto"/>
            <w:right w:val="none" w:sz="0" w:space="0" w:color="auto"/>
          </w:divBdr>
          <w:divsChild>
            <w:div w:id="203448008">
              <w:marLeft w:val="0"/>
              <w:marRight w:val="0"/>
              <w:marTop w:val="0"/>
              <w:marBottom w:val="0"/>
              <w:divBdr>
                <w:top w:val="none" w:sz="0" w:space="0" w:color="auto"/>
                <w:left w:val="none" w:sz="0" w:space="0" w:color="auto"/>
                <w:bottom w:val="none" w:sz="0" w:space="0" w:color="auto"/>
                <w:right w:val="none" w:sz="0" w:space="0" w:color="auto"/>
              </w:divBdr>
              <w:divsChild>
                <w:div w:id="199242179">
                  <w:marLeft w:val="0"/>
                  <w:marRight w:val="0"/>
                  <w:marTop w:val="0"/>
                  <w:marBottom w:val="0"/>
                  <w:divBdr>
                    <w:top w:val="none" w:sz="0" w:space="0" w:color="auto"/>
                    <w:left w:val="none" w:sz="0" w:space="0" w:color="auto"/>
                    <w:bottom w:val="none" w:sz="0" w:space="0" w:color="auto"/>
                    <w:right w:val="none" w:sz="0" w:space="0" w:color="auto"/>
                  </w:divBdr>
                  <w:divsChild>
                    <w:div w:id="1096246726">
                      <w:marLeft w:val="0"/>
                      <w:marRight w:val="0"/>
                      <w:marTop w:val="0"/>
                      <w:marBottom w:val="0"/>
                      <w:divBdr>
                        <w:top w:val="none" w:sz="0" w:space="0" w:color="auto"/>
                        <w:left w:val="none" w:sz="0" w:space="0" w:color="auto"/>
                        <w:bottom w:val="none" w:sz="0" w:space="0" w:color="auto"/>
                        <w:right w:val="none" w:sz="0" w:space="0" w:color="auto"/>
                      </w:divBdr>
                      <w:divsChild>
                        <w:div w:id="471562907">
                          <w:marLeft w:val="0"/>
                          <w:marRight w:val="0"/>
                          <w:marTop w:val="0"/>
                          <w:marBottom w:val="0"/>
                          <w:divBdr>
                            <w:top w:val="none" w:sz="0" w:space="0" w:color="auto"/>
                            <w:left w:val="none" w:sz="0" w:space="0" w:color="auto"/>
                            <w:bottom w:val="none" w:sz="0" w:space="0" w:color="auto"/>
                            <w:right w:val="none" w:sz="0" w:space="0" w:color="auto"/>
                          </w:divBdr>
                          <w:divsChild>
                            <w:div w:id="391929753">
                              <w:marLeft w:val="0"/>
                              <w:marRight w:val="0"/>
                              <w:marTop w:val="0"/>
                              <w:marBottom w:val="0"/>
                              <w:divBdr>
                                <w:top w:val="none" w:sz="0" w:space="0" w:color="auto"/>
                                <w:left w:val="none" w:sz="0" w:space="0" w:color="auto"/>
                                <w:bottom w:val="none" w:sz="0" w:space="0" w:color="auto"/>
                                <w:right w:val="none" w:sz="0" w:space="0" w:color="auto"/>
                              </w:divBdr>
                              <w:divsChild>
                                <w:div w:id="1586110413">
                                  <w:marLeft w:val="0"/>
                                  <w:marRight w:val="0"/>
                                  <w:marTop w:val="0"/>
                                  <w:marBottom w:val="0"/>
                                  <w:divBdr>
                                    <w:top w:val="none" w:sz="0" w:space="0" w:color="auto"/>
                                    <w:left w:val="none" w:sz="0" w:space="0" w:color="auto"/>
                                    <w:bottom w:val="none" w:sz="0" w:space="0" w:color="auto"/>
                                    <w:right w:val="none" w:sz="0" w:space="0" w:color="auto"/>
                                  </w:divBdr>
                                  <w:divsChild>
                                    <w:div w:id="75441510">
                                      <w:marLeft w:val="0"/>
                                      <w:marRight w:val="0"/>
                                      <w:marTop w:val="0"/>
                                      <w:marBottom w:val="0"/>
                                      <w:divBdr>
                                        <w:top w:val="none" w:sz="0" w:space="0" w:color="auto"/>
                                        <w:left w:val="none" w:sz="0" w:space="0" w:color="auto"/>
                                        <w:bottom w:val="none" w:sz="0" w:space="0" w:color="auto"/>
                                        <w:right w:val="none" w:sz="0" w:space="0" w:color="auto"/>
                                      </w:divBdr>
                                      <w:divsChild>
                                        <w:div w:id="3559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236288">
      <w:bodyDiv w:val="1"/>
      <w:marLeft w:val="0"/>
      <w:marRight w:val="0"/>
      <w:marTop w:val="0"/>
      <w:marBottom w:val="0"/>
      <w:divBdr>
        <w:top w:val="none" w:sz="0" w:space="0" w:color="auto"/>
        <w:left w:val="none" w:sz="0" w:space="0" w:color="auto"/>
        <w:bottom w:val="none" w:sz="0" w:space="0" w:color="auto"/>
        <w:right w:val="none" w:sz="0" w:space="0" w:color="auto"/>
      </w:divBdr>
    </w:div>
    <w:div w:id="1544555815">
      <w:bodyDiv w:val="1"/>
      <w:marLeft w:val="0"/>
      <w:marRight w:val="0"/>
      <w:marTop w:val="0"/>
      <w:marBottom w:val="0"/>
      <w:divBdr>
        <w:top w:val="none" w:sz="0" w:space="0" w:color="auto"/>
        <w:left w:val="none" w:sz="0" w:space="0" w:color="auto"/>
        <w:bottom w:val="none" w:sz="0" w:space="0" w:color="auto"/>
        <w:right w:val="none" w:sz="0" w:space="0" w:color="auto"/>
      </w:divBdr>
    </w:div>
    <w:div w:id="1550069646">
      <w:bodyDiv w:val="1"/>
      <w:marLeft w:val="0"/>
      <w:marRight w:val="0"/>
      <w:marTop w:val="0"/>
      <w:marBottom w:val="0"/>
      <w:divBdr>
        <w:top w:val="none" w:sz="0" w:space="0" w:color="auto"/>
        <w:left w:val="none" w:sz="0" w:space="0" w:color="auto"/>
        <w:bottom w:val="none" w:sz="0" w:space="0" w:color="auto"/>
        <w:right w:val="none" w:sz="0" w:space="0" w:color="auto"/>
      </w:divBdr>
    </w:div>
    <w:div w:id="1551377750">
      <w:bodyDiv w:val="1"/>
      <w:marLeft w:val="0"/>
      <w:marRight w:val="0"/>
      <w:marTop w:val="0"/>
      <w:marBottom w:val="0"/>
      <w:divBdr>
        <w:top w:val="none" w:sz="0" w:space="0" w:color="auto"/>
        <w:left w:val="none" w:sz="0" w:space="0" w:color="auto"/>
        <w:bottom w:val="none" w:sz="0" w:space="0" w:color="auto"/>
        <w:right w:val="none" w:sz="0" w:space="0" w:color="auto"/>
      </w:divBdr>
    </w:div>
    <w:div w:id="1596597793">
      <w:bodyDiv w:val="1"/>
      <w:marLeft w:val="0"/>
      <w:marRight w:val="0"/>
      <w:marTop w:val="0"/>
      <w:marBottom w:val="0"/>
      <w:divBdr>
        <w:top w:val="none" w:sz="0" w:space="0" w:color="auto"/>
        <w:left w:val="none" w:sz="0" w:space="0" w:color="auto"/>
        <w:bottom w:val="none" w:sz="0" w:space="0" w:color="auto"/>
        <w:right w:val="none" w:sz="0" w:space="0" w:color="auto"/>
      </w:divBdr>
      <w:divsChild>
        <w:div w:id="1710765188">
          <w:marLeft w:val="0"/>
          <w:marRight w:val="0"/>
          <w:marTop w:val="0"/>
          <w:marBottom w:val="0"/>
          <w:divBdr>
            <w:top w:val="none" w:sz="0" w:space="0" w:color="auto"/>
            <w:left w:val="none" w:sz="0" w:space="0" w:color="auto"/>
            <w:bottom w:val="none" w:sz="0" w:space="0" w:color="auto"/>
            <w:right w:val="none" w:sz="0" w:space="0" w:color="auto"/>
          </w:divBdr>
        </w:div>
        <w:div w:id="1286503115">
          <w:marLeft w:val="0"/>
          <w:marRight w:val="0"/>
          <w:marTop w:val="0"/>
          <w:marBottom w:val="0"/>
          <w:divBdr>
            <w:top w:val="none" w:sz="0" w:space="0" w:color="auto"/>
            <w:left w:val="none" w:sz="0" w:space="0" w:color="auto"/>
            <w:bottom w:val="none" w:sz="0" w:space="0" w:color="auto"/>
            <w:right w:val="none" w:sz="0" w:space="0" w:color="auto"/>
          </w:divBdr>
        </w:div>
        <w:div w:id="1848907219">
          <w:marLeft w:val="0"/>
          <w:marRight w:val="0"/>
          <w:marTop w:val="0"/>
          <w:marBottom w:val="0"/>
          <w:divBdr>
            <w:top w:val="none" w:sz="0" w:space="0" w:color="auto"/>
            <w:left w:val="none" w:sz="0" w:space="0" w:color="auto"/>
            <w:bottom w:val="none" w:sz="0" w:space="0" w:color="auto"/>
            <w:right w:val="none" w:sz="0" w:space="0" w:color="auto"/>
          </w:divBdr>
        </w:div>
        <w:div w:id="1074206747">
          <w:marLeft w:val="0"/>
          <w:marRight w:val="0"/>
          <w:marTop w:val="0"/>
          <w:marBottom w:val="0"/>
          <w:divBdr>
            <w:top w:val="none" w:sz="0" w:space="0" w:color="auto"/>
            <w:left w:val="none" w:sz="0" w:space="0" w:color="auto"/>
            <w:bottom w:val="none" w:sz="0" w:space="0" w:color="auto"/>
            <w:right w:val="none" w:sz="0" w:space="0" w:color="auto"/>
          </w:divBdr>
        </w:div>
        <w:div w:id="1592927616">
          <w:marLeft w:val="0"/>
          <w:marRight w:val="0"/>
          <w:marTop w:val="0"/>
          <w:marBottom w:val="0"/>
          <w:divBdr>
            <w:top w:val="none" w:sz="0" w:space="0" w:color="auto"/>
            <w:left w:val="none" w:sz="0" w:space="0" w:color="auto"/>
            <w:bottom w:val="none" w:sz="0" w:space="0" w:color="auto"/>
            <w:right w:val="none" w:sz="0" w:space="0" w:color="auto"/>
          </w:divBdr>
        </w:div>
        <w:div w:id="774591765">
          <w:marLeft w:val="0"/>
          <w:marRight w:val="0"/>
          <w:marTop w:val="0"/>
          <w:marBottom w:val="0"/>
          <w:divBdr>
            <w:top w:val="none" w:sz="0" w:space="0" w:color="auto"/>
            <w:left w:val="none" w:sz="0" w:space="0" w:color="auto"/>
            <w:bottom w:val="none" w:sz="0" w:space="0" w:color="auto"/>
            <w:right w:val="none" w:sz="0" w:space="0" w:color="auto"/>
          </w:divBdr>
        </w:div>
        <w:div w:id="847987776">
          <w:marLeft w:val="0"/>
          <w:marRight w:val="0"/>
          <w:marTop w:val="0"/>
          <w:marBottom w:val="0"/>
          <w:divBdr>
            <w:top w:val="none" w:sz="0" w:space="0" w:color="auto"/>
            <w:left w:val="none" w:sz="0" w:space="0" w:color="auto"/>
            <w:bottom w:val="none" w:sz="0" w:space="0" w:color="auto"/>
            <w:right w:val="none" w:sz="0" w:space="0" w:color="auto"/>
          </w:divBdr>
        </w:div>
        <w:div w:id="1439450072">
          <w:marLeft w:val="0"/>
          <w:marRight w:val="0"/>
          <w:marTop w:val="0"/>
          <w:marBottom w:val="0"/>
          <w:divBdr>
            <w:top w:val="none" w:sz="0" w:space="0" w:color="auto"/>
            <w:left w:val="none" w:sz="0" w:space="0" w:color="auto"/>
            <w:bottom w:val="none" w:sz="0" w:space="0" w:color="auto"/>
            <w:right w:val="none" w:sz="0" w:space="0" w:color="auto"/>
          </w:divBdr>
        </w:div>
        <w:div w:id="1529638486">
          <w:marLeft w:val="0"/>
          <w:marRight w:val="0"/>
          <w:marTop w:val="0"/>
          <w:marBottom w:val="0"/>
          <w:divBdr>
            <w:top w:val="none" w:sz="0" w:space="0" w:color="auto"/>
            <w:left w:val="none" w:sz="0" w:space="0" w:color="auto"/>
            <w:bottom w:val="none" w:sz="0" w:space="0" w:color="auto"/>
            <w:right w:val="none" w:sz="0" w:space="0" w:color="auto"/>
          </w:divBdr>
        </w:div>
        <w:div w:id="16277058">
          <w:marLeft w:val="0"/>
          <w:marRight w:val="0"/>
          <w:marTop w:val="0"/>
          <w:marBottom w:val="0"/>
          <w:divBdr>
            <w:top w:val="none" w:sz="0" w:space="0" w:color="auto"/>
            <w:left w:val="none" w:sz="0" w:space="0" w:color="auto"/>
            <w:bottom w:val="none" w:sz="0" w:space="0" w:color="auto"/>
            <w:right w:val="none" w:sz="0" w:space="0" w:color="auto"/>
          </w:divBdr>
        </w:div>
        <w:div w:id="542988007">
          <w:marLeft w:val="0"/>
          <w:marRight w:val="0"/>
          <w:marTop w:val="0"/>
          <w:marBottom w:val="0"/>
          <w:divBdr>
            <w:top w:val="none" w:sz="0" w:space="0" w:color="auto"/>
            <w:left w:val="none" w:sz="0" w:space="0" w:color="auto"/>
            <w:bottom w:val="none" w:sz="0" w:space="0" w:color="auto"/>
            <w:right w:val="none" w:sz="0" w:space="0" w:color="auto"/>
          </w:divBdr>
        </w:div>
        <w:div w:id="1924142097">
          <w:marLeft w:val="0"/>
          <w:marRight w:val="0"/>
          <w:marTop w:val="0"/>
          <w:marBottom w:val="0"/>
          <w:divBdr>
            <w:top w:val="none" w:sz="0" w:space="0" w:color="auto"/>
            <w:left w:val="none" w:sz="0" w:space="0" w:color="auto"/>
            <w:bottom w:val="none" w:sz="0" w:space="0" w:color="auto"/>
            <w:right w:val="none" w:sz="0" w:space="0" w:color="auto"/>
          </w:divBdr>
        </w:div>
      </w:divsChild>
    </w:div>
    <w:div w:id="1608390967">
      <w:bodyDiv w:val="1"/>
      <w:marLeft w:val="0"/>
      <w:marRight w:val="0"/>
      <w:marTop w:val="0"/>
      <w:marBottom w:val="0"/>
      <w:divBdr>
        <w:top w:val="none" w:sz="0" w:space="0" w:color="auto"/>
        <w:left w:val="none" w:sz="0" w:space="0" w:color="auto"/>
        <w:bottom w:val="none" w:sz="0" w:space="0" w:color="auto"/>
        <w:right w:val="none" w:sz="0" w:space="0" w:color="auto"/>
      </w:divBdr>
    </w:div>
    <w:div w:id="1636644519">
      <w:bodyDiv w:val="1"/>
      <w:marLeft w:val="0"/>
      <w:marRight w:val="0"/>
      <w:marTop w:val="0"/>
      <w:marBottom w:val="0"/>
      <w:divBdr>
        <w:top w:val="none" w:sz="0" w:space="0" w:color="auto"/>
        <w:left w:val="none" w:sz="0" w:space="0" w:color="auto"/>
        <w:bottom w:val="none" w:sz="0" w:space="0" w:color="auto"/>
        <w:right w:val="none" w:sz="0" w:space="0" w:color="auto"/>
      </w:divBdr>
      <w:divsChild>
        <w:div w:id="1051541024">
          <w:marLeft w:val="0"/>
          <w:marRight w:val="0"/>
          <w:marTop w:val="0"/>
          <w:marBottom w:val="0"/>
          <w:divBdr>
            <w:top w:val="none" w:sz="0" w:space="0" w:color="auto"/>
            <w:left w:val="none" w:sz="0" w:space="0" w:color="auto"/>
            <w:bottom w:val="none" w:sz="0" w:space="0" w:color="auto"/>
            <w:right w:val="none" w:sz="0" w:space="0" w:color="auto"/>
          </w:divBdr>
          <w:divsChild>
            <w:div w:id="588388702">
              <w:marLeft w:val="0"/>
              <w:marRight w:val="0"/>
              <w:marTop w:val="0"/>
              <w:marBottom w:val="0"/>
              <w:divBdr>
                <w:top w:val="none" w:sz="0" w:space="0" w:color="auto"/>
                <w:left w:val="none" w:sz="0" w:space="0" w:color="auto"/>
                <w:bottom w:val="none" w:sz="0" w:space="0" w:color="auto"/>
                <w:right w:val="none" w:sz="0" w:space="0" w:color="auto"/>
              </w:divBdr>
              <w:divsChild>
                <w:div w:id="1784305301">
                  <w:marLeft w:val="0"/>
                  <w:marRight w:val="0"/>
                  <w:marTop w:val="0"/>
                  <w:marBottom w:val="0"/>
                  <w:divBdr>
                    <w:top w:val="none" w:sz="0" w:space="0" w:color="auto"/>
                    <w:left w:val="none" w:sz="0" w:space="0" w:color="auto"/>
                    <w:bottom w:val="none" w:sz="0" w:space="0" w:color="auto"/>
                    <w:right w:val="none" w:sz="0" w:space="0" w:color="auto"/>
                  </w:divBdr>
                  <w:divsChild>
                    <w:div w:id="1396051048">
                      <w:marLeft w:val="0"/>
                      <w:marRight w:val="0"/>
                      <w:marTop w:val="0"/>
                      <w:marBottom w:val="0"/>
                      <w:divBdr>
                        <w:top w:val="none" w:sz="0" w:space="0" w:color="auto"/>
                        <w:left w:val="none" w:sz="0" w:space="0" w:color="auto"/>
                        <w:bottom w:val="none" w:sz="0" w:space="0" w:color="auto"/>
                        <w:right w:val="none" w:sz="0" w:space="0" w:color="auto"/>
                      </w:divBdr>
                      <w:divsChild>
                        <w:div w:id="1915821644">
                          <w:marLeft w:val="0"/>
                          <w:marRight w:val="0"/>
                          <w:marTop w:val="0"/>
                          <w:marBottom w:val="0"/>
                          <w:divBdr>
                            <w:top w:val="none" w:sz="0" w:space="0" w:color="auto"/>
                            <w:left w:val="none" w:sz="0" w:space="0" w:color="auto"/>
                            <w:bottom w:val="none" w:sz="0" w:space="0" w:color="auto"/>
                            <w:right w:val="none" w:sz="0" w:space="0" w:color="auto"/>
                          </w:divBdr>
                          <w:divsChild>
                            <w:div w:id="384187326">
                              <w:marLeft w:val="0"/>
                              <w:marRight w:val="0"/>
                              <w:marTop w:val="0"/>
                              <w:marBottom w:val="0"/>
                              <w:divBdr>
                                <w:top w:val="none" w:sz="0" w:space="0" w:color="auto"/>
                                <w:left w:val="none" w:sz="0" w:space="0" w:color="auto"/>
                                <w:bottom w:val="none" w:sz="0" w:space="0" w:color="auto"/>
                                <w:right w:val="none" w:sz="0" w:space="0" w:color="auto"/>
                              </w:divBdr>
                              <w:divsChild>
                                <w:div w:id="1660033273">
                                  <w:marLeft w:val="0"/>
                                  <w:marRight w:val="0"/>
                                  <w:marTop w:val="0"/>
                                  <w:marBottom w:val="0"/>
                                  <w:divBdr>
                                    <w:top w:val="none" w:sz="0" w:space="0" w:color="auto"/>
                                    <w:left w:val="none" w:sz="0" w:space="0" w:color="auto"/>
                                    <w:bottom w:val="none" w:sz="0" w:space="0" w:color="auto"/>
                                    <w:right w:val="none" w:sz="0" w:space="0" w:color="auto"/>
                                  </w:divBdr>
                                  <w:divsChild>
                                    <w:div w:id="1041904516">
                                      <w:marLeft w:val="0"/>
                                      <w:marRight w:val="0"/>
                                      <w:marTop w:val="0"/>
                                      <w:marBottom w:val="0"/>
                                      <w:divBdr>
                                        <w:top w:val="none" w:sz="0" w:space="0" w:color="auto"/>
                                        <w:left w:val="none" w:sz="0" w:space="0" w:color="auto"/>
                                        <w:bottom w:val="none" w:sz="0" w:space="0" w:color="auto"/>
                                        <w:right w:val="none" w:sz="0" w:space="0" w:color="auto"/>
                                      </w:divBdr>
                                      <w:divsChild>
                                        <w:div w:id="1649093833">
                                          <w:marLeft w:val="0"/>
                                          <w:marRight w:val="0"/>
                                          <w:marTop w:val="0"/>
                                          <w:marBottom w:val="0"/>
                                          <w:divBdr>
                                            <w:top w:val="none" w:sz="0" w:space="0" w:color="auto"/>
                                            <w:left w:val="none" w:sz="0" w:space="0" w:color="auto"/>
                                            <w:bottom w:val="none" w:sz="0" w:space="0" w:color="auto"/>
                                            <w:right w:val="none" w:sz="0" w:space="0" w:color="auto"/>
                                          </w:divBdr>
                                          <w:divsChild>
                                            <w:div w:id="1558126260">
                                              <w:marLeft w:val="0"/>
                                              <w:marRight w:val="0"/>
                                              <w:marTop w:val="0"/>
                                              <w:marBottom w:val="0"/>
                                              <w:divBdr>
                                                <w:top w:val="none" w:sz="0" w:space="0" w:color="auto"/>
                                                <w:left w:val="none" w:sz="0" w:space="0" w:color="auto"/>
                                                <w:bottom w:val="none" w:sz="0" w:space="0" w:color="auto"/>
                                                <w:right w:val="none" w:sz="0" w:space="0" w:color="auto"/>
                                              </w:divBdr>
                                              <w:divsChild>
                                                <w:div w:id="1397977098">
                                                  <w:marLeft w:val="0"/>
                                                  <w:marRight w:val="0"/>
                                                  <w:marTop w:val="0"/>
                                                  <w:marBottom w:val="0"/>
                                                  <w:divBdr>
                                                    <w:top w:val="none" w:sz="0" w:space="0" w:color="auto"/>
                                                    <w:left w:val="none" w:sz="0" w:space="0" w:color="auto"/>
                                                    <w:bottom w:val="none" w:sz="0" w:space="0" w:color="auto"/>
                                                    <w:right w:val="none" w:sz="0" w:space="0" w:color="auto"/>
                                                  </w:divBdr>
                                                  <w:divsChild>
                                                    <w:div w:id="610626239">
                                                      <w:marLeft w:val="0"/>
                                                      <w:marRight w:val="0"/>
                                                      <w:marTop w:val="0"/>
                                                      <w:marBottom w:val="0"/>
                                                      <w:divBdr>
                                                        <w:top w:val="none" w:sz="0" w:space="0" w:color="auto"/>
                                                        <w:left w:val="none" w:sz="0" w:space="0" w:color="auto"/>
                                                        <w:bottom w:val="none" w:sz="0" w:space="0" w:color="auto"/>
                                                        <w:right w:val="none" w:sz="0" w:space="0" w:color="auto"/>
                                                      </w:divBdr>
                                                      <w:divsChild>
                                                        <w:div w:id="1799764433">
                                                          <w:marLeft w:val="0"/>
                                                          <w:marRight w:val="0"/>
                                                          <w:marTop w:val="0"/>
                                                          <w:marBottom w:val="0"/>
                                                          <w:divBdr>
                                                            <w:top w:val="none" w:sz="0" w:space="0" w:color="auto"/>
                                                            <w:left w:val="none" w:sz="0" w:space="0" w:color="auto"/>
                                                            <w:bottom w:val="none" w:sz="0" w:space="0" w:color="auto"/>
                                                            <w:right w:val="none" w:sz="0" w:space="0" w:color="auto"/>
                                                          </w:divBdr>
                                                          <w:divsChild>
                                                            <w:div w:id="1599216845">
                                                              <w:marLeft w:val="0"/>
                                                              <w:marRight w:val="0"/>
                                                              <w:marTop w:val="0"/>
                                                              <w:marBottom w:val="0"/>
                                                              <w:divBdr>
                                                                <w:top w:val="none" w:sz="0" w:space="0" w:color="auto"/>
                                                                <w:left w:val="none" w:sz="0" w:space="0" w:color="auto"/>
                                                                <w:bottom w:val="none" w:sz="0" w:space="0" w:color="auto"/>
                                                                <w:right w:val="none" w:sz="0" w:space="0" w:color="auto"/>
                                                              </w:divBdr>
                                                              <w:divsChild>
                                                                <w:div w:id="10508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8795994">
      <w:bodyDiv w:val="1"/>
      <w:marLeft w:val="0"/>
      <w:marRight w:val="0"/>
      <w:marTop w:val="0"/>
      <w:marBottom w:val="0"/>
      <w:divBdr>
        <w:top w:val="none" w:sz="0" w:space="0" w:color="auto"/>
        <w:left w:val="none" w:sz="0" w:space="0" w:color="auto"/>
        <w:bottom w:val="none" w:sz="0" w:space="0" w:color="auto"/>
        <w:right w:val="none" w:sz="0" w:space="0" w:color="auto"/>
      </w:divBdr>
    </w:div>
    <w:div w:id="1656645175">
      <w:bodyDiv w:val="1"/>
      <w:marLeft w:val="0"/>
      <w:marRight w:val="0"/>
      <w:marTop w:val="0"/>
      <w:marBottom w:val="0"/>
      <w:divBdr>
        <w:top w:val="none" w:sz="0" w:space="0" w:color="auto"/>
        <w:left w:val="none" w:sz="0" w:space="0" w:color="auto"/>
        <w:bottom w:val="none" w:sz="0" w:space="0" w:color="auto"/>
        <w:right w:val="none" w:sz="0" w:space="0" w:color="auto"/>
      </w:divBdr>
    </w:div>
    <w:div w:id="1659263680">
      <w:bodyDiv w:val="1"/>
      <w:marLeft w:val="0"/>
      <w:marRight w:val="0"/>
      <w:marTop w:val="0"/>
      <w:marBottom w:val="0"/>
      <w:divBdr>
        <w:top w:val="none" w:sz="0" w:space="0" w:color="auto"/>
        <w:left w:val="none" w:sz="0" w:space="0" w:color="auto"/>
        <w:bottom w:val="none" w:sz="0" w:space="0" w:color="auto"/>
        <w:right w:val="none" w:sz="0" w:space="0" w:color="auto"/>
      </w:divBdr>
    </w:div>
    <w:div w:id="1676418062">
      <w:bodyDiv w:val="1"/>
      <w:marLeft w:val="0"/>
      <w:marRight w:val="0"/>
      <w:marTop w:val="0"/>
      <w:marBottom w:val="0"/>
      <w:divBdr>
        <w:top w:val="none" w:sz="0" w:space="0" w:color="auto"/>
        <w:left w:val="none" w:sz="0" w:space="0" w:color="auto"/>
        <w:bottom w:val="none" w:sz="0" w:space="0" w:color="auto"/>
        <w:right w:val="none" w:sz="0" w:space="0" w:color="auto"/>
      </w:divBdr>
    </w:div>
    <w:div w:id="1691448085">
      <w:bodyDiv w:val="1"/>
      <w:marLeft w:val="0"/>
      <w:marRight w:val="0"/>
      <w:marTop w:val="0"/>
      <w:marBottom w:val="0"/>
      <w:divBdr>
        <w:top w:val="none" w:sz="0" w:space="0" w:color="auto"/>
        <w:left w:val="none" w:sz="0" w:space="0" w:color="auto"/>
        <w:bottom w:val="none" w:sz="0" w:space="0" w:color="auto"/>
        <w:right w:val="none" w:sz="0" w:space="0" w:color="auto"/>
      </w:divBdr>
    </w:div>
    <w:div w:id="1697148537">
      <w:bodyDiv w:val="1"/>
      <w:marLeft w:val="0"/>
      <w:marRight w:val="0"/>
      <w:marTop w:val="0"/>
      <w:marBottom w:val="0"/>
      <w:divBdr>
        <w:top w:val="none" w:sz="0" w:space="0" w:color="auto"/>
        <w:left w:val="none" w:sz="0" w:space="0" w:color="auto"/>
        <w:bottom w:val="none" w:sz="0" w:space="0" w:color="auto"/>
        <w:right w:val="none" w:sz="0" w:space="0" w:color="auto"/>
      </w:divBdr>
    </w:div>
    <w:div w:id="1698964204">
      <w:bodyDiv w:val="1"/>
      <w:marLeft w:val="0"/>
      <w:marRight w:val="0"/>
      <w:marTop w:val="0"/>
      <w:marBottom w:val="0"/>
      <w:divBdr>
        <w:top w:val="none" w:sz="0" w:space="0" w:color="auto"/>
        <w:left w:val="none" w:sz="0" w:space="0" w:color="auto"/>
        <w:bottom w:val="none" w:sz="0" w:space="0" w:color="auto"/>
        <w:right w:val="none" w:sz="0" w:space="0" w:color="auto"/>
      </w:divBdr>
    </w:div>
    <w:div w:id="1705053847">
      <w:bodyDiv w:val="1"/>
      <w:marLeft w:val="0"/>
      <w:marRight w:val="0"/>
      <w:marTop w:val="0"/>
      <w:marBottom w:val="0"/>
      <w:divBdr>
        <w:top w:val="none" w:sz="0" w:space="0" w:color="auto"/>
        <w:left w:val="none" w:sz="0" w:space="0" w:color="auto"/>
        <w:bottom w:val="none" w:sz="0" w:space="0" w:color="auto"/>
        <w:right w:val="none" w:sz="0" w:space="0" w:color="auto"/>
      </w:divBdr>
    </w:div>
    <w:div w:id="1709597458">
      <w:bodyDiv w:val="1"/>
      <w:marLeft w:val="0"/>
      <w:marRight w:val="0"/>
      <w:marTop w:val="0"/>
      <w:marBottom w:val="0"/>
      <w:divBdr>
        <w:top w:val="none" w:sz="0" w:space="0" w:color="auto"/>
        <w:left w:val="none" w:sz="0" w:space="0" w:color="auto"/>
        <w:bottom w:val="none" w:sz="0" w:space="0" w:color="auto"/>
        <w:right w:val="none" w:sz="0" w:space="0" w:color="auto"/>
      </w:divBdr>
      <w:divsChild>
        <w:div w:id="1103962347">
          <w:marLeft w:val="0"/>
          <w:marRight w:val="0"/>
          <w:marTop w:val="0"/>
          <w:marBottom w:val="0"/>
          <w:divBdr>
            <w:top w:val="none" w:sz="0" w:space="0" w:color="auto"/>
            <w:left w:val="none" w:sz="0" w:space="0" w:color="auto"/>
            <w:bottom w:val="none" w:sz="0" w:space="0" w:color="auto"/>
            <w:right w:val="none" w:sz="0" w:space="0" w:color="auto"/>
          </w:divBdr>
        </w:div>
      </w:divsChild>
    </w:div>
    <w:div w:id="1714109847">
      <w:bodyDiv w:val="1"/>
      <w:marLeft w:val="0"/>
      <w:marRight w:val="0"/>
      <w:marTop w:val="0"/>
      <w:marBottom w:val="0"/>
      <w:divBdr>
        <w:top w:val="none" w:sz="0" w:space="0" w:color="auto"/>
        <w:left w:val="none" w:sz="0" w:space="0" w:color="auto"/>
        <w:bottom w:val="none" w:sz="0" w:space="0" w:color="auto"/>
        <w:right w:val="none" w:sz="0" w:space="0" w:color="auto"/>
      </w:divBdr>
      <w:divsChild>
        <w:div w:id="1421222380">
          <w:marLeft w:val="0"/>
          <w:marRight w:val="0"/>
          <w:marTop w:val="0"/>
          <w:marBottom w:val="0"/>
          <w:divBdr>
            <w:top w:val="none" w:sz="0" w:space="0" w:color="auto"/>
            <w:left w:val="none" w:sz="0" w:space="0" w:color="auto"/>
            <w:bottom w:val="none" w:sz="0" w:space="0" w:color="auto"/>
            <w:right w:val="none" w:sz="0" w:space="0" w:color="auto"/>
          </w:divBdr>
        </w:div>
      </w:divsChild>
    </w:div>
    <w:div w:id="1724478413">
      <w:bodyDiv w:val="1"/>
      <w:marLeft w:val="0"/>
      <w:marRight w:val="0"/>
      <w:marTop w:val="0"/>
      <w:marBottom w:val="0"/>
      <w:divBdr>
        <w:top w:val="none" w:sz="0" w:space="0" w:color="auto"/>
        <w:left w:val="none" w:sz="0" w:space="0" w:color="auto"/>
        <w:bottom w:val="none" w:sz="0" w:space="0" w:color="auto"/>
        <w:right w:val="none" w:sz="0" w:space="0" w:color="auto"/>
      </w:divBdr>
      <w:divsChild>
        <w:div w:id="823551656">
          <w:marLeft w:val="0"/>
          <w:marRight w:val="0"/>
          <w:marTop w:val="0"/>
          <w:marBottom w:val="0"/>
          <w:divBdr>
            <w:top w:val="none" w:sz="0" w:space="0" w:color="auto"/>
            <w:left w:val="none" w:sz="0" w:space="0" w:color="auto"/>
            <w:bottom w:val="none" w:sz="0" w:space="0" w:color="auto"/>
            <w:right w:val="none" w:sz="0" w:space="0" w:color="auto"/>
          </w:divBdr>
        </w:div>
      </w:divsChild>
    </w:div>
    <w:div w:id="1732923208">
      <w:bodyDiv w:val="1"/>
      <w:marLeft w:val="0"/>
      <w:marRight w:val="0"/>
      <w:marTop w:val="0"/>
      <w:marBottom w:val="0"/>
      <w:divBdr>
        <w:top w:val="none" w:sz="0" w:space="0" w:color="auto"/>
        <w:left w:val="none" w:sz="0" w:space="0" w:color="auto"/>
        <w:bottom w:val="none" w:sz="0" w:space="0" w:color="auto"/>
        <w:right w:val="none" w:sz="0" w:space="0" w:color="auto"/>
      </w:divBdr>
      <w:divsChild>
        <w:div w:id="1049837171">
          <w:marLeft w:val="0"/>
          <w:marRight w:val="0"/>
          <w:marTop w:val="0"/>
          <w:marBottom w:val="0"/>
          <w:divBdr>
            <w:top w:val="none" w:sz="0" w:space="0" w:color="auto"/>
            <w:left w:val="none" w:sz="0" w:space="0" w:color="auto"/>
            <w:bottom w:val="none" w:sz="0" w:space="0" w:color="auto"/>
            <w:right w:val="none" w:sz="0" w:space="0" w:color="auto"/>
          </w:divBdr>
          <w:divsChild>
            <w:div w:id="737243763">
              <w:marLeft w:val="0"/>
              <w:marRight w:val="0"/>
              <w:marTop w:val="0"/>
              <w:marBottom w:val="0"/>
              <w:divBdr>
                <w:top w:val="none" w:sz="0" w:space="0" w:color="auto"/>
                <w:left w:val="none" w:sz="0" w:space="0" w:color="auto"/>
                <w:bottom w:val="none" w:sz="0" w:space="0" w:color="auto"/>
                <w:right w:val="none" w:sz="0" w:space="0" w:color="auto"/>
              </w:divBdr>
              <w:divsChild>
                <w:div w:id="1927298604">
                  <w:marLeft w:val="0"/>
                  <w:marRight w:val="0"/>
                  <w:marTop w:val="0"/>
                  <w:marBottom w:val="0"/>
                  <w:divBdr>
                    <w:top w:val="none" w:sz="0" w:space="0" w:color="auto"/>
                    <w:left w:val="none" w:sz="0" w:space="0" w:color="auto"/>
                    <w:bottom w:val="none" w:sz="0" w:space="0" w:color="auto"/>
                    <w:right w:val="none" w:sz="0" w:space="0" w:color="auto"/>
                  </w:divBdr>
                  <w:divsChild>
                    <w:div w:id="7580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23877">
      <w:bodyDiv w:val="1"/>
      <w:marLeft w:val="0"/>
      <w:marRight w:val="0"/>
      <w:marTop w:val="0"/>
      <w:marBottom w:val="0"/>
      <w:divBdr>
        <w:top w:val="none" w:sz="0" w:space="0" w:color="auto"/>
        <w:left w:val="none" w:sz="0" w:space="0" w:color="auto"/>
        <w:bottom w:val="none" w:sz="0" w:space="0" w:color="auto"/>
        <w:right w:val="none" w:sz="0" w:space="0" w:color="auto"/>
      </w:divBdr>
    </w:div>
    <w:div w:id="1760711956">
      <w:bodyDiv w:val="1"/>
      <w:marLeft w:val="0"/>
      <w:marRight w:val="0"/>
      <w:marTop w:val="0"/>
      <w:marBottom w:val="0"/>
      <w:divBdr>
        <w:top w:val="none" w:sz="0" w:space="0" w:color="auto"/>
        <w:left w:val="none" w:sz="0" w:space="0" w:color="auto"/>
        <w:bottom w:val="none" w:sz="0" w:space="0" w:color="auto"/>
        <w:right w:val="none" w:sz="0" w:space="0" w:color="auto"/>
      </w:divBdr>
    </w:div>
    <w:div w:id="1768230364">
      <w:bodyDiv w:val="1"/>
      <w:marLeft w:val="0"/>
      <w:marRight w:val="0"/>
      <w:marTop w:val="0"/>
      <w:marBottom w:val="0"/>
      <w:divBdr>
        <w:top w:val="none" w:sz="0" w:space="0" w:color="auto"/>
        <w:left w:val="none" w:sz="0" w:space="0" w:color="auto"/>
        <w:bottom w:val="none" w:sz="0" w:space="0" w:color="auto"/>
        <w:right w:val="none" w:sz="0" w:space="0" w:color="auto"/>
      </w:divBdr>
    </w:div>
    <w:div w:id="1827552748">
      <w:bodyDiv w:val="1"/>
      <w:marLeft w:val="0"/>
      <w:marRight w:val="0"/>
      <w:marTop w:val="0"/>
      <w:marBottom w:val="0"/>
      <w:divBdr>
        <w:top w:val="none" w:sz="0" w:space="0" w:color="auto"/>
        <w:left w:val="none" w:sz="0" w:space="0" w:color="auto"/>
        <w:bottom w:val="none" w:sz="0" w:space="0" w:color="auto"/>
        <w:right w:val="none" w:sz="0" w:space="0" w:color="auto"/>
      </w:divBdr>
    </w:div>
    <w:div w:id="1834636391">
      <w:bodyDiv w:val="1"/>
      <w:marLeft w:val="0"/>
      <w:marRight w:val="0"/>
      <w:marTop w:val="0"/>
      <w:marBottom w:val="0"/>
      <w:divBdr>
        <w:top w:val="none" w:sz="0" w:space="0" w:color="auto"/>
        <w:left w:val="none" w:sz="0" w:space="0" w:color="auto"/>
        <w:bottom w:val="none" w:sz="0" w:space="0" w:color="auto"/>
        <w:right w:val="none" w:sz="0" w:space="0" w:color="auto"/>
      </w:divBdr>
      <w:divsChild>
        <w:div w:id="1205600827">
          <w:marLeft w:val="547"/>
          <w:marRight w:val="0"/>
          <w:marTop w:val="130"/>
          <w:marBottom w:val="0"/>
          <w:divBdr>
            <w:top w:val="none" w:sz="0" w:space="0" w:color="auto"/>
            <w:left w:val="none" w:sz="0" w:space="0" w:color="auto"/>
            <w:bottom w:val="none" w:sz="0" w:space="0" w:color="auto"/>
            <w:right w:val="none" w:sz="0" w:space="0" w:color="auto"/>
          </w:divBdr>
        </w:div>
        <w:div w:id="530728390">
          <w:marLeft w:val="547"/>
          <w:marRight w:val="0"/>
          <w:marTop w:val="130"/>
          <w:marBottom w:val="0"/>
          <w:divBdr>
            <w:top w:val="none" w:sz="0" w:space="0" w:color="auto"/>
            <w:left w:val="none" w:sz="0" w:space="0" w:color="auto"/>
            <w:bottom w:val="none" w:sz="0" w:space="0" w:color="auto"/>
            <w:right w:val="none" w:sz="0" w:space="0" w:color="auto"/>
          </w:divBdr>
        </w:div>
        <w:div w:id="136150434">
          <w:marLeft w:val="547"/>
          <w:marRight w:val="0"/>
          <w:marTop w:val="130"/>
          <w:marBottom w:val="0"/>
          <w:divBdr>
            <w:top w:val="none" w:sz="0" w:space="0" w:color="auto"/>
            <w:left w:val="none" w:sz="0" w:space="0" w:color="auto"/>
            <w:bottom w:val="none" w:sz="0" w:space="0" w:color="auto"/>
            <w:right w:val="none" w:sz="0" w:space="0" w:color="auto"/>
          </w:divBdr>
        </w:div>
        <w:div w:id="1639653372">
          <w:marLeft w:val="547"/>
          <w:marRight w:val="0"/>
          <w:marTop w:val="130"/>
          <w:marBottom w:val="0"/>
          <w:divBdr>
            <w:top w:val="none" w:sz="0" w:space="0" w:color="auto"/>
            <w:left w:val="none" w:sz="0" w:space="0" w:color="auto"/>
            <w:bottom w:val="none" w:sz="0" w:space="0" w:color="auto"/>
            <w:right w:val="none" w:sz="0" w:space="0" w:color="auto"/>
          </w:divBdr>
        </w:div>
        <w:div w:id="1850558834">
          <w:marLeft w:val="547"/>
          <w:marRight w:val="0"/>
          <w:marTop w:val="130"/>
          <w:marBottom w:val="0"/>
          <w:divBdr>
            <w:top w:val="none" w:sz="0" w:space="0" w:color="auto"/>
            <w:left w:val="none" w:sz="0" w:space="0" w:color="auto"/>
            <w:bottom w:val="none" w:sz="0" w:space="0" w:color="auto"/>
            <w:right w:val="none" w:sz="0" w:space="0" w:color="auto"/>
          </w:divBdr>
        </w:div>
        <w:div w:id="1536501411">
          <w:marLeft w:val="547"/>
          <w:marRight w:val="0"/>
          <w:marTop w:val="130"/>
          <w:marBottom w:val="0"/>
          <w:divBdr>
            <w:top w:val="none" w:sz="0" w:space="0" w:color="auto"/>
            <w:left w:val="none" w:sz="0" w:space="0" w:color="auto"/>
            <w:bottom w:val="none" w:sz="0" w:space="0" w:color="auto"/>
            <w:right w:val="none" w:sz="0" w:space="0" w:color="auto"/>
          </w:divBdr>
        </w:div>
        <w:div w:id="578099111">
          <w:marLeft w:val="547"/>
          <w:marRight w:val="0"/>
          <w:marTop w:val="130"/>
          <w:marBottom w:val="0"/>
          <w:divBdr>
            <w:top w:val="none" w:sz="0" w:space="0" w:color="auto"/>
            <w:left w:val="none" w:sz="0" w:space="0" w:color="auto"/>
            <w:bottom w:val="none" w:sz="0" w:space="0" w:color="auto"/>
            <w:right w:val="none" w:sz="0" w:space="0" w:color="auto"/>
          </w:divBdr>
        </w:div>
      </w:divsChild>
    </w:div>
    <w:div w:id="1836533515">
      <w:bodyDiv w:val="1"/>
      <w:marLeft w:val="0"/>
      <w:marRight w:val="0"/>
      <w:marTop w:val="0"/>
      <w:marBottom w:val="0"/>
      <w:divBdr>
        <w:top w:val="none" w:sz="0" w:space="0" w:color="auto"/>
        <w:left w:val="none" w:sz="0" w:space="0" w:color="auto"/>
        <w:bottom w:val="none" w:sz="0" w:space="0" w:color="auto"/>
        <w:right w:val="none" w:sz="0" w:space="0" w:color="auto"/>
      </w:divBdr>
    </w:div>
    <w:div w:id="1847741562">
      <w:bodyDiv w:val="1"/>
      <w:marLeft w:val="0"/>
      <w:marRight w:val="0"/>
      <w:marTop w:val="0"/>
      <w:marBottom w:val="0"/>
      <w:divBdr>
        <w:top w:val="none" w:sz="0" w:space="0" w:color="auto"/>
        <w:left w:val="none" w:sz="0" w:space="0" w:color="auto"/>
        <w:bottom w:val="none" w:sz="0" w:space="0" w:color="auto"/>
        <w:right w:val="none" w:sz="0" w:space="0" w:color="auto"/>
      </w:divBdr>
      <w:divsChild>
        <w:div w:id="262613269">
          <w:marLeft w:val="0"/>
          <w:marRight w:val="0"/>
          <w:marTop w:val="0"/>
          <w:marBottom w:val="0"/>
          <w:divBdr>
            <w:top w:val="none" w:sz="0" w:space="0" w:color="auto"/>
            <w:left w:val="none" w:sz="0" w:space="0" w:color="auto"/>
            <w:bottom w:val="none" w:sz="0" w:space="0" w:color="auto"/>
            <w:right w:val="none" w:sz="0" w:space="0" w:color="auto"/>
          </w:divBdr>
        </w:div>
        <w:div w:id="690180287">
          <w:marLeft w:val="0"/>
          <w:marRight w:val="0"/>
          <w:marTop w:val="0"/>
          <w:marBottom w:val="0"/>
          <w:divBdr>
            <w:top w:val="none" w:sz="0" w:space="0" w:color="auto"/>
            <w:left w:val="none" w:sz="0" w:space="0" w:color="auto"/>
            <w:bottom w:val="none" w:sz="0" w:space="0" w:color="auto"/>
            <w:right w:val="none" w:sz="0" w:space="0" w:color="auto"/>
          </w:divBdr>
        </w:div>
        <w:div w:id="1279723240">
          <w:marLeft w:val="0"/>
          <w:marRight w:val="0"/>
          <w:marTop w:val="0"/>
          <w:marBottom w:val="0"/>
          <w:divBdr>
            <w:top w:val="none" w:sz="0" w:space="0" w:color="auto"/>
            <w:left w:val="none" w:sz="0" w:space="0" w:color="auto"/>
            <w:bottom w:val="none" w:sz="0" w:space="0" w:color="auto"/>
            <w:right w:val="none" w:sz="0" w:space="0" w:color="auto"/>
          </w:divBdr>
        </w:div>
      </w:divsChild>
    </w:div>
    <w:div w:id="1848867859">
      <w:bodyDiv w:val="1"/>
      <w:marLeft w:val="0"/>
      <w:marRight w:val="0"/>
      <w:marTop w:val="0"/>
      <w:marBottom w:val="0"/>
      <w:divBdr>
        <w:top w:val="none" w:sz="0" w:space="0" w:color="auto"/>
        <w:left w:val="none" w:sz="0" w:space="0" w:color="auto"/>
        <w:bottom w:val="none" w:sz="0" w:space="0" w:color="auto"/>
        <w:right w:val="none" w:sz="0" w:space="0" w:color="auto"/>
      </w:divBdr>
    </w:div>
    <w:div w:id="1853300173">
      <w:bodyDiv w:val="1"/>
      <w:marLeft w:val="0"/>
      <w:marRight w:val="0"/>
      <w:marTop w:val="0"/>
      <w:marBottom w:val="0"/>
      <w:divBdr>
        <w:top w:val="none" w:sz="0" w:space="0" w:color="auto"/>
        <w:left w:val="none" w:sz="0" w:space="0" w:color="auto"/>
        <w:bottom w:val="none" w:sz="0" w:space="0" w:color="auto"/>
        <w:right w:val="none" w:sz="0" w:space="0" w:color="auto"/>
      </w:divBdr>
    </w:div>
    <w:div w:id="1878615925">
      <w:bodyDiv w:val="1"/>
      <w:marLeft w:val="0"/>
      <w:marRight w:val="0"/>
      <w:marTop w:val="0"/>
      <w:marBottom w:val="0"/>
      <w:divBdr>
        <w:top w:val="none" w:sz="0" w:space="0" w:color="auto"/>
        <w:left w:val="none" w:sz="0" w:space="0" w:color="auto"/>
        <w:bottom w:val="none" w:sz="0" w:space="0" w:color="auto"/>
        <w:right w:val="none" w:sz="0" w:space="0" w:color="auto"/>
      </w:divBdr>
      <w:divsChild>
        <w:div w:id="1169448592">
          <w:marLeft w:val="0"/>
          <w:marRight w:val="0"/>
          <w:marTop w:val="0"/>
          <w:marBottom w:val="0"/>
          <w:divBdr>
            <w:top w:val="none" w:sz="0" w:space="0" w:color="auto"/>
            <w:left w:val="none" w:sz="0" w:space="0" w:color="auto"/>
            <w:bottom w:val="none" w:sz="0" w:space="0" w:color="auto"/>
            <w:right w:val="none" w:sz="0" w:space="0" w:color="auto"/>
          </w:divBdr>
        </w:div>
        <w:div w:id="1586499003">
          <w:marLeft w:val="0"/>
          <w:marRight w:val="0"/>
          <w:marTop w:val="0"/>
          <w:marBottom w:val="0"/>
          <w:divBdr>
            <w:top w:val="none" w:sz="0" w:space="0" w:color="auto"/>
            <w:left w:val="none" w:sz="0" w:space="0" w:color="auto"/>
            <w:bottom w:val="none" w:sz="0" w:space="0" w:color="auto"/>
            <w:right w:val="none" w:sz="0" w:space="0" w:color="auto"/>
          </w:divBdr>
        </w:div>
        <w:div w:id="1176916868">
          <w:marLeft w:val="0"/>
          <w:marRight w:val="0"/>
          <w:marTop w:val="0"/>
          <w:marBottom w:val="0"/>
          <w:divBdr>
            <w:top w:val="none" w:sz="0" w:space="0" w:color="auto"/>
            <w:left w:val="none" w:sz="0" w:space="0" w:color="auto"/>
            <w:bottom w:val="none" w:sz="0" w:space="0" w:color="auto"/>
            <w:right w:val="none" w:sz="0" w:space="0" w:color="auto"/>
          </w:divBdr>
        </w:div>
        <w:div w:id="156652533">
          <w:marLeft w:val="0"/>
          <w:marRight w:val="0"/>
          <w:marTop w:val="0"/>
          <w:marBottom w:val="0"/>
          <w:divBdr>
            <w:top w:val="none" w:sz="0" w:space="0" w:color="auto"/>
            <w:left w:val="none" w:sz="0" w:space="0" w:color="auto"/>
            <w:bottom w:val="none" w:sz="0" w:space="0" w:color="auto"/>
            <w:right w:val="none" w:sz="0" w:space="0" w:color="auto"/>
          </w:divBdr>
        </w:div>
        <w:div w:id="291054862">
          <w:marLeft w:val="0"/>
          <w:marRight w:val="0"/>
          <w:marTop w:val="0"/>
          <w:marBottom w:val="0"/>
          <w:divBdr>
            <w:top w:val="none" w:sz="0" w:space="0" w:color="auto"/>
            <w:left w:val="none" w:sz="0" w:space="0" w:color="auto"/>
            <w:bottom w:val="none" w:sz="0" w:space="0" w:color="auto"/>
            <w:right w:val="none" w:sz="0" w:space="0" w:color="auto"/>
          </w:divBdr>
        </w:div>
        <w:div w:id="444692631">
          <w:marLeft w:val="0"/>
          <w:marRight w:val="0"/>
          <w:marTop w:val="0"/>
          <w:marBottom w:val="0"/>
          <w:divBdr>
            <w:top w:val="none" w:sz="0" w:space="0" w:color="auto"/>
            <w:left w:val="none" w:sz="0" w:space="0" w:color="auto"/>
            <w:bottom w:val="none" w:sz="0" w:space="0" w:color="auto"/>
            <w:right w:val="none" w:sz="0" w:space="0" w:color="auto"/>
          </w:divBdr>
        </w:div>
        <w:div w:id="1972006529">
          <w:marLeft w:val="0"/>
          <w:marRight w:val="0"/>
          <w:marTop w:val="0"/>
          <w:marBottom w:val="0"/>
          <w:divBdr>
            <w:top w:val="none" w:sz="0" w:space="0" w:color="auto"/>
            <w:left w:val="none" w:sz="0" w:space="0" w:color="auto"/>
            <w:bottom w:val="none" w:sz="0" w:space="0" w:color="auto"/>
            <w:right w:val="none" w:sz="0" w:space="0" w:color="auto"/>
          </w:divBdr>
        </w:div>
        <w:div w:id="1731730008">
          <w:marLeft w:val="0"/>
          <w:marRight w:val="0"/>
          <w:marTop w:val="0"/>
          <w:marBottom w:val="0"/>
          <w:divBdr>
            <w:top w:val="none" w:sz="0" w:space="0" w:color="auto"/>
            <w:left w:val="none" w:sz="0" w:space="0" w:color="auto"/>
            <w:bottom w:val="none" w:sz="0" w:space="0" w:color="auto"/>
            <w:right w:val="none" w:sz="0" w:space="0" w:color="auto"/>
          </w:divBdr>
        </w:div>
        <w:div w:id="684867323">
          <w:marLeft w:val="0"/>
          <w:marRight w:val="0"/>
          <w:marTop w:val="0"/>
          <w:marBottom w:val="0"/>
          <w:divBdr>
            <w:top w:val="none" w:sz="0" w:space="0" w:color="auto"/>
            <w:left w:val="none" w:sz="0" w:space="0" w:color="auto"/>
            <w:bottom w:val="none" w:sz="0" w:space="0" w:color="auto"/>
            <w:right w:val="none" w:sz="0" w:space="0" w:color="auto"/>
          </w:divBdr>
        </w:div>
        <w:div w:id="887182738">
          <w:marLeft w:val="0"/>
          <w:marRight w:val="0"/>
          <w:marTop w:val="0"/>
          <w:marBottom w:val="0"/>
          <w:divBdr>
            <w:top w:val="none" w:sz="0" w:space="0" w:color="auto"/>
            <w:left w:val="none" w:sz="0" w:space="0" w:color="auto"/>
            <w:bottom w:val="none" w:sz="0" w:space="0" w:color="auto"/>
            <w:right w:val="none" w:sz="0" w:space="0" w:color="auto"/>
          </w:divBdr>
        </w:div>
        <w:div w:id="1794521483">
          <w:marLeft w:val="0"/>
          <w:marRight w:val="0"/>
          <w:marTop w:val="0"/>
          <w:marBottom w:val="0"/>
          <w:divBdr>
            <w:top w:val="none" w:sz="0" w:space="0" w:color="auto"/>
            <w:left w:val="none" w:sz="0" w:space="0" w:color="auto"/>
            <w:bottom w:val="none" w:sz="0" w:space="0" w:color="auto"/>
            <w:right w:val="none" w:sz="0" w:space="0" w:color="auto"/>
          </w:divBdr>
        </w:div>
        <w:div w:id="541331717">
          <w:marLeft w:val="0"/>
          <w:marRight w:val="0"/>
          <w:marTop w:val="0"/>
          <w:marBottom w:val="0"/>
          <w:divBdr>
            <w:top w:val="none" w:sz="0" w:space="0" w:color="auto"/>
            <w:left w:val="none" w:sz="0" w:space="0" w:color="auto"/>
            <w:bottom w:val="none" w:sz="0" w:space="0" w:color="auto"/>
            <w:right w:val="none" w:sz="0" w:space="0" w:color="auto"/>
          </w:divBdr>
        </w:div>
      </w:divsChild>
    </w:div>
    <w:div w:id="1889342030">
      <w:bodyDiv w:val="1"/>
      <w:marLeft w:val="0"/>
      <w:marRight w:val="0"/>
      <w:marTop w:val="0"/>
      <w:marBottom w:val="0"/>
      <w:divBdr>
        <w:top w:val="none" w:sz="0" w:space="0" w:color="auto"/>
        <w:left w:val="none" w:sz="0" w:space="0" w:color="auto"/>
        <w:bottom w:val="none" w:sz="0" w:space="0" w:color="auto"/>
        <w:right w:val="none" w:sz="0" w:space="0" w:color="auto"/>
      </w:divBdr>
    </w:div>
    <w:div w:id="1905799458">
      <w:bodyDiv w:val="1"/>
      <w:marLeft w:val="0"/>
      <w:marRight w:val="0"/>
      <w:marTop w:val="0"/>
      <w:marBottom w:val="0"/>
      <w:divBdr>
        <w:top w:val="none" w:sz="0" w:space="0" w:color="auto"/>
        <w:left w:val="none" w:sz="0" w:space="0" w:color="auto"/>
        <w:bottom w:val="none" w:sz="0" w:space="0" w:color="auto"/>
        <w:right w:val="none" w:sz="0" w:space="0" w:color="auto"/>
      </w:divBdr>
    </w:div>
    <w:div w:id="1914776931">
      <w:bodyDiv w:val="1"/>
      <w:marLeft w:val="0"/>
      <w:marRight w:val="0"/>
      <w:marTop w:val="0"/>
      <w:marBottom w:val="0"/>
      <w:divBdr>
        <w:top w:val="none" w:sz="0" w:space="0" w:color="auto"/>
        <w:left w:val="none" w:sz="0" w:space="0" w:color="auto"/>
        <w:bottom w:val="none" w:sz="0" w:space="0" w:color="auto"/>
        <w:right w:val="none" w:sz="0" w:space="0" w:color="auto"/>
      </w:divBdr>
    </w:div>
    <w:div w:id="1919515794">
      <w:bodyDiv w:val="1"/>
      <w:marLeft w:val="0"/>
      <w:marRight w:val="0"/>
      <w:marTop w:val="0"/>
      <w:marBottom w:val="0"/>
      <w:divBdr>
        <w:top w:val="none" w:sz="0" w:space="0" w:color="auto"/>
        <w:left w:val="none" w:sz="0" w:space="0" w:color="auto"/>
        <w:bottom w:val="none" w:sz="0" w:space="0" w:color="auto"/>
        <w:right w:val="none" w:sz="0" w:space="0" w:color="auto"/>
      </w:divBdr>
    </w:div>
    <w:div w:id="1932659669">
      <w:bodyDiv w:val="1"/>
      <w:marLeft w:val="0"/>
      <w:marRight w:val="0"/>
      <w:marTop w:val="0"/>
      <w:marBottom w:val="0"/>
      <w:divBdr>
        <w:top w:val="none" w:sz="0" w:space="0" w:color="auto"/>
        <w:left w:val="none" w:sz="0" w:space="0" w:color="auto"/>
        <w:bottom w:val="none" w:sz="0" w:space="0" w:color="auto"/>
        <w:right w:val="none" w:sz="0" w:space="0" w:color="auto"/>
      </w:divBdr>
    </w:div>
    <w:div w:id="1953122755">
      <w:bodyDiv w:val="1"/>
      <w:marLeft w:val="0"/>
      <w:marRight w:val="0"/>
      <w:marTop w:val="0"/>
      <w:marBottom w:val="0"/>
      <w:divBdr>
        <w:top w:val="none" w:sz="0" w:space="0" w:color="auto"/>
        <w:left w:val="none" w:sz="0" w:space="0" w:color="auto"/>
        <w:bottom w:val="none" w:sz="0" w:space="0" w:color="auto"/>
        <w:right w:val="none" w:sz="0" w:space="0" w:color="auto"/>
      </w:divBdr>
      <w:divsChild>
        <w:div w:id="674186936">
          <w:marLeft w:val="0"/>
          <w:marRight w:val="0"/>
          <w:marTop w:val="0"/>
          <w:marBottom w:val="166"/>
          <w:divBdr>
            <w:top w:val="none" w:sz="0" w:space="0" w:color="auto"/>
            <w:left w:val="none" w:sz="0" w:space="0" w:color="auto"/>
            <w:bottom w:val="none" w:sz="0" w:space="0" w:color="auto"/>
            <w:right w:val="none" w:sz="0" w:space="0" w:color="auto"/>
          </w:divBdr>
          <w:divsChild>
            <w:div w:id="706569238">
              <w:marLeft w:val="0"/>
              <w:marRight w:val="0"/>
              <w:marTop w:val="0"/>
              <w:marBottom w:val="0"/>
              <w:divBdr>
                <w:top w:val="none" w:sz="0" w:space="0" w:color="auto"/>
                <w:left w:val="none" w:sz="0" w:space="0" w:color="auto"/>
                <w:bottom w:val="none" w:sz="0" w:space="0" w:color="auto"/>
                <w:right w:val="none" w:sz="0" w:space="0" w:color="auto"/>
              </w:divBdr>
              <w:divsChild>
                <w:div w:id="837500291">
                  <w:marLeft w:val="0"/>
                  <w:marRight w:val="0"/>
                  <w:marTop w:val="0"/>
                  <w:marBottom w:val="0"/>
                  <w:divBdr>
                    <w:top w:val="none" w:sz="0" w:space="0" w:color="auto"/>
                    <w:left w:val="none" w:sz="0" w:space="0" w:color="auto"/>
                    <w:bottom w:val="none" w:sz="0" w:space="0" w:color="auto"/>
                    <w:right w:val="none" w:sz="0" w:space="0" w:color="auto"/>
                  </w:divBdr>
                </w:div>
                <w:div w:id="1560171243">
                  <w:marLeft w:val="240"/>
                  <w:marRight w:val="0"/>
                  <w:marTop w:val="0"/>
                  <w:marBottom w:val="0"/>
                  <w:divBdr>
                    <w:top w:val="none" w:sz="0" w:space="0" w:color="auto"/>
                    <w:left w:val="none" w:sz="0" w:space="0" w:color="auto"/>
                    <w:bottom w:val="none" w:sz="0" w:space="0" w:color="auto"/>
                    <w:right w:val="none" w:sz="0" w:space="0" w:color="auto"/>
                  </w:divBdr>
                  <w:divsChild>
                    <w:div w:id="14787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86843">
              <w:marLeft w:val="0"/>
              <w:marRight w:val="0"/>
              <w:marTop w:val="0"/>
              <w:marBottom w:val="0"/>
              <w:divBdr>
                <w:top w:val="none" w:sz="0" w:space="0" w:color="auto"/>
                <w:left w:val="none" w:sz="0" w:space="0" w:color="auto"/>
                <w:bottom w:val="none" w:sz="0" w:space="0" w:color="auto"/>
                <w:right w:val="none" w:sz="0" w:space="0" w:color="auto"/>
              </w:divBdr>
              <w:divsChild>
                <w:div w:id="1333026324">
                  <w:marLeft w:val="0"/>
                  <w:marRight w:val="0"/>
                  <w:marTop w:val="0"/>
                  <w:marBottom w:val="0"/>
                  <w:divBdr>
                    <w:top w:val="none" w:sz="0" w:space="0" w:color="auto"/>
                    <w:left w:val="none" w:sz="0" w:space="0" w:color="auto"/>
                    <w:bottom w:val="none" w:sz="0" w:space="0" w:color="auto"/>
                    <w:right w:val="none" w:sz="0" w:space="0" w:color="auto"/>
                  </w:divBdr>
                </w:div>
                <w:div w:id="1463764524">
                  <w:marLeft w:val="0"/>
                  <w:marRight w:val="0"/>
                  <w:marTop w:val="0"/>
                  <w:marBottom w:val="0"/>
                  <w:divBdr>
                    <w:top w:val="none" w:sz="0" w:space="0" w:color="auto"/>
                    <w:left w:val="none" w:sz="0" w:space="0" w:color="auto"/>
                    <w:bottom w:val="none" w:sz="0" w:space="0" w:color="auto"/>
                    <w:right w:val="none" w:sz="0" w:space="0" w:color="auto"/>
                  </w:divBdr>
                </w:div>
                <w:div w:id="3869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981">
          <w:marLeft w:val="0"/>
          <w:marRight w:val="0"/>
          <w:marTop w:val="166"/>
          <w:marBottom w:val="166"/>
          <w:divBdr>
            <w:top w:val="none" w:sz="0" w:space="0" w:color="auto"/>
            <w:left w:val="none" w:sz="0" w:space="0" w:color="auto"/>
            <w:bottom w:val="none" w:sz="0" w:space="0" w:color="auto"/>
            <w:right w:val="none" w:sz="0" w:space="0" w:color="auto"/>
          </w:divBdr>
          <w:divsChild>
            <w:div w:id="6041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2072">
      <w:bodyDiv w:val="1"/>
      <w:marLeft w:val="0"/>
      <w:marRight w:val="0"/>
      <w:marTop w:val="0"/>
      <w:marBottom w:val="0"/>
      <w:divBdr>
        <w:top w:val="none" w:sz="0" w:space="0" w:color="auto"/>
        <w:left w:val="none" w:sz="0" w:space="0" w:color="auto"/>
        <w:bottom w:val="none" w:sz="0" w:space="0" w:color="auto"/>
        <w:right w:val="none" w:sz="0" w:space="0" w:color="auto"/>
      </w:divBdr>
    </w:div>
    <w:div w:id="2027291323">
      <w:bodyDiv w:val="1"/>
      <w:marLeft w:val="0"/>
      <w:marRight w:val="0"/>
      <w:marTop w:val="0"/>
      <w:marBottom w:val="0"/>
      <w:divBdr>
        <w:top w:val="none" w:sz="0" w:space="0" w:color="auto"/>
        <w:left w:val="none" w:sz="0" w:space="0" w:color="auto"/>
        <w:bottom w:val="none" w:sz="0" w:space="0" w:color="auto"/>
        <w:right w:val="none" w:sz="0" w:space="0" w:color="auto"/>
      </w:divBdr>
    </w:div>
    <w:div w:id="2042583107">
      <w:bodyDiv w:val="1"/>
      <w:marLeft w:val="0"/>
      <w:marRight w:val="0"/>
      <w:marTop w:val="0"/>
      <w:marBottom w:val="0"/>
      <w:divBdr>
        <w:top w:val="none" w:sz="0" w:space="0" w:color="auto"/>
        <w:left w:val="none" w:sz="0" w:space="0" w:color="auto"/>
        <w:bottom w:val="none" w:sz="0" w:space="0" w:color="auto"/>
        <w:right w:val="none" w:sz="0" w:space="0" w:color="auto"/>
      </w:divBdr>
    </w:div>
    <w:div w:id="2106416366">
      <w:bodyDiv w:val="1"/>
      <w:marLeft w:val="0"/>
      <w:marRight w:val="0"/>
      <w:marTop w:val="0"/>
      <w:marBottom w:val="0"/>
      <w:divBdr>
        <w:top w:val="none" w:sz="0" w:space="0" w:color="auto"/>
        <w:left w:val="none" w:sz="0" w:space="0" w:color="auto"/>
        <w:bottom w:val="none" w:sz="0" w:space="0" w:color="auto"/>
        <w:right w:val="none" w:sz="0" w:space="0" w:color="auto"/>
      </w:divBdr>
    </w:div>
    <w:div w:id="2110544859">
      <w:bodyDiv w:val="1"/>
      <w:marLeft w:val="0"/>
      <w:marRight w:val="0"/>
      <w:marTop w:val="0"/>
      <w:marBottom w:val="0"/>
      <w:divBdr>
        <w:top w:val="none" w:sz="0" w:space="0" w:color="auto"/>
        <w:left w:val="none" w:sz="0" w:space="0" w:color="auto"/>
        <w:bottom w:val="none" w:sz="0" w:space="0" w:color="auto"/>
        <w:right w:val="none" w:sz="0" w:space="0" w:color="auto"/>
      </w:divBdr>
    </w:div>
    <w:div w:id="2110661217">
      <w:bodyDiv w:val="1"/>
      <w:marLeft w:val="0"/>
      <w:marRight w:val="0"/>
      <w:marTop w:val="0"/>
      <w:marBottom w:val="0"/>
      <w:divBdr>
        <w:top w:val="none" w:sz="0" w:space="0" w:color="auto"/>
        <w:left w:val="none" w:sz="0" w:space="0" w:color="auto"/>
        <w:bottom w:val="none" w:sz="0" w:space="0" w:color="auto"/>
        <w:right w:val="none" w:sz="0" w:space="0" w:color="auto"/>
      </w:divBdr>
    </w:div>
    <w:div w:id="213328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Users/annemarie/Documents/2016%20files/GAD%20course/Progress%20of%20the%20World&#8217;s%20Women,%20New%20York," TargetMode="External"/><Relationship Id="rId117" Type="http://schemas.openxmlformats.org/officeDocument/2006/relationships/footer" Target="footer1.xml"/><Relationship Id="rId21" Type="http://schemas.openxmlformats.org/officeDocument/2006/relationships/hyperlink" Target="https://urldefense.com/v3/__https:/nam10.safelinks.protection.outlook.com/?url=http*3A*2F*2Fdatatopics.worldbank.org*2Fgender*2F&amp;data=04*7C01*7Claura.turquet*40unwomen.org*7C8c29d706720b4a2b81be08d96673c87a*7C2bcd07449e18487d85c3c9a325220be8*7C0*7C0*7C637653469781198321*7CUnknown*7CTWFpbGZsb3d8eyJWIjoiMC4wLjAwMDAiLCJQIjoiV2luMzIiLCJBTiI6Ik1haWwiLCJXVCI6Mn0*3D*7C1000&amp;sdata=XF7s94NlU9v*2FqTzpZlBWdUpy86FpxbxbqKUuHMgoHls*3D&amp;reserved=0__;JSUlJSUlJSUlJSUlJSUlJSUlJQ!!BhJSzQqDqA!VKPAZu1Gnrv9LMiBxx2gXJYnS8jGCiSWuofyEdbqSaQzL7KHqve8mp7xsxOpNAafwIsKzaJVj8yDUGNnB6rg$" TargetMode="External"/><Relationship Id="rId42" Type="http://schemas.openxmlformats.org/officeDocument/2006/relationships/hyperlink" Target="http://www3.weforum.org/docs/WEF_GGGR_2021.pdf" TargetMode="External"/><Relationship Id="rId47" Type="http://schemas.openxmlformats.org/officeDocument/2006/relationships/hyperlink" Target="https://www.youtube.com/watch?v=bslMn_MM5xk" TargetMode="External"/><Relationship Id="rId63" Type="http://schemas.openxmlformats.org/officeDocument/2006/relationships/hyperlink" Target="http://feministeconomicsposts.iaffe.org/2013/12/19/esther-duflo-on-womens-empowerment-and-economic-development-a-must-read-for-feminist-economists/" TargetMode="External"/><Relationship Id="rId68" Type="http://schemas.openxmlformats.org/officeDocument/2006/relationships/hyperlink" Target="http://journals.cambridge.org/abstract_S0003055412000226" TargetMode="External"/><Relationship Id="rId84" Type="http://schemas.openxmlformats.org/officeDocument/2006/relationships/hyperlink" Target="http://www.vox.com/2015/3/5/8156881/india-rape" TargetMode="External"/><Relationship Id="rId89" Type="http://schemas.openxmlformats.org/officeDocument/2006/relationships/hyperlink" Target="https://www.amnestyusa.org/themes/womens-rights/maternal-health/" TargetMode="External"/><Relationship Id="rId112" Type="http://schemas.openxmlformats.org/officeDocument/2006/relationships/hyperlink" Target="http://sustainabledevelopment.un.org/post2015" TargetMode="External"/><Relationship Id="rId16" Type="http://schemas.openxmlformats.org/officeDocument/2006/relationships/hyperlink" Target="https://urldefense.com/v3/__https:/nam10.safelinks.protection.outlook.com/?url=https*3A*2F*2Fwww.oecd.org*2Fgender*2Fdata*2F&amp;data=04*7C01*7Claura.turquet*40unwomen.org*7C8c29d706720b4a2b81be08d96673c87a*7C2bcd07449e18487d85c3c9a325220be8*7C0*7C0*7C637653469781168336*7CUnknown*7CTWFpbGZsb3d8eyJWIjoiMC4wLjAwMDAiLCJQIjoiV2luMzIiLCJBTiI6Ik1haWwiLCJXVCI6Mn0*3D*7C1000&amp;sdata=QcwaTPi4*2BCgiLPJAcq7OOjWdP5w4PKxaO26THHLQcZ8*3D&amp;reserved=0__;JSUlJSUlJSUlJSUlJSUlJSUlJSU!!BhJSzQqDqA!VKPAZu1Gnrv9LMiBxx2gXJYnS8jGCiSWuofyEdbqSaQzL7KHqve8mp7xsxOpNAafwIsKzaJVj8yDUN3euaK7$" TargetMode="External"/><Relationship Id="rId107" Type="http://schemas.openxmlformats.org/officeDocument/2006/relationships/hyperlink" Target="https://www.womankind.org.uk/docs/default-source/resources/sdg-implementation-advocacy-toolkit.pdf?sfvrsn=4" TargetMode="External"/><Relationship Id="rId11" Type="http://schemas.openxmlformats.org/officeDocument/2006/relationships/hyperlink" Target="https://urldefense.com/v3/__https:/nam10.safelinks.protection.outlook.com/?url=https*3A*2F*2Fwww.gemconsortium.org*2Freport*2Fgem-20202021-global-report&amp;data=04*7C01*7Claura.turquet*40unwomen.org*7C8c29d706720b4a2b81be08d96673c87a*7C2bcd07449e18487d85c3c9a325220be8*7C0*7C0*7C637653469781148349*7CUnknown*7CTWFpbGZsb3d8eyJWIjoiMC4wLjAwMDAiLCJQIjoiV2luMzIiLCJBTiI6Ik1haWwiLCJXVCI6Mn0*3D*7C1000&amp;sdata=0Y4HpjSBZailawJ5Z774nlen4qbbDkoNdP9xB9*2FJomw*3D&amp;reserved=0__;JSUlJSUlJSUlJSUlJSUlJSUlJQ!!BhJSzQqDqA!VKPAZu1Gnrv9LMiBxx2gXJYnS8jGCiSWuofyEdbqSaQzL7KHqve8mp7xsxOpNAafwIsKzaJVj8yDUJJcT0R8$" TargetMode="External"/><Relationship Id="rId32" Type="http://schemas.openxmlformats.org/officeDocument/2006/relationships/hyperlink" Target="http://www3.weforum.org/docs/WEF_GGGR_2018.pdf" TargetMode="External"/><Relationship Id="rId37" Type="http://schemas.openxmlformats.org/officeDocument/2006/relationships/hyperlink" Target="https://www.nytimes.com/section/opinion/letters" TargetMode="External"/><Relationship Id="rId53" Type="http://schemas.openxmlformats.org/officeDocument/2006/relationships/hyperlink" Target="http://www.deviarchy.com/wp/wp-content/uploads/2017/09/EMISSSARIES-OF-EMPOWERMENT-2017.pdf" TargetMode="External"/><Relationship Id="rId58" Type="http://schemas.openxmlformats.org/officeDocument/2006/relationships/hyperlink" Target="https://www.tandfonline.com/author/Batliwala%2C+Srilatha" TargetMode="External"/><Relationship Id="rId74" Type="http://schemas.openxmlformats.org/officeDocument/2006/relationships/hyperlink" Target="http://www.youtube.com/watch?v=HWTiHyOAJYQ" TargetMode="External"/><Relationship Id="rId79" Type="http://schemas.openxmlformats.org/officeDocument/2006/relationships/hyperlink" Target="http://scroll.in/article/711369/Rape,-rape-culture-and-the-debate-over-India's-Daughter" TargetMode="External"/><Relationship Id="rId102" Type="http://schemas.openxmlformats.org/officeDocument/2006/relationships/hyperlink" Target="http://www.gsdrc.org/go/display&amp;type=Document&amp;id=3015" TargetMode="External"/><Relationship Id="rId5" Type="http://schemas.openxmlformats.org/officeDocument/2006/relationships/webSettings" Target="webSettings.xml"/><Relationship Id="rId90" Type="http://schemas.openxmlformats.org/officeDocument/2006/relationships/hyperlink" Target="https://www.nytimes.com/interactive/2018/12/28/opinion/pregnancy-women-pro-life-abortion.html?mtrref=undefined&amp;gwh=3F151CED46C29792D2156E3309486FCA&amp;gwt=pay" TargetMode="External"/><Relationship Id="rId95" Type="http://schemas.openxmlformats.org/officeDocument/2006/relationships/hyperlink" Target="https://www.weforum.org/agenda/2015/01/is-education-improved-by-making-it-a-legal-right/?utm_content=bufferc41be&amp;utm_medium=social&amp;utm_source=twitter.com&amp;utm_campaign=buffer" TargetMode="External"/><Relationship Id="rId22" Type="http://schemas.openxmlformats.org/officeDocument/2006/relationships/hyperlink" Target="https://urldefense.com/v3/__https:/nam10.safelinks.protection.outlook.com/?url=http*3A*2F*2Freports.weforum.org*2Fglobal-gender-gap-report-2020*2F&amp;data=04*7C01*7Claura.turquet*40unwomen.org*7C8c29d706720b4a2b81be08d96673c87a*7C2bcd07449e18487d85c3c9a325220be8*7C0*7C0*7C637653469781198321*7CUnknown*7CTWFpbGZsb3d8eyJWIjoiMC4wLjAwMDAiLCJQIjoiV2luMzIiLCJBTiI6Ik1haWwiLCJXVCI6Mn0*3D*7C1000&amp;sdata=V0bBEtPNe*2FrmL05QxlPmh4JDfhwbLhhRiCerBswvCz8*3D&amp;reserved=0__;JSUlJSUlJSUlJSUlJSUlJSUlJQ!!BhJSzQqDqA!VKPAZu1Gnrv9LMiBxx2gXJYnS8jGCiSWuofyEdbqSaQzL7KHqve8mp7xsxOpNAafwIsKzaJVj8yDUPzwyXfa$" TargetMode="External"/><Relationship Id="rId27" Type="http://schemas.openxmlformats.org/officeDocument/2006/relationships/hyperlink" Target="http://www.genderanddevelopment.org/" TargetMode="External"/><Relationship Id="rId43" Type="http://schemas.openxmlformats.org/officeDocument/2006/relationships/hyperlink" Target="http://www.genderindex.org/" TargetMode="External"/><Relationship Id="rId48" Type="http://schemas.openxmlformats.org/officeDocument/2006/relationships/hyperlink" Target="https://www.youtube.com/watch?v=lrYx7HaUlMY" TargetMode="External"/><Relationship Id="rId64" Type="http://schemas.openxmlformats.org/officeDocument/2006/relationships/hyperlink" Target="https://www.youtube.com/watch?v=misYmpr925o" TargetMode="External"/><Relationship Id="rId69" Type="http://schemas.openxmlformats.org/officeDocument/2006/relationships/hyperlink" Target="http://www.opendemocracy.net/5050/naila-kabeer/grief-and-rage-in-india-making-violence-against-women-history" TargetMode="External"/><Relationship Id="rId113" Type="http://schemas.openxmlformats.org/officeDocument/2006/relationships/hyperlink" Target="http://www.unwomen.org/en/digital-library/publications/2015/12/making-social-protection-floors-work-for-women" TargetMode="External"/><Relationship Id="rId118" Type="http://schemas.openxmlformats.org/officeDocument/2006/relationships/footer" Target="footer2.xml"/><Relationship Id="rId80" Type="http://schemas.openxmlformats.org/officeDocument/2006/relationships/hyperlink" Target="http://scroll.in/authors/862" TargetMode="External"/><Relationship Id="rId85" Type="http://schemas.openxmlformats.org/officeDocument/2006/relationships/hyperlink" Target="http://www.hindustantimes.com/india/govt-serves-legal-notice-to-bbc-over-delhi-gang-rape-documentary-ban-fails-as-film-goes-viral-on-youtube/story-8tp2tVPeTfhLcH966yczUO.html" TargetMode="External"/><Relationship Id="rId12" Type="http://schemas.openxmlformats.org/officeDocument/2006/relationships/hyperlink" Target="https://urldefense.com/v3/__https:/nam10.safelinks.protection.outlook.com/?url=https*3A*2F*2Fglobalfindex.worldbank.org*2F&amp;data=04*7C01*7Claura.turquet*40unwomen.org*7C8c29d706720b4a2b81be08d96673c87a*7C2bcd07449e18487d85c3c9a325220be8*7C0*7C0*7C637653469781148349*7CUnknown*7CTWFpbGZsb3d8eyJWIjoiMC4wLjAwMDAiLCJQIjoiV2luMzIiLCJBTiI6Ik1haWwiLCJXVCI6Mn0*3D*7C1000&amp;sdata=Iw3j3WhurR7hNr95zHR7iF3iLhwaN*2BcuoQLkh4DGA9g*3D&amp;reserved=0__;JSUlJSUlJSUlJSUlJSUlJSUl!!BhJSzQqDqA!VKPAZu1Gnrv9LMiBxx2gXJYnS8jGCiSWuofyEdbqSaQzL7KHqve8mp7xsxOpNAafwIsKzaJVj8yDUDqxVfCl$" TargetMode="External"/><Relationship Id="rId17" Type="http://schemas.openxmlformats.org/officeDocument/2006/relationships/hyperlink" Target="https://urldefense.com/v3/__https:/nam10.safelinks.protection.outlook.com/?url=https*3A*2F*2Fgenderstats.un.org*2F*23*2Fhome&amp;data=04*7C01*7Claura.turquet*40unwomen.org*7C8c29d706720b4a2b81be08d96673c87a*7C2bcd07449e18487d85c3c9a325220be8*7C0*7C0*7C637653469781178334*7CUnknown*7CTWFpbGZsb3d8eyJWIjoiMC4wLjAwMDAiLCJQIjoiV2luMzIiLCJBTiI6Ik1haWwiLCJXVCI6Mn0*3D*7C1000&amp;sdata=pmLAODitK3gSuWZbkVFQlVYaoSjKWJldiUi*2BlwgV3Kk*3D&amp;reserved=0__;JSUlJSUlJSUlJSUlJSUlJSUlJSU!!BhJSzQqDqA!VKPAZu1Gnrv9LMiBxx2gXJYnS8jGCiSWuofyEdbqSaQzL7KHqve8mp7xsxOpNAafwIsKzaJVj8yDUBCJPUrS$" TargetMode="External"/><Relationship Id="rId33" Type="http://schemas.openxmlformats.org/officeDocument/2006/relationships/hyperlink" Target="https://womendeliver.org/publication-database/" TargetMode="External"/><Relationship Id="rId38" Type="http://schemas.openxmlformats.org/officeDocument/2006/relationships/hyperlink" Target="https://help.nytimes.com/hc/en-us/articles/115014925288-How-to-submit-a-letter-to-the-editor" TargetMode="External"/><Relationship Id="rId59" Type="http://schemas.openxmlformats.org/officeDocument/2006/relationships/hyperlink" Target="https://www.tandfonline.com/doi/abs/10.1080/09614520701469559" TargetMode="External"/><Relationship Id="rId103" Type="http://schemas.openxmlformats.org/officeDocument/2006/relationships/hyperlink" Target="http://documents.worldbank.org/curated/en/506661497953688370/pdf/WDR17-BP-Governance-and-Womens-Participation-Milazzo-Goldstein.pdf" TargetMode="External"/><Relationship Id="rId108" Type="http://schemas.openxmlformats.org/officeDocument/2006/relationships/hyperlink" Target="https://www.tandfonline.com/doi/full/10.1080/10130950.2018.1433362?src=recsys" TargetMode="External"/><Relationship Id="rId54" Type="http://schemas.openxmlformats.org/officeDocument/2006/relationships/hyperlink" Target="https://features.propublica.org/liberia/unprotected-more-than-me-katie-meyler-liberia-sexual-exploitation/" TargetMode="External"/><Relationship Id="rId70" Type="http://schemas.openxmlformats.org/officeDocument/2006/relationships/hyperlink" Target="http://policy-practice.oxfam.org.uk/publications/close-the-gap-how-to-eliminate-violence-against-women-beyond-2015-313828" TargetMode="External"/><Relationship Id="rId75" Type="http://schemas.openxmlformats.org/officeDocument/2006/relationships/hyperlink" Target="http://www.cbc.ca/strombo/news/girls-win-landmark-decision-against-police-in-kenya-rape-case.html" TargetMode="External"/><Relationship Id="rId91" Type="http://schemas.openxmlformats.org/officeDocument/2006/relationships/hyperlink" Target="http://www.unesco.org/new/en/education/themes/leading-the-international-agenda/efareport/reports/" TargetMode="External"/><Relationship Id="rId96" Type="http://schemas.openxmlformats.org/officeDocument/2006/relationships/hyperlink" Target="http://insights.careinternational.org.uk/media/k2/attachments/6524_CCT-Briefing_final.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amg22@nyu.edu" TargetMode="External"/><Relationship Id="rId28" Type="http://schemas.openxmlformats.org/officeDocument/2006/relationships/hyperlink" Target="http://hdr.undp.org/en/content/gender-inequality-index-gii" TargetMode="External"/><Relationship Id="rId49" Type="http://schemas.openxmlformats.org/officeDocument/2006/relationships/hyperlink" Target="https://www.womankind.org.uk/docs/default-source/resources/reports/womankind-report-more-than-a-roof.pdf?sfvrsn=0" TargetMode="External"/><Relationship Id="rId114" Type="http://schemas.openxmlformats.org/officeDocument/2006/relationships/hyperlink" Target="http://documents.worldbank.org/curated/en/820851467992505410/pdf/102114-REVISED-PUBLIC-WBG-Gender-Strategy.pdf" TargetMode="External"/><Relationship Id="rId119" Type="http://schemas.openxmlformats.org/officeDocument/2006/relationships/fontTable" Target="fontTable.xml"/><Relationship Id="rId10" Type="http://schemas.openxmlformats.org/officeDocument/2006/relationships/hyperlink" Target="https://data.unwomen.org/" TargetMode="External"/><Relationship Id="rId31" Type="http://schemas.openxmlformats.org/officeDocument/2006/relationships/hyperlink" Target="http://datatopics.worldbank.org/gender/" TargetMode="External"/><Relationship Id="rId44" Type="http://schemas.openxmlformats.org/officeDocument/2006/relationships/hyperlink" Target="https://www.youtube.com/watch?v=xie9pF8_Hmg" TargetMode="External"/><Relationship Id="rId52" Type="http://schemas.openxmlformats.org/officeDocument/2006/relationships/hyperlink" Target="https://youtu.be/eV3nnFheQRo" TargetMode="External"/><Relationship Id="rId60" Type="http://schemas.openxmlformats.org/officeDocument/2006/relationships/hyperlink" Target="https://doi.org/10.4324/9780429279324" TargetMode="External"/><Relationship Id="rId65" Type="http://schemas.openxmlformats.org/officeDocument/2006/relationships/hyperlink" Target="https://www.youtube.com/watch?v=1U03DIXQfo8" TargetMode="External"/><Relationship Id="rId73" Type="http://schemas.openxmlformats.org/officeDocument/2006/relationships/hyperlink" Target="https://www.elle.com/uk/life-and-culture/longform/a40924/russia-domestic-violence-victims-fight-for-their-lives/" TargetMode="External"/><Relationship Id="rId78" Type="http://schemas.openxmlformats.org/officeDocument/2006/relationships/hyperlink" Target="http://foreignpolicy.com/2015/03/06/not-monsters-but-men-indias-daughter-women/" TargetMode="External"/><Relationship Id="rId81" Type="http://schemas.openxmlformats.org/officeDocument/2006/relationships/hyperlink" Target="http://scroll.in/article/711425/indias-daughter-must-be-telecast-it-forces-us-to-admit-that-anti-women-attitudes-are-ubiquitous" TargetMode="External"/><Relationship Id="rId86" Type="http://schemas.openxmlformats.org/officeDocument/2006/relationships/hyperlink" Target="http://www.thehindu.com/news/national/india-trying-to-muzzle-free-speech-leslee-udwin/article6963335.ece" TargetMode="External"/><Relationship Id="rId94" Type="http://schemas.openxmlformats.org/officeDocument/2006/relationships/hyperlink" Target="http://www.unwomen.org/~/media/headquarters/attachments/sections/csw/58/ep9-sivananthithanenthiran%20pdf.pdf" TargetMode="External"/><Relationship Id="rId99" Type="http://schemas.openxmlformats.org/officeDocument/2006/relationships/hyperlink" Target="http://www.unwomen.org/~/media/headquarters/attachments/sections/library/publications/2013/1/paid-work-womens-empowerment-and-inclusive-growth2%20pdf.pdf" TargetMode="External"/><Relationship Id="rId101" Type="http://schemas.openxmlformats.org/officeDocument/2006/relationships/hyperlink" Target="http://www.gsdrc.org/go/display/document/legacyid/1270" TargetMode="External"/><Relationship Id="rId4" Type="http://schemas.openxmlformats.org/officeDocument/2006/relationships/settings" Target="settings.xml"/><Relationship Id="rId9" Type="http://schemas.openxmlformats.org/officeDocument/2006/relationships/hyperlink" Target="https://data.unwomen.org/countries" TargetMode="External"/><Relationship Id="rId13" Type="http://schemas.openxmlformats.org/officeDocument/2006/relationships/hyperlink" Target="https://urldefense.com/v3/__https:/nam10.safelinks.protection.outlook.com/?url=https*3A*2F*2Fwww.gsma.com*2Fmobilefordevelopment*2Fwp-content*2Fuploads*2F2020*2F05*2FGSMA-The-Mobile-Gender-Gap-Report-2020.pdf&amp;data=04*7C01*7Claura.turquet*40unwomen.org*7C8c29d706720b4a2b81be08d96673c87a*7C2bcd07449e18487d85c3c9a325220be8*7C0*7C0*7C637653469781158344*7CUnknown*7CTWFpbGZsb3d8eyJWIjoiMC4wLjAwMDAiLCJQIjoiV2luMzIiLCJBTiI6Ik1haWwiLCJXVCI6Mn0*3D*7C1000&amp;sdata=4LgOs5qNYKSXiuZqXzNU45XQw*2FY*2BlE8AfF*2FJOEDTfrk*3D&amp;reserved=0__;JSUlJSUlJSUlJSUlJSUlJSUlJSUlJSUlJQ!!BhJSzQqDqA!VKPAZu1Gnrv9LMiBxx2gXJYnS8jGCiSWuofyEdbqSaQzL7KHqve8mp7xsxOpNAafwIsKzaJVj8yDUEJe20Cl$" TargetMode="External"/><Relationship Id="rId18" Type="http://schemas.openxmlformats.org/officeDocument/2006/relationships/hyperlink" Target="https://urldefense.com/v3/__https:/nam10.safelinks.protection.outlook.com/?url=https*3A*2F*2Fidea.usaid.gov*2Fwomen-e3&amp;data=04*7C01*7Claura.turquet*40unwomen.org*7C8c29d706720b4a2b81be08d96673c87a*7C2bcd07449e18487d85c3c9a325220be8*7C0*7C0*7C637653469781178334*7CUnknown*7CTWFpbGZsb3d8eyJWIjoiMC4wLjAwMDAiLCJQIjoiV2luMzIiLCJBTiI6Ik1haWwiLCJXVCI6Mn0*3D*7C1000&amp;sdata=JdWu2S4scI2w*2B9iudu9569aHNcOtTcRKzd4o2l4HO2Y*3D&amp;reserved=0__;JSUlJSUlJSUlJSUlJSUlJSUl!!BhJSzQqDqA!VKPAZu1Gnrv9LMiBxx2gXJYnS8jGCiSWuofyEdbqSaQzL7KHqve8mp7xsxOpNAafwIsKzaJVj8yDUMNQXWeT$" TargetMode="External"/><Relationship Id="rId39" Type="http://schemas.openxmlformats.org/officeDocument/2006/relationships/hyperlink" Target="https://podcasts.apple.com/us/podcast/intersectionality-matters/id1441348908" TargetMode="External"/><Relationship Id="rId109" Type="http://schemas.openxmlformats.org/officeDocument/2006/relationships/hyperlink" Target="http://www.unwomen.org/~/media/headquarters/attachments/sections/csw/58/ep13-nailakabeer%20pdf.pdf" TargetMode="External"/><Relationship Id="rId34" Type="http://schemas.openxmlformats.org/officeDocument/2006/relationships/hyperlink" Target="https://data.unwomen.org/women-count" TargetMode="External"/><Relationship Id="rId50" Type="http://schemas.openxmlformats.org/officeDocument/2006/relationships/hyperlink" Target="http://www.deviarchy.com/wp/wp-content/uploads/2017/09/EMISSSARIES-OF-EMPOWERMENT-2017.pdf" TargetMode="External"/><Relationship Id="rId55" Type="http://schemas.openxmlformats.org/officeDocument/2006/relationships/hyperlink" Target="https://features.propublica.org/liberia/unprotected-more-than-me-katie-meyler-liberia-sexual-exploitation/" TargetMode="External"/><Relationship Id="rId76" Type="http://schemas.openxmlformats.org/officeDocument/2006/relationships/hyperlink" Target="http://feministsindia.com/activists-discuss-concerns-over-indias-daughter/" TargetMode="External"/><Relationship Id="rId97" Type="http://schemas.openxmlformats.org/officeDocument/2006/relationships/hyperlink" Target="https://ourworldindata.org/team" TargetMode="External"/><Relationship Id="rId104" Type="http://schemas.openxmlformats.org/officeDocument/2006/relationships/hyperlink" Target="https://sustainabledevelopment.un.org/content/documents/21252030%20Agenda%20for%20Sustainable%20Development%20web.pdf"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unifem.org/attachments/gender_issues/violence_against_women/facts_figures_violence_against_women_20060126.pdf" TargetMode="External"/><Relationship Id="rId92" Type="http://schemas.openxmlformats.org/officeDocument/2006/relationships/hyperlink" Target="https://www.theguardian.com/global-development/2017/jul/27/families-fertility-feminism-landmarks-in-womens-rights-timeline" TargetMode="External"/><Relationship Id="rId2" Type="http://schemas.openxmlformats.org/officeDocument/2006/relationships/numbering" Target="numbering.xml"/><Relationship Id="rId29" Type="http://schemas.openxmlformats.org/officeDocument/2006/relationships/hyperlink" Target="https://giwps.georgetown.edu/the-index/" TargetMode="External"/><Relationship Id="rId24" Type="http://schemas.openxmlformats.org/officeDocument/2006/relationships/hyperlink" Target="http://progress.unwomen.org/en/2015/pdf/UNW_progressreport.pdf" TargetMode="External"/><Relationship Id="rId40" Type="http://schemas.openxmlformats.org/officeDocument/2006/relationships/hyperlink" Target="http://www3.weforum.org/docs/WEF_GGGR_2020.pdf" TargetMode="External"/><Relationship Id="rId45" Type="http://schemas.openxmlformats.org/officeDocument/2006/relationships/hyperlink" Target="https://www.youtube.com/watch?v=WIvmE4_KMNw" TargetMode="External"/><Relationship Id="rId66" Type="http://schemas.openxmlformats.org/officeDocument/2006/relationships/hyperlink" Target="https://www.researchgate.net/publication/286143033_Introduction_Politicizing_masculinities_in_development" TargetMode="External"/><Relationship Id="rId87" Type="http://schemas.openxmlformats.org/officeDocument/2006/relationships/hyperlink" Target="http://www.youtube.com/watch?v=fL5N8rSy4CU&amp;list=PL4ABo9CdOrDfNiAx6X8EIrmi2lF2jfXMZ" TargetMode="External"/><Relationship Id="rId110" Type="http://schemas.openxmlformats.org/officeDocument/2006/relationships/hyperlink" Target="http://unstats.un.org/unsd/statcom/47th-session/documents/2016-2-IAEG-SDGs-E.pdf" TargetMode="External"/><Relationship Id="rId115" Type="http://schemas.openxmlformats.org/officeDocument/2006/relationships/hyperlink" Target="http://www.unrisd.org/80256B3C005BCCF9/%28httpAuxPages%29/D8B6BCCC8E330C50C12575FB00375576/$file/draftBloj.pdf" TargetMode="External"/><Relationship Id="rId61" Type="http://schemas.openxmlformats.org/officeDocument/2006/relationships/hyperlink" Target="https://play.acast.com/s/talkingpolitics/whoseworkisitanyway-" TargetMode="External"/><Relationship Id="rId82" Type="http://schemas.openxmlformats.org/officeDocument/2006/relationships/hyperlink" Target="http://scroll.in/article/711705/outrage-over-indias-daughter-sound-familiar-in-1927-us-authors-book-irked-many-even-gandhi" TargetMode="External"/><Relationship Id="rId19" Type="http://schemas.openxmlformats.org/officeDocument/2006/relationships/hyperlink" Target="https://urldefense.com/v3/__https:/nam10.safelinks.protection.outlook.com/?url=https*3A*2F*2Fwbl.worldbank.org*2Fen*2Fwbl&amp;data=04*7C01*7Claura.turquet*40unwomen.org*7C8c29d706720b4a2b81be08d96673c87a*7C2bcd07449e18487d85c3c9a325220be8*7C0*7C0*7C637653469781188327*7CUnknown*7CTWFpbGZsb3d8eyJWIjoiMC4wLjAwMDAiLCJQIjoiV2luMzIiLCJBTiI6Ik1haWwiLCJXVCI6Mn0*3D*7C1000&amp;sdata=PkkXVicWSYJr1gOxrmzL1WJ9U5DCFjhCOxEeCzjSKWw*3D&amp;reserved=0__;JSUlJSUlJSUlJSUlJSUlJSUl!!BhJSzQqDqA!VKPAZu1Gnrv9LMiBxx2gXJYnS8jGCiSWuofyEdbqSaQzL7KHqve8mp7xsxOpNAafwIsKzaJVj8yDUDDALCfq$" TargetMode="External"/><Relationship Id="rId14" Type="http://schemas.openxmlformats.org/officeDocument/2006/relationships/hyperlink" Target="https://urldefense.com/v3/__https:/nam10.safelinks.protection.outlook.com/?url=https*3A*2F*2Fwww.gsma.com*2Fr*2Fgender-gap*2F&amp;data=04*7C01*7Claura.turquet*40unwomen.org*7C8c29d706720b4a2b81be08d96673c87a*7C2bcd07449e18487d85c3c9a325220be8*7C0*7C0*7C637653469781168336*7CUnknown*7CTWFpbGZsb3d8eyJWIjoiMC4wLjAwMDAiLCJQIjoiV2luMzIiLCJBTiI6Ik1haWwiLCJXVCI6Mn0*3D*7C1000&amp;sdata=5Wrn5cEEWLO5UQEEkeBnVvwCUTh4pW7vqxz*2BasfnuCs*3D&amp;reserved=0__;JSUlJSUlJSUlJSUlJSUlJSUlJSU!!BhJSzQqDqA!VKPAZu1Gnrv9LMiBxx2gXJYnS8jGCiSWuofyEdbqSaQzL7KHqve8mp7xsxOpNAafwIsKzaJVj8yDUF3f_I8Y$" TargetMode="External"/><Relationship Id="rId30" Type="http://schemas.openxmlformats.org/officeDocument/2006/relationships/hyperlink" Target="http://www.womanstats.org/" TargetMode="External"/><Relationship Id="rId35" Type="http://schemas.openxmlformats.org/officeDocument/2006/relationships/hyperlink" Target="http://www.nyu.edu/about/policies-guidelines-compliance.html" TargetMode="External"/><Relationship Id="rId56" Type="http://schemas.openxmlformats.org/officeDocument/2006/relationships/hyperlink" Target="https://youtu.be/eV3nnFheQRo" TargetMode="External"/><Relationship Id="rId77" Type="http://schemas.openxmlformats.org/officeDocument/2006/relationships/hyperlink" Target="http://kafila.org/2015/03/08/indian-feminists-indias-daughter-and-sexual-violence-the-issues-at-stake/" TargetMode="External"/><Relationship Id="rId100" Type="http://schemas.openxmlformats.org/officeDocument/2006/relationships/hyperlink" Target="https://publications.worldbank.org/index.php?main_page=product_info&amp;cPath=0&amp;products_id=22997" TargetMode="External"/><Relationship Id="rId105" Type="http://schemas.openxmlformats.org/officeDocument/2006/relationships/hyperlink" Target="http://www.unwomen.org/~/media/headquarters/attachments/sections/library/publications/2013/10/unwomen_post2015_positionpaper_english_final_web%20pdf.pdf" TargetMode="External"/><Relationship Id="rId8" Type="http://schemas.openxmlformats.org/officeDocument/2006/relationships/hyperlink" Target="https://data.unwomen.org/data-portal/sdg" TargetMode="External"/><Relationship Id="rId51" Type="http://schemas.openxmlformats.org/officeDocument/2006/relationships/hyperlink" Target="https://www.opendemocracy.net/en/transformation/black-lives-matter-also-reckoning-foreign-aid-and-international-ngos/" TargetMode="External"/><Relationship Id="rId72" Type="http://schemas.openxmlformats.org/officeDocument/2006/relationships/hyperlink" Target="http://www.nytimes.com/2013/01/13/opinion/sunday/is-delhi-so-different-from-steubenville.html?gwh=A7E29EB0422CF3DA815DC25C3925B21B" TargetMode="External"/><Relationship Id="rId93" Type="http://schemas.openxmlformats.org/officeDocument/2006/relationships/hyperlink" Target="http://www.worldpopdata.org/?utm_source=PassBlue+List&amp;utm_campaign=ac3e101053-PassBlue_Fordham_Nov18&amp;utm_medium=email&amp;utm_term=0_4795f55662-ac3e101053-54990549" TargetMode="External"/><Relationship Id="rId98" Type="http://schemas.openxmlformats.org/officeDocument/2006/relationships/hyperlink" Target="https://www.academia.edu/35537349/Indebted_The_Cruel_Optimism_of_Leaning-In_to_Empowerment" TargetMode="External"/><Relationship Id="rId3" Type="http://schemas.openxmlformats.org/officeDocument/2006/relationships/styles" Target="styles.xml"/><Relationship Id="rId25" Type="http://schemas.openxmlformats.org/officeDocument/2006/relationships/hyperlink" Target="http://www.ids.ac.uk/project/pathways-of-women-s-empowerment-research-programme-consortium" TargetMode="External"/><Relationship Id="rId46" Type="http://schemas.openxmlformats.org/officeDocument/2006/relationships/hyperlink" Target="https://reliefweb.int/sites/reliefweb.int/files/resources/CARE_Implications_of_COVID-19_on_WEE_300420.pdf" TargetMode="External"/><Relationship Id="rId67" Type="http://schemas.openxmlformats.org/officeDocument/2006/relationships/hyperlink" Target="http://menengage.org/wp-content/uploads/2014/06/Men_Masculinities_and_Development.pdf" TargetMode="External"/><Relationship Id="rId116" Type="http://schemas.openxmlformats.org/officeDocument/2006/relationships/hyperlink" Target="http://4genderjustice.org/gender-justice-legacy-wall/" TargetMode="External"/><Relationship Id="rId20" Type="http://schemas.openxmlformats.org/officeDocument/2006/relationships/hyperlink" Target="https://urldefense.com/v3/__https:/nam10.safelinks.protection.outlook.com/?url=https*3A*2F*2Fwww.enterprisesurveys.org*2Fen*2Fdata*2Fexploretopics*2Fgender&amp;data=04*7C01*7Claura.turquet*40unwomen.org*7C8c29d706720b4a2b81be08d96673c87a*7C2bcd07449e18487d85c3c9a325220be8*7C0*7C0*7C637653469781188327*7CUnknown*7CTWFpbGZsb3d8eyJWIjoiMC4wLjAwMDAiLCJQIjoiV2luMzIiLCJBTiI6Ik1haWwiLCJXVCI6Mn0*3D*7C1000&amp;sdata=QT5ewrNJtcHEY1Ad0M6FV30hoYUueZbWA5bZaTBpNtw*3D&amp;reserved=0__;JSUlJSUlJSUlJSUlJSUlJSUlJSU!!BhJSzQqDqA!VKPAZu1Gnrv9LMiBxx2gXJYnS8jGCiSWuofyEdbqSaQzL7KHqve8mp7xsxOpNAafwIsKzaJVj8yDUFGCsLAn$" TargetMode="External"/><Relationship Id="rId41" Type="http://schemas.openxmlformats.org/officeDocument/2006/relationships/hyperlink" Target="https://www.unwomen.org/-/media/headquarters/attachments/sections/library/publications/2020/spotlight-on-gender-covid-19-and-the-sdgs-en.pdf?la=en&amp;vs=5013" TargetMode="External"/><Relationship Id="rId62" Type="http://schemas.openxmlformats.org/officeDocument/2006/relationships/hyperlink" Target="http://economics.mit.edu/files/7417" TargetMode="External"/><Relationship Id="rId83" Type="http://schemas.openxmlformats.org/officeDocument/2006/relationships/hyperlink" Target="http://scroll.in/article/711488/India%E2%80%99s-Daughter,-the-act-of-documentary-and-our-obsession-with-true-crime" TargetMode="External"/><Relationship Id="rId88" Type="http://schemas.openxmlformats.org/officeDocument/2006/relationships/hyperlink" Target="https://www.amnestyusa.org/files/deadlydeliveryoneyear.pdf" TargetMode="External"/><Relationship Id="rId111" Type="http://schemas.openxmlformats.org/officeDocument/2006/relationships/hyperlink" Target="http://www.post2015women.com/response-to-outcome-document/" TargetMode="External"/><Relationship Id="rId15" Type="http://schemas.openxmlformats.org/officeDocument/2006/relationships/hyperlink" Target="https://urldefense.com/v3/__https:/nam10.safelinks.protection.outlook.com/?url=http*3A*2F*2Fwww.ilo.org*2Filostat&amp;data=04*7C01*7Claura.turquet*40unwomen.org*7C8c29d706720b4a2b81be08d96673c87a*7C2bcd07449e18487d85c3c9a325220be8*7C0*7C0*7C637653469781168336*7CUnknown*7CTWFpbGZsb3d8eyJWIjoiMC4wLjAwMDAiLCJQIjoiV2luMzIiLCJBTiI6Ik1haWwiLCJXVCI6Mn0*3D*7C1000&amp;sdata=wxODfCuADELyap*2FR*2BykkswrIZ2CddbJJsQWr*2BV1*2FD7Q*3D&amp;reserved=0__;JSUlJSUlJSUlJSUlJSUlJSUlJSUl!!BhJSzQqDqA!VKPAZu1Gnrv9LMiBxx2gXJYnS8jGCiSWuofyEdbqSaQzL7KHqve8mp7xsxOpNAafwIsKzaJVj8yDUPD4x-Q7$" TargetMode="External"/><Relationship Id="rId36" Type="http://schemas.openxmlformats.org/officeDocument/2006/relationships/hyperlink" Target="http://sps.nyu.edu/academics/academic-policies-and-procedures.html" TargetMode="External"/><Relationship Id="rId57" Type="http://schemas.openxmlformats.org/officeDocument/2006/relationships/hyperlink" Target="https://www.youtube.com/watch?v=bgOXXqR09RU" TargetMode="External"/><Relationship Id="rId106" Type="http://schemas.openxmlformats.org/officeDocument/2006/relationships/hyperlink" Target="https://docs.google.com/a/nyu.edu/document/d/1zcUSe4ZZaj1bYYyO50UolHvJyRyS72buI4FWGihLMm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B386E-CC4C-D341-9476-13E81149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13695</Words>
  <Characters>78063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Barone</dc:creator>
  <cp:keywords/>
  <dc:description/>
  <cp:lastModifiedBy>Christopher Harris</cp:lastModifiedBy>
  <cp:revision>5</cp:revision>
  <cp:lastPrinted>2020-09-16T17:59:00Z</cp:lastPrinted>
  <dcterms:created xsi:type="dcterms:W3CDTF">2021-07-23T22:14:00Z</dcterms:created>
  <dcterms:modified xsi:type="dcterms:W3CDTF">2023-03-21T14:21:00Z</dcterms:modified>
</cp:coreProperties>
</file>