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5E5B" w14:textId="22352AB2" w:rsidR="0070339B" w:rsidRDefault="0070339B" w:rsidP="00211300">
      <w:pPr>
        <w:autoSpaceDE w:val="0"/>
        <w:autoSpaceDN w:val="0"/>
        <w:adjustRightInd w:val="0"/>
        <w:outlineLvl w:val="0"/>
        <w:rPr>
          <w:b/>
          <w:bCs/>
          <w:sz w:val="22"/>
          <w:szCs w:val="22"/>
        </w:rPr>
      </w:pPr>
    </w:p>
    <w:p w14:paraId="3FBE0C2E" w14:textId="77777777" w:rsidR="00AA2ED6" w:rsidRPr="00711346" w:rsidRDefault="00AA2ED6" w:rsidP="00211300">
      <w:pPr>
        <w:autoSpaceDE w:val="0"/>
        <w:autoSpaceDN w:val="0"/>
        <w:adjustRightInd w:val="0"/>
        <w:outlineLvl w:val="0"/>
        <w:rPr>
          <w:b/>
          <w:bCs/>
          <w:sz w:val="22"/>
          <w:szCs w:val="22"/>
        </w:rPr>
      </w:pPr>
    </w:p>
    <w:p w14:paraId="0B1A90B2" w14:textId="1A85EE88" w:rsidR="0070339B" w:rsidRPr="00711346" w:rsidRDefault="006424E8" w:rsidP="0070339B">
      <w:pPr>
        <w:autoSpaceDE w:val="0"/>
        <w:autoSpaceDN w:val="0"/>
        <w:adjustRightInd w:val="0"/>
        <w:jc w:val="center"/>
        <w:outlineLvl w:val="0"/>
        <w:rPr>
          <w:b/>
          <w:bCs/>
          <w:sz w:val="22"/>
          <w:szCs w:val="22"/>
        </w:rPr>
      </w:pPr>
      <w:r w:rsidRPr="00711346">
        <w:rPr>
          <w:b/>
          <w:bCs/>
          <w:sz w:val="22"/>
          <w:szCs w:val="22"/>
        </w:rPr>
        <w:t>New York University S</w:t>
      </w:r>
      <w:r w:rsidR="0070339B" w:rsidRPr="00711346">
        <w:rPr>
          <w:b/>
          <w:bCs/>
          <w:sz w:val="22"/>
          <w:szCs w:val="22"/>
        </w:rPr>
        <w:t>PS</w:t>
      </w:r>
    </w:p>
    <w:p w14:paraId="152DA2A8" w14:textId="77777777" w:rsidR="0070339B" w:rsidRPr="00711346" w:rsidRDefault="0070339B" w:rsidP="0070339B">
      <w:pPr>
        <w:autoSpaceDE w:val="0"/>
        <w:autoSpaceDN w:val="0"/>
        <w:adjustRightInd w:val="0"/>
        <w:jc w:val="center"/>
        <w:rPr>
          <w:b/>
          <w:bCs/>
          <w:sz w:val="22"/>
          <w:szCs w:val="22"/>
        </w:rPr>
      </w:pPr>
      <w:r w:rsidRPr="00711346">
        <w:rPr>
          <w:b/>
          <w:bCs/>
          <w:sz w:val="22"/>
          <w:szCs w:val="22"/>
        </w:rPr>
        <w:t xml:space="preserve">M.S. in Global Affairs </w:t>
      </w:r>
    </w:p>
    <w:p w14:paraId="12C5BE08" w14:textId="77777777" w:rsidR="0070339B" w:rsidRPr="00711346" w:rsidRDefault="0070339B" w:rsidP="0070339B">
      <w:pPr>
        <w:autoSpaceDE w:val="0"/>
        <w:autoSpaceDN w:val="0"/>
        <w:adjustRightInd w:val="0"/>
        <w:jc w:val="center"/>
        <w:rPr>
          <w:b/>
          <w:bCs/>
          <w:sz w:val="22"/>
          <w:szCs w:val="22"/>
        </w:rPr>
      </w:pPr>
    </w:p>
    <w:p w14:paraId="4717F8D2" w14:textId="48DB0E95" w:rsidR="0070339B" w:rsidRPr="00711346" w:rsidRDefault="00975B01" w:rsidP="0070339B">
      <w:pPr>
        <w:autoSpaceDE w:val="0"/>
        <w:autoSpaceDN w:val="0"/>
        <w:adjustRightInd w:val="0"/>
        <w:jc w:val="center"/>
        <w:rPr>
          <w:sz w:val="22"/>
          <w:szCs w:val="22"/>
        </w:rPr>
      </w:pPr>
      <w:r>
        <w:rPr>
          <w:sz w:val="22"/>
          <w:szCs w:val="22"/>
        </w:rPr>
        <w:t>GLOB1-GC3075 sec.001</w:t>
      </w:r>
    </w:p>
    <w:p w14:paraId="7DB167CD" w14:textId="77777777" w:rsidR="0070339B" w:rsidRPr="00711346" w:rsidRDefault="0070339B" w:rsidP="0070339B">
      <w:pPr>
        <w:autoSpaceDE w:val="0"/>
        <w:autoSpaceDN w:val="0"/>
        <w:adjustRightInd w:val="0"/>
        <w:jc w:val="center"/>
        <w:rPr>
          <w:sz w:val="22"/>
          <w:szCs w:val="22"/>
        </w:rPr>
      </w:pPr>
      <w:r w:rsidRPr="00711346">
        <w:rPr>
          <w:sz w:val="22"/>
          <w:szCs w:val="22"/>
        </w:rPr>
        <w:t>Women, Peacemaking &amp; Peacebuilding</w:t>
      </w:r>
    </w:p>
    <w:p w14:paraId="420EE4B7" w14:textId="77777777" w:rsidR="00850D9C" w:rsidRPr="00711346" w:rsidRDefault="00850D9C" w:rsidP="00850D9C">
      <w:pPr>
        <w:autoSpaceDE w:val="0"/>
        <w:autoSpaceDN w:val="0"/>
        <w:adjustRightInd w:val="0"/>
        <w:jc w:val="center"/>
        <w:rPr>
          <w:sz w:val="22"/>
          <w:szCs w:val="22"/>
        </w:rPr>
      </w:pPr>
      <w:r w:rsidRPr="00711346">
        <w:rPr>
          <w:b/>
          <w:bCs/>
          <w:sz w:val="22"/>
          <w:szCs w:val="22"/>
        </w:rPr>
        <w:t>Wednesday  6:30PM-9:10PM</w:t>
      </w:r>
    </w:p>
    <w:p w14:paraId="7A936B3F" w14:textId="60E672A7" w:rsidR="0070339B" w:rsidRPr="00711346" w:rsidRDefault="009A4BE4" w:rsidP="0070339B">
      <w:pPr>
        <w:autoSpaceDE w:val="0"/>
        <w:autoSpaceDN w:val="0"/>
        <w:adjustRightInd w:val="0"/>
        <w:jc w:val="center"/>
        <w:rPr>
          <w:sz w:val="22"/>
          <w:szCs w:val="22"/>
        </w:rPr>
      </w:pPr>
      <w:r>
        <w:rPr>
          <w:sz w:val="22"/>
          <w:szCs w:val="22"/>
        </w:rPr>
        <w:t>Spring 2022</w:t>
      </w:r>
    </w:p>
    <w:p w14:paraId="7D3270BA" w14:textId="131B83B6" w:rsidR="0056471A" w:rsidRPr="00711346" w:rsidRDefault="0056471A" w:rsidP="0070339B">
      <w:pPr>
        <w:autoSpaceDE w:val="0"/>
        <w:autoSpaceDN w:val="0"/>
        <w:adjustRightInd w:val="0"/>
        <w:jc w:val="center"/>
        <w:rPr>
          <w:sz w:val="22"/>
          <w:szCs w:val="22"/>
        </w:rPr>
      </w:pPr>
      <w:r w:rsidRPr="00711346">
        <w:rPr>
          <w:sz w:val="22"/>
          <w:szCs w:val="22"/>
        </w:rPr>
        <w:t>3 Credits</w:t>
      </w:r>
    </w:p>
    <w:p w14:paraId="04863FD5" w14:textId="4456F10F" w:rsidR="0070339B" w:rsidRPr="00711346" w:rsidRDefault="0070339B" w:rsidP="0070339B">
      <w:pPr>
        <w:autoSpaceDE w:val="0"/>
        <w:autoSpaceDN w:val="0"/>
        <w:adjustRightInd w:val="0"/>
        <w:jc w:val="center"/>
        <w:rPr>
          <w:b/>
          <w:bCs/>
          <w:sz w:val="22"/>
          <w:szCs w:val="22"/>
        </w:rPr>
      </w:pPr>
      <w:r w:rsidRPr="00711346">
        <w:rPr>
          <w:b/>
          <w:bCs/>
          <w:sz w:val="22"/>
          <w:szCs w:val="22"/>
        </w:rPr>
        <w:t xml:space="preserve">Classroom: </w:t>
      </w:r>
      <w:r w:rsidR="00975B01">
        <w:rPr>
          <w:b/>
          <w:bCs/>
          <w:sz w:val="22"/>
          <w:szCs w:val="22"/>
        </w:rPr>
        <w:t>Woolworth 232</w:t>
      </w:r>
    </w:p>
    <w:p w14:paraId="2D4B903E" w14:textId="77777777" w:rsidR="0070339B" w:rsidRPr="00711346" w:rsidRDefault="0070339B" w:rsidP="0070339B">
      <w:pPr>
        <w:autoSpaceDE w:val="0"/>
        <w:autoSpaceDN w:val="0"/>
        <w:adjustRightInd w:val="0"/>
        <w:jc w:val="center"/>
        <w:rPr>
          <w:b/>
          <w:bCs/>
          <w:sz w:val="22"/>
          <w:szCs w:val="22"/>
        </w:rPr>
      </w:pPr>
    </w:p>
    <w:p w14:paraId="31E7680C" w14:textId="77777777" w:rsidR="00850D9C" w:rsidRPr="00711346" w:rsidRDefault="00850D9C" w:rsidP="00850D9C">
      <w:pPr>
        <w:autoSpaceDE w:val="0"/>
        <w:autoSpaceDN w:val="0"/>
        <w:adjustRightInd w:val="0"/>
        <w:jc w:val="center"/>
        <w:outlineLvl w:val="0"/>
        <w:rPr>
          <w:b/>
          <w:bCs/>
          <w:sz w:val="22"/>
          <w:szCs w:val="22"/>
          <w:lang w:val="fr-FR"/>
        </w:rPr>
      </w:pPr>
      <w:proofErr w:type="spellStart"/>
      <w:r w:rsidRPr="00711346">
        <w:rPr>
          <w:b/>
          <w:bCs/>
          <w:sz w:val="22"/>
          <w:szCs w:val="22"/>
          <w:lang w:val="fr-FR"/>
        </w:rPr>
        <w:t>Instructor</w:t>
      </w:r>
      <w:proofErr w:type="spellEnd"/>
      <w:r w:rsidRPr="00711346">
        <w:rPr>
          <w:b/>
          <w:bCs/>
          <w:sz w:val="22"/>
          <w:szCs w:val="22"/>
          <w:lang w:val="fr-FR"/>
        </w:rPr>
        <w:t>: Dr. Anne Marie Goetz</w:t>
      </w:r>
      <w:r w:rsidRPr="00711346">
        <w:rPr>
          <w:b/>
          <w:bCs/>
          <w:sz w:val="22"/>
          <w:szCs w:val="22"/>
          <w:lang w:val="fr-FR"/>
        </w:rPr>
        <w:br/>
        <w:t xml:space="preserve">E-mail: </w:t>
      </w:r>
      <w:r w:rsidRPr="00711346">
        <w:rPr>
          <w:bCs/>
          <w:sz w:val="22"/>
          <w:szCs w:val="22"/>
          <w:lang w:val="fr-FR"/>
        </w:rPr>
        <w:t>amg22@nyu.edu</w:t>
      </w:r>
    </w:p>
    <w:p w14:paraId="158F73BF" w14:textId="1BAB33B1" w:rsidR="00850D9C" w:rsidRPr="00711346" w:rsidRDefault="00850D9C" w:rsidP="00850D9C">
      <w:pPr>
        <w:autoSpaceDE w:val="0"/>
        <w:autoSpaceDN w:val="0"/>
        <w:adjustRightInd w:val="0"/>
        <w:jc w:val="center"/>
        <w:rPr>
          <w:sz w:val="22"/>
          <w:szCs w:val="22"/>
        </w:rPr>
      </w:pPr>
      <w:r w:rsidRPr="00711346">
        <w:rPr>
          <w:b/>
          <w:sz w:val="22"/>
          <w:szCs w:val="22"/>
        </w:rPr>
        <w:t>Class Schedule:</w:t>
      </w:r>
      <w:r w:rsidRPr="00711346">
        <w:rPr>
          <w:sz w:val="22"/>
          <w:szCs w:val="22"/>
        </w:rPr>
        <w:t xml:space="preserve"> </w:t>
      </w:r>
      <w:r w:rsidR="00161E94" w:rsidRPr="00711346">
        <w:rPr>
          <w:sz w:val="22"/>
          <w:szCs w:val="22"/>
        </w:rPr>
        <w:t>Wednesdays</w:t>
      </w:r>
      <w:r w:rsidRPr="00711346">
        <w:rPr>
          <w:sz w:val="22"/>
          <w:szCs w:val="22"/>
        </w:rPr>
        <w:t xml:space="preserve">, </w:t>
      </w:r>
      <w:r w:rsidR="005D2FDD">
        <w:rPr>
          <w:sz w:val="22"/>
          <w:szCs w:val="22"/>
        </w:rPr>
        <w:t>6:30</w:t>
      </w:r>
      <w:r w:rsidR="009E3EDA">
        <w:rPr>
          <w:sz w:val="22"/>
          <w:szCs w:val="22"/>
        </w:rPr>
        <w:t>pm</w:t>
      </w:r>
      <w:r w:rsidR="00161E94" w:rsidRPr="00711346">
        <w:rPr>
          <w:sz w:val="22"/>
          <w:szCs w:val="22"/>
        </w:rPr>
        <w:t xml:space="preserve"> -9:10pm</w:t>
      </w:r>
      <w:r w:rsidR="004851E3">
        <w:rPr>
          <w:sz w:val="22"/>
          <w:szCs w:val="22"/>
        </w:rPr>
        <w:t>,</w:t>
      </w:r>
      <w:r w:rsidRPr="00711346">
        <w:rPr>
          <w:sz w:val="22"/>
          <w:szCs w:val="22"/>
        </w:rPr>
        <w:t xml:space="preserve"> 14 sessions</w:t>
      </w:r>
    </w:p>
    <w:p w14:paraId="3B5822A1" w14:textId="3EC746C7" w:rsidR="00850D9C" w:rsidRPr="00711346" w:rsidRDefault="00850D9C" w:rsidP="00850D9C">
      <w:pPr>
        <w:autoSpaceDE w:val="0"/>
        <w:autoSpaceDN w:val="0"/>
        <w:adjustRightInd w:val="0"/>
        <w:jc w:val="center"/>
        <w:outlineLvl w:val="0"/>
        <w:rPr>
          <w:bCs/>
          <w:sz w:val="22"/>
          <w:szCs w:val="22"/>
        </w:rPr>
      </w:pPr>
      <w:r w:rsidRPr="00711346">
        <w:rPr>
          <w:b/>
          <w:bCs/>
          <w:sz w:val="22"/>
          <w:szCs w:val="22"/>
        </w:rPr>
        <w:t xml:space="preserve">Office Hours: </w:t>
      </w:r>
      <w:r w:rsidR="005D2FDD">
        <w:rPr>
          <w:bCs/>
          <w:sz w:val="22"/>
          <w:szCs w:val="22"/>
        </w:rPr>
        <w:t>Wednesdays</w:t>
      </w:r>
      <w:r w:rsidRPr="00711346">
        <w:rPr>
          <w:bCs/>
          <w:sz w:val="22"/>
          <w:szCs w:val="22"/>
        </w:rPr>
        <w:t xml:space="preserve">, </w:t>
      </w:r>
      <w:r w:rsidR="009A4BE4">
        <w:rPr>
          <w:bCs/>
          <w:sz w:val="22"/>
          <w:szCs w:val="22"/>
        </w:rPr>
        <w:t>1p</w:t>
      </w:r>
      <w:r w:rsidRPr="00711346">
        <w:rPr>
          <w:bCs/>
          <w:sz w:val="22"/>
          <w:szCs w:val="22"/>
        </w:rPr>
        <w:t>m</w:t>
      </w:r>
      <w:r w:rsidR="009A4BE4">
        <w:rPr>
          <w:bCs/>
          <w:sz w:val="22"/>
          <w:szCs w:val="22"/>
        </w:rPr>
        <w:t xml:space="preserve"> </w:t>
      </w:r>
      <w:r w:rsidRPr="00711346">
        <w:rPr>
          <w:bCs/>
          <w:sz w:val="22"/>
          <w:szCs w:val="22"/>
        </w:rPr>
        <w:t>-</w:t>
      </w:r>
      <w:r w:rsidR="009A4BE4">
        <w:rPr>
          <w:bCs/>
          <w:sz w:val="22"/>
          <w:szCs w:val="22"/>
        </w:rPr>
        <w:t xml:space="preserve"> </w:t>
      </w:r>
      <w:r w:rsidRPr="00711346">
        <w:rPr>
          <w:bCs/>
          <w:sz w:val="22"/>
          <w:szCs w:val="22"/>
        </w:rPr>
        <w:t xml:space="preserve">6pm; </w:t>
      </w:r>
      <w:r w:rsidR="005D2FDD">
        <w:rPr>
          <w:bCs/>
          <w:sz w:val="22"/>
          <w:szCs w:val="22"/>
        </w:rPr>
        <w:t>Thursdays</w:t>
      </w:r>
      <w:r w:rsidRPr="00711346">
        <w:rPr>
          <w:bCs/>
          <w:sz w:val="22"/>
          <w:szCs w:val="22"/>
        </w:rPr>
        <w:t xml:space="preserve">, </w:t>
      </w:r>
      <w:r w:rsidR="009A4BE4">
        <w:rPr>
          <w:bCs/>
          <w:sz w:val="22"/>
          <w:szCs w:val="22"/>
        </w:rPr>
        <w:t>1pm</w:t>
      </w:r>
      <w:r w:rsidR="005D2FDD">
        <w:rPr>
          <w:bCs/>
          <w:sz w:val="22"/>
          <w:szCs w:val="22"/>
        </w:rPr>
        <w:t xml:space="preserve"> – 6pm </w:t>
      </w:r>
      <w:r w:rsidRPr="00711346">
        <w:rPr>
          <w:bCs/>
          <w:sz w:val="22"/>
          <w:szCs w:val="22"/>
        </w:rPr>
        <w:t xml:space="preserve"> (WW, Rm. 442)</w:t>
      </w:r>
      <w:r w:rsidRPr="00711346">
        <w:rPr>
          <w:bCs/>
          <w:sz w:val="22"/>
          <w:szCs w:val="22"/>
        </w:rPr>
        <w:br/>
      </w:r>
      <w:r w:rsidRPr="00711346">
        <w:rPr>
          <w:b/>
          <w:bCs/>
          <w:sz w:val="22"/>
          <w:szCs w:val="22"/>
        </w:rPr>
        <w:t>Pre-requisites:</w:t>
      </w:r>
      <w:r w:rsidRPr="00711346">
        <w:rPr>
          <w:bCs/>
          <w:sz w:val="22"/>
          <w:szCs w:val="22"/>
        </w:rPr>
        <w:t xml:space="preserve">  none specified</w:t>
      </w:r>
    </w:p>
    <w:p w14:paraId="3F3555D4" w14:textId="77777777" w:rsidR="00850D9C" w:rsidRPr="00711346" w:rsidRDefault="00850D9C" w:rsidP="00850D9C">
      <w:pPr>
        <w:autoSpaceDE w:val="0"/>
        <w:autoSpaceDN w:val="0"/>
        <w:adjustRightInd w:val="0"/>
        <w:jc w:val="center"/>
        <w:outlineLvl w:val="0"/>
        <w:rPr>
          <w:bCs/>
          <w:sz w:val="22"/>
          <w:szCs w:val="22"/>
          <w:lang w:val="fr-FR"/>
        </w:rPr>
      </w:pPr>
      <w:r w:rsidRPr="00711346">
        <w:rPr>
          <w:b/>
          <w:bCs/>
          <w:sz w:val="22"/>
          <w:szCs w:val="22"/>
          <w:lang w:val="fr-FR"/>
        </w:rPr>
        <w:t>Course Structure:</w:t>
      </w:r>
      <w:r w:rsidRPr="00711346">
        <w:rPr>
          <w:bCs/>
          <w:sz w:val="22"/>
          <w:szCs w:val="22"/>
          <w:lang w:val="fr-FR"/>
        </w:rPr>
        <w:t xml:space="preserve"> On-site lecture/</w:t>
      </w:r>
      <w:proofErr w:type="spellStart"/>
      <w:r w:rsidRPr="00711346">
        <w:rPr>
          <w:bCs/>
          <w:sz w:val="22"/>
          <w:szCs w:val="22"/>
          <w:lang w:val="fr-FR"/>
        </w:rPr>
        <w:t>seminar</w:t>
      </w:r>
      <w:proofErr w:type="spellEnd"/>
    </w:p>
    <w:p w14:paraId="6A2C45CA" w14:textId="77777777" w:rsidR="0070339B" w:rsidRPr="00711346" w:rsidRDefault="0070339B" w:rsidP="0070339B">
      <w:pPr>
        <w:autoSpaceDE w:val="0"/>
        <w:autoSpaceDN w:val="0"/>
        <w:adjustRightInd w:val="0"/>
        <w:jc w:val="center"/>
        <w:outlineLvl w:val="0"/>
        <w:rPr>
          <w:b/>
          <w:bCs/>
          <w:sz w:val="22"/>
          <w:szCs w:val="22"/>
        </w:rPr>
      </w:pPr>
    </w:p>
    <w:p w14:paraId="046BBE97" w14:textId="77777777" w:rsidR="0070339B" w:rsidRPr="00711346" w:rsidRDefault="0070339B" w:rsidP="0070339B">
      <w:pPr>
        <w:pStyle w:val="BodyA"/>
        <w:rPr>
          <w:rFonts w:ascii="Times New Roman" w:hAnsi="Times New Roman"/>
          <w:b/>
          <w:szCs w:val="22"/>
        </w:rPr>
      </w:pPr>
      <w:r w:rsidRPr="00711346">
        <w:rPr>
          <w:rFonts w:ascii="Times New Roman" w:hAnsi="Times New Roman"/>
          <w:b/>
          <w:szCs w:val="22"/>
        </w:rPr>
        <w:t>Course description</w:t>
      </w:r>
    </w:p>
    <w:p w14:paraId="75F9E468" w14:textId="76C9CFA4" w:rsidR="003C7FBF" w:rsidRDefault="00DD676F" w:rsidP="0070339B">
      <w:pPr>
        <w:pStyle w:val="BodyA"/>
        <w:rPr>
          <w:rFonts w:ascii="Times New Roman" w:hAnsi="Times New Roman"/>
          <w:szCs w:val="22"/>
        </w:rPr>
      </w:pPr>
      <w:r w:rsidRPr="00711346">
        <w:rPr>
          <w:rFonts w:ascii="Times New Roman" w:hAnsi="Times New Roman"/>
          <w:szCs w:val="22"/>
        </w:rPr>
        <w:t xml:space="preserve">Armed conflict – particularly civil war and terrorist attacks -  seems to be on the rise, </w:t>
      </w:r>
      <w:r w:rsidR="00E548AD" w:rsidRPr="00711346">
        <w:rPr>
          <w:rFonts w:ascii="Times New Roman" w:hAnsi="Times New Roman"/>
          <w:szCs w:val="22"/>
        </w:rPr>
        <w:t>and related to this</w:t>
      </w:r>
      <w:r w:rsidR="00045102" w:rsidRPr="00711346">
        <w:rPr>
          <w:rFonts w:ascii="Times New Roman" w:hAnsi="Times New Roman"/>
          <w:szCs w:val="22"/>
        </w:rPr>
        <w:t xml:space="preserve"> is an increase in militarization, with some countries expanding armies, or limiting civil liberties in the name of ‘national security</w:t>
      </w:r>
      <w:r w:rsidR="00172188">
        <w:rPr>
          <w:rFonts w:ascii="Times New Roman" w:hAnsi="Times New Roman"/>
          <w:szCs w:val="22"/>
        </w:rPr>
        <w:t>’</w:t>
      </w:r>
      <w:r w:rsidR="00045102" w:rsidRPr="00711346">
        <w:rPr>
          <w:rFonts w:ascii="Times New Roman" w:hAnsi="Times New Roman"/>
          <w:szCs w:val="22"/>
        </w:rPr>
        <w:t>.</w:t>
      </w:r>
      <w:r w:rsidR="003C7FBF">
        <w:rPr>
          <w:rFonts w:ascii="Times New Roman" w:hAnsi="Times New Roman"/>
          <w:szCs w:val="22"/>
        </w:rPr>
        <w:t xml:space="preserve"> Shockingly, both of these processes seem to have intensified during the COVID pandemic period – military spending </w:t>
      </w:r>
      <w:r w:rsidR="00172188">
        <w:rPr>
          <w:rFonts w:ascii="Times New Roman" w:hAnsi="Times New Roman"/>
          <w:szCs w:val="22"/>
        </w:rPr>
        <w:t>rose to almost $2 trillion in mid 2021, a 2.6% increase on the previous year and the biggest single year increase in over a decade. Meanwhile the ‘illiberal drift’ away from democracies in many countries was marked by increasing government repression and surveillance.</w:t>
      </w:r>
    </w:p>
    <w:p w14:paraId="6DFCF350" w14:textId="13446AD2" w:rsidR="009E77AE" w:rsidRPr="00711346" w:rsidRDefault="00045102" w:rsidP="0070339B">
      <w:pPr>
        <w:pStyle w:val="BodyA"/>
        <w:rPr>
          <w:rFonts w:ascii="Times New Roman" w:hAnsi="Times New Roman"/>
          <w:szCs w:val="22"/>
        </w:rPr>
      </w:pPr>
      <w:r w:rsidRPr="00711346">
        <w:rPr>
          <w:rFonts w:ascii="Times New Roman" w:hAnsi="Times New Roman"/>
          <w:szCs w:val="22"/>
        </w:rPr>
        <w:t>Whether conflict is simmering and cyclical</w:t>
      </w:r>
      <w:r w:rsidR="00780487" w:rsidRPr="00711346">
        <w:rPr>
          <w:rFonts w:ascii="Times New Roman" w:hAnsi="Times New Roman"/>
          <w:szCs w:val="22"/>
        </w:rPr>
        <w:t xml:space="preserve"> (Pakistan, </w:t>
      </w:r>
      <w:r w:rsidR="00E5758A" w:rsidRPr="00711346">
        <w:rPr>
          <w:rFonts w:ascii="Times New Roman" w:hAnsi="Times New Roman"/>
          <w:szCs w:val="22"/>
        </w:rPr>
        <w:t xml:space="preserve">Somalia, </w:t>
      </w:r>
      <w:r w:rsidR="00780487" w:rsidRPr="00711346">
        <w:rPr>
          <w:rFonts w:ascii="Times New Roman" w:hAnsi="Times New Roman"/>
          <w:szCs w:val="22"/>
        </w:rPr>
        <w:t>Lebanon, Israel/Palestine</w:t>
      </w:r>
      <w:r w:rsidR="009E6819" w:rsidRPr="00711346">
        <w:rPr>
          <w:rFonts w:ascii="Times New Roman" w:hAnsi="Times New Roman"/>
          <w:szCs w:val="22"/>
        </w:rPr>
        <w:t>, Iraq</w:t>
      </w:r>
      <w:r w:rsidRPr="00711346">
        <w:rPr>
          <w:rFonts w:ascii="Times New Roman" w:hAnsi="Times New Roman"/>
          <w:szCs w:val="22"/>
        </w:rPr>
        <w:t>, Myanmar</w:t>
      </w:r>
      <w:r w:rsidR="00780487" w:rsidRPr="00711346">
        <w:rPr>
          <w:rFonts w:ascii="Times New Roman" w:hAnsi="Times New Roman"/>
          <w:szCs w:val="22"/>
        </w:rPr>
        <w:t>) or intense and active</w:t>
      </w:r>
      <w:r w:rsidR="00DD676F" w:rsidRPr="00711346">
        <w:rPr>
          <w:rFonts w:ascii="Times New Roman" w:hAnsi="Times New Roman"/>
          <w:szCs w:val="22"/>
        </w:rPr>
        <w:t xml:space="preserve"> (</w:t>
      </w:r>
      <w:r w:rsidR="00172188">
        <w:rPr>
          <w:rFonts w:ascii="Times New Roman" w:hAnsi="Times New Roman"/>
          <w:szCs w:val="22"/>
        </w:rPr>
        <w:t xml:space="preserve">Afghanistan, </w:t>
      </w:r>
      <w:r w:rsidRPr="00711346">
        <w:rPr>
          <w:rFonts w:ascii="Times New Roman" w:hAnsi="Times New Roman"/>
          <w:szCs w:val="22"/>
        </w:rPr>
        <w:t xml:space="preserve">Syria, </w:t>
      </w:r>
      <w:r w:rsidR="00DD676F" w:rsidRPr="00711346">
        <w:rPr>
          <w:rFonts w:ascii="Times New Roman" w:hAnsi="Times New Roman"/>
          <w:szCs w:val="22"/>
        </w:rPr>
        <w:t>South Sudan,</w:t>
      </w:r>
      <w:r w:rsidR="009E6819" w:rsidRPr="00711346">
        <w:rPr>
          <w:rFonts w:ascii="Times New Roman" w:hAnsi="Times New Roman"/>
          <w:szCs w:val="22"/>
        </w:rPr>
        <w:t xml:space="preserve"> </w:t>
      </w:r>
      <w:r w:rsidR="009E77AE" w:rsidRPr="00711346">
        <w:rPr>
          <w:rFonts w:ascii="Times New Roman" w:hAnsi="Times New Roman"/>
          <w:szCs w:val="22"/>
        </w:rPr>
        <w:t xml:space="preserve">Yemen, </w:t>
      </w:r>
      <w:r w:rsidR="009E6819" w:rsidRPr="00711346">
        <w:rPr>
          <w:rFonts w:ascii="Times New Roman" w:hAnsi="Times New Roman"/>
          <w:szCs w:val="22"/>
        </w:rPr>
        <w:t>parts of Eastern Congo, Eas</w:t>
      </w:r>
      <w:r w:rsidR="006F6880" w:rsidRPr="00711346">
        <w:rPr>
          <w:rFonts w:ascii="Times New Roman" w:hAnsi="Times New Roman"/>
          <w:szCs w:val="22"/>
        </w:rPr>
        <w:t>tern Mindanao/Philippines</w:t>
      </w:r>
      <w:r w:rsidRPr="00711346">
        <w:rPr>
          <w:rFonts w:ascii="Times New Roman" w:hAnsi="Times New Roman"/>
          <w:szCs w:val="22"/>
        </w:rPr>
        <w:t>, Crime</w:t>
      </w:r>
      <w:r w:rsidR="00172188">
        <w:rPr>
          <w:rFonts w:ascii="Times New Roman" w:hAnsi="Times New Roman"/>
          <w:szCs w:val="22"/>
        </w:rPr>
        <w:t>a</w:t>
      </w:r>
      <w:r w:rsidR="000C475D" w:rsidRPr="00711346">
        <w:rPr>
          <w:rFonts w:ascii="Times New Roman" w:hAnsi="Times New Roman"/>
          <w:szCs w:val="22"/>
        </w:rPr>
        <w:t>/Ukraine</w:t>
      </w:r>
      <w:r w:rsidR="009E6819" w:rsidRPr="00711346">
        <w:rPr>
          <w:rFonts w:ascii="Times New Roman" w:hAnsi="Times New Roman"/>
          <w:szCs w:val="22"/>
        </w:rPr>
        <w:t>),</w:t>
      </w:r>
      <w:r w:rsidRPr="00711346">
        <w:rPr>
          <w:rFonts w:ascii="Times New Roman" w:hAnsi="Times New Roman"/>
          <w:szCs w:val="22"/>
        </w:rPr>
        <w:t xml:space="preserve"> or even ‘frozen’ (Nagorno-Karabakh, Abkhazia),</w:t>
      </w:r>
      <w:r w:rsidR="009E6819" w:rsidRPr="00711346">
        <w:rPr>
          <w:rFonts w:ascii="Times New Roman" w:hAnsi="Times New Roman"/>
          <w:szCs w:val="22"/>
        </w:rPr>
        <w:t xml:space="preserve"> gender shapes how people are affected and get involved in fighting or in building peace.  The headline treatment of this gender difference is usually limited to a focus on women as victims, and usually as victims of one particular type of violence</w:t>
      </w:r>
      <w:r w:rsidR="000C475D" w:rsidRPr="00711346">
        <w:rPr>
          <w:rFonts w:ascii="Times New Roman" w:hAnsi="Times New Roman"/>
          <w:szCs w:val="22"/>
        </w:rPr>
        <w:t>:</w:t>
      </w:r>
      <w:r w:rsidR="009E6819" w:rsidRPr="00711346">
        <w:rPr>
          <w:rFonts w:ascii="Times New Roman" w:hAnsi="Times New Roman"/>
          <w:szCs w:val="22"/>
        </w:rPr>
        <w:t xml:space="preserve"> systematic rape.  We hear much less about women’s roles as peace-makers, or</w:t>
      </w:r>
      <w:r w:rsidR="009E77AE" w:rsidRPr="00711346">
        <w:rPr>
          <w:rFonts w:ascii="Times New Roman" w:hAnsi="Times New Roman"/>
          <w:szCs w:val="22"/>
        </w:rPr>
        <w:t xml:space="preserve"> indeed</w:t>
      </w:r>
      <w:r w:rsidR="009E6819" w:rsidRPr="00711346">
        <w:rPr>
          <w:rFonts w:ascii="Times New Roman" w:hAnsi="Times New Roman"/>
          <w:szCs w:val="22"/>
        </w:rPr>
        <w:t xml:space="preserve"> about their roles as belligerents. </w:t>
      </w:r>
      <w:r w:rsidR="00DD676F" w:rsidRPr="00711346">
        <w:rPr>
          <w:rFonts w:ascii="Times New Roman" w:hAnsi="Times New Roman"/>
          <w:szCs w:val="22"/>
        </w:rPr>
        <w:t xml:space="preserve"> </w:t>
      </w:r>
    </w:p>
    <w:p w14:paraId="347B662C" w14:textId="3F56D0BC" w:rsidR="0070339B" w:rsidRPr="00711346" w:rsidRDefault="0070339B" w:rsidP="0070339B">
      <w:pPr>
        <w:pStyle w:val="BodyA"/>
        <w:rPr>
          <w:rFonts w:ascii="Times New Roman" w:hAnsi="Times New Roman"/>
          <w:szCs w:val="22"/>
        </w:rPr>
      </w:pPr>
      <w:r w:rsidRPr="00711346">
        <w:rPr>
          <w:rFonts w:ascii="Times New Roman" w:hAnsi="Times New Roman"/>
          <w:szCs w:val="22"/>
        </w:rPr>
        <w:t xml:space="preserve">That conflict affects women and men, girls and boys in different ways is hardly a major insight, yet security sector analysts and policy-makers continue to have considerable difficulty accepting that this gendered impact of conflict ought to shape international, regional, or local policies aimed at conflict prevention, resolution, or peacebuilding.  Even more challenging is the suggestion that gender relations could </w:t>
      </w:r>
      <w:r w:rsidR="009E77AE" w:rsidRPr="00711346">
        <w:rPr>
          <w:rFonts w:ascii="Times New Roman" w:hAnsi="Times New Roman"/>
          <w:szCs w:val="22"/>
        </w:rPr>
        <w:t>be one of the drivers of</w:t>
      </w:r>
      <w:r w:rsidRPr="00711346">
        <w:rPr>
          <w:rFonts w:ascii="Times New Roman" w:hAnsi="Times New Roman"/>
          <w:szCs w:val="22"/>
        </w:rPr>
        <w:t xml:space="preserve"> </w:t>
      </w:r>
      <w:r w:rsidR="009E77AE" w:rsidRPr="00711346">
        <w:rPr>
          <w:rFonts w:ascii="Times New Roman" w:hAnsi="Times New Roman"/>
          <w:szCs w:val="22"/>
        </w:rPr>
        <w:t xml:space="preserve">conflict, </w:t>
      </w:r>
      <w:r w:rsidRPr="00711346">
        <w:rPr>
          <w:rFonts w:ascii="Times New Roman" w:hAnsi="Times New Roman"/>
          <w:szCs w:val="22"/>
        </w:rPr>
        <w:t xml:space="preserve">or </w:t>
      </w:r>
      <w:r w:rsidR="009E77AE" w:rsidRPr="00711346">
        <w:rPr>
          <w:rFonts w:ascii="Times New Roman" w:hAnsi="Times New Roman"/>
          <w:szCs w:val="22"/>
        </w:rPr>
        <w:t xml:space="preserve">could affect </w:t>
      </w:r>
      <w:r w:rsidRPr="00711346">
        <w:rPr>
          <w:rFonts w:ascii="Times New Roman" w:hAnsi="Times New Roman"/>
          <w:szCs w:val="22"/>
        </w:rPr>
        <w:t xml:space="preserve">the </w:t>
      </w:r>
      <w:r w:rsidR="009E77AE" w:rsidRPr="00711346">
        <w:rPr>
          <w:rFonts w:ascii="Times New Roman" w:hAnsi="Times New Roman"/>
          <w:szCs w:val="22"/>
        </w:rPr>
        <w:t xml:space="preserve">long-term </w:t>
      </w:r>
      <w:r w:rsidRPr="00711346">
        <w:rPr>
          <w:rFonts w:ascii="Times New Roman" w:hAnsi="Times New Roman"/>
          <w:szCs w:val="22"/>
        </w:rPr>
        <w:t xml:space="preserve">sustainability of peacebuilding efforts.  An immediately obvious consequence is that women and girls figure in popular and policy treatments of conflict mainly as victims, and </w:t>
      </w:r>
      <w:r w:rsidR="009E77AE" w:rsidRPr="00711346">
        <w:rPr>
          <w:rFonts w:ascii="Times New Roman" w:hAnsi="Times New Roman"/>
          <w:szCs w:val="22"/>
        </w:rPr>
        <w:t>the roles they play as soldiers, spies, medics, communications officers</w:t>
      </w:r>
      <w:r w:rsidRPr="00711346">
        <w:rPr>
          <w:rFonts w:ascii="Times New Roman" w:hAnsi="Times New Roman"/>
          <w:szCs w:val="22"/>
        </w:rPr>
        <w:t>,</w:t>
      </w:r>
      <w:r w:rsidR="009E77AE" w:rsidRPr="00711346">
        <w:rPr>
          <w:rFonts w:ascii="Times New Roman" w:hAnsi="Times New Roman"/>
          <w:szCs w:val="22"/>
        </w:rPr>
        <w:t xml:space="preserve"> let alone as</w:t>
      </w:r>
      <w:r w:rsidRPr="00711346">
        <w:rPr>
          <w:rFonts w:ascii="Times New Roman" w:hAnsi="Times New Roman"/>
          <w:szCs w:val="22"/>
        </w:rPr>
        <w:t xml:space="preserve"> rebuilders and peace leaders, are obscured or ignored.  This has resulted in their </w:t>
      </w:r>
      <w:r w:rsidR="009E77AE" w:rsidRPr="00711346">
        <w:rPr>
          <w:rFonts w:ascii="Times New Roman" w:hAnsi="Times New Roman"/>
          <w:szCs w:val="22"/>
        </w:rPr>
        <w:t>exclusion from decision-making i</w:t>
      </w:r>
      <w:r w:rsidRPr="00711346">
        <w:rPr>
          <w:rFonts w:ascii="Times New Roman" w:hAnsi="Times New Roman"/>
          <w:szCs w:val="22"/>
        </w:rPr>
        <w:t xml:space="preserve">n peace </w:t>
      </w:r>
      <w:r w:rsidR="009E77AE" w:rsidRPr="00711346">
        <w:rPr>
          <w:rFonts w:ascii="Times New Roman" w:hAnsi="Times New Roman"/>
          <w:szCs w:val="22"/>
        </w:rPr>
        <w:t>negotiations</w:t>
      </w:r>
      <w:r w:rsidRPr="00711346">
        <w:rPr>
          <w:rFonts w:ascii="Times New Roman" w:hAnsi="Times New Roman"/>
          <w:szCs w:val="22"/>
        </w:rPr>
        <w:t xml:space="preserve"> and post-conflict recovery processes including transitional justice and economic recovery.  Recovery processes can therefore re-entrench or even strengthen conservative or pre-conflict versions of gender relations and women’s rights.  </w:t>
      </w:r>
    </w:p>
    <w:p w14:paraId="3A3F9556" w14:textId="606283F1" w:rsidR="0070339B" w:rsidRDefault="0070339B" w:rsidP="0070339B">
      <w:pPr>
        <w:pStyle w:val="BodyA"/>
        <w:rPr>
          <w:rFonts w:ascii="Times New Roman" w:hAnsi="Times New Roman"/>
          <w:szCs w:val="22"/>
        </w:rPr>
      </w:pPr>
      <w:r w:rsidRPr="00711346">
        <w:rPr>
          <w:rFonts w:ascii="Times New Roman" w:hAnsi="Times New Roman"/>
          <w:szCs w:val="22"/>
        </w:rPr>
        <w:t xml:space="preserve">The course will be linked to current policy debates on this issue in international peace and security institutions, notably the United Nation’s Security Council, and the </w:t>
      </w:r>
      <w:r w:rsidR="009E77AE" w:rsidRPr="00711346">
        <w:rPr>
          <w:rFonts w:ascii="Times New Roman" w:hAnsi="Times New Roman"/>
          <w:szCs w:val="22"/>
        </w:rPr>
        <w:t xml:space="preserve">UN’s </w:t>
      </w:r>
      <w:r w:rsidRPr="00711346">
        <w:rPr>
          <w:rFonts w:ascii="Times New Roman" w:hAnsi="Times New Roman"/>
          <w:szCs w:val="22"/>
        </w:rPr>
        <w:t>Peacebuilding Commission.  The major focus will be women’s role in conflict resolution, reconciliation, and long-term peace building.  </w:t>
      </w:r>
      <w:r w:rsidR="005B09E9">
        <w:rPr>
          <w:rFonts w:ascii="Times New Roman" w:hAnsi="Times New Roman"/>
          <w:szCs w:val="22"/>
        </w:rPr>
        <w:t xml:space="preserve"> </w:t>
      </w:r>
      <w:r w:rsidRPr="00711346">
        <w:rPr>
          <w:rFonts w:ascii="Times New Roman" w:hAnsi="Times New Roman"/>
          <w:szCs w:val="22"/>
        </w:rPr>
        <w:t xml:space="preserve">Students will be encouraged to analyze the politics of international policy-making in the security </w:t>
      </w:r>
      <w:r w:rsidRPr="00711346">
        <w:rPr>
          <w:rFonts w:ascii="Times New Roman" w:hAnsi="Times New Roman"/>
          <w:szCs w:val="22"/>
        </w:rPr>
        <w:lastRenderedPageBreak/>
        <w:t>field and to simulate policy-advocacy through persuasive argumentation (for i</w:t>
      </w:r>
      <w:r w:rsidR="009E77AE" w:rsidRPr="00711346">
        <w:rPr>
          <w:rFonts w:ascii="Times New Roman" w:hAnsi="Times New Roman"/>
          <w:szCs w:val="22"/>
        </w:rPr>
        <w:t xml:space="preserve">nstance in Op Eds and briefings and </w:t>
      </w:r>
      <w:r w:rsidR="005B09E9">
        <w:rPr>
          <w:rFonts w:ascii="Times New Roman" w:hAnsi="Times New Roman"/>
          <w:szCs w:val="22"/>
        </w:rPr>
        <w:t>a</w:t>
      </w:r>
      <w:r w:rsidR="009E77AE" w:rsidRPr="00711346">
        <w:rPr>
          <w:rFonts w:ascii="Times New Roman" w:hAnsi="Times New Roman"/>
          <w:szCs w:val="22"/>
        </w:rPr>
        <w:t xml:space="preserve"> simulation exercise)</w:t>
      </w:r>
      <w:r w:rsidRPr="00711346">
        <w:rPr>
          <w:rFonts w:ascii="Times New Roman" w:hAnsi="Times New Roman"/>
          <w:szCs w:val="22"/>
        </w:rPr>
        <w:t xml:space="preserve">.  </w:t>
      </w:r>
    </w:p>
    <w:p w14:paraId="3E6C9AAE" w14:textId="77777777" w:rsidR="005B09E9" w:rsidRPr="00711346" w:rsidRDefault="005B09E9" w:rsidP="0070339B">
      <w:pPr>
        <w:pStyle w:val="BodyA"/>
        <w:rPr>
          <w:rFonts w:ascii="Times New Roman" w:hAnsi="Times New Roman"/>
          <w:szCs w:val="22"/>
        </w:rPr>
      </w:pPr>
    </w:p>
    <w:p w14:paraId="64CD1947" w14:textId="461BDEBF" w:rsidR="00A52F75" w:rsidRPr="00711346" w:rsidRDefault="00A52F75" w:rsidP="0070339B">
      <w:pPr>
        <w:pStyle w:val="BodyA"/>
        <w:rPr>
          <w:rFonts w:ascii="Times New Roman" w:hAnsi="Times New Roman"/>
          <w:b/>
          <w:szCs w:val="22"/>
        </w:rPr>
      </w:pPr>
      <w:r w:rsidRPr="00711346">
        <w:rPr>
          <w:rFonts w:ascii="Times New Roman" w:hAnsi="Times New Roman"/>
          <w:b/>
          <w:szCs w:val="22"/>
        </w:rPr>
        <w:t>Course prerequisites:</w:t>
      </w:r>
    </w:p>
    <w:p w14:paraId="147A24A0" w14:textId="5DE1592B" w:rsidR="003B2EF7" w:rsidRPr="00711346" w:rsidRDefault="00A52F75" w:rsidP="0070339B">
      <w:pPr>
        <w:pStyle w:val="BodyA"/>
        <w:rPr>
          <w:rFonts w:ascii="Times New Roman" w:hAnsi="Times New Roman"/>
          <w:szCs w:val="22"/>
        </w:rPr>
      </w:pPr>
      <w:r w:rsidRPr="00711346">
        <w:rPr>
          <w:rFonts w:ascii="Times New Roman" w:hAnsi="Times New Roman"/>
          <w:szCs w:val="22"/>
        </w:rPr>
        <w:t>No prerequisite for this course</w:t>
      </w:r>
    </w:p>
    <w:p w14:paraId="296263E0" w14:textId="0210420D" w:rsidR="00A52F75" w:rsidRDefault="00A52F75" w:rsidP="00A52F75">
      <w:pPr>
        <w:rPr>
          <w:b/>
          <w:sz w:val="22"/>
          <w:szCs w:val="22"/>
        </w:rPr>
      </w:pPr>
      <w:r w:rsidRPr="00711346">
        <w:rPr>
          <w:b/>
          <w:sz w:val="22"/>
          <w:szCs w:val="22"/>
        </w:rPr>
        <w:t xml:space="preserve">Course Structure: </w:t>
      </w:r>
    </w:p>
    <w:p w14:paraId="44C29209" w14:textId="77777777" w:rsidR="0014263E" w:rsidRPr="00711346" w:rsidRDefault="0014263E" w:rsidP="00A52F75">
      <w:pPr>
        <w:rPr>
          <w:b/>
          <w:sz w:val="22"/>
          <w:szCs w:val="22"/>
        </w:rPr>
      </w:pPr>
    </w:p>
    <w:p w14:paraId="790B9DE0" w14:textId="4D8A2610" w:rsidR="00016D3D" w:rsidRPr="00711346" w:rsidRDefault="009E77AE" w:rsidP="00A52F75">
      <w:pPr>
        <w:rPr>
          <w:sz w:val="22"/>
          <w:szCs w:val="22"/>
        </w:rPr>
      </w:pPr>
      <w:r w:rsidRPr="00711346">
        <w:rPr>
          <w:sz w:val="22"/>
          <w:szCs w:val="22"/>
        </w:rPr>
        <w:t xml:space="preserve">A combination of lectures, </w:t>
      </w:r>
      <w:r w:rsidR="00A52F75" w:rsidRPr="00711346">
        <w:rPr>
          <w:sz w:val="22"/>
          <w:szCs w:val="22"/>
        </w:rPr>
        <w:t>discussions</w:t>
      </w:r>
      <w:r w:rsidRPr="00711346">
        <w:rPr>
          <w:sz w:val="22"/>
          <w:szCs w:val="22"/>
        </w:rPr>
        <w:t xml:space="preserve"> and debates</w:t>
      </w:r>
      <w:r w:rsidR="00A52F75" w:rsidRPr="00711346">
        <w:rPr>
          <w:sz w:val="22"/>
          <w:szCs w:val="22"/>
        </w:rPr>
        <w:t xml:space="preserve"> form the backbone of the course but this course also includes a simulation game </w:t>
      </w:r>
      <w:r w:rsidR="00E5758A" w:rsidRPr="00711346">
        <w:rPr>
          <w:sz w:val="22"/>
          <w:szCs w:val="22"/>
        </w:rPr>
        <w:t xml:space="preserve">on peace negotiations in a fictional context.  If possible, I will arrange for a class site visit to the Security Council itself to observe a relevant debate (likely </w:t>
      </w:r>
      <w:r w:rsidR="00045102" w:rsidRPr="00711346">
        <w:rPr>
          <w:sz w:val="22"/>
          <w:szCs w:val="22"/>
        </w:rPr>
        <w:t>the annual Open Debate on Women, peace and security in late October.</w:t>
      </w:r>
    </w:p>
    <w:p w14:paraId="3E9E5028" w14:textId="064053D8" w:rsidR="00A52F75" w:rsidRPr="00711346" w:rsidRDefault="00A52F75" w:rsidP="00A52F75">
      <w:pPr>
        <w:rPr>
          <w:sz w:val="22"/>
          <w:szCs w:val="22"/>
        </w:rPr>
      </w:pPr>
      <w:r w:rsidRPr="00711346">
        <w:rPr>
          <w:sz w:val="22"/>
          <w:szCs w:val="22"/>
        </w:rPr>
        <w:t xml:space="preserve">You will be expected to deliver a class presentation </w:t>
      </w:r>
      <w:r w:rsidR="00E5758A" w:rsidRPr="00711346">
        <w:rPr>
          <w:sz w:val="22"/>
          <w:szCs w:val="22"/>
        </w:rPr>
        <w:t>on gender issues in a specific conflict context.  The</w:t>
      </w:r>
      <w:r w:rsidRPr="00711346">
        <w:rPr>
          <w:sz w:val="22"/>
          <w:szCs w:val="22"/>
        </w:rPr>
        <w:t xml:space="preserve"> other assignments are discussed in detail below. You should constantly check the course site on</w:t>
      </w:r>
      <w:r w:rsidR="002C5C66">
        <w:rPr>
          <w:sz w:val="22"/>
          <w:szCs w:val="22"/>
        </w:rPr>
        <w:t xml:space="preserve"> Brightspace</w:t>
      </w:r>
      <w:r w:rsidRPr="00711346">
        <w:rPr>
          <w:sz w:val="22"/>
          <w:szCs w:val="22"/>
        </w:rPr>
        <w:t xml:space="preserve"> for updates on readings, information about relevant events in NYC, updates on assignments and due dates, announcements from me, and postings from classmates.</w:t>
      </w:r>
    </w:p>
    <w:p w14:paraId="2B4FA464" w14:textId="77777777" w:rsidR="00A52F75" w:rsidRPr="00711346" w:rsidRDefault="00A52F75" w:rsidP="0070339B">
      <w:pPr>
        <w:pStyle w:val="BodyA"/>
        <w:rPr>
          <w:rFonts w:ascii="Times New Roman" w:hAnsi="Times New Roman"/>
          <w:szCs w:val="22"/>
        </w:rPr>
      </w:pPr>
    </w:p>
    <w:p w14:paraId="1EC90D44" w14:textId="77777777" w:rsidR="0070339B" w:rsidRPr="00711346" w:rsidRDefault="0070339B" w:rsidP="0070339B">
      <w:pPr>
        <w:pStyle w:val="BodyA"/>
        <w:rPr>
          <w:rFonts w:ascii="Times New Roman" w:hAnsi="Times New Roman"/>
          <w:b/>
          <w:i/>
          <w:szCs w:val="22"/>
        </w:rPr>
      </w:pPr>
      <w:r w:rsidRPr="00711346">
        <w:rPr>
          <w:rFonts w:ascii="Times New Roman" w:hAnsi="Times New Roman"/>
          <w:b/>
          <w:i/>
          <w:szCs w:val="22"/>
        </w:rPr>
        <w:t>Learning Outcomes</w:t>
      </w:r>
    </w:p>
    <w:p w14:paraId="220EB6CE"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By the end of this course the students should:</w:t>
      </w:r>
    </w:p>
    <w:p w14:paraId="2987D328" w14:textId="5E562F84" w:rsidR="0070339B" w:rsidRPr="00711346" w:rsidRDefault="0070339B" w:rsidP="0070339B">
      <w:pPr>
        <w:pStyle w:val="BodyA"/>
        <w:numPr>
          <w:ilvl w:val="0"/>
          <w:numId w:val="1"/>
        </w:numPr>
        <w:ind w:left="0" w:hanging="360"/>
        <w:rPr>
          <w:rFonts w:ascii="Times New Roman" w:hAnsi="Times New Roman"/>
          <w:szCs w:val="22"/>
        </w:rPr>
      </w:pPr>
      <w:r w:rsidRPr="00711346">
        <w:rPr>
          <w:rFonts w:ascii="Times New Roman" w:hAnsi="Times New Roman"/>
          <w:szCs w:val="22"/>
        </w:rPr>
        <w:t xml:space="preserve">Have a strong grasp of the normative framework for a gender-sensitive approach to peace and security policy (knowledge of relevant international treaties, agreements, and </w:t>
      </w:r>
      <w:r w:rsidR="00E5758A" w:rsidRPr="00711346">
        <w:rPr>
          <w:rFonts w:ascii="Times New Roman" w:hAnsi="Times New Roman"/>
          <w:szCs w:val="22"/>
        </w:rPr>
        <w:t xml:space="preserve">Security Council </w:t>
      </w:r>
      <w:r w:rsidRPr="00711346">
        <w:rPr>
          <w:rFonts w:ascii="Times New Roman" w:hAnsi="Times New Roman"/>
          <w:szCs w:val="22"/>
        </w:rPr>
        <w:t>resolutions);</w:t>
      </w:r>
    </w:p>
    <w:p w14:paraId="5ABC6299" w14:textId="309F9345" w:rsidR="0070339B" w:rsidRPr="00711346" w:rsidRDefault="00045102" w:rsidP="0070339B">
      <w:pPr>
        <w:pStyle w:val="BodyA"/>
        <w:numPr>
          <w:ilvl w:val="0"/>
          <w:numId w:val="1"/>
        </w:numPr>
        <w:ind w:left="0" w:hanging="360"/>
        <w:rPr>
          <w:rFonts w:ascii="Times New Roman" w:hAnsi="Times New Roman"/>
          <w:szCs w:val="22"/>
        </w:rPr>
      </w:pPr>
      <w:r w:rsidRPr="00711346">
        <w:rPr>
          <w:rFonts w:ascii="Times New Roman" w:hAnsi="Times New Roman"/>
          <w:szCs w:val="22"/>
        </w:rPr>
        <w:t>Understand</w:t>
      </w:r>
      <w:r w:rsidR="0070339B" w:rsidRPr="00711346">
        <w:rPr>
          <w:rFonts w:ascii="Times New Roman" w:hAnsi="Times New Roman"/>
          <w:szCs w:val="22"/>
        </w:rPr>
        <w:t xml:space="preserve"> </w:t>
      </w:r>
      <w:r w:rsidRPr="00711346">
        <w:rPr>
          <w:rFonts w:ascii="Times New Roman" w:hAnsi="Times New Roman"/>
          <w:szCs w:val="22"/>
        </w:rPr>
        <w:t>what it means to have a</w:t>
      </w:r>
      <w:r w:rsidR="0070339B" w:rsidRPr="00711346">
        <w:rPr>
          <w:rFonts w:ascii="Times New Roman" w:hAnsi="Times New Roman"/>
          <w:szCs w:val="22"/>
        </w:rPr>
        <w:t xml:space="preserve"> gender-aware approach to peace-making and peacebuilding, including an understanding of the implications of gender-blind approaches for long-term </w:t>
      </w:r>
      <w:r w:rsidRPr="00711346">
        <w:rPr>
          <w:rFonts w:ascii="Times New Roman" w:hAnsi="Times New Roman"/>
          <w:szCs w:val="22"/>
        </w:rPr>
        <w:t>peace</w:t>
      </w:r>
      <w:r w:rsidR="0070339B" w:rsidRPr="00711346">
        <w:rPr>
          <w:rFonts w:ascii="Times New Roman" w:hAnsi="Times New Roman"/>
          <w:szCs w:val="22"/>
        </w:rPr>
        <w:t>;</w:t>
      </w:r>
    </w:p>
    <w:p w14:paraId="081F62D9" w14:textId="392D9EEA" w:rsidR="0070339B" w:rsidRPr="00711346" w:rsidRDefault="0070339B" w:rsidP="0070339B">
      <w:pPr>
        <w:pStyle w:val="BodyA"/>
        <w:numPr>
          <w:ilvl w:val="0"/>
          <w:numId w:val="1"/>
        </w:numPr>
        <w:ind w:left="0" w:hanging="360"/>
        <w:rPr>
          <w:rFonts w:ascii="Times New Roman" w:hAnsi="Times New Roman"/>
          <w:szCs w:val="22"/>
        </w:rPr>
      </w:pPr>
      <w:r w:rsidRPr="00711346">
        <w:rPr>
          <w:rFonts w:ascii="Times New Roman" w:hAnsi="Times New Roman"/>
          <w:szCs w:val="22"/>
        </w:rPr>
        <w:t xml:space="preserve">Be able to undertake critical gendered analysis of contemporary peacebuilding processes (such as economic recovery programs in Sierra Leone, UN mission draw-down in Liberia, reparations programs in Bosnia, stabilization efforts in Somalia, conflict-prevention efforts in fragile states and regions, natural resource management in fragile states, </w:t>
      </w:r>
      <w:r w:rsidR="00045102" w:rsidRPr="00711346">
        <w:rPr>
          <w:rFonts w:ascii="Times New Roman" w:hAnsi="Times New Roman"/>
          <w:szCs w:val="22"/>
        </w:rPr>
        <w:t xml:space="preserve">’feminist’ </w:t>
      </w:r>
      <w:r w:rsidRPr="00711346">
        <w:rPr>
          <w:rFonts w:ascii="Times New Roman" w:hAnsi="Times New Roman"/>
          <w:szCs w:val="22"/>
        </w:rPr>
        <w:t>foreign policy, etc.);</w:t>
      </w:r>
    </w:p>
    <w:p w14:paraId="371FDB73" w14:textId="26364AB4" w:rsidR="0070339B" w:rsidRPr="00711346" w:rsidRDefault="0070339B" w:rsidP="0070339B">
      <w:pPr>
        <w:pStyle w:val="BodyA"/>
        <w:numPr>
          <w:ilvl w:val="0"/>
          <w:numId w:val="1"/>
        </w:numPr>
        <w:ind w:left="0" w:hanging="360"/>
        <w:rPr>
          <w:rFonts w:ascii="Times New Roman" w:hAnsi="Times New Roman"/>
          <w:szCs w:val="22"/>
        </w:rPr>
      </w:pPr>
      <w:r w:rsidRPr="00711346">
        <w:rPr>
          <w:rFonts w:ascii="Times New Roman" w:hAnsi="Times New Roman"/>
          <w:szCs w:val="22"/>
        </w:rPr>
        <w:t xml:space="preserve">Articulate an evidence-based policy position in relation to </w:t>
      </w:r>
      <w:r w:rsidR="00045102" w:rsidRPr="00711346">
        <w:rPr>
          <w:rFonts w:ascii="Times New Roman" w:hAnsi="Times New Roman"/>
          <w:szCs w:val="22"/>
        </w:rPr>
        <w:t xml:space="preserve">gender, </w:t>
      </w:r>
      <w:r w:rsidRPr="00711346">
        <w:rPr>
          <w:rFonts w:ascii="Times New Roman" w:hAnsi="Times New Roman"/>
          <w:szCs w:val="22"/>
        </w:rPr>
        <w:t>peace and security and present an argument succinctly and precisely in oral and written form.</w:t>
      </w:r>
    </w:p>
    <w:p w14:paraId="5C32A298" w14:textId="200F7DAE" w:rsidR="0070339B" w:rsidRDefault="0070339B" w:rsidP="0070339B">
      <w:pPr>
        <w:pStyle w:val="BodyA"/>
        <w:rPr>
          <w:rFonts w:ascii="Times New Roman" w:hAnsi="Times New Roman"/>
          <w:szCs w:val="22"/>
        </w:rPr>
      </w:pPr>
    </w:p>
    <w:p w14:paraId="5EDCDBC4" w14:textId="01F8BC39" w:rsidR="00A645CF" w:rsidRDefault="00A645CF" w:rsidP="00A645CF">
      <w:pPr>
        <w:pStyle w:val="BodyText"/>
        <w:jc w:val="both"/>
        <w:rPr>
          <w:rFonts w:ascii="Times New Roman" w:hAnsi="Times New Roman"/>
          <w:sz w:val="22"/>
          <w:szCs w:val="22"/>
        </w:rPr>
      </w:pPr>
    </w:p>
    <w:p w14:paraId="3E597A26" w14:textId="09AFDA6E" w:rsidR="00E81DBE" w:rsidRDefault="00E81DBE" w:rsidP="00A645CF">
      <w:pPr>
        <w:pStyle w:val="BodyText"/>
        <w:jc w:val="both"/>
        <w:rPr>
          <w:rFonts w:ascii="Times New Roman" w:hAnsi="Times New Roman"/>
          <w:sz w:val="22"/>
          <w:szCs w:val="22"/>
        </w:rPr>
      </w:pPr>
    </w:p>
    <w:p w14:paraId="3A5B512E" w14:textId="5C46136C" w:rsidR="00E81DBE" w:rsidRDefault="00E81DBE" w:rsidP="00A645CF">
      <w:pPr>
        <w:pStyle w:val="BodyText"/>
        <w:jc w:val="both"/>
        <w:rPr>
          <w:rFonts w:ascii="Times New Roman" w:hAnsi="Times New Roman"/>
          <w:sz w:val="22"/>
          <w:szCs w:val="22"/>
        </w:rPr>
      </w:pPr>
    </w:p>
    <w:p w14:paraId="0763FB8B" w14:textId="21B5A6CA" w:rsidR="00E81DBE" w:rsidRDefault="00E81DBE" w:rsidP="00A645CF">
      <w:pPr>
        <w:pStyle w:val="BodyText"/>
        <w:jc w:val="both"/>
        <w:rPr>
          <w:rFonts w:ascii="Times New Roman" w:hAnsi="Times New Roman"/>
          <w:sz w:val="22"/>
          <w:szCs w:val="22"/>
        </w:rPr>
      </w:pPr>
    </w:p>
    <w:p w14:paraId="50CC5C10" w14:textId="4AF4B2FF" w:rsidR="00E81DBE" w:rsidRDefault="00E81DBE" w:rsidP="00A645CF">
      <w:pPr>
        <w:pStyle w:val="BodyText"/>
        <w:jc w:val="both"/>
        <w:rPr>
          <w:rFonts w:ascii="Times New Roman" w:hAnsi="Times New Roman"/>
          <w:sz w:val="22"/>
          <w:szCs w:val="22"/>
        </w:rPr>
      </w:pPr>
    </w:p>
    <w:p w14:paraId="2883AAAB" w14:textId="5E372747" w:rsidR="00E81DBE" w:rsidRDefault="00E81DBE" w:rsidP="00A645CF">
      <w:pPr>
        <w:pStyle w:val="BodyText"/>
        <w:jc w:val="both"/>
        <w:rPr>
          <w:rFonts w:ascii="Times New Roman" w:hAnsi="Times New Roman"/>
          <w:sz w:val="22"/>
          <w:szCs w:val="22"/>
        </w:rPr>
      </w:pPr>
    </w:p>
    <w:p w14:paraId="04EAC1BD" w14:textId="3D171533" w:rsidR="00E81DBE" w:rsidRDefault="00E81DBE" w:rsidP="00A645CF">
      <w:pPr>
        <w:pStyle w:val="BodyText"/>
        <w:jc w:val="both"/>
        <w:rPr>
          <w:rFonts w:ascii="Times New Roman" w:hAnsi="Times New Roman"/>
          <w:sz w:val="22"/>
          <w:szCs w:val="22"/>
        </w:rPr>
      </w:pPr>
    </w:p>
    <w:p w14:paraId="39951F71" w14:textId="28E40AB1" w:rsidR="00E81DBE" w:rsidRDefault="00E81DBE" w:rsidP="00A645CF">
      <w:pPr>
        <w:pStyle w:val="BodyText"/>
        <w:jc w:val="both"/>
        <w:rPr>
          <w:rFonts w:ascii="Times New Roman" w:hAnsi="Times New Roman"/>
          <w:sz w:val="22"/>
          <w:szCs w:val="22"/>
        </w:rPr>
      </w:pPr>
    </w:p>
    <w:p w14:paraId="4F7AFD92" w14:textId="3C5E98A4" w:rsidR="00E81DBE" w:rsidRDefault="00E81DBE" w:rsidP="00A645CF">
      <w:pPr>
        <w:pStyle w:val="BodyText"/>
        <w:jc w:val="both"/>
        <w:rPr>
          <w:rFonts w:ascii="Times New Roman" w:hAnsi="Times New Roman"/>
          <w:sz w:val="22"/>
          <w:szCs w:val="22"/>
        </w:rPr>
      </w:pPr>
    </w:p>
    <w:p w14:paraId="141293D0" w14:textId="27BD49F0" w:rsidR="00E81DBE" w:rsidRDefault="00E81DBE" w:rsidP="00A645CF">
      <w:pPr>
        <w:pStyle w:val="BodyText"/>
        <w:jc w:val="both"/>
        <w:rPr>
          <w:rFonts w:ascii="Times New Roman" w:hAnsi="Times New Roman"/>
          <w:sz w:val="22"/>
          <w:szCs w:val="22"/>
        </w:rPr>
      </w:pPr>
    </w:p>
    <w:p w14:paraId="23CA3895" w14:textId="1FE96F0B" w:rsidR="00E81DBE" w:rsidRDefault="00E81DBE" w:rsidP="00A645CF">
      <w:pPr>
        <w:pStyle w:val="BodyText"/>
        <w:jc w:val="both"/>
        <w:rPr>
          <w:rFonts w:ascii="Times New Roman" w:hAnsi="Times New Roman"/>
          <w:sz w:val="22"/>
          <w:szCs w:val="22"/>
        </w:rPr>
      </w:pPr>
    </w:p>
    <w:p w14:paraId="5955B457" w14:textId="056C3C78" w:rsidR="00E81DBE" w:rsidRPr="00711346" w:rsidRDefault="00E81DBE" w:rsidP="00A645CF">
      <w:pPr>
        <w:pStyle w:val="BodyText"/>
        <w:jc w:val="both"/>
        <w:rPr>
          <w:rFonts w:ascii="Times New Roman" w:hAnsi="Times New Roman"/>
          <w:sz w:val="22"/>
          <w:szCs w:val="22"/>
        </w:rPr>
      </w:pP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p>
    <w:p w14:paraId="59E7E44A" w14:textId="77777777" w:rsidR="00A645CF" w:rsidRPr="005438C3" w:rsidRDefault="00A645CF" w:rsidP="00A645CF">
      <w:pPr>
        <w:pStyle w:val="ListParagraph"/>
        <w:ind w:left="360"/>
        <w:rPr>
          <w:b/>
          <w:sz w:val="22"/>
          <w:szCs w:val="22"/>
        </w:rPr>
      </w:pPr>
      <w:r w:rsidRPr="005438C3">
        <w:rPr>
          <w:b/>
          <w:sz w:val="22"/>
          <w:szCs w:val="22"/>
        </w:rPr>
        <w:lastRenderedPageBreak/>
        <w:t>Course AT A GLANCE:</w:t>
      </w:r>
    </w:p>
    <w:p w14:paraId="302DCEEA" w14:textId="77777777" w:rsidR="00A645CF" w:rsidRPr="00256186" w:rsidRDefault="00A645CF" w:rsidP="00A645CF">
      <w:pPr>
        <w:pStyle w:val="ListParagraph"/>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145"/>
        <w:gridCol w:w="6413"/>
      </w:tblGrid>
      <w:tr w:rsidR="00A645CF" w:rsidRPr="00E81DBE" w14:paraId="30EAC2EB" w14:textId="77777777" w:rsidTr="004A695F">
        <w:tc>
          <w:tcPr>
            <w:tcW w:w="734" w:type="dxa"/>
          </w:tcPr>
          <w:p w14:paraId="6867AD4A" w14:textId="77777777" w:rsidR="00A645CF" w:rsidRPr="00E81DBE" w:rsidRDefault="00A645CF" w:rsidP="004A695F">
            <w:pPr>
              <w:rPr>
                <w:b/>
                <w:sz w:val="22"/>
                <w:szCs w:val="22"/>
              </w:rPr>
            </w:pPr>
            <w:r w:rsidRPr="00E81DBE">
              <w:rPr>
                <w:b/>
                <w:sz w:val="22"/>
                <w:szCs w:val="22"/>
              </w:rPr>
              <w:t>Class</w:t>
            </w:r>
          </w:p>
        </w:tc>
        <w:tc>
          <w:tcPr>
            <w:tcW w:w="1145" w:type="dxa"/>
            <w:shd w:val="clear" w:color="auto" w:fill="auto"/>
          </w:tcPr>
          <w:p w14:paraId="6C6FD841" w14:textId="77777777" w:rsidR="00A645CF" w:rsidRPr="00E81DBE" w:rsidRDefault="00A645CF" w:rsidP="004A695F">
            <w:pPr>
              <w:rPr>
                <w:b/>
                <w:sz w:val="22"/>
                <w:szCs w:val="22"/>
              </w:rPr>
            </w:pPr>
            <w:r w:rsidRPr="00E81DBE">
              <w:rPr>
                <w:b/>
                <w:sz w:val="22"/>
                <w:szCs w:val="22"/>
              </w:rPr>
              <w:t>Date</w:t>
            </w:r>
          </w:p>
        </w:tc>
        <w:tc>
          <w:tcPr>
            <w:tcW w:w="6413" w:type="dxa"/>
            <w:shd w:val="clear" w:color="auto" w:fill="auto"/>
          </w:tcPr>
          <w:p w14:paraId="19C836CB" w14:textId="77777777" w:rsidR="00A645CF" w:rsidRPr="00E81DBE" w:rsidRDefault="00A645CF" w:rsidP="004A695F">
            <w:pPr>
              <w:rPr>
                <w:b/>
                <w:sz w:val="22"/>
                <w:szCs w:val="22"/>
              </w:rPr>
            </w:pPr>
            <w:r w:rsidRPr="00E81DBE">
              <w:rPr>
                <w:b/>
                <w:sz w:val="22"/>
                <w:szCs w:val="22"/>
              </w:rPr>
              <w:t>TOPIC</w:t>
            </w:r>
          </w:p>
        </w:tc>
      </w:tr>
      <w:tr w:rsidR="00A645CF" w:rsidRPr="00844493" w14:paraId="157AA948" w14:textId="77777777" w:rsidTr="004A695F">
        <w:tc>
          <w:tcPr>
            <w:tcW w:w="734" w:type="dxa"/>
          </w:tcPr>
          <w:p w14:paraId="39447B8D" w14:textId="77777777" w:rsidR="00A645CF" w:rsidRPr="00844493" w:rsidRDefault="00A645CF" w:rsidP="004A695F">
            <w:pPr>
              <w:rPr>
                <w:bCs/>
                <w:sz w:val="22"/>
                <w:szCs w:val="22"/>
              </w:rPr>
            </w:pPr>
            <w:r w:rsidRPr="00844493">
              <w:rPr>
                <w:bCs/>
                <w:sz w:val="22"/>
                <w:szCs w:val="22"/>
              </w:rPr>
              <w:t>1</w:t>
            </w:r>
          </w:p>
        </w:tc>
        <w:tc>
          <w:tcPr>
            <w:tcW w:w="1145" w:type="dxa"/>
            <w:shd w:val="clear" w:color="auto" w:fill="auto"/>
          </w:tcPr>
          <w:p w14:paraId="1344A352" w14:textId="77777777" w:rsidR="00A645CF" w:rsidRPr="00844493" w:rsidRDefault="00A645CF" w:rsidP="004A695F">
            <w:pPr>
              <w:rPr>
                <w:bCs/>
                <w:sz w:val="22"/>
                <w:szCs w:val="22"/>
              </w:rPr>
            </w:pPr>
            <w:r w:rsidRPr="00844493">
              <w:rPr>
                <w:bCs/>
                <w:sz w:val="22"/>
                <w:szCs w:val="22"/>
              </w:rPr>
              <w:t>January 26</w:t>
            </w:r>
          </w:p>
        </w:tc>
        <w:tc>
          <w:tcPr>
            <w:tcW w:w="6413" w:type="dxa"/>
            <w:shd w:val="clear" w:color="auto" w:fill="auto"/>
          </w:tcPr>
          <w:p w14:paraId="4B3A4520" w14:textId="77777777" w:rsidR="00A645CF" w:rsidRPr="00844493" w:rsidRDefault="00A645CF" w:rsidP="004A695F">
            <w:pPr>
              <w:rPr>
                <w:bCs/>
                <w:sz w:val="22"/>
                <w:szCs w:val="22"/>
              </w:rPr>
            </w:pPr>
            <w:r w:rsidRPr="00844493">
              <w:rPr>
                <w:bCs/>
                <w:sz w:val="22"/>
                <w:szCs w:val="22"/>
              </w:rPr>
              <w:t>Overview of course – Gender, war, and conflict resolution</w:t>
            </w:r>
          </w:p>
        </w:tc>
      </w:tr>
      <w:tr w:rsidR="00A645CF" w:rsidRPr="00844493" w14:paraId="2CB915E9" w14:textId="77777777" w:rsidTr="004A695F">
        <w:tc>
          <w:tcPr>
            <w:tcW w:w="734" w:type="dxa"/>
          </w:tcPr>
          <w:p w14:paraId="1DBCDBAB" w14:textId="77777777" w:rsidR="00A645CF" w:rsidRPr="00844493" w:rsidRDefault="00A645CF" w:rsidP="004A695F">
            <w:pPr>
              <w:rPr>
                <w:bCs/>
                <w:sz w:val="22"/>
                <w:szCs w:val="22"/>
              </w:rPr>
            </w:pPr>
            <w:r w:rsidRPr="00844493">
              <w:rPr>
                <w:bCs/>
                <w:sz w:val="22"/>
                <w:szCs w:val="22"/>
              </w:rPr>
              <w:t>2</w:t>
            </w:r>
          </w:p>
        </w:tc>
        <w:tc>
          <w:tcPr>
            <w:tcW w:w="1145" w:type="dxa"/>
            <w:shd w:val="clear" w:color="auto" w:fill="auto"/>
          </w:tcPr>
          <w:p w14:paraId="7143DE8C" w14:textId="77777777" w:rsidR="00A645CF" w:rsidRPr="00844493" w:rsidRDefault="00A645CF" w:rsidP="004A695F">
            <w:pPr>
              <w:rPr>
                <w:bCs/>
                <w:sz w:val="22"/>
                <w:szCs w:val="22"/>
              </w:rPr>
            </w:pPr>
            <w:r w:rsidRPr="00844493">
              <w:rPr>
                <w:bCs/>
                <w:sz w:val="22"/>
                <w:szCs w:val="22"/>
              </w:rPr>
              <w:t>Feb 2</w:t>
            </w:r>
          </w:p>
        </w:tc>
        <w:tc>
          <w:tcPr>
            <w:tcW w:w="6413" w:type="dxa"/>
            <w:shd w:val="clear" w:color="auto" w:fill="auto"/>
          </w:tcPr>
          <w:p w14:paraId="53BDA03D" w14:textId="77777777" w:rsidR="00A645CF" w:rsidRPr="00844493" w:rsidRDefault="00A645CF" w:rsidP="004A695F">
            <w:pPr>
              <w:rPr>
                <w:bCs/>
                <w:sz w:val="22"/>
                <w:szCs w:val="22"/>
              </w:rPr>
            </w:pPr>
            <w:r w:rsidRPr="00844493">
              <w:rPr>
                <w:bCs/>
                <w:sz w:val="22"/>
                <w:szCs w:val="22"/>
              </w:rPr>
              <w:t>Sexual violence in conflict – from a humanitarian problem to a tactic of warfare – guest lecturer: Dr Castillo-Diaz, UN Women</w:t>
            </w:r>
          </w:p>
        </w:tc>
      </w:tr>
      <w:tr w:rsidR="00A645CF" w:rsidRPr="00844493" w14:paraId="12ACF0D9" w14:textId="77777777" w:rsidTr="004A695F">
        <w:tc>
          <w:tcPr>
            <w:tcW w:w="734" w:type="dxa"/>
          </w:tcPr>
          <w:p w14:paraId="538A45A3" w14:textId="77777777" w:rsidR="00A645CF" w:rsidRPr="00844493" w:rsidRDefault="00A645CF" w:rsidP="004A695F">
            <w:pPr>
              <w:rPr>
                <w:bCs/>
                <w:sz w:val="22"/>
                <w:szCs w:val="22"/>
              </w:rPr>
            </w:pPr>
            <w:r w:rsidRPr="00844493">
              <w:rPr>
                <w:bCs/>
                <w:sz w:val="22"/>
                <w:szCs w:val="22"/>
              </w:rPr>
              <w:t>3</w:t>
            </w:r>
          </w:p>
        </w:tc>
        <w:tc>
          <w:tcPr>
            <w:tcW w:w="1145" w:type="dxa"/>
            <w:shd w:val="clear" w:color="auto" w:fill="auto"/>
          </w:tcPr>
          <w:p w14:paraId="7A9E6EAE" w14:textId="77777777" w:rsidR="00A645CF" w:rsidRPr="00844493" w:rsidRDefault="00A645CF" w:rsidP="004A695F">
            <w:pPr>
              <w:rPr>
                <w:bCs/>
                <w:sz w:val="22"/>
                <w:szCs w:val="22"/>
              </w:rPr>
            </w:pPr>
            <w:r w:rsidRPr="00844493">
              <w:rPr>
                <w:bCs/>
                <w:sz w:val="22"/>
                <w:szCs w:val="22"/>
              </w:rPr>
              <w:t>Feb 9</w:t>
            </w:r>
          </w:p>
        </w:tc>
        <w:tc>
          <w:tcPr>
            <w:tcW w:w="6413" w:type="dxa"/>
            <w:shd w:val="clear" w:color="auto" w:fill="auto"/>
          </w:tcPr>
          <w:p w14:paraId="2B08FBB4" w14:textId="77777777" w:rsidR="00A645CF" w:rsidRPr="00844493" w:rsidRDefault="00A645CF" w:rsidP="004A695F">
            <w:pPr>
              <w:rPr>
                <w:bCs/>
                <w:sz w:val="22"/>
                <w:szCs w:val="22"/>
              </w:rPr>
            </w:pPr>
            <w:r w:rsidRPr="00844493">
              <w:rPr>
                <w:bCs/>
                <w:sz w:val="22"/>
                <w:szCs w:val="22"/>
              </w:rPr>
              <w:t>Women’s Peace Activism – case studies</w:t>
            </w:r>
          </w:p>
        </w:tc>
      </w:tr>
      <w:tr w:rsidR="00A645CF" w:rsidRPr="00844493" w14:paraId="6695B042" w14:textId="77777777" w:rsidTr="004A695F">
        <w:tc>
          <w:tcPr>
            <w:tcW w:w="734" w:type="dxa"/>
          </w:tcPr>
          <w:p w14:paraId="0FA0811D" w14:textId="77777777" w:rsidR="00A645CF" w:rsidRPr="00844493" w:rsidRDefault="00A645CF" w:rsidP="004A695F">
            <w:pPr>
              <w:rPr>
                <w:bCs/>
                <w:sz w:val="22"/>
                <w:szCs w:val="22"/>
              </w:rPr>
            </w:pPr>
            <w:r w:rsidRPr="00844493">
              <w:rPr>
                <w:bCs/>
                <w:sz w:val="22"/>
                <w:szCs w:val="22"/>
              </w:rPr>
              <w:t>4</w:t>
            </w:r>
          </w:p>
        </w:tc>
        <w:tc>
          <w:tcPr>
            <w:tcW w:w="1145" w:type="dxa"/>
            <w:shd w:val="clear" w:color="auto" w:fill="auto"/>
          </w:tcPr>
          <w:p w14:paraId="1B85E591" w14:textId="77777777" w:rsidR="00A645CF" w:rsidRPr="00844493" w:rsidRDefault="00A645CF" w:rsidP="004A695F">
            <w:pPr>
              <w:rPr>
                <w:bCs/>
                <w:sz w:val="22"/>
                <w:szCs w:val="22"/>
              </w:rPr>
            </w:pPr>
            <w:r w:rsidRPr="00844493">
              <w:rPr>
                <w:bCs/>
                <w:sz w:val="22"/>
                <w:szCs w:val="22"/>
              </w:rPr>
              <w:t>Feb 16</w:t>
            </w:r>
          </w:p>
        </w:tc>
        <w:tc>
          <w:tcPr>
            <w:tcW w:w="6413" w:type="dxa"/>
            <w:shd w:val="clear" w:color="auto" w:fill="auto"/>
          </w:tcPr>
          <w:p w14:paraId="7AC4AFB5" w14:textId="77777777" w:rsidR="00A645CF" w:rsidRPr="00844493" w:rsidRDefault="00A645CF" w:rsidP="004A695F">
            <w:pPr>
              <w:rPr>
                <w:bCs/>
                <w:sz w:val="22"/>
                <w:szCs w:val="22"/>
              </w:rPr>
            </w:pPr>
            <w:r w:rsidRPr="00844493">
              <w:rPr>
                <w:bCs/>
                <w:sz w:val="22"/>
                <w:szCs w:val="22"/>
              </w:rPr>
              <w:t>The normative framework: UN Security Council resolutions, the Beijing Platform for Action, CEDAW General Recommendation 30</w:t>
            </w:r>
          </w:p>
        </w:tc>
      </w:tr>
      <w:tr w:rsidR="00A645CF" w:rsidRPr="00844493" w14:paraId="015A02A4" w14:textId="77777777" w:rsidTr="004A695F">
        <w:tc>
          <w:tcPr>
            <w:tcW w:w="734" w:type="dxa"/>
          </w:tcPr>
          <w:p w14:paraId="1797B769" w14:textId="77777777" w:rsidR="00A645CF" w:rsidRPr="00844493" w:rsidRDefault="00A645CF" w:rsidP="004A695F">
            <w:pPr>
              <w:rPr>
                <w:bCs/>
                <w:sz w:val="22"/>
                <w:szCs w:val="22"/>
              </w:rPr>
            </w:pPr>
            <w:r w:rsidRPr="00844493">
              <w:rPr>
                <w:bCs/>
                <w:sz w:val="22"/>
                <w:szCs w:val="22"/>
              </w:rPr>
              <w:t>5</w:t>
            </w:r>
          </w:p>
        </w:tc>
        <w:tc>
          <w:tcPr>
            <w:tcW w:w="1145" w:type="dxa"/>
            <w:shd w:val="clear" w:color="auto" w:fill="auto"/>
          </w:tcPr>
          <w:p w14:paraId="3263EC0C" w14:textId="77777777" w:rsidR="00A645CF" w:rsidRPr="00844493" w:rsidRDefault="00A645CF" w:rsidP="004A695F">
            <w:pPr>
              <w:rPr>
                <w:bCs/>
                <w:sz w:val="22"/>
                <w:szCs w:val="22"/>
              </w:rPr>
            </w:pPr>
            <w:r w:rsidRPr="00844493">
              <w:rPr>
                <w:bCs/>
                <w:sz w:val="22"/>
                <w:szCs w:val="22"/>
              </w:rPr>
              <w:t>Feb 23</w:t>
            </w:r>
          </w:p>
        </w:tc>
        <w:tc>
          <w:tcPr>
            <w:tcW w:w="6413" w:type="dxa"/>
            <w:shd w:val="clear" w:color="auto" w:fill="auto"/>
          </w:tcPr>
          <w:p w14:paraId="3E6344FA" w14:textId="77777777" w:rsidR="00A645CF" w:rsidRPr="00844493" w:rsidRDefault="00A645CF" w:rsidP="004A695F">
            <w:pPr>
              <w:rPr>
                <w:bCs/>
                <w:sz w:val="22"/>
                <w:szCs w:val="22"/>
              </w:rPr>
            </w:pPr>
            <w:r w:rsidRPr="00844493">
              <w:rPr>
                <w:bCs/>
                <w:sz w:val="22"/>
                <w:szCs w:val="22"/>
              </w:rPr>
              <w:t xml:space="preserve">The ‘peace dividend’  I:  :  Disarmament and Demobilization – Dealing with the Spoilers; what happens to women fighters (Nepal, Liberia, Aceh, Sri Lanka)  </w:t>
            </w:r>
          </w:p>
        </w:tc>
      </w:tr>
      <w:tr w:rsidR="00A645CF" w:rsidRPr="00844493" w14:paraId="031610CC" w14:textId="77777777" w:rsidTr="004A695F">
        <w:trPr>
          <w:trHeight w:val="323"/>
        </w:trPr>
        <w:tc>
          <w:tcPr>
            <w:tcW w:w="734" w:type="dxa"/>
          </w:tcPr>
          <w:p w14:paraId="7523FC8E" w14:textId="77777777" w:rsidR="00A645CF" w:rsidRPr="00844493" w:rsidRDefault="00A645CF" w:rsidP="004A695F">
            <w:pPr>
              <w:rPr>
                <w:bCs/>
                <w:sz w:val="22"/>
                <w:szCs w:val="22"/>
              </w:rPr>
            </w:pPr>
            <w:r w:rsidRPr="00844493">
              <w:rPr>
                <w:bCs/>
                <w:sz w:val="22"/>
                <w:szCs w:val="22"/>
              </w:rPr>
              <w:t>6</w:t>
            </w:r>
          </w:p>
        </w:tc>
        <w:tc>
          <w:tcPr>
            <w:tcW w:w="1145" w:type="dxa"/>
            <w:shd w:val="clear" w:color="auto" w:fill="auto"/>
          </w:tcPr>
          <w:p w14:paraId="009CCF86" w14:textId="77777777" w:rsidR="00A645CF" w:rsidRPr="00844493" w:rsidRDefault="00A645CF" w:rsidP="004A695F">
            <w:pPr>
              <w:rPr>
                <w:bCs/>
                <w:sz w:val="22"/>
                <w:szCs w:val="22"/>
              </w:rPr>
            </w:pPr>
            <w:r w:rsidRPr="00844493">
              <w:rPr>
                <w:bCs/>
                <w:sz w:val="22"/>
                <w:szCs w:val="22"/>
              </w:rPr>
              <w:t>March 2</w:t>
            </w:r>
          </w:p>
        </w:tc>
        <w:tc>
          <w:tcPr>
            <w:tcW w:w="6413" w:type="dxa"/>
            <w:shd w:val="clear" w:color="auto" w:fill="auto"/>
          </w:tcPr>
          <w:p w14:paraId="1AD1F0F8" w14:textId="77777777" w:rsidR="00A645CF" w:rsidRPr="00844493" w:rsidRDefault="00A645CF" w:rsidP="004A695F">
            <w:pPr>
              <w:rPr>
                <w:bCs/>
                <w:sz w:val="22"/>
                <w:szCs w:val="22"/>
              </w:rPr>
            </w:pPr>
            <w:r w:rsidRPr="00844493">
              <w:rPr>
                <w:bCs/>
                <w:sz w:val="22"/>
                <w:szCs w:val="22"/>
              </w:rPr>
              <w:t>The ‘peace dividend’  II: Peacebuilding/reconciliation as constitutional / governance reform – challenges and priorities for women</w:t>
            </w:r>
          </w:p>
        </w:tc>
      </w:tr>
      <w:tr w:rsidR="00A645CF" w:rsidRPr="00844493" w14:paraId="0E6BA4EE" w14:textId="77777777" w:rsidTr="004A695F">
        <w:tc>
          <w:tcPr>
            <w:tcW w:w="734" w:type="dxa"/>
          </w:tcPr>
          <w:p w14:paraId="008F11A8" w14:textId="77777777" w:rsidR="00A645CF" w:rsidRPr="00844493" w:rsidRDefault="00A645CF" w:rsidP="004A695F">
            <w:pPr>
              <w:rPr>
                <w:bCs/>
                <w:sz w:val="22"/>
                <w:szCs w:val="22"/>
              </w:rPr>
            </w:pPr>
            <w:r w:rsidRPr="00844493">
              <w:rPr>
                <w:bCs/>
                <w:sz w:val="22"/>
                <w:szCs w:val="22"/>
              </w:rPr>
              <w:t>7</w:t>
            </w:r>
          </w:p>
        </w:tc>
        <w:tc>
          <w:tcPr>
            <w:tcW w:w="1145" w:type="dxa"/>
            <w:shd w:val="clear" w:color="auto" w:fill="auto"/>
          </w:tcPr>
          <w:p w14:paraId="0BA503F6" w14:textId="77777777" w:rsidR="00A645CF" w:rsidRPr="00844493" w:rsidRDefault="00A645CF" w:rsidP="004A695F">
            <w:pPr>
              <w:rPr>
                <w:bCs/>
                <w:sz w:val="22"/>
                <w:szCs w:val="22"/>
              </w:rPr>
            </w:pPr>
            <w:r w:rsidRPr="00844493">
              <w:rPr>
                <w:bCs/>
                <w:sz w:val="22"/>
                <w:szCs w:val="22"/>
              </w:rPr>
              <w:t>March 9</w:t>
            </w:r>
          </w:p>
        </w:tc>
        <w:tc>
          <w:tcPr>
            <w:tcW w:w="6413" w:type="dxa"/>
            <w:shd w:val="clear" w:color="auto" w:fill="auto"/>
          </w:tcPr>
          <w:p w14:paraId="54959D62" w14:textId="77777777" w:rsidR="00A645CF" w:rsidRPr="00844493" w:rsidRDefault="00A645CF" w:rsidP="004A695F">
            <w:pPr>
              <w:rPr>
                <w:bCs/>
                <w:sz w:val="22"/>
                <w:szCs w:val="22"/>
              </w:rPr>
            </w:pPr>
            <w:r w:rsidRPr="00844493">
              <w:rPr>
                <w:bCs/>
                <w:sz w:val="22"/>
                <w:szCs w:val="22"/>
              </w:rPr>
              <w:t xml:space="preserve">The ‘peace dividend’  III:  Economic recovery  </w:t>
            </w:r>
          </w:p>
          <w:p w14:paraId="0AC3A3B2" w14:textId="77777777" w:rsidR="00A645CF" w:rsidRPr="00844493" w:rsidRDefault="00A645CF" w:rsidP="004A695F">
            <w:pPr>
              <w:rPr>
                <w:bCs/>
                <w:sz w:val="22"/>
                <w:szCs w:val="22"/>
              </w:rPr>
            </w:pPr>
            <w:r w:rsidRPr="00844493">
              <w:rPr>
                <w:bCs/>
                <w:sz w:val="22"/>
                <w:szCs w:val="22"/>
              </w:rPr>
              <w:t xml:space="preserve">Guest lecturers:  </w:t>
            </w:r>
            <w:r w:rsidRPr="00AD3FCC">
              <w:rPr>
                <w:b/>
                <w:sz w:val="22"/>
                <w:szCs w:val="22"/>
              </w:rPr>
              <w:t xml:space="preserve">Marla </w:t>
            </w:r>
            <w:proofErr w:type="spellStart"/>
            <w:r w:rsidRPr="00AD3FCC">
              <w:rPr>
                <w:b/>
                <w:sz w:val="22"/>
                <w:szCs w:val="22"/>
              </w:rPr>
              <w:t>Gitterman</w:t>
            </w:r>
            <w:proofErr w:type="spellEnd"/>
            <w:r w:rsidRPr="00AD3FCC">
              <w:rPr>
                <w:b/>
                <w:sz w:val="22"/>
                <w:szCs w:val="22"/>
              </w:rPr>
              <w:t>, Strategic partnership Advisor and Board Director of B-Peace, and Alexandra Salas, CEO B-Peace</w:t>
            </w:r>
          </w:p>
        </w:tc>
      </w:tr>
      <w:tr w:rsidR="00E15268" w:rsidRPr="00844493" w14:paraId="063F3E65" w14:textId="77777777" w:rsidTr="004A695F">
        <w:tc>
          <w:tcPr>
            <w:tcW w:w="734" w:type="dxa"/>
            <w:shd w:val="clear" w:color="auto" w:fill="FFC000"/>
          </w:tcPr>
          <w:p w14:paraId="02AF46D7" w14:textId="77777777" w:rsidR="00E15268" w:rsidRPr="00844493" w:rsidRDefault="00E15268" w:rsidP="004A695F">
            <w:pPr>
              <w:rPr>
                <w:bCs/>
                <w:sz w:val="22"/>
                <w:szCs w:val="22"/>
              </w:rPr>
            </w:pPr>
          </w:p>
        </w:tc>
        <w:tc>
          <w:tcPr>
            <w:tcW w:w="1145" w:type="dxa"/>
            <w:shd w:val="clear" w:color="auto" w:fill="FFC000"/>
          </w:tcPr>
          <w:p w14:paraId="193D4EF2" w14:textId="77777777" w:rsidR="00E15268" w:rsidRPr="00844493" w:rsidRDefault="00E15268" w:rsidP="004A695F">
            <w:pPr>
              <w:rPr>
                <w:bCs/>
                <w:sz w:val="22"/>
                <w:szCs w:val="22"/>
              </w:rPr>
            </w:pPr>
            <w:r>
              <w:rPr>
                <w:bCs/>
                <w:sz w:val="22"/>
                <w:szCs w:val="22"/>
              </w:rPr>
              <w:t>March 10</w:t>
            </w:r>
          </w:p>
        </w:tc>
        <w:tc>
          <w:tcPr>
            <w:tcW w:w="6413" w:type="dxa"/>
            <w:shd w:val="clear" w:color="auto" w:fill="FFC000"/>
          </w:tcPr>
          <w:p w14:paraId="600A4D2A" w14:textId="77777777" w:rsidR="00E15268" w:rsidRPr="00844493" w:rsidRDefault="00E15268" w:rsidP="004A695F">
            <w:pPr>
              <w:rPr>
                <w:bCs/>
                <w:sz w:val="22"/>
                <w:szCs w:val="22"/>
              </w:rPr>
            </w:pPr>
            <w:r w:rsidRPr="00844493">
              <w:rPr>
                <w:bCs/>
                <w:sz w:val="22"/>
                <w:szCs w:val="22"/>
              </w:rPr>
              <w:t>Op Ed Due</w:t>
            </w:r>
          </w:p>
        </w:tc>
      </w:tr>
      <w:tr w:rsidR="00A645CF" w:rsidRPr="00844493" w14:paraId="4A14FAFC" w14:textId="77777777" w:rsidTr="00823616">
        <w:tc>
          <w:tcPr>
            <w:tcW w:w="734" w:type="dxa"/>
            <w:shd w:val="clear" w:color="auto" w:fill="FFC000"/>
          </w:tcPr>
          <w:p w14:paraId="52A2F9F4" w14:textId="77777777" w:rsidR="00A645CF" w:rsidRPr="00844493" w:rsidRDefault="00A645CF" w:rsidP="004A695F">
            <w:pPr>
              <w:rPr>
                <w:bCs/>
                <w:sz w:val="22"/>
                <w:szCs w:val="22"/>
              </w:rPr>
            </w:pPr>
            <w:r w:rsidRPr="00844493">
              <w:rPr>
                <w:bCs/>
                <w:sz w:val="22"/>
                <w:szCs w:val="22"/>
              </w:rPr>
              <w:t>8</w:t>
            </w:r>
          </w:p>
        </w:tc>
        <w:tc>
          <w:tcPr>
            <w:tcW w:w="1145" w:type="dxa"/>
            <w:shd w:val="clear" w:color="auto" w:fill="FFC000"/>
          </w:tcPr>
          <w:p w14:paraId="515BE805" w14:textId="77777777" w:rsidR="00A645CF" w:rsidRPr="00844493" w:rsidRDefault="00A645CF" w:rsidP="004A695F">
            <w:pPr>
              <w:rPr>
                <w:bCs/>
                <w:sz w:val="22"/>
                <w:szCs w:val="22"/>
              </w:rPr>
            </w:pPr>
            <w:r w:rsidRPr="00844493">
              <w:rPr>
                <w:bCs/>
                <w:sz w:val="22"/>
                <w:szCs w:val="22"/>
              </w:rPr>
              <w:t>March 16</w:t>
            </w:r>
          </w:p>
        </w:tc>
        <w:tc>
          <w:tcPr>
            <w:tcW w:w="6413" w:type="dxa"/>
            <w:shd w:val="clear" w:color="auto" w:fill="FFC000"/>
          </w:tcPr>
          <w:p w14:paraId="4DE0F49D" w14:textId="77777777" w:rsidR="00A645CF" w:rsidRPr="00844493" w:rsidRDefault="00A645CF" w:rsidP="004A695F">
            <w:pPr>
              <w:rPr>
                <w:bCs/>
                <w:sz w:val="22"/>
                <w:szCs w:val="22"/>
              </w:rPr>
            </w:pPr>
            <w:r w:rsidRPr="00844493">
              <w:rPr>
                <w:bCs/>
                <w:sz w:val="22"/>
                <w:szCs w:val="22"/>
              </w:rPr>
              <w:t>NO CLASS</w:t>
            </w:r>
          </w:p>
        </w:tc>
      </w:tr>
      <w:tr w:rsidR="00823616" w:rsidRPr="00844493" w14:paraId="3F5CF4B7" w14:textId="77777777" w:rsidTr="00823616">
        <w:tc>
          <w:tcPr>
            <w:tcW w:w="734" w:type="dxa"/>
            <w:shd w:val="clear" w:color="auto" w:fill="FFC000"/>
          </w:tcPr>
          <w:p w14:paraId="0802AA04" w14:textId="77777777" w:rsidR="00823616" w:rsidRPr="00844493" w:rsidRDefault="00823616" w:rsidP="004A695F">
            <w:pPr>
              <w:rPr>
                <w:bCs/>
                <w:sz w:val="22"/>
                <w:szCs w:val="22"/>
              </w:rPr>
            </w:pPr>
          </w:p>
        </w:tc>
        <w:tc>
          <w:tcPr>
            <w:tcW w:w="1145" w:type="dxa"/>
            <w:shd w:val="clear" w:color="auto" w:fill="FFC000"/>
          </w:tcPr>
          <w:p w14:paraId="69411BF7" w14:textId="1EFE2729" w:rsidR="00823616" w:rsidRPr="00844493" w:rsidRDefault="00823616" w:rsidP="004A695F">
            <w:pPr>
              <w:rPr>
                <w:bCs/>
                <w:sz w:val="22"/>
                <w:szCs w:val="22"/>
              </w:rPr>
            </w:pPr>
            <w:r w:rsidRPr="00844493">
              <w:rPr>
                <w:bCs/>
                <w:sz w:val="22"/>
                <w:szCs w:val="22"/>
              </w:rPr>
              <w:t>March 16</w:t>
            </w:r>
          </w:p>
        </w:tc>
        <w:tc>
          <w:tcPr>
            <w:tcW w:w="6413" w:type="dxa"/>
            <w:shd w:val="clear" w:color="auto" w:fill="FFC000"/>
          </w:tcPr>
          <w:p w14:paraId="01DABBA2" w14:textId="550DD06F" w:rsidR="00823616" w:rsidRPr="00844493" w:rsidRDefault="00823616" w:rsidP="004A695F">
            <w:pPr>
              <w:rPr>
                <w:bCs/>
                <w:sz w:val="22"/>
                <w:szCs w:val="22"/>
              </w:rPr>
            </w:pPr>
            <w:r w:rsidRPr="00844493">
              <w:rPr>
                <w:bCs/>
                <w:sz w:val="22"/>
                <w:szCs w:val="22"/>
              </w:rPr>
              <w:t>Proposed term paper topic and outline due</w:t>
            </w:r>
          </w:p>
        </w:tc>
      </w:tr>
      <w:tr w:rsidR="00A645CF" w:rsidRPr="00844493" w14:paraId="31845CDE" w14:textId="77777777" w:rsidTr="004A695F">
        <w:tc>
          <w:tcPr>
            <w:tcW w:w="734" w:type="dxa"/>
          </w:tcPr>
          <w:p w14:paraId="21ED681F" w14:textId="77777777" w:rsidR="00A645CF" w:rsidRPr="00844493" w:rsidRDefault="00A645CF" w:rsidP="004A695F">
            <w:pPr>
              <w:rPr>
                <w:bCs/>
                <w:sz w:val="22"/>
                <w:szCs w:val="22"/>
              </w:rPr>
            </w:pPr>
            <w:r w:rsidRPr="00844493">
              <w:rPr>
                <w:bCs/>
                <w:sz w:val="22"/>
                <w:szCs w:val="22"/>
              </w:rPr>
              <w:t>9</w:t>
            </w:r>
          </w:p>
        </w:tc>
        <w:tc>
          <w:tcPr>
            <w:tcW w:w="1145" w:type="dxa"/>
            <w:shd w:val="clear" w:color="auto" w:fill="auto"/>
          </w:tcPr>
          <w:p w14:paraId="2BC0272F" w14:textId="77777777" w:rsidR="00A645CF" w:rsidRPr="00844493" w:rsidRDefault="00A645CF" w:rsidP="004A695F">
            <w:pPr>
              <w:rPr>
                <w:bCs/>
                <w:sz w:val="22"/>
                <w:szCs w:val="22"/>
              </w:rPr>
            </w:pPr>
            <w:r w:rsidRPr="00844493">
              <w:rPr>
                <w:bCs/>
                <w:sz w:val="22"/>
                <w:szCs w:val="22"/>
              </w:rPr>
              <w:t>March 23</w:t>
            </w:r>
          </w:p>
        </w:tc>
        <w:tc>
          <w:tcPr>
            <w:tcW w:w="6413" w:type="dxa"/>
            <w:shd w:val="clear" w:color="auto" w:fill="auto"/>
          </w:tcPr>
          <w:p w14:paraId="05ABF937" w14:textId="77777777" w:rsidR="00A645CF" w:rsidRPr="00844493" w:rsidRDefault="00A645CF" w:rsidP="004A695F">
            <w:pPr>
              <w:rPr>
                <w:bCs/>
                <w:sz w:val="22"/>
                <w:szCs w:val="22"/>
              </w:rPr>
            </w:pPr>
            <w:r w:rsidRPr="00844493">
              <w:rPr>
                <w:bCs/>
                <w:sz w:val="22"/>
                <w:szCs w:val="22"/>
              </w:rPr>
              <w:t>Gender and violent extremism</w:t>
            </w:r>
          </w:p>
        </w:tc>
      </w:tr>
      <w:tr w:rsidR="00A645CF" w:rsidRPr="00844493" w14:paraId="035957FD" w14:textId="77777777" w:rsidTr="004A695F">
        <w:tc>
          <w:tcPr>
            <w:tcW w:w="734" w:type="dxa"/>
          </w:tcPr>
          <w:p w14:paraId="3DEB78BB" w14:textId="77777777" w:rsidR="00A645CF" w:rsidRPr="00844493" w:rsidRDefault="00A645CF" w:rsidP="004A695F">
            <w:pPr>
              <w:rPr>
                <w:bCs/>
                <w:sz w:val="22"/>
                <w:szCs w:val="22"/>
              </w:rPr>
            </w:pPr>
            <w:r w:rsidRPr="00844493">
              <w:rPr>
                <w:bCs/>
                <w:sz w:val="22"/>
                <w:szCs w:val="22"/>
              </w:rPr>
              <w:t>10</w:t>
            </w:r>
          </w:p>
        </w:tc>
        <w:tc>
          <w:tcPr>
            <w:tcW w:w="1145" w:type="dxa"/>
            <w:shd w:val="clear" w:color="auto" w:fill="auto"/>
          </w:tcPr>
          <w:p w14:paraId="0D836DBC" w14:textId="77777777" w:rsidR="00A645CF" w:rsidRPr="00844493" w:rsidRDefault="00A645CF" w:rsidP="004A695F">
            <w:pPr>
              <w:rPr>
                <w:bCs/>
                <w:sz w:val="22"/>
                <w:szCs w:val="22"/>
              </w:rPr>
            </w:pPr>
            <w:r w:rsidRPr="00844493">
              <w:rPr>
                <w:bCs/>
                <w:sz w:val="22"/>
                <w:szCs w:val="22"/>
              </w:rPr>
              <w:t>March 30</w:t>
            </w:r>
          </w:p>
        </w:tc>
        <w:tc>
          <w:tcPr>
            <w:tcW w:w="6413" w:type="dxa"/>
            <w:shd w:val="clear" w:color="auto" w:fill="auto"/>
          </w:tcPr>
          <w:p w14:paraId="08286ACD" w14:textId="77777777" w:rsidR="00844493" w:rsidRPr="00844493" w:rsidRDefault="00A645CF" w:rsidP="00EC17BC">
            <w:pPr>
              <w:rPr>
                <w:bCs/>
                <w:sz w:val="22"/>
                <w:szCs w:val="22"/>
              </w:rPr>
            </w:pPr>
            <w:r w:rsidRPr="00844493">
              <w:rPr>
                <w:bCs/>
                <w:sz w:val="22"/>
                <w:szCs w:val="22"/>
              </w:rPr>
              <w:t xml:space="preserve">Humanitarian crises, </w:t>
            </w:r>
          </w:p>
          <w:p w14:paraId="061589EF" w14:textId="0ADE2B1B" w:rsidR="00A645CF" w:rsidRPr="00844493" w:rsidRDefault="00A645CF" w:rsidP="00EC17BC">
            <w:pPr>
              <w:rPr>
                <w:bCs/>
                <w:sz w:val="22"/>
                <w:szCs w:val="22"/>
              </w:rPr>
            </w:pPr>
            <w:r w:rsidRPr="00844493">
              <w:rPr>
                <w:bCs/>
                <w:sz w:val="22"/>
                <w:szCs w:val="22"/>
              </w:rPr>
              <w:t>Guest lecturer</w:t>
            </w:r>
            <w:r w:rsidR="00EC17BC" w:rsidRPr="00844493">
              <w:rPr>
                <w:bCs/>
                <w:sz w:val="22"/>
                <w:szCs w:val="22"/>
              </w:rPr>
              <w:t xml:space="preserve">s: </w:t>
            </w:r>
            <w:r w:rsidR="00EC17BC" w:rsidRPr="00AD3FCC">
              <w:rPr>
                <w:b/>
                <w:sz w:val="22"/>
                <w:szCs w:val="22"/>
              </w:rPr>
              <w:t xml:space="preserve">David Coffey and Arpita Varghese </w:t>
            </w:r>
            <w:r w:rsidR="00FD1694" w:rsidRPr="00AD3FCC">
              <w:rPr>
                <w:b/>
                <w:sz w:val="22"/>
                <w:szCs w:val="22"/>
              </w:rPr>
              <w:t xml:space="preserve"> from UN Women</w:t>
            </w:r>
          </w:p>
        </w:tc>
      </w:tr>
      <w:tr w:rsidR="00823616" w:rsidRPr="00844493" w14:paraId="74FF7CB8" w14:textId="77777777" w:rsidTr="00823616">
        <w:tc>
          <w:tcPr>
            <w:tcW w:w="734" w:type="dxa"/>
            <w:shd w:val="clear" w:color="auto" w:fill="FFC000"/>
          </w:tcPr>
          <w:p w14:paraId="0171ECE8" w14:textId="77777777" w:rsidR="00823616" w:rsidRPr="00844493" w:rsidRDefault="00823616" w:rsidP="004A695F">
            <w:pPr>
              <w:rPr>
                <w:bCs/>
                <w:sz w:val="22"/>
                <w:szCs w:val="22"/>
              </w:rPr>
            </w:pPr>
          </w:p>
        </w:tc>
        <w:tc>
          <w:tcPr>
            <w:tcW w:w="1145" w:type="dxa"/>
            <w:shd w:val="clear" w:color="auto" w:fill="FFC000"/>
          </w:tcPr>
          <w:p w14:paraId="0A9A26B9" w14:textId="5E6B85AC" w:rsidR="00823616" w:rsidRPr="00844493" w:rsidRDefault="00823616" w:rsidP="004A695F">
            <w:pPr>
              <w:rPr>
                <w:bCs/>
                <w:sz w:val="22"/>
                <w:szCs w:val="22"/>
              </w:rPr>
            </w:pPr>
            <w:r w:rsidRPr="00844493">
              <w:rPr>
                <w:bCs/>
                <w:sz w:val="22"/>
                <w:szCs w:val="22"/>
              </w:rPr>
              <w:t>April 2</w:t>
            </w:r>
          </w:p>
        </w:tc>
        <w:tc>
          <w:tcPr>
            <w:tcW w:w="6413" w:type="dxa"/>
            <w:shd w:val="clear" w:color="auto" w:fill="FFC000"/>
          </w:tcPr>
          <w:p w14:paraId="56CC41A7" w14:textId="7D7F2CB3" w:rsidR="00823616" w:rsidRPr="00844493" w:rsidRDefault="00823616" w:rsidP="004A695F">
            <w:pPr>
              <w:rPr>
                <w:bCs/>
                <w:sz w:val="22"/>
                <w:szCs w:val="22"/>
              </w:rPr>
            </w:pPr>
            <w:r w:rsidRPr="00844493">
              <w:rPr>
                <w:bCs/>
                <w:sz w:val="22"/>
                <w:szCs w:val="22"/>
              </w:rPr>
              <w:t>Country brief for the Security Council simulation due</w:t>
            </w:r>
          </w:p>
        </w:tc>
      </w:tr>
      <w:tr w:rsidR="00A645CF" w:rsidRPr="00844493" w14:paraId="63FC05E2" w14:textId="77777777" w:rsidTr="004A695F">
        <w:tc>
          <w:tcPr>
            <w:tcW w:w="734" w:type="dxa"/>
          </w:tcPr>
          <w:p w14:paraId="1591474D" w14:textId="77777777" w:rsidR="00A645CF" w:rsidRPr="00844493" w:rsidRDefault="00A645CF" w:rsidP="004A695F">
            <w:pPr>
              <w:rPr>
                <w:bCs/>
                <w:sz w:val="22"/>
                <w:szCs w:val="22"/>
              </w:rPr>
            </w:pPr>
            <w:r w:rsidRPr="00844493">
              <w:rPr>
                <w:bCs/>
                <w:sz w:val="22"/>
                <w:szCs w:val="22"/>
              </w:rPr>
              <w:t>11</w:t>
            </w:r>
          </w:p>
        </w:tc>
        <w:tc>
          <w:tcPr>
            <w:tcW w:w="1145" w:type="dxa"/>
            <w:shd w:val="clear" w:color="auto" w:fill="auto"/>
          </w:tcPr>
          <w:p w14:paraId="016905E8" w14:textId="77777777" w:rsidR="00A645CF" w:rsidRPr="00844493" w:rsidRDefault="00A645CF" w:rsidP="004A695F">
            <w:pPr>
              <w:rPr>
                <w:bCs/>
                <w:sz w:val="22"/>
                <w:szCs w:val="22"/>
              </w:rPr>
            </w:pPr>
            <w:r w:rsidRPr="00844493">
              <w:rPr>
                <w:bCs/>
                <w:sz w:val="22"/>
                <w:szCs w:val="22"/>
              </w:rPr>
              <w:t>April 6</w:t>
            </w:r>
          </w:p>
        </w:tc>
        <w:tc>
          <w:tcPr>
            <w:tcW w:w="6413" w:type="dxa"/>
            <w:shd w:val="clear" w:color="auto" w:fill="auto"/>
          </w:tcPr>
          <w:p w14:paraId="351439D9" w14:textId="77777777" w:rsidR="00A645CF" w:rsidRPr="00844493" w:rsidRDefault="00A645CF" w:rsidP="004A695F">
            <w:pPr>
              <w:rPr>
                <w:bCs/>
                <w:sz w:val="22"/>
                <w:szCs w:val="22"/>
              </w:rPr>
            </w:pPr>
            <w:r w:rsidRPr="00844493">
              <w:rPr>
                <w:bCs/>
                <w:sz w:val="22"/>
                <w:szCs w:val="22"/>
              </w:rPr>
              <w:t>Simulation exercise: Security Council negotiation of 2122</w:t>
            </w:r>
          </w:p>
        </w:tc>
      </w:tr>
      <w:tr w:rsidR="00A645CF" w:rsidRPr="00844493" w14:paraId="580EA867" w14:textId="77777777" w:rsidTr="004A695F">
        <w:tc>
          <w:tcPr>
            <w:tcW w:w="734" w:type="dxa"/>
          </w:tcPr>
          <w:p w14:paraId="567AA274" w14:textId="77777777" w:rsidR="00A645CF" w:rsidRPr="00844493" w:rsidRDefault="00A645CF" w:rsidP="004A695F">
            <w:pPr>
              <w:rPr>
                <w:bCs/>
                <w:sz w:val="22"/>
                <w:szCs w:val="22"/>
              </w:rPr>
            </w:pPr>
            <w:r w:rsidRPr="00844493">
              <w:rPr>
                <w:bCs/>
                <w:sz w:val="22"/>
                <w:szCs w:val="22"/>
              </w:rPr>
              <w:t>12</w:t>
            </w:r>
          </w:p>
        </w:tc>
        <w:tc>
          <w:tcPr>
            <w:tcW w:w="1145" w:type="dxa"/>
            <w:shd w:val="clear" w:color="auto" w:fill="auto"/>
          </w:tcPr>
          <w:p w14:paraId="39B71B27" w14:textId="77777777" w:rsidR="00A645CF" w:rsidRPr="00844493" w:rsidRDefault="00A645CF" w:rsidP="004A695F">
            <w:pPr>
              <w:rPr>
                <w:bCs/>
                <w:sz w:val="22"/>
                <w:szCs w:val="22"/>
              </w:rPr>
            </w:pPr>
            <w:r w:rsidRPr="00844493">
              <w:rPr>
                <w:bCs/>
                <w:sz w:val="22"/>
                <w:szCs w:val="22"/>
              </w:rPr>
              <w:t>April 13</w:t>
            </w:r>
          </w:p>
        </w:tc>
        <w:tc>
          <w:tcPr>
            <w:tcW w:w="6413" w:type="dxa"/>
            <w:shd w:val="clear" w:color="auto" w:fill="auto"/>
          </w:tcPr>
          <w:p w14:paraId="409966EF" w14:textId="77777777" w:rsidR="00A645CF" w:rsidRPr="00844493" w:rsidRDefault="00A645CF" w:rsidP="004A695F">
            <w:pPr>
              <w:rPr>
                <w:bCs/>
                <w:sz w:val="22"/>
                <w:szCs w:val="22"/>
              </w:rPr>
            </w:pPr>
            <w:r w:rsidRPr="00844493">
              <w:rPr>
                <w:bCs/>
                <w:sz w:val="22"/>
                <w:szCs w:val="22"/>
              </w:rPr>
              <w:t>Transitional justice – alternative approaches to justice and reparations for war-related gender crimes</w:t>
            </w:r>
          </w:p>
        </w:tc>
      </w:tr>
      <w:tr w:rsidR="00A645CF" w:rsidRPr="00844493" w14:paraId="2C8EE87E" w14:textId="77777777" w:rsidTr="004A695F">
        <w:tc>
          <w:tcPr>
            <w:tcW w:w="734" w:type="dxa"/>
          </w:tcPr>
          <w:p w14:paraId="455F5F7E" w14:textId="77777777" w:rsidR="00A645CF" w:rsidRPr="00844493" w:rsidRDefault="00A645CF" w:rsidP="004A695F">
            <w:pPr>
              <w:rPr>
                <w:bCs/>
                <w:sz w:val="22"/>
                <w:szCs w:val="22"/>
              </w:rPr>
            </w:pPr>
            <w:r w:rsidRPr="00844493">
              <w:rPr>
                <w:bCs/>
                <w:sz w:val="22"/>
                <w:szCs w:val="22"/>
              </w:rPr>
              <w:t>13</w:t>
            </w:r>
          </w:p>
        </w:tc>
        <w:tc>
          <w:tcPr>
            <w:tcW w:w="1145" w:type="dxa"/>
            <w:shd w:val="clear" w:color="auto" w:fill="auto"/>
          </w:tcPr>
          <w:p w14:paraId="76DF4A13" w14:textId="77777777" w:rsidR="00A645CF" w:rsidRPr="00844493" w:rsidRDefault="00A645CF" w:rsidP="004A695F">
            <w:pPr>
              <w:rPr>
                <w:bCs/>
                <w:sz w:val="22"/>
                <w:szCs w:val="22"/>
              </w:rPr>
            </w:pPr>
            <w:r w:rsidRPr="00844493">
              <w:rPr>
                <w:bCs/>
                <w:sz w:val="22"/>
                <w:szCs w:val="22"/>
              </w:rPr>
              <w:t>April 20</w:t>
            </w:r>
          </w:p>
        </w:tc>
        <w:tc>
          <w:tcPr>
            <w:tcW w:w="6413" w:type="dxa"/>
            <w:shd w:val="clear" w:color="auto" w:fill="auto"/>
          </w:tcPr>
          <w:p w14:paraId="6F29AAEB" w14:textId="77777777" w:rsidR="00A645CF" w:rsidRPr="00844493" w:rsidRDefault="00A645CF" w:rsidP="004A695F">
            <w:pPr>
              <w:rPr>
                <w:bCs/>
                <w:sz w:val="22"/>
                <w:szCs w:val="22"/>
              </w:rPr>
            </w:pPr>
            <w:r w:rsidRPr="00844493">
              <w:rPr>
                <w:bCs/>
                <w:sz w:val="22"/>
                <w:szCs w:val="22"/>
              </w:rPr>
              <w:t>National Action Plans</w:t>
            </w:r>
          </w:p>
        </w:tc>
      </w:tr>
      <w:tr w:rsidR="00A645CF" w:rsidRPr="00844493" w14:paraId="6764C03E" w14:textId="77777777" w:rsidTr="004A695F">
        <w:tc>
          <w:tcPr>
            <w:tcW w:w="734" w:type="dxa"/>
          </w:tcPr>
          <w:p w14:paraId="0179EBA4" w14:textId="77777777" w:rsidR="00A645CF" w:rsidRPr="00844493" w:rsidRDefault="00A645CF" w:rsidP="004A695F">
            <w:pPr>
              <w:rPr>
                <w:bCs/>
                <w:sz w:val="22"/>
                <w:szCs w:val="22"/>
              </w:rPr>
            </w:pPr>
            <w:r w:rsidRPr="00844493">
              <w:rPr>
                <w:bCs/>
                <w:sz w:val="22"/>
                <w:szCs w:val="22"/>
              </w:rPr>
              <w:t>14</w:t>
            </w:r>
          </w:p>
        </w:tc>
        <w:tc>
          <w:tcPr>
            <w:tcW w:w="1145" w:type="dxa"/>
            <w:shd w:val="clear" w:color="auto" w:fill="auto"/>
          </w:tcPr>
          <w:p w14:paraId="3D519917" w14:textId="77777777" w:rsidR="00A645CF" w:rsidRPr="00844493" w:rsidRDefault="00A645CF" w:rsidP="004A695F">
            <w:pPr>
              <w:rPr>
                <w:bCs/>
                <w:sz w:val="22"/>
                <w:szCs w:val="22"/>
              </w:rPr>
            </w:pPr>
            <w:r w:rsidRPr="00844493">
              <w:rPr>
                <w:bCs/>
                <w:sz w:val="22"/>
                <w:szCs w:val="22"/>
              </w:rPr>
              <w:t>April 27</w:t>
            </w:r>
          </w:p>
        </w:tc>
        <w:tc>
          <w:tcPr>
            <w:tcW w:w="6413" w:type="dxa"/>
            <w:shd w:val="clear" w:color="auto" w:fill="auto"/>
          </w:tcPr>
          <w:p w14:paraId="7E6AEF21" w14:textId="77777777" w:rsidR="00A645CF" w:rsidRPr="00844493" w:rsidRDefault="00A645CF" w:rsidP="004A695F">
            <w:pPr>
              <w:rPr>
                <w:bCs/>
                <w:sz w:val="22"/>
                <w:szCs w:val="22"/>
              </w:rPr>
            </w:pPr>
            <w:r w:rsidRPr="00844493">
              <w:rPr>
                <w:bCs/>
                <w:sz w:val="22"/>
                <w:szCs w:val="22"/>
              </w:rPr>
              <w:t>Feminist foreign policy</w:t>
            </w:r>
          </w:p>
        </w:tc>
      </w:tr>
      <w:tr w:rsidR="00A645CF" w:rsidRPr="00844493" w14:paraId="3964CC8D" w14:textId="77777777" w:rsidTr="004A695F">
        <w:tc>
          <w:tcPr>
            <w:tcW w:w="734" w:type="dxa"/>
            <w:shd w:val="clear" w:color="auto" w:fill="ACCBF9" w:themeFill="background2"/>
          </w:tcPr>
          <w:p w14:paraId="1F300316" w14:textId="77777777" w:rsidR="00A645CF" w:rsidRPr="00844493" w:rsidRDefault="00A645CF" w:rsidP="004A695F">
            <w:pPr>
              <w:rPr>
                <w:bCs/>
                <w:sz w:val="22"/>
                <w:szCs w:val="22"/>
              </w:rPr>
            </w:pPr>
            <w:r w:rsidRPr="00844493">
              <w:rPr>
                <w:bCs/>
                <w:sz w:val="22"/>
                <w:szCs w:val="22"/>
              </w:rPr>
              <w:t>15</w:t>
            </w:r>
          </w:p>
        </w:tc>
        <w:tc>
          <w:tcPr>
            <w:tcW w:w="1145" w:type="dxa"/>
            <w:shd w:val="clear" w:color="auto" w:fill="ACCBF9" w:themeFill="background2"/>
          </w:tcPr>
          <w:p w14:paraId="0FF32070" w14:textId="77777777" w:rsidR="00A645CF" w:rsidRPr="00844493" w:rsidRDefault="00A645CF" w:rsidP="004A695F">
            <w:pPr>
              <w:rPr>
                <w:bCs/>
                <w:sz w:val="22"/>
                <w:szCs w:val="22"/>
              </w:rPr>
            </w:pPr>
            <w:r w:rsidRPr="00844493">
              <w:rPr>
                <w:bCs/>
                <w:sz w:val="22"/>
                <w:szCs w:val="22"/>
              </w:rPr>
              <w:t>May 4</w:t>
            </w:r>
          </w:p>
        </w:tc>
        <w:tc>
          <w:tcPr>
            <w:tcW w:w="6413" w:type="dxa"/>
            <w:shd w:val="clear" w:color="auto" w:fill="ACCBF9" w:themeFill="background2"/>
          </w:tcPr>
          <w:p w14:paraId="7D301A10" w14:textId="77777777" w:rsidR="00A645CF" w:rsidRPr="00844493" w:rsidRDefault="00A645CF" w:rsidP="004A695F">
            <w:pPr>
              <w:rPr>
                <w:bCs/>
                <w:sz w:val="22"/>
                <w:szCs w:val="22"/>
              </w:rPr>
            </w:pPr>
            <w:r w:rsidRPr="00844493">
              <w:rPr>
                <w:bCs/>
                <w:sz w:val="22"/>
                <w:szCs w:val="22"/>
              </w:rPr>
              <w:t xml:space="preserve">Wrap up </w:t>
            </w:r>
          </w:p>
        </w:tc>
      </w:tr>
      <w:tr w:rsidR="00A645CF" w:rsidRPr="00844493" w14:paraId="018FEEA8" w14:textId="77777777" w:rsidTr="004A695F">
        <w:tc>
          <w:tcPr>
            <w:tcW w:w="734" w:type="dxa"/>
            <w:shd w:val="clear" w:color="auto" w:fill="FFC000"/>
          </w:tcPr>
          <w:p w14:paraId="6B08170F" w14:textId="77777777" w:rsidR="00A645CF" w:rsidRPr="00844493" w:rsidRDefault="00A645CF" w:rsidP="004A695F">
            <w:pPr>
              <w:rPr>
                <w:bCs/>
                <w:sz w:val="22"/>
                <w:szCs w:val="22"/>
              </w:rPr>
            </w:pPr>
          </w:p>
        </w:tc>
        <w:tc>
          <w:tcPr>
            <w:tcW w:w="1145" w:type="dxa"/>
            <w:shd w:val="clear" w:color="auto" w:fill="FFC000"/>
          </w:tcPr>
          <w:p w14:paraId="3069927C" w14:textId="77777777" w:rsidR="00A645CF" w:rsidRPr="00844493" w:rsidRDefault="00A645CF" w:rsidP="004A695F">
            <w:pPr>
              <w:rPr>
                <w:bCs/>
                <w:sz w:val="22"/>
                <w:szCs w:val="22"/>
              </w:rPr>
            </w:pPr>
            <w:r w:rsidRPr="00844493">
              <w:rPr>
                <w:bCs/>
                <w:sz w:val="22"/>
                <w:szCs w:val="22"/>
              </w:rPr>
              <w:t>May 6</w:t>
            </w:r>
          </w:p>
        </w:tc>
        <w:tc>
          <w:tcPr>
            <w:tcW w:w="6413" w:type="dxa"/>
            <w:shd w:val="clear" w:color="auto" w:fill="FFC000"/>
          </w:tcPr>
          <w:p w14:paraId="5D257896" w14:textId="77777777" w:rsidR="00A645CF" w:rsidRPr="00844493" w:rsidRDefault="00A645CF" w:rsidP="004A695F">
            <w:pPr>
              <w:rPr>
                <w:bCs/>
                <w:sz w:val="22"/>
                <w:szCs w:val="22"/>
              </w:rPr>
            </w:pPr>
            <w:r w:rsidRPr="00844493">
              <w:rPr>
                <w:bCs/>
                <w:sz w:val="22"/>
                <w:szCs w:val="22"/>
              </w:rPr>
              <w:t>Final paper due at 5 pm</w:t>
            </w:r>
          </w:p>
        </w:tc>
      </w:tr>
    </w:tbl>
    <w:p w14:paraId="09C3668C" w14:textId="77777777" w:rsidR="00A645CF" w:rsidRPr="00844493" w:rsidRDefault="00A645CF" w:rsidP="00A645CF">
      <w:pPr>
        <w:pStyle w:val="ListParagraph"/>
        <w:ind w:left="360"/>
        <w:rPr>
          <w:bCs/>
          <w:sz w:val="22"/>
          <w:szCs w:val="22"/>
        </w:rPr>
      </w:pPr>
    </w:p>
    <w:p w14:paraId="2841AF3A" w14:textId="77777777" w:rsidR="00A645CF" w:rsidRPr="00E81DBE" w:rsidRDefault="00A645CF" w:rsidP="00A645CF">
      <w:pPr>
        <w:pStyle w:val="ListParagraph"/>
        <w:ind w:left="360"/>
        <w:rPr>
          <w:b/>
          <w:sz w:val="22"/>
          <w:szCs w:val="22"/>
        </w:rPr>
      </w:pPr>
    </w:p>
    <w:p w14:paraId="27E33A35" w14:textId="77777777" w:rsidR="00A645CF" w:rsidRPr="00711346" w:rsidRDefault="00A645CF" w:rsidP="0070339B">
      <w:pPr>
        <w:pStyle w:val="BodyA"/>
        <w:rPr>
          <w:rFonts w:ascii="Times New Roman" w:hAnsi="Times New Roman"/>
          <w:szCs w:val="22"/>
        </w:rPr>
      </w:pPr>
    </w:p>
    <w:p w14:paraId="1D947691" w14:textId="212257D8" w:rsidR="0070339B" w:rsidRPr="00711346" w:rsidRDefault="0070339B" w:rsidP="0070339B">
      <w:pPr>
        <w:pStyle w:val="BodyA"/>
        <w:rPr>
          <w:rFonts w:ascii="Times New Roman" w:hAnsi="Times New Roman"/>
          <w:b/>
          <w:i/>
          <w:szCs w:val="22"/>
        </w:rPr>
      </w:pPr>
      <w:r w:rsidRPr="00711346">
        <w:rPr>
          <w:rFonts w:ascii="Times New Roman" w:hAnsi="Times New Roman"/>
          <w:b/>
          <w:i/>
          <w:szCs w:val="22"/>
        </w:rPr>
        <w:t xml:space="preserve"> Recommended </w:t>
      </w:r>
      <w:r w:rsidR="00AD0BA0" w:rsidRPr="00711346">
        <w:rPr>
          <w:rFonts w:ascii="Times New Roman" w:hAnsi="Times New Roman"/>
          <w:b/>
          <w:i/>
          <w:szCs w:val="22"/>
        </w:rPr>
        <w:t xml:space="preserve">Core </w:t>
      </w:r>
      <w:r w:rsidRPr="00711346">
        <w:rPr>
          <w:rFonts w:ascii="Times New Roman" w:hAnsi="Times New Roman"/>
          <w:b/>
          <w:i/>
          <w:szCs w:val="22"/>
        </w:rPr>
        <w:t>Readings</w:t>
      </w:r>
    </w:p>
    <w:p w14:paraId="639547E1" w14:textId="77777777" w:rsidR="0070339B" w:rsidRPr="00711346" w:rsidRDefault="0070339B" w:rsidP="00711346">
      <w:pPr>
        <w:pStyle w:val="BodyA"/>
        <w:jc w:val="left"/>
        <w:rPr>
          <w:rFonts w:ascii="Times New Roman" w:hAnsi="Times New Roman"/>
          <w:b/>
          <w:i/>
          <w:szCs w:val="22"/>
        </w:rPr>
      </w:pPr>
      <w:r w:rsidRPr="00711346">
        <w:rPr>
          <w:rFonts w:ascii="Times New Roman" w:hAnsi="Times New Roman"/>
          <w:b/>
          <w:i/>
          <w:szCs w:val="22"/>
        </w:rPr>
        <w:t xml:space="preserve">There is no core text for this course.  However, we will rely heavily on the United Nations 2015 Global Study on 1325:   PREVENTING CONFLICT, TRANSFORMING JUSTICE, SECURING THE PEACE.  This is available on: </w:t>
      </w:r>
      <w:hyperlink r:id="rId7" w:history="1">
        <w:r w:rsidRPr="00711346">
          <w:rPr>
            <w:rStyle w:val="Hyperlink"/>
            <w:rFonts w:ascii="Times New Roman" w:hAnsi="Times New Roman"/>
            <w:b/>
            <w:i/>
            <w:szCs w:val="22"/>
          </w:rPr>
          <w:t>http://wps.unwomen.org/~/media/files/un%20women/wps/highlights/unw-global-study-1325-2015.pdf</w:t>
        </w:r>
      </w:hyperlink>
    </w:p>
    <w:p w14:paraId="70F36D35" w14:textId="75DF6833" w:rsidR="0070339B" w:rsidRPr="00711346" w:rsidRDefault="00AD0BA0" w:rsidP="0070339B">
      <w:pPr>
        <w:pStyle w:val="BodyA"/>
        <w:rPr>
          <w:rFonts w:ascii="Times New Roman" w:hAnsi="Times New Roman"/>
          <w:b/>
          <w:i/>
          <w:szCs w:val="22"/>
        </w:rPr>
      </w:pPr>
      <w:r w:rsidRPr="00711346">
        <w:rPr>
          <w:rFonts w:ascii="Times New Roman" w:hAnsi="Times New Roman"/>
          <w:b/>
          <w:i/>
          <w:szCs w:val="22"/>
        </w:rPr>
        <w:t xml:space="preserve">and can be obtained in hard </w:t>
      </w:r>
      <w:r w:rsidR="0070339B" w:rsidRPr="00711346">
        <w:rPr>
          <w:rFonts w:ascii="Times New Roman" w:hAnsi="Times New Roman"/>
          <w:b/>
          <w:i/>
          <w:szCs w:val="22"/>
        </w:rPr>
        <w:t>copy from UN Women (220 East 42 street 17</w:t>
      </w:r>
      <w:r w:rsidR="0070339B" w:rsidRPr="00711346">
        <w:rPr>
          <w:rFonts w:ascii="Times New Roman" w:hAnsi="Times New Roman"/>
          <w:b/>
          <w:i/>
          <w:szCs w:val="22"/>
          <w:vertAlign w:val="superscript"/>
        </w:rPr>
        <w:t>th</w:t>
      </w:r>
      <w:r w:rsidR="0070339B" w:rsidRPr="00711346">
        <w:rPr>
          <w:rFonts w:ascii="Times New Roman" w:hAnsi="Times New Roman"/>
          <w:b/>
          <w:i/>
          <w:szCs w:val="22"/>
        </w:rPr>
        <w:t xml:space="preserve"> floor).</w:t>
      </w:r>
    </w:p>
    <w:p w14:paraId="45B18EBA" w14:textId="13F7ED4A" w:rsidR="0070339B" w:rsidRPr="00711346" w:rsidRDefault="0070339B" w:rsidP="0070339B">
      <w:pPr>
        <w:autoSpaceDE w:val="0"/>
        <w:autoSpaceDN w:val="0"/>
        <w:adjustRightInd w:val="0"/>
        <w:rPr>
          <w:sz w:val="22"/>
          <w:szCs w:val="22"/>
        </w:rPr>
      </w:pPr>
      <w:r w:rsidRPr="00711346">
        <w:rPr>
          <w:b/>
          <w:i/>
          <w:sz w:val="22"/>
          <w:szCs w:val="22"/>
        </w:rPr>
        <w:t xml:space="preserve">We will also use the 2012 UN Women Sourcebook on </w:t>
      </w:r>
      <w:r w:rsidR="00AD0BA0" w:rsidRPr="00711346">
        <w:rPr>
          <w:b/>
          <w:i/>
          <w:sz w:val="22"/>
          <w:szCs w:val="22"/>
        </w:rPr>
        <w:t>women, peace and security</w:t>
      </w:r>
      <w:r w:rsidRPr="00711346">
        <w:rPr>
          <w:b/>
          <w:i/>
          <w:sz w:val="22"/>
          <w:szCs w:val="22"/>
        </w:rPr>
        <w:t xml:space="preserve"> which is a collection of papers relevant to the course and will be distributed on the first day of class. (</w:t>
      </w:r>
      <w:r w:rsidRPr="00711346">
        <w:rPr>
          <w:sz w:val="22"/>
          <w:szCs w:val="22"/>
        </w:rPr>
        <w:t xml:space="preserve">UN Women, 2012, </w:t>
      </w:r>
      <w:r w:rsidRPr="00711346">
        <w:rPr>
          <w:sz w:val="22"/>
          <w:szCs w:val="22"/>
        </w:rPr>
        <w:lastRenderedPageBreak/>
        <w:t xml:space="preserve">Sourcebook on Women Peace and Security: </w:t>
      </w:r>
      <w:hyperlink r:id="rId8" w:history="1">
        <w:r w:rsidRPr="00711346">
          <w:rPr>
            <w:rStyle w:val="Hyperlink"/>
            <w:sz w:val="22"/>
            <w:szCs w:val="22"/>
          </w:rPr>
          <w:t>http://www.unwomen.org/en/digital-library/publications/2012/10/un-women-sourcebook-on-women-peace-and-security</w:t>
        </w:r>
      </w:hyperlink>
      <w:r w:rsidRPr="00711346">
        <w:rPr>
          <w:rStyle w:val="Hyperlink"/>
          <w:sz w:val="22"/>
          <w:szCs w:val="22"/>
        </w:rPr>
        <w:t>)</w:t>
      </w:r>
    </w:p>
    <w:p w14:paraId="47BD54CE" w14:textId="77777777" w:rsidR="0070339B" w:rsidRPr="00711346" w:rsidRDefault="0070339B" w:rsidP="0070339B">
      <w:pPr>
        <w:pStyle w:val="BodyA"/>
        <w:rPr>
          <w:rFonts w:ascii="Times New Roman" w:hAnsi="Times New Roman"/>
          <w:b/>
          <w:i/>
          <w:szCs w:val="22"/>
        </w:rPr>
      </w:pPr>
    </w:p>
    <w:p w14:paraId="456B3781" w14:textId="21D48C00" w:rsidR="0070339B" w:rsidRPr="00711346" w:rsidRDefault="0070339B" w:rsidP="0070339B">
      <w:pPr>
        <w:pStyle w:val="BodyA"/>
        <w:rPr>
          <w:rFonts w:ascii="Times New Roman" w:hAnsi="Times New Roman"/>
          <w:b/>
          <w:i/>
          <w:szCs w:val="22"/>
        </w:rPr>
      </w:pPr>
      <w:r w:rsidRPr="00711346">
        <w:rPr>
          <w:rFonts w:ascii="Times New Roman" w:hAnsi="Times New Roman"/>
          <w:b/>
          <w:i/>
          <w:szCs w:val="22"/>
        </w:rPr>
        <w:t xml:space="preserve">You may also wish to </w:t>
      </w:r>
      <w:r w:rsidR="00255273" w:rsidRPr="00711346">
        <w:rPr>
          <w:rFonts w:ascii="Times New Roman" w:hAnsi="Times New Roman"/>
          <w:b/>
          <w:i/>
          <w:szCs w:val="22"/>
        </w:rPr>
        <w:t>refer to or obtain</w:t>
      </w:r>
      <w:r w:rsidRPr="00711346">
        <w:rPr>
          <w:rFonts w:ascii="Times New Roman" w:hAnsi="Times New Roman"/>
          <w:b/>
          <w:i/>
          <w:szCs w:val="22"/>
        </w:rPr>
        <w:t xml:space="preserve"> one of these, as they are valuable resources:</w:t>
      </w:r>
    </w:p>
    <w:p w14:paraId="314FDF61" w14:textId="63F353D0" w:rsidR="00045102" w:rsidRPr="0014263E" w:rsidRDefault="00045102" w:rsidP="0014263E">
      <w:pPr>
        <w:pStyle w:val="BodyA"/>
        <w:numPr>
          <w:ilvl w:val="0"/>
          <w:numId w:val="6"/>
        </w:numPr>
        <w:ind w:left="0"/>
        <w:rPr>
          <w:rFonts w:ascii="Times New Roman" w:hAnsi="Times New Roman"/>
          <w:szCs w:val="22"/>
        </w:rPr>
      </w:pPr>
      <w:proofErr w:type="spellStart"/>
      <w:r w:rsidRPr="00711346">
        <w:rPr>
          <w:rFonts w:ascii="Times New Roman" w:hAnsi="Times New Roman"/>
          <w:szCs w:val="22"/>
        </w:rPr>
        <w:t>Fionnuala</w:t>
      </w:r>
      <w:proofErr w:type="spellEnd"/>
      <w:r w:rsidRPr="00711346">
        <w:rPr>
          <w:rFonts w:ascii="Times New Roman" w:hAnsi="Times New Roman"/>
          <w:szCs w:val="22"/>
        </w:rPr>
        <w:t xml:space="preserve"> </w:t>
      </w:r>
      <w:proofErr w:type="spellStart"/>
      <w:r w:rsidRPr="00711346">
        <w:rPr>
          <w:rFonts w:ascii="Times New Roman" w:hAnsi="Times New Roman"/>
          <w:szCs w:val="22"/>
        </w:rPr>
        <w:t>Ní</w:t>
      </w:r>
      <w:proofErr w:type="spellEnd"/>
      <w:r w:rsidRPr="00711346">
        <w:rPr>
          <w:rFonts w:ascii="Times New Roman" w:hAnsi="Times New Roman"/>
          <w:szCs w:val="22"/>
        </w:rPr>
        <w:t xml:space="preserve"> </w:t>
      </w:r>
      <w:proofErr w:type="spellStart"/>
      <w:r w:rsidRPr="00711346">
        <w:rPr>
          <w:rFonts w:ascii="Times New Roman" w:hAnsi="Times New Roman"/>
          <w:szCs w:val="22"/>
        </w:rPr>
        <w:t>Aoláin</w:t>
      </w:r>
      <w:proofErr w:type="spellEnd"/>
      <w:r w:rsidRPr="00711346">
        <w:rPr>
          <w:rFonts w:ascii="Times New Roman" w:hAnsi="Times New Roman"/>
          <w:szCs w:val="22"/>
        </w:rPr>
        <w:t xml:space="preserve">, Naomi Cahn, Dina Francesca Haynes, and Nahla </w:t>
      </w:r>
      <w:proofErr w:type="spellStart"/>
      <w:r w:rsidRPr="00711346">
        <w:rPr>
          <w:rFonts w:ascii="Times New Roman" w:hAnsi="Times New Roman"/>
          <w:szCs w:val="22"/>
        </w:rPr>
        <w:t>Valji</w:t>
      </w:r>
      <w:proofErr w:type="spellEnd"/>
      <w:r w:rsidRPr="00711346">
        <w:rPr>
          <w:rFonts w:ascii="Times New Roman" w:hAnsi="Times New Roman"/>
          <w:szCs w:val="22"/>
        </w:rPr>
        <w:t xml:space="preserve"> (eds), </w:t>
      </w:r>
      <w:r w:rsidRPr="00711346">
        <w:rPr>
          <w:rFonts w:ascii="Times New Roman" w:hAnsi="Times New Roman"/>
          <w:i/>
          <w:szCs w:val="22"/>
        </w:rPr>
        <w:t>Oxford Handbook of Gender and Conflict, OUP.</w:t>
      </w:r>
      <w:r w:rsidR="00255273" w:rsidRPr="00711346">
        <w:rPr>
          <w:rFonts w:ascii="Times New Roman" w:hAnsi="Times New Roman"/>
          <w:i/>
          <w:szCs w:val="22"/>
        </w:rPr>
        <w:t xml:space="preserve"> $94.24 (don’t buy this – terribly expensive, but do read online chapters available from Bobst)</w:t>
      </w:r>
    </w:p>
    <w:p w14:paraId="33B1F4FD" w14:textId="77777777" w:rsidR="0070339B" w:rsidRPr="00711346" w:rsidRDefault="0070339B" w:rsidP="0070339B">
      <w:pPr>
        <w:pStyle w:val="BodyA"/>
        <w:numPr>
          <w:ilvl w:val="0"/>
          <w:numId w:val="6"/>
        </w:numPr>
        <w:ind w:left="0"/>
        <w:rPr>
          <w:rFonts w:ascii="Times New Roman" w:hAnsi="Times New Roman"/>
          <w:szCs w:val="22"/>
        </w:rPr>
      </w:pPr>
      <w:r w:rsidRPr="00711346">
        <w:rPr>
          <w:rFonts w:ascii="Times New Roman" w:hAnsi="Times New Roman"/>
          <w:szCs w:val="22"/>
          <w:lang w:val="en-GB"/>
        </w:rPr>
        <w:t xml:space="preserve">Kathryn </w:t>
      </w:r>
      <w:proofErr w:type="spellStart"/>
      <w:r w:rsidRPr="00711346">
        <w:rPr>
          <w:rFonts w:ascii="Times New Roman" w:hAnsi="Times New Roman"/>
          <w:szCs w:val="22"/>
          <w:lang w:val="en-GB"/>
        </w:rPr>
        <w:t>Sikkink</w:t>
      </w:r>
      <w:proofErr w:type="spellEnd"/>
      <w:r w:rsidRPr="00711346">
        <w:rPr>
          <w:rFonts w:ascii="Times New Roman" w:hAnsi="Times New Roman"/>
          <w:szCs w:val="22"/>
          <w:lang w:val="en-GB"/>
        </w:rPr>
        <w:t xml:space="preserve">, 2011, </w:t>
      </w:r>
      <w:r w:rsidRPr="00711346">
        <w:rPr>
          <w:rFonts w:ascii="Times New Roman" w:hAnsi="Times New Roman"/>
          <w:i/>
          <w:szCs w:val="22"/>
          <w:lang w:val="en-GB"/>
        </w:rPr>
        <w:t>The Justice Cascade</w:t>
      </w:r>
      <w:r w:rsidRPr="00711346">
        <w:rPr>
          <w:rFonts w:ascii="Times New Roman" w:hAnsi="Times New Roman"/>
          <w:szCs w:val="22"/>
          <w:lang w:val="en-GB"/>
        </w:rPr>
        <w:t>,  (WW Norton &amp; Co.). $19.12</w:t>
      </w:r>
    </w:p>
    <w:p w14:paraId="4D10668D" w14:textId="77777777" w:rsidR="0070339B" w:rsidRPr="00711346" w:rsidRDefault="0070339B" w:rsidP="0070339B">
      <w:pPr>
        <w:pStyle w:val="BodyA"/>
        <w:numPr>
          <w:ilvl w:val="0"/>
          <w:numId w:val="6"/>
        </w:numPr>
        <w:ind w:left="0"/>
        <w:rPr>
          <w:rFonts w:ascii="Times New Roman" w:hAnsi="Times New Roman"/>
          <w:szCs w:val="22"/>
        </w:rPr>
      </w:pPr>
      <w:r w:rsidRPr="00711346">
        <w:rPr>
          <w:rFonts w:ascii="Times New Roman" w:hAnsi="Times New Roman"/>
          <w:szCs w:val="22"/>
        </w:rPr>
        <w:t xml:space="preserve">Robin Chandler, Linda Fuller and </w:t>
      </w:r>
      <w:proofErr w:type="spellStart"/>
      <w:r w:rsidRPr="00711346">
        <w:rPr>
          <w:rFonts w:ascii="Times New Roman" w:hAnsi="Times New Roman"/>
          <w:szCs w:val="22"/>
        </w:rPr>
        <w:t>Lihua</w:t>
      </w:r>
      <w:proofErr w:type="spellEnd"/>
      <w:r w:rsidRPr="00711346">
        <w:rPr>
          <w:rFonts w:ascii="Times New Roman" w:hAnsi="Times New Roman"/>
          <w:szCs w:val="22"/>
        </w:rPr>
        <w:t xml:space="preserve"> Wang,  2010, </w:t>
      </w:r>
      <w:r w:rsidRPr="00711346">
        <w:rPr>
          <w:rFonts w:ascii="Times New Roman" w:hAnsi="Times New Roman"/>
          <w:i/>
          <w:szCs w:val="22"/>
        </w:rPr>
        <w:t>Women War and Violence: Personal perspectives and Global Activism</w:t>
      </w:r>
      <w:r w:rsidRPr="00711346">
        <w:rPr>
          <w:rFonts w:ascii="Times New Roman" w:hAnsi="Times New Roman"/>
          <w:szCs w:val="22"/>
        </w:rPr>
        <w:t>, Palgrave Macmillan. I</w:t>
      </w:r>
      <w:r w:rsidRPr="00711346">
        <w:rPr>
          <w:rFonts w:ascii="Times New Roman" w:hAnsi="Times New Roman"/>
          <w:b/>
          <w:bCs/>
          <w:szCs w:val="22"/>
        </w:rPr>
        <w:t>SBN-13:</w:t>
      </w:r>
      <w:r w:rsidRPr="00711346">
        <w:rPr>
          <w:rFonts w:ascii="Times New Roman" w:hAnsi="Times New Roman"/>
          <w:szCs w:val="22"/>
        </w:rPr>
        <w:t xml:space="preserve"> 978-0230103719, $57.00</w:t>
      </w:r>
    </w:p>
    <w:p w14:paraId="093B047F" w14:textId="77777777" w:rsidR="0070339B" w:rsidRPr="00711346" w:rsidRDefault="0070339B" w:rsidP="0070339B">
      <w:pPr>
        <w:pStyle w:val="BodyA"/>
        <w:numPr>
          <w:ilvl w:val="0"/>
          <w:numId w:val="6"/>
        </w:numPr>
        <w:ind w:left="0"/>
        <w:rPr>
          <w:rFonts w:ascii="Times New Roman" w:hAnsi="Times New Roman"/>
          <w:szCs w:val="22"/>
        </w:rPr>
      </w:pPr>
      <w:proofErr w:type="spellStart"/>
      <w:r w:rsidRPr="00711346">
        <w:rPr>
          <w:rFonts w:ascii="Times New Roman" w:hAnsi="Times New Roman"/>
          <w:szCs w:val="22"/>
        </w:rPr>
        <w:t>Dyan</w:t>
      </w:r>
      <w:proofErr w:type="spellEnd"/>
      <w:r w:rsidRPr="00711346">
        <w:rPr>
          <w:rFonts w:ascii="Times New Roman" w:hAnsi="Times New Roman"/>
          <w:szCs w:val="22"/>
        </w:rPr>
        <w:t xml:space="preserve"> </w:t>
      </w:r>
      <w:proofErr w:type="spellStart"/>
      <w:r w:rsidRPr="00711346">
        <w:rPr>
          <w:rFonts w:ascii="Times New Roman" w:hAnsi="Times New Roman"/>
          <w:szCs w:val="22"/>
        </w:rPr>
        <w:t>Mazurana</w:t>
      </w:r>
      <w:proofErr w:type="spellEnd"/>
      <w:r w:rsidRPr="00711346">
        <w:rPr>
          <w:rFonts w:ascii="Times New Roman" w:hAnsi="Times New Roman"/>
          <w:szCs w:val="22"/>
        </w:rPr>
        <w:t xml:space="preserve">, Angela Raven-Roberts and Jane </w:t>
      </w:r>
      <w:proofErr w:type="spellStart"/>
      <w:r w:rsidRPr="00711346">
        <w:rPr>
          <w:rFonts w:ascii="Times New Roman" w:hAnsi="Times New Roman"/>
          <w:szCs w:val="22"/>
        </w:rPr>
        <w:t>Parpart</w:t>
      </w:r>
      <w:proofErr w:type="spellEnd"/>
      <w:r w:rsidRPr="00711346">
        <w:rPr>
          <w:rFonts w:ascii="Times New Roman" w:hAnsi="Times New Roman"/>
          <w:szCs w:val="22"/>
        </w:rPr>
        <w:t xml:space="preserve">, 2005, </w:t>
      </w:r>
      <w:r w:rsidRPr="00711346">
        <w:rPr>
          <w:rFonts w:ascii="Times New Roman" w:hAnsi="Times New Roman"/>
          <w:i/>
          <w:szCs w:val="22"/>
        </w:rPr>
        <w:t>Gender, Conflict and Peacekeeping</w:t>
      </w:r>
      <w:r w:rsidRPr="00711346">
        <w:rPr>
          <w:rFonts w:ascii="Times New Roman" w:hAnsi="Times New Roman"/>
          <w:szCs w:val="22"/>
        </w:rPr>
        <w:t xml:space="preserve">, Rowman and Littlefield, </w:t>
      </w:r>
      <w:r w:rsidRPr="00711346">
        <w:rPr>
          <w:rFonts w:ascii="Times New Roman" w:hAnsi="Times New Roman"/>
          <w:b/>
          <w:bCs/>
          <w:szCs w:val="22"/>
        </w:rPr>
        <w:t>ISBN-13:</w:t>
      </w:r>
      <w:r w:rsidRPr="00711346">
        <w:rPr>
          <w:rFonts w:ascii="Times New Roman" w:hAnsi="Times New Roman"/>
          <w:szCs w:val="22"/>
        </w:rPr>
        <w:t xml:space="preserve"> 978-0742536326, $34.01.</w:t>
      </w:r>
    </w:p>
    <w:p w14:paraId="38282460" w14:textId="77777777" w:rsidR="0070339B" w:rsidRPr="00711346" w:rsidRDefault="0070339B" w:rsidP="0070339B">
      <w:pPr>
        <w:pStyle w:val="BodyA"/>
        <w:numPr>
          <w:ilvl w:val="0"/>
          <w:numId w:val="6"/>
        </w:numPr>
        <w:ind w:left="0"/>
        <w:rPr>
          <w:rFonts w:ascii="Times New Roman" w:hAnsi="Times New Roman"/>
          <w:b/>
          <w:szCs w:val="22"/>
        </w:rPr>
      </w:pPr>
      <w:r w:rsidRPr="00711346">
        <w:rPr>
          <w:rFonts w:ascii="Times New Roman" w:hAnsi="Times New Roman"/>
          <w:szCs w:val="22"/>
        </w:rPr>
        <w:t xml:space="preserve">Annika </w:t>
      </w:r>
      <w:proofErr w:type="spellStart"/>
      <w:r w:rsidRPr="00711346">
        <w:rPr>
          <w:rFonts w:ascii="Times New Roman" w:hAnsi="Times New Roman"/>
          <w:szCs w:val="22"/>
        </w:rPr>
        <w:t>Kronsell</w:t>
      </w:r>
      <w:proofErr w:type="spellEnd"/>
      <w:r w:rsidRPr="00711346">
        <w:rPr>
          <w:rFonts w:ascii="Times New Roman" w:hAnsi="Times New Roman"/>
          <w:szCs w:val="22"/>
        </w:rPr>
        <w:t xml:space="preserve"> and Erika Svedberg (eds.), 2012, Making Gender Making War: Violence, Military and Peacekeeping Practices. Routledge, New York, London</w:t>
      </w:r>
    </w:p>
    <w:p w14:paraId="77083F1A" w14:textId="77777777" w:rsidR="0070339B" w:rsidRPr="00711346" w:rsidRDefault="0070339B" w:rsidP="0070339B">
      <w:pPr>
        <w:pStyle w:val="BodyA"/>
        <w:numPr>
          <w:ilvl w:val="0"/>
          <w:numId w:val="6"/>
        </w:numPr>
        <w:ind w:left="0"/>
        <w:rPr>
          <w:rFonts w:ascii="Times New Roman" w:hAnsi="Times New Roman"/>
          <w:b/>
          <w:i/>
          <w:szCs w:val="22"/>
        </w:rPr>
      </w:pPr>
      <w:r w:rsidRPr="00711346">
        <w:rPr>
          <w:rFonts w:ascii="Times New Roman" w:hAnsi="Times New Roman"/>
          <w:szCs w:val="22"/>
        </w:rPr>
        <w:t xml:space="preserve">Hudson, Valerie et al. 2012. </w:t>
      </w:r>
      <w:r w:rsidRPr="00711346">
        <w:rPr>
          <w:rFonts w:ascii="Times New Roman" w:hAnsi="Times New Roman"/>
          <w:i/>
          <w:szCs w:val="22"/>
        </w:rPr>
        <w:t>Sex and World Peace (</w:t>
      </w:r>
      <w:r w:rsidRPr="00711346">
        <w:rPr>
          <w:rFonts w:ascii="Times New Roman" w:hAnsi="Times New Roman"/>
          <w:szCs w:val="22"/>
        </w:rPr>
        <w:t>Columbia University Press). ISBN: 978-0-231-13182-7</w:t>
      </w:r>
      <w:r w:rsidRPr="00711346">
        <w:rPr>
          <w:rFonts w:ascii="Times New Roman" w:hAnsi="Times New Roman"/>
          <w:b/>
          <w:i/>
          <w:szCs w:val="22"/>
        </w:rPr>
        <w:t xml:space="preserve"> </w:t>
      </w:r>
      <w:r w:rsidRPr="00711346">
        <w:rPr>
          <w:rFonts w:ascii="Times New Roman" w:hAnsi="Times New Roman"/>
          <w:i/>
          <w:szCs w:val="22"/>
        </w:rPr>
        <w:t>$25.18*</w:t>
      </w:r>
    </w:p>
    <w:p w14:paraId="1FB4C2E6" w14:textId="7E91BF6E" w:rsidR="00323A05" w:rsidRPr="00711346" w:rsidRDefault="00E5758A" w:rsidP="00323A05">
      <w:pPr>
        <w:pStyle w:val="BodyA"/>
        <w:numPr>
          <w:ilvl w:val="0"/>
          <w:numId w:val="6"/>
        </w:numPr>
        <w:ind w:left="0"/>
        <w:rPr>
          <w:rFonts w:ascii="Times New Roman" w:hAnsi="Times New Roman"/>
          <w:i/>
          <w:szCs w:val="22"/>
        </w:rPr>
      </w:pPr>
      <w:proofErr w:type="spellStart"/>
      <w:r w:rsidRPr="00711346">
        <w:rPr>
          <w:rFonts w:ascii="Times New Roman" w:hAnsi="Times New Roman"/>
          <w:bCs/>
          <w:szCs w:val="22"/>
        </w:rPr>
        <w:t>Gulay</w:t>
      </w:r>
      <w:proofErr w:type="spellEnd"/>
      <w:r w:rsidRPr="00711346">
        <w:rPr>
          <w:rFonts w:ascii="Times New Roman" w:hAnsi="Times New Roman"/>
          <w:bCs/>
          <w:szCs w:val="22"/>
        </w:rPr>
        <w:t xml:space="preserve"> </w:t>
      </w:r>
      <w:proofErr w:type="spellStart"/>
      <w:r w:rsidRPr="00711346">
        <w:rPr>
          <w:rFonts w:ascii="Times New Roman" w:hAnsi="Times New Roman"/>
          <w:bCs/>
          <w:szCs w:val="22"/>
        </w:rPr>
        <w:t>Caglar</w:t>
      </w:r>
      <w:proofErr w:type="spellEnd"/>
      <w:r w:rsidRPr="00711346">
        <w:rPr>
          <w:rFonts w:ascii="Times New Roman" w:hAnsi="Times New Roman"/>
          <w:bCs/>
          <w:szCs w:val="22"/>
        </w:rPr>
        <w:t xml:space="preserve">, Elisabeth </w:t>
      </w:r>
      <w:proofErr w:type="spellStart"/>
      <w:r w:rsidRPr="00711346">
        <w:rPr>
          <w:rFonts w:ascii="Times New Roman" w:hAnsi="Times New Roman"/>
          <w:bCs/>
          <w:szCs w:val="22"/>
        </w:rPr>
        <w:t>Prugl</w:t>
      </w:r>
      <w:proofErr w:type="spellEnd"/>
      <w:r w:rsidRPr="00711346">
        <w:rPr>
          <w:rFonts w:ascii="Times New Roman" w:hAnsi="Times New Roman"/>
          <w:bCs/>
          <w:szCs w:val="22"/>
        </w:rPr>
        <w:t xml:space="preserve">, Susanne </w:t>
      </w:r>
      <w:proofErr w:type="spellStart"/>
      <w:r w:rsidRPr="00711346">
        <w:rPr>
          <w:rFonts w:ascii="Times New Roman" w:hAnsi="Times New Roman"/>
          <w:bCs/>
          <w:szCs w:val="22"/>
        </w:rPr>
        <w:t>Zwingel</w:t>
      </w:r>
      <w:proofErr w:type="spellEnd"/>
      <w:r w:rsidRPr="00711346">
        <w:rPr>
          <w:rFonts w:ascii="Times New Roman" w:hAnsi="Times New Roman"/>
          <w:bCs/>
          <w:szCs w:val="22"/>
        </w:rPr>
        <w:t xml:space="preserve"> (eds) 2013, </w:t>
      </w:r>
      <w:r w:rsidRPr="00711346">
        <w:rPr>
          <w:rFonts w:ascii="Times New Roman" w:hAnsi="Times New Roman"/>
          <w:bCs/>
          <w:i/>
          <w:szCs w:val="22"/>
        </w:rPr>
        <w:t>Feminist Strategies in International Governance, Routledge</w:t>
      </w:r>
      <w:r w:rsidRPr="00711346">
        <w:rPr>
          <w:rFonts w:ascii="Times New Roman" w:hAnsi="Times New Roman"/>
          <w:bCs/>
          <w:szCs w:val="22"/>
        </w:rPr>
        <w:t>, ISBN-13:</w:t>
      </w:r>
      <w:r w:rsidRPr="00711346">
        <w:rPr>
          <w:rFonts w:ascii="Times New Roman" w:hAnsi="Times New Roman"/>
          <w:szCs w:val="22"/>
        </w:rPr>
        <w:t xml:space="preserve"> 978-1138022706 . $37.99</w:t>
      </w:r>
    </w:p>
    <w:p w14:paraId="670CD1D5" w14:textId="7539BA9F" w:rsidR="00CC414B" w:rsidRPr="00711346" w:rsidRDefault="00323A05" w:rsidP="00E5758A">
      <w:pPr>
        <w:pStyle w:val="BodyA"/>
        <w:numPr>
          <w:ilvl w:val="0"/>
          <w:numId w:val="6"/>
        </w:numPr>
        <w:ind w:left="0"/>
        <w:rPr>
          <w:rFonts w:ascii="Times New Roman" w:hAnsi="Times New Roman"/>
          <w:i/>
          <w:szCs w:val="22"/>
        </w:rPr>
      </w:pPr>
      <w:r w:rsidRPr="00711346">
        <w:rPr>
          <w:rFonts w:ascii="Times New Roman" w:hAnsi="Times New Roman"/>
          <w:szCs w:val="22"/>
        </w:rPr>
        <w:t xml:space="preserve">Kenneth Cain, Heidi </w:t>
      </w:r>
      <w:proofErr w:type="spellStart"/>
      <w:r w:rsidRPr="00711346">
        <w:rPr>
          <w:rFonts w:ascii="Times New Roman" w:hAnsi="Times New Roman"/>
          <w:szCs w:val="22"/>
        </w:rPr>
        <w:t>Postlewait</w:t>
      </w:r>
      <w:proofErr w:type="spellEnd"/>
      <w:r w:rsidRPr="00711346">
        <w:rPr>
          <w:rFonts w:ascii="Times New Roman" w:hAnsi="Times New Roman"/>
          <w:szCs w:val="22"/>
        </w:rPr>
        <w:t xml:space="preserve"> and Andrew Thomson, 2004, </w:t>
      </w:r>
      <w:r w:rsidRPr="00711346">
        <w:rPr>
          <w:rFonts w:ascii="Times New Roman" w:hAnsi="Times New Roman"/>
          <w:i/>
          <w:szCs w:val="22"/>
        </w:rPr>
        <w:t>Emergency Sex and Other Desperate Measure</w:t>
      </w:r>
      <w:r w:rsidRPr="00711346">
        <w:rPr>
          <w:rFonts w:ascii="Times New Roman" w:hAnsi="Times New Roman"/>
          <w:szCs w:val="22"/>
        </w:rPr>
        <w:t>s, New York: Miramax, available used in paperback for</w:t>
      </w:r>
      <w:r w:rsidRPr="00711346">
        <w:rPr>
          <w:rFonts w:ascii="Times New Roman" w:hAnsi="Times New Roman"/>
          <w:i/>
          <w:szCs w:val="22"/>
        </w:rPr>
        <w:t xml:space="preserve"> $2.99</w:t>
      </w:r>
    </w:p>
    <w:p w14:paraId="58CE6E8F" w14:textId="325B2FCF" w:rsidR="008B3E28" w:rsidRPr="00711346" w:rsidRDefault="0014263E" w:rsidP="008B3E28">
      <w:pPr>
        <w:pStyle w:val="BodyA"/>
        <w:rPr>
          <w:rFonts w:ascii="Times New Roman" w:hAnsi="Times New Roman"/>
          <w:szCs w:val="22"/>
        </w:rPr>
      </w:pPr>
      <w:r>
        <w:rPr>
          <w:rFonts w:ascii="Times New Roman" w:hAnsi="Times New Roman"/>
          <w:szCs w:val="22"/>
        </w:rPr>
        <w:t>If you have never studied gender issues before, you might find the following slim volume of use:</w:t>
      </w:r>
    </w:p>
    <w:p w14:paraId="48ED8691" w14:textId="77777777" w:rsidR="008B3E28" w:rsidRPr="00711346" w:rsidRDefault="008B3E28" w:rsidP="008B3E28">
      <w:pPr>
        <w:rPr>
          <w:sz w:val="22"/>
          <w:szCs w:val="22"/>
        </w:rPr>
      </w:pPr>
      <w:r w:rsidRPr="00711346">
        <w:rPr>
          <w:sz w:val="22"/>
          <w:szCs w:val="22"/>
        </w:rPr>
        <w:t xml:space="preserve">Mary Evans. (2017) </w:t>
      </w:r>
      <w:r w:rsidRPr="005D2FDD">
        <w:rPr>
          <w:i/>
          <w:sz w:val="22"/>
          <w:szCs w:val="22"/>
        </w:rPr>
        <w:t>The Persistence of Gender inequality</w:t>
      </w:r>
      <w:r w:rsidRPr="00711346">
        <w:rPr>
          <w:sz w:val="22"/>
          <w:szCs w:val="22"/>
        </w:rPr>
        <w:t xml:space="preserve">.  Cambridge: Polity Press.  </w:t>
      </w:r>
      <w:r w:rsidRPr="00711346">
        <w:rPr>
          <w:color w:val="111111"/>
          <w:sz w:val="22"/>
          <w:szCs w:val="22"/>
          <w:shd w:val="clear" w:color="auto" w:fill="FFFFFF"/>
        </w:rPr>
        <w:t>ISBN-10: 0745689922</w:t>
      </w:r>
    </w:p>
    <w:p w14:paraId="7B1E4D9F" w14:textId="5D7C0E57" w:rsidR="00E5758A" w:rsidRPr="000F49A3" w:rsidRDefault="008B3E28" w:rsidP="00E5758A">
      <w:pPr>
        <w:pStyle w:val="BodyA"/>
        <w:rPr>
          <w:rFonts w:ascii="Times New Roman" w:hAnsi="Times New Roman"/>
          <w:szCs w:val="22"/>
        </w:rPr>
      </w:pPr>
      <w:r w:rsidRPr="00711346">
        <w:rPr>
          <w:rFonts w:ascii="Times New Roman" w:hAnsi="Times New Roman"/>
          <w:szCs w:val="22"/>
        </w:rPr>
        <w:t xml:space="preserve"> $21.80 on Amazon.</w:t>
      </w:r>
    </w:p>
    <w:p w14:paraId="1269CC8C" w14:textId="77777777" w:rsidR="0070339B" w:rsidRPr="00711346" w:rsidRDefault="0070339B" w:rsidP="0070339B">
      <w:pPr>
        <w:pStyle w:val="BodyA"/>
        <w:spacing w:after="100" w:afterAutospacing="1"/>
        <w:rPr>
          <w:rFonts w:ascii="Times New Roman" w:hAnsi="Times New Roman"/>
          <w:szCs w:val="22"/>
        </w:rPr>
      </w:pPr>
      <w:r w:rsidRPr="00711346">
        <w:rPr>
          <w:rFonts w:ascii="Times New Roman" w:hAnsi="Times New Roman"/>
          <w:szCs w:val="22"/>
        </w:rPr>
        <w:t xml:space="preserve">*Prices listed from </w:t>
      </w:r>
      <w:proofErr w:type="spellStart"/>
      <w:r w:rsidRPr="00711346">
        <w:rPr>
          <w:rFonts w:ascii="Times New Roman" w:hAnsi="Times New Roman"/>
          <w:szCs w:val="22"/>
        </w:rPr>
        <w:t>Amazon.com</w:t>
      </w:r>
      <w:proofErr w:type="spellEnd"/>
    </w:p>
    <w:p w14:paraId="7FD8D353" w14:textId="77777777" w:rsidR="0070339B" w:rsidRPr="00711346" w:rsidRDefault="0070339B" w:rsidP="0070339B">
      <w:pPr>
        <w:rPr>
          <w:b/>
          <w:sz w:val="22"/>
          <w:szCs w:val="22"/>
        </w:rPr>
      </w:pPr>
      <w:r w:rsidRPr="00711346">
        <w:rPr>
          <w:b/>
          <w:sz w:val="22"/>
          <w:szCs w:val="22"/>
        </w:rPr>
        <w:t>Additional readings:</w:t>
      </w:r>
    </w:p>
    <w:p w14:paraId="3C300765" w14:textId="77777777" w:rsidR="0070339B" w:rsidRPr="00711346" w:rsidRDefault="0070339B" w:rsidP="0070339B">
      <w:pPr>
        <w:autoSpaceDE w:val="0"/>
        <w:autoSpaceDN w:val="0"/>
        <w:adjustRightInd w:val="0"/>
        <w:rPr>
          <w:sz w:val="22"/>
          <w:szCs w:val="22"/>
        </w:rPr>
      </w:pPr>
      <w:r w:rsidRPr="00711346">
        <w:rPr>
          <w:sz w:val="22"/>
          <w:szCs w:val="22"/>
        </w:rPr>
        <w:t>Largely from NYU-held e-journals and other on-line sources, URLs for which will be supplied.  Some will be selections posted to the course site.</w:t>
      </w:r>
    </w:p>
    <w:p w14:paraId="19988B6E" w14:textId="0514980F" w:rsidR="0070339B" w:rsidRPr="00711346" w:rsidRDefault="0070339B" w:rsidP="0070339B">
      <w:pPr>
        <w:autoSpaceDE w:val="0"/>
        <w:autoSpaceDN w:val="0"/>
        <w:adjustRightInd w:val="0"/>
        <w:rPr>
          <w:sz w:val="22"/>
          <w:szCs w:val="22"/>
        </w:rPr>
      </w:pPr>
      <w:r w:rsidRPr="00711346">
        <w:rPr>
          <w:sz w:val="22"/>
          <w:szCs w:val="22"/>
        </w:rPr>
        <w:t>You should download, as and when relevant, publications from international security institutions. In 2015 three significant ‘high-level’ reviews were conducted on peace and security at the UN and you need to be</w:t>
      </w:r>
      <w:r w:rsidR="003B2EF7" w:rsidRPr="00711346">
        <w:rPr>
          <w:sz w:val="22"/>
          <w:szCs w:val="22"/>
        </w:rPr>
        <w:t xml:space="preserve"> familiar with their contents:</w:t>
      </w:r>
    </w:p>
    <w:p w14:paraId="05E6DF63" w14:textId="77777777" w:rsidR="003B2EF7" w:rsidRPr="00711346" w:rsidRDefault="003B2EF7" w:rsidP="0070339B">
      <w:pPr>
        <w:autoSpaceDE w:val="0"/>
        <w:autoSpaceDN w:val="0"/>
        <w:adjustRightInd w:val="0"/>
        <w:rPr>
          <w:sz w:val="22"/>
          <w:szCs w:val="22"/>
        </w:rPr>
      </w:pPr>
    </w:p>
    <w:p w14:paraId="0C29B75B" w14:textId="2ABB1330" w:rsidR="0070339B" w:rsidRPr="00711346" w:rsidRDefault="0070339B" w:rsidP="0056471A">
      <w:pPr>
        <w:numPr>
          <w:ilvl w:val="0"/>
          <w:numId w:val="5"/>
        </w:numPr>
        <w:pBdr>
          <w:top w:val="single" w:sz="4" w:space="1" w:color="auto"/>
          <w:left w:val="single" w:sz="4" w:space="0" w:color="auto"/>
          <w:bottom w:val="single" w:sz="4" w:space="1" w:color="auto"/>
          <w:right w:val="single" w:sz="4" w:space="4" w:color="auto"/>
        </w:pBdr>
        <w:autoSpaceDE w:val="0"/>
        <w:autoSpaceDN w:val="0"/>
        <w:adjustRightInd w:val="0"/>
        <w:ind w:left="0"/>
        <w:rPr>
          <w:sz w:val="22"/>
          <w:szCs w:val="22"/>
        </w:rPr>
      </w:pPr>
      <w:r w:rsidRPr="00711346">
        <w:rPr>
          <w:i/>
          <w:sz w:val="22"/>
          <w:szCs w:val="22"/>
        </w:rPr>
        <w:t>1.  Uniting Our Strengths for Peace,</w:t>
      </w:r>
      <w:r w:rsidRPr="00711346">
        <w:rPr>
          <w:sz w:val="22"/>
          <w:szCs w:val="22"/>
        </w:rPr>
        <w:t xml:space="preserve"> the Report of the High-Level Independent Panel on United Nations Peace Operations – see </w:t>
      </w:r>
      <w:hyperlink r:id="rId9" w:history="1">
        <w:r w:rsidR="0043673D" w:rsidRPr="00711346">
          <w:rPr>
            <w:rStyle w:val="Hyperlink"/>
            <w:sz w:val="22"/>
            <w:szCs w:val="22"/>
          </w:rPr>
          <w:t>http://peaceoperationsreview.org/wp-content/uploads/2015/08/HIPPO_Report_1_June_2015.pdf</w:t>
        </w:r>
      </w:hyperlink>
    </w:p>
    <w:p w14:paraId="376BE0F8" w14:textId="77777777" w:rsidR="0070339B" w:rsidRPr="00711346" w:rsidRDefault="0070339B" w:rsidP="0056471A">
      <w:pPr>
        <w:numPr>
          <w:ilvl w:val="0"/>
          <w:numId w:val="5"/>
        </w:numPr>
        <w:pBdr>
          <w:top w:val="single" w:sz="4" w:space="1" w:color="auto"/>
          <w:left w:val="single" w:sz="4" w:space="0" w:color="auto"/>
          <w:bottom w:val="single" w:sz="4" w:space="1" w:color="auto"/>
          <w:right w:val="single" w:sz="4" w:space="4" w:color="auto"/>
        </w:pBdr>
        <w:autoSpaceDE w:val="0"/>
        <w:autoSpaceDN w:val="0"/>
        <w:adjustRightInd w:val="0"/>
        <w:ind w:left="0"/>
        <w:rPr>
          <w:sz w:val="22"/>
          <w:szCs w:val="22"/>
        </w:rPr>
      </w:pPr>
      <w:r w:rsidRPr="00711346">
        <w:rPr>
          <w:i/>
          <w:sz w:val="22"/>
          <w:szCs w:val="22"/>
        </w:rPr>
        <w:t>2</w:t>
      </w:r>
      <w:r w:rsidRPr="00711346">
        <w:rPr>
          <w:sz w:val="22"/>
          <w:szCs w:val="22"/>
        </w:rPr>
        <w:t xml:space="preserve">.  </w:t>
      </w:r>
      <w:r w:rsidRPr="00711346">
        <w:rPr>
          <w:i/>
          <w:sz w:val="22"/>
          <w:szCs w:val="22"/>
        </w:rPr>
        <w:t>The Challenge of Sustaining Peace</w:t>
      </w:r>
      <w:r w:rsidRPr="00711346">
        <w:rPr>
          <w:sz w:val="22"/>
          <w:szCs w:val="22"/>
        </w:rPr>
        <w:t xml:space="preserve">, the Report of the Advisory Group of Experts for the 2015 Review of the UN’s Peacebuilding Architecture. Peacebuilding, see </w:t>
      </w:r>
      <w:hyperlink r:id="rId10" w:history="1">
        <w:r w:rsidRPr="00711346">
          <w:rPr>
            <w:rStyle w:val="Hyperlink"/>
            <w:sz w:val="22"/>
            <w:szCs w:val="22"/>
          </w:rPr>
          <w:t>http://www.un.org/pga/wp-content/uploads/sites/3/2015/07/300615_The-Challenge-of-Sustaining-Peace.pdf</w:t>
        </w:r>
      </w:hyperlink>
    </w:p>
    <w:p w14:paraId="320E6BEB" w14:textId="39FB4279" w:rsidR="0070339B" w:rsidRPr="00711346" w:rsidRDefault="0070339B" w:rsidP="0061710D">
      <w:pPr>
        <w:numPr>
          <w:ilvl w:val="0"/>
          <w:numId w:val="5"/>
        </w:numPr>
        <w:pBdr>
          <w:top w:val="single" w:sz="4" w:space="1" w:color="auto"/>
          <w:left w:val="single" w:sz="4" w:space="0" w:color="auto"/>
          <w:bottom w:val="single" w:sz="4" w:space="1" w:color="auto"/>
          <w:right w:val="single" w:sz="4" w:space="4" w:color="auto"/>
        </w:pBdr>
        <w:autoSpaceDE w:val="0"/>
        <w:autoSpaceDN w:val="0"/>
        <w:adjustRightInd w:val="0"/>
        <w:ind w:left="0"/>
        <w:rPr>
          <w:sz w:val="22"/>
          <w:szCs w:val="22"/>
        </w:rPr>
      </w:pPr>
      <w:r w:rsidRPr="00711346">
        <w:rPr>
          <w:i/>
          <w:sz w:val="22"/>
          <w:szCs w:val="22"/>
        </w:rPr>
        <w:lastRenderedPageBreak/>
        <w:t>3</w:t>
      </w:r>
      <w:r w:rsidRPr="00711346">
        <w:rPr>
          <w:sz w:val="22"/>
          <w:szCs w:val="22"/>
        </w:rPr>
        <w:t xml:space="preserve">.  the Global Study on the Implementation of UN Security Council resolution 1325. </w:t>
      </w:r>
      <w:r w:rsidR="0043673D" w:rsidRPr="00711346">
        <w:rPr>
          <w:sz w:val="22"/>
          <w:szCs w:val="22"/>
        </w:rPr>
        <w:t xml:space="preserve">  </w:t>
      </w:r>
      <w:hyperlink r:id="rId11" w:tgtFrame="_blank" w:history="1">
        <w:r w:rsidR="0043673D" w:rsidRPr="00711346">
          <w:rPr>
            <w:rStyle w:val="Hyperlink"/>
            <w:color w:val="1155CC"/>
            <w:sz w:val="22"/>
            <w:szCs w:val="22"/>
            <w:shd w:val="clear" w:color="auto" w:fill="FFFFFF"/>
          </w:rPr>
          <w:t>http://</w:t>
        </w:r>
        <w:proofErr w:type="spellStart"/>
        <w:r w:rsidR="0043673D" w:rsidRPr="00711346">
          <w:rPr>
            <w:rStyle w:val="Hyperlink"/>
            <w:color w:val="1155CC"/>
            <w:sz w:val="22"/>
            <w:szCs w:val="22"/>
            <w:shd w:val="clear" w:color="auto" w:fill="FFFFFF"/>
          </w:rPr>
          <w:t>wps.unwomen.org</w:t>
        </w:r>
        <w:proofErr w:type="spellEnd"/>
        <w:r w:rsidR="0043673D" w:rsidRPr="00711346">
          <w:rPr>
            <w:rStyle w:val="Hyperlink"/>
            <w:color w:val="1155CC"/>
            <w:sz w:val="22"/>
            <w:szCs w:val="22"/>
            <w:shd w:val="clear" w:color="auto" w:fill="FFFFFF"/>
          </w:rPr>
          <w:t>/resources/</w:t>
        </w:r>
      </w:hyperlink>
    </w:p>
    <w:p w14:paraId="5F554529" w14:textId="77777777" w:rsidR="0061710D" w:rsidRPr="00711346" w:rsidRDefault="0061710D" w:rsidP="0061710D">
      <w:pPr>
        <w:pBdr>
          <w:top w:val="single" w:sz="4" w:space="1" w:color="auto"/>
          <w:left w:val="single" w:sz="4" w:space="0" w:color="auto"/>
          <w:bottom w:val="single" w:sz="4" w:space="1" w:color="auto"/>
          <w:right w:val="single" w:sz="4" w:space="4" w:color="auto"/>
        </w:pBdr>
        <w:autoSpaceDE w:val="0"/>
        <w:autoSpaceDN w:val="0"/>
        <w:adjustRightInd w:val="0"/>
        <w:rPr>
          <w:sz w:val="22"/>
          <w:szCs w:val="22"/>
        </w:rPr>
      </w:pPr>
    </w:p>
    <w:p w14:paraId="6E4EE50B" w14:textId="77777777" w:rsidR="0070339B" w:rsidRPr="00711346" w:rsidRDefault="0070339B" w:rsidP="0070339B">
      <w:pPr>
        <w:pBdr>
          <w:top w:val="single" w:sz="4" w:space="1" w:color="auto"/>
          <w:left w:val="single" w:sz="4" w:space="4" w:color="auto"/>
          <w:bottom w:val="single" w:sz="4" w:space="1" w:color="auto"/>
          <w:right w:val="single" w:sz="4" w:space="4" w:color="auto"/>
        </w:pBdr>
        <w:rPr>
          <w:sz w:val="22"/>
          <w:szCs w:val="22"/>
        </w:rPr>
      </w:pPr>
      <w:r w:rsidRPr="00711346">
        <w:rPr>
          <w:sz w:val="22"/>
          <w:szCs w:val="22"/>
        </w:rPr>
        <w:t>There are core normative documents that define the Women Peace and Security field.  You should read these.  They include:</w:t>
      </w:r>
    </w:p>
    <w:p w14:paraId="63B5CC8F" w14:textId="77777777" w:rsidR="0070339B" w:rsidRPr="00711346" w:rsidRDefault="0070339B" w:rsidP="0070339B">
      <w:pPr>
        <w:pBdr>
          <w:top w:val="single" w:sz="4" w:space="1" w:color="auto"/>
          <w:left w:val="single" w:sz="4" w:space="4" w:color="auto"/>
          <w:bottom w:val="single" w:sz="4" w:space="1" w:color="auto"/>
          <w:right w:val="single" w:sz="4" w:space="4" w:color="auto"/>
        </w:pBdr>
        <w:rPr>
          <w:sz w:val="22"/>
          <w:szCs w:val="22"/>
        </w:rPr>
      </w:pPr>
    </w:p>
    <w:p w14:paraId="507563A3" w14:textId="3C0DE3E7" w:rsidR="0070339B" w:rsidRPr="00711346" w:rsidRDefault="0070339B" w:rsidP="0070339B">
      <w:pPr>
        <w:pBdr>
          <w:top w:val="single" w:sz="4" w:space="1" w:color="auto"/>
          <w:left w:val="single" w:sz="4" w:space="4" w:color="auto"/>
          <w:bottom w:val="single" w:sz="4" w:space="1" w:color="auto"/>
          <w:right w:val="single" w:sz="4" w:space="4" w:color="auto"/>
        </w:pBdr>
        <w:ind w:firstLine="720"/>
        <w:rPr>
          <w:sz w:val="22"/>
          <w:szCs w:val="22"/>
        </w:rPr>
      </w:pPr>
      <w:r w:rsidRPr="00711346">
        <w:rPr>
          <w:sz w:val="22"/>
          <w:szCs w:val="22"/>
        </w:rPr>
        <w:t xml:space="preserve">All </w:t>
      </w:r>
      <w:r w:rsidR="000F49A3">
        <w:rPr>
          <w:sz w:val="22"/>
          <w:szCs w:val="22"/>
        </w:rPr>
        <w:t>9</w:t>
      </w:r>
      <w:r w:rsidRPr="00711346">
        <w:rPr>
          <w:sz w:val="22"/>
          <w:szCs w:val="22"/>
        </w:rPr>
        <w:t xml:space="preserve"> UN Security Council resolutions on Women, peace and security.  These are accessible on the </w:t>
      </w:r>
      <w:proofErr w:type="spellStart"/>
      <w:r w:rsidRPr="00711346">
        <w:rPr>
          <w:sz w:val="22"/>
          <w:szCs w:val="22"/>
        </w:rPr>
        <w:t>Peacewomen</w:t>
      </w:r>
      <w:proofErr w:type="spellEnd"/>
      <w:r w:rsidRPr="00711346">
        <w:rPr>
          <w:sz w:val="22"/>
          <w:szCs w:val="22"/>
        </w:rPr>
        <w:t xml:space="preserve"> site:</w:t>
      </w:r>
    </w:p>
    <w:p w14:paraId="427C4E50" w14:textId="77777777" w:rsidR="0070339B" w:rsidRPr="00711346" w:rsidRDefault="00000000" w:rsidP="0070339B">
      <w:pPr>
        <w:pBdr>
          <w:top w:val="single" w:sz="4" w:space="1" w:color="auto"/>
          <w:left w:val="single" w:sz="4" w:space="4" w:color="auto"/>
          <w:bottom w:val="single" w:sz="4" w:space="1" w:color="auto"/>
          <w:right w:val="single" w:sz="4" w:space="4" w:color="auto"/>
        </w:pBdr>
        <w:ind w:firstLine="720"/>
        <w:rPr>
          <w:sz w:val="22"/>
          <w:szCs w:val="22"/>
        </w:rPr>
      </w:pPr>
      <w:hyperlink r:id="rId12" w:history="1">
        <w:r w:rsidR="0070339B" w:rsidRPr="00711346">
          <w:rPr>
            <w:rStyle w:val="Hyperlink"/>
            <w:sz w:val="22"/>
            <w:szCs w:val="22"/>
          </w:rPr>
          <w:t>http://</w:t>
        </w:r>
        <w:proofErr w:type="spellStart"/>
        <w:r w:rsidR="0070339B" w:rsidRPr="00711346">
          <w:rPr>
            <w:rStyle w:val="Hyperlink"/>
            <w:sz w:val="22"/>
            <w:szCs w:val="22"/>
          </w:rPr>
          <w:t>peacewomen.org</w:t>
        </w:r>
        <w:proofErr w:type="spellEnd"/>
        <w:r w:rsidR="0070339B" w:rsidRPr="00711346">
          <w:rPr>
            <w:rStyle w:val="Hyperlink"/>
            <w:sz w:val="22"/>
            <w:szCs w:val="22"/>
          </w:rPr>
          <w:t>/resolutions-texts-and-translations</w:t>
        </w:r>
      </w:hyperlink>
    </w:p>
    <w:p w14:paraId="35D534B2" w14:textId="77777777" w:rsidR="0070339B" w:rsidRPr="00711346" w:rsidRDefault="0070339B" w:rsidP="0070339B">
      <w:pPr>
        <w:pBdr>
          <w:top w:val="single" w:sz="4" w:space="1" w:color="auto"/>
          <w:left w:val="single" w:sz="4" w:space="4" w:color="auto"/>
          <w:bottom w:val="single" w:sz="4" w:space="1" w:color="auto"/>
          <w:right w:val="single" w:sz="4" w:space="4" w:color="auto"/>
        </w:pBdr>
        <w:ind w:firstLine="720"/>
        <w:rPr>
          <w:sz w:val="22"/>
          <w:szCs w:val="22"/>
        </w:rPr>
      </w:pPr>
    </w:p>
    <w:p w14:paraId="4F535E24" w14:textId="77777777" w:rsidR="0070339B" w:rsidRPr="00711346" w:rsidRDefault="0070339B" w:rsidP="0070339B">
      <w:pPr>
        <w:pBdr>
          <w:top w:val="single" w:sz="4" w:space="1" w:color="auto"/>
          <w:left w:val="single" w:sz="4" w:space="4" w:color="auto"/>
          <w:bottom w:val="single" w:sz="4" w:space="1" w:color="auto"/>
          <w:right w:val="single" w:sz="4" w:space="4" w:color="auto"/>
        </w:pBdr>
        <w:ind w:firstLine="720"/>
        <w:rPr>
          <w:sz w:val="22"/>
          <w:szCs w:val="22"/>
        </w:rPr>
      </w:pPr>
      <w:r w:rsidRPr="00711346">
        <w:rPr>
          <w:sz w:val="22"/>
          <w:szCs w:val="22"/>
        </w:rPr>
        <w:t xml:space="preserve">United Nations, Convention on the Elimination of all forms of Discrimination Against women, 2015, General Recommendation No. 30 on women in conflict prevention, conflict and post-conflict situations, at: </w:t>
      </w:r>
    </w:p>
    <w:p w14:paraId="4C4F5DE0" w14:textId="77777777" w:rsidR="0070339B" w:rsidRPr="00711346" w:rsidRDefault="00000000" w:rsidP="0070339B">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hyperlink r:id="rId13" w:history="1">
        <w:r w:rsidR="0070339B" w:rsidRPr="00711346">
          <w:rPr>
            <w:rStyle w:val="Hyperlink"/>
            <w:sz w:val="22"/>
            <w:szCs w:val="22"/>
          </w:rPr>
          <w:t>http://www.ohchr.org/Documents/HRBodies/CEDAW/GComments/CEDAW.C.CG.30.pdf</w:t>
        </w:r>
      </w:hyperlink>
    </w:p>
    <w:p w14:paraId="1BD12934" w14:textId="77777777" w:rsidR="0070339B" w:rsidRPr="00711346" w:rsidRDefault="0070339B" w:rsidP="0070339B">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p>
    <w:p w14:paraId="422666AA" w14:textId="77777777" w:rsidR="0070339B" w:rsidRPr="00711346" w:rsidRDefault="0070339B" w:rsidP="0070339B">
      <w:pPr>
        <w:autoSpaceDE w:val="0"/>
        <w:autoSpaceDN w:val="0"/>
        <w:adjustRightInd w:val="0"/>
        <w:rPr>
          <w:sz w:val="22"/>
          <w:szCs w:val="22"/>
        </w:rPr>
      </w:pPr>
    </w:p>
    <w:p w14:paraId="563D5921" w14:textId="77777777" w:rsidR="0070339B" w:rsidRPr="00711346" w:rsidRDefault="0070339B" w:rsidP="0070339B">
      <w:pPr>
        <w:autoSpaceDE w:val="0"/>
        <w:autoSpaceDN w:val="0"/>
        <w:adjustRightInd w:val="0"/>
        <w:rPr>
          <w:b/>
          <w:sz w:val="22"/>
          <w:szCs w:val="22"/>
        </w:rPr>
      </w:pPr>
      <w:r w:rsidRPr="00711346">
        <w:rPr>
          <w:b/>
          <w:sz w:val="22"/>
          <w:szCs w:val="22"/>
        </w:rPr>
        <w:t xml:space="preserve">Other useful sources: </w:t>
      </w:r>
    </w:p>
    <w:p w14:paraId="48B0F483" w14:textId="77777777" w:rsidR="008A2BED" w:rsidRPr="00711346" w:rsidRDefault="008A2BED" w:rsidP="0070339B">
      <w:pPr>
        <w:autoSpaceDE w:val="0"/>
        <w:autoSpaceDN w:val="0"/>
        <w:adjustRightInd w:val="0"/>
        <w:rPr>
          <w:sz w:val="22"/>
          <w:szCs w:val="22"/>
        </w:rPr>
      </w:pPr>
    </w:p>
    <w:p w14:paraId="77557AB9" w14:textId="6A58B605" w:rsidR="008A2BED" w:rsidRPr="00711346" w:rsidRDefault="008A2BED" w:rsidP="0070339B">
      <w:pPr>
        <w:autoSpaceDE w:val="0"/>
        <w:autoSpaceDN w:val="0"/>
        <w:adjustRightInd w:val="0"/>
        <w:rPr>
          <w:sz w:val="22"/>
          <w:szCs w:val="22"/>
        </w:rPr>
      </w:pPr>
      <w:r w:rsidRPr="00711346">
        <w:rPr>
          <w:sz w:val="22"/>
          <w:szCs w:val="22"/>
        </w:rPr>
        <w:t xml:space="preserve">Georgetown University and </w:t>
      </w:r>
      <w:proofErr w:type="spellStart"/>
      <w:r w:rsidRPr="00711346">
        <w:rPr>
          <w:sz w:val="22"/>
          <w:szCs w:val="22"/>
        </w:rPr>
        <w:t>Prio</w:t>
      </w:r>
      <w:proofErr w:type="spellEnd"/>
      <w:r w:rsidRPr="00711346">
        <w:rPr>
          <w:sz w:val="22"/>
          <w:szCs w:val="22"/>
        </w:rPr>
        <w:t xml:space="preserve">, 2017,  </w:t>
      </w:r>
      <w:r w:rsidRPr="00711346">
        <w:rPr>
          <w:sz w:val="22"/>
          <w:szCs w:val="22"/>
          <w:u w:val="single"/>
        </w:rPr>
        <w:t>The Women Peace and Security Index</w:t>
      </w:r>
      <w:r w:rsidRPr="00711346">
        <w:rPr>
          <w:sz w:val="22"/>
          <w:szCs w:val="22"/>
        </w:rPr>
        <w:t xml:space="preserve">, </w:t>
      </w:r>
      <w:hyperlink r:id="rId14" w:history="1">
        <w:r w:rsidRPr="00711346">
          <w:rPr>
            <w:rStyle w:val="Hyperlink"/>
            <w:sz w:val="22"/>
            <w:szCs w:val="22"/>
          </w:rPr>
          <w:t>https://</w:t>
        </w:r>
        <w:proofErr w:type="spellStart"/>
        <w:r w:rsidRPr="00711346">
          <w:rPr>
            <w:rStyle w:val="Hyperlink"/>
            <w:sz w:val="22"/>
            <w:szCs w:val="22"/>
          </w:rPr>
          <w:t>giwps.georgetown.edu</w:t>
        </w:r>
        <w:proofErr w:type="spellEnd"/>
        <w:r w:rsidRPr="00711346">
          <w:rPr>
            <w:rStyle w:val="Hyperlink"/>
            <w:sz w:val="22"/>
            <w:szCs w:val="22"/>
          </w:rPr>
          <w:t>/the-index/</w:t>
        </w:r>
      </w:hyperlink>
      <w:r w:rsidR="00F2786C" w:rsidRPr="00711346">
        <w:rPr>
          <w:sz w:val="22"/>
          <w:szCs w:val="22"/>
        </w:rPr>
        <w:t xml:space="preserve"> </w:t>
      </w:r>
    </w:p>
    <w:p w14:paraId="2B7CB5D7" w14:textId="729B8333" w:rsidR="00F2786C" w:rsidRPr="00711346" w:rsidRDefault="00F2786C" w:rsidP="0070339B">
      <w:pPr>
        <w:autoSpaceDE w:val="0"/>
        <w:autoSpaceDN w:val="0"/>
        <w:adjustRightInd w:val="0"/>
        <w:rPr>
          <w:sz w:val="22"/>
          <w:szCs w:val="22"/>
        </w:rPr>
      </w:pPr>
      <w:r w:rsidRPr="00711346">
        <w:rPr>
          <w:sz w:val="22"/>
          <w:szCs w:val="22"/>
        </w:rPr>
        <w:t xml:space="preserve">you can read my review of it here:  </w:t>
      </w:r>
      <w:hyperlink r:id="rId15" w:history="1">
        <w:r w:rsidR="002332A8" w:rsidRPr="00711346">
          <w:rPr>
            <w:rStyle w:val="Hyperlink"/>
            <w:sz w:val="22"/>
            <w:szCs w:val="22"/>
          </w:rPr>
          <w:t>https://theglobalobservatory.org/2018/03/what-does-wps-index-measure/</w:t>
        </w:r>
      </w:hyperlink>
    </w:p>
    <w:p w14:paraId="45A451C9" w14:textId="77777777" w:rsidR="008A2BED" w:rsidRPr="00711346" w:rsidRDefault="008A2BED" w:rsidP="0070339B">
      <w:pPr>
        <w:autoSpaceDE w:val="0"/>
        <w:autoSpaceDN w:val="0"/>
        <w:adjustRightInd w:val="0"/>
        <w:rPr>
          <w:sz w:val="22"/>
          <w:szCs w:val="22"/>
        </w:rPr>
      </w:pPr>
    </w:p>
    <w:p w14:paraId="0A912ADF" w14:textId="0AC9B5F0" w:rsidR="0070339B" w:rsidRPr="00711346" w:rsidRDefault="0070339B" w:rsidP="0070339B">
      <w:pPr>
        <w:autoSpaceDE w:val="0"/>
        <w:autoSpaceDN w:val="0"/>
        <w:adjustRightInd w:val="0"/>
        <w:rPr>
          <w:sz w:val="22"/>
          <w:szCs w:val="22"/>
        </w:rPr>
      </w:pPr>
      <w:r w:rsidRPr="00711346">
        <w:rPr>
          <w:sz w:val="22"/>
          <w:szCs w:val="22"/>
        </w:rPr>
        <w:t>World Bank, 2011 World Development Report, Conflict, Security and Development</w:t>
      </w:r>
    </w:p>
    <w:p w14:paraId="7E26655B" w14:textId="77777777" w:rsidR="0070339B" w:rsidRPr="00711346" w:rsidRDefault="00000000" w:rsidP="0070339B">
      <w:pPr>
        <w:autoSpaceDE w:val="0"/>
        <w:autoSpaceDN w:val="0"/>
        <w:adjustRightInd w:val="0"/>
        <w:rPr>
          <w:sz w:val="22"/>
          <w:szCs w:val="22"/>
        </w:rPr>
      </w:pPr>
      <w:hyperlink r:id="rId16" w:history="1">
        <w:r w:rsidR="0070339B" w:rsidRPr="00711346">
          <w:rPr>
            <w:rStyle w:val="Hyperlink"/>
            <w:sz w:val="22"/>
            <w:szCs w:val="22"/>
          </w:rPr>
          <w:t>http://siteresources.worldbank.org/INTWDRS/Resources/WDR2011_Full_Text.pdf</w:t>
        </w:r>
      </w:hyperlink>
    </w:p>
    <w:p w14:paraId="220B44AE" w14:textId="77777777" w:rsidR="0070339B" w:rsidRPr="00711346" w:rsidRDefault="0070339B" w:rsidP="0070339B">
      <w:pPr>
        <w:autoSpaceDE w:val="0"/>
        <w:autoSpaceDN w:val="0"/>
        <w:adjustRightInd w:val="0"/>
        <w:rPr>
          <w:sz w:val="22"/>
          <w:szCs w:val="22"/>
        </w:rPr>
      </w:pPr>
    </w:p>
    <w:p w14:paraId="25567AFD" w14:textId="77777777" w:rsidR="0070339B" w:rsidRPr="00711346" w:rsidRDefault="0070339B" w:rsidP="0070339B">
      <w:pPr>
        <w:autoSpaceDE w:val="0"/>
        <w:autoSpaceDN w:val="0"/>
        <w:adjustRightInd w:val="0"/>
        <w:rPr>
          <w:sz w:val="22"/>
          <w:szCs w:val="22"/>
        </w:rPr>
      </w:pPr>
      <w:r w:rsidRPr="00711346">
        <w:rPr>
          <w:sz w:val="22"/>
          <w:szCs w:val="22"/>
        </w:rPr>
        <w:t xml:space="preserve">There are a number of excellent websites with resources on women peace and security – one of the best (you can even get a phone app for it) is the </w:t>
      </w:r>
      <w:proofErr w:type="spellStart"/>
      <w:r w:rsidRPr="00711346">
        <w:rPr>
          <w:sz w:val="22"/>
          <w:szCs w:val="22"/>
        </w:rPr>
        <w:t>Peacewomen</w:t>
      </w:r>
      <w:proofErr w:type="spellEnd"/>
      <w:r w:rsidRPr="00711346">
        <w:rPr>
          <w:sz w:val="22"/>
          <w:szCs w:val="22"/>
        </w:rPr>
        <w:t xml:space="preserve"> site: </w:t>
      </w:r>
      <w:hyperlink r:id="rId17" w:history="1">
        <w:r w:rsidRPr="00711346">
          <w:rPr>
            <w:rStyle w:val="Hyperlink"/>
            <w:sz w:val="22"/>
            <w:szCs w:val="22"/>
          </w:rPr>
          <w:t>http://</w:t>
        </w:r>
        <w:proofErr w:type="spellStart"/>
        <w:r w:rsidRPr="00711346">
          <w:rPr>
            <w:rStyle w:val="Hyperlink"/>
            <w:sz w:val="22"/>
            <w:szCs w:val="22"/>
          </w:rPr>
          <w:t>peacewomen.org</w:t>
        </w:r>
        <w:proofErr w:type="spellEnd"/>
        <w:r w:rsidRPr="00711346">
          <w:rPr>
            <w:rStyle w:val="Hyperlink"/>
            <w:sz w:val="22"/>
            <w:szCs w:val="22"/>
          </w:rPr>
          <w:t>/</w:t>
        </w:r>
      </w:hyperlink>
      <w:r w:rsidRPr="00711346">
        <w:rPr>
          <w:sz w:val="22"/>
          <w:szCs w:val="22"/>
        </w:rPr>
        <w:t>.  This contains the text of all the WPS Security Council resolutions, interesting blogs, and texts and transcripts of country statements at Security Council debates – a great research resource.</w:t>
      </w:r>
    </w:p>
    <w:p w14:paraId="01B90319" w14:textId="77777777" w:rsidR="0070339B" w:rsidRPr="00711346" w:rsidRDefault="0070339B" w:rsidP="0070339B">
      <w:pPr>
        <w:autoSpaceDE w:val="0"/>
        <w:autoSpaceDN w:val="0"/>
        <w:adjustRightInd w:val="0"/>
        <w:rPr>
          <w:sz w:val="22"/>
          <w:szCs w:val="22"/>
        </w:rPr>
      </w:pPr>
    </w:p>
    <w:p w14:paraId="31B878A0" w14:textId="77777777" w:rsidR="0070339B" w:rsidRPr="00711346" w:rsidRDefault="0070339B" w:rsidP="0070339B">
      <w:pPr>
        <w:autoSpaceDE w:val="0"/>
        <w:autoSpaceDN w:val="0"/>
        <w:adjustRightInd w:val="0"/>
        <w:rPr>
          <w:sz w:val="22"/>
          <w:szCs w:val="22"/>
        </w:rPr>
      </w:pPr>
      <w:r w:rsidRPr="00711346">
        <w:rPr>
          <w:sz w:val="22"/>
          <w:szCs w:val="22"/>
        </w:rPr>
        <w:t xml:space="preserve">Also look at: </w:t>
      </w:r>
      <w:hyperlink r:id="rId18" w:history="1">
        <w:r w:rsidRPr="00711346">
          <w:rPr>
            <w:rStyle w:val="Hyperlink"/>
            <w:sz w:val="22"/>
            <w:szCs w:val="22"/>
          </w:rPr>
          <w:t>http://</w:t>
        </w:r>
        <w:proofErr w:type="spellStart"/>
        <w:r w:rsidRPr="00711346">
          <w:rPr>
            <w:rStyle w:val="Hyperlink"/>
            <w:sz w:val="22"/>
            <w:szCs w:val="22"/>
          </w:rPr>
          <w:t>www.stoprapenow.org</w:t>
        </w:r>
        <w:proofErr w:type="spellEnd"/>
        <w:r w:rsidRPr="00711346">
          <w:rPr>
            <w:rStyle w:val="Hyperlink"/>
            <w:sz w:val="22"/>
            <w:szCs w:val="22"/>
          </w:rPr>
          <w:t>/</w:t>
        </w:r>
      </w:hyperlink>
      <w:r w:rsidRPr="00711346">
        <w:rPr>
          <w:sz w:val="22"/>
          <w:szCs w:val="22"/>
        </w:rPr>
        <w:t xml:space="preserve"> to familiarize yourself with the UN’s approach to “conflict related” sexual violence, including the work of the Special Representative of the Secretary General (SRSG) on Sexual Violence in Conflict, as well as various departments and agencies. This site includes links to key documents, such as UN Security Council Resolutions 1820, 1888, and 1960 – the last requesting an annual update report from the Special Representative’s office on sexual violence (see next reading).</w:t>
      </w:r>
    </w:p>
    <w:p w14:paraId="73848CB9" w14:textId="77777777" w:rsidR="00E02A28" w:rsidRPr="00711346" w:rsidRDefault="00E02A28" w:rsidP="0070339B">
      <w:pPr>
        <w:autoSpaceDE w:val="0"/>
        <w:autoSpaceDN w:val="0"/>
        <w:adjustRightInd w:val="0"/>
        <w:rPr>
          <w:sz w:val="22"/>
          <w:szCs w:val="22"/>
        </w:rPr>
      </w:pPr>
    </w:p>
    <w:p w14:paraId="2BDAF3B0" w14:textId="74F19DAC" w:rsidR="00DD3118" w:rsidRPr="00711346" w:rsidRDefault="00DD3118" w:rsidP="00DD3118">
      <w:pPr>
        <w:rPr>
          <w:sz w:val="22"/>
          <w:szCs w:val="22"/>
        </w:rPr>
      </w:pPr>
      <w:r w:rsidRPr="00711346">
        <w:rPr>
          <w:b/>
          <w:sz w:val="22"/>
          <w:szCs w:val="22"/>
        </w:rPr>
        <w:t xml:space="preserve">OECD:  </w:t>
      </w:r>
      <w:r w:rsidRPr="00711346">
        <w:rPr>
          <w:sz w:val="22"/>
          <w:szCs w:val="22"/>
        </w:rPr>
        <w:t>States of Fragility 201</w:t>
      </w:r>
      <w:r w:rsidR="00127777" w:rsidRPr="00711346">
        <w:rPr>
          <w:sz w:val="22"/>
          <w:szCs w:val="22"/>
        </w:rPr>
        <w:t>6</w:t>
      </w:r>
      <w:r w:rsidRPr="00711346">
        <w:rPr>
          <w:sz w:val="22"/>
          <w:szCs w:val="22"/>
        </w:rPr>
        <w:t xml:space="preserve"> </w:t>
      </w:r>
      <w:r w:rsidR="00127777" w:rsidRPr="00711346">
        <w:rPr>
          <w:sz w:val="22"/>
          <w:szCs w:val="22"/>
        </w:rPr>
        <w:t>report:</w:t>
      </w:r>
    </w:p>
    <w:p w14:paraId="2AAEF54C" w14:textId="6CD73AA9" w:rsidR="00DD3118" w:rsidRPr="00711346" w:rsidRDefault="00000000" w:rsidP="00DD3118">
      <w:pPr>
        <w:rPr>
          <w:b/>
          <w:sz w:val="22"/>
          <w:szCs w:val="22"/>
        </w:rPr>
      </w:pPr>
      <w:hyperlink r:id="rId19" w:history="1">
        <w:r w:rsidR="00127777" w:rsidRPr="00711346">
          <w:rPr>
            <w:rStyle w:val="Hyperlink"/>
            <w:b/>
            <w:sz w:val="22"/>
            <w:szCs w:val="22"/>
          </w:rPr>
          <w:t>http://www.oecd.org/dac/conflict-fragility-resilience/states-of-fragility-2016.htm</w:t>
        </w:r>
      </w:hyperlink>
    </w:p>
    <w:p w14:paraId="3F17818E" w14:textId="77777777" w:rsidR="00E02A28" w:rsidRPr="00711346" w:rsidRDefault="00E02A28" w:rsidP="0070339B">
      <w:pPr>
        <w:autoSpaceDE w:val="0"/>
        <w:autoSpaceDN w:val="0"/>
        <w:adjustRightInd w:val="0"/>
        <w:rPr>
          <w:sz w:val="22"/>
          <w:szCs w:val="22"/>
        </w:rPr>
      </w:pPr>
    </w:p>
    <w:p w14:paraId="3658D431" w14:textId="77777777" w:rsidR="00FC079F" w:rsidRPr="00711346" w:rsidRDefault="00FC079F" w:rsidP="00FC079F">
      <w:pPr>
        <w:rPr>
          <w:sz w:val="22"/>
          <w:szCs w:val="22"/>
        </w:rPr>
      </w:pPr>
    </w:p>
    <w:p w14:paraId="08D13D83" w14:textId="77777777" w:rsidR="00FC079F" w:rsidRPr="00711346" w:rsidRDefault="00FC079F" w:rsidP="00FC079F">
      <w:pPr>
        <w:rPr>
          <w:sz w:val="22"/>
          <w:szCs w:val="22"/>
        </w:rPr>
      </w:pPr>
      <w:r w:rsidRPr="00711346">
        <w:rPr>
          <w:b/>
          <w:sz w:val="22"/>
          <w:szCs w:val="22"/>
        </w:rPr>
        <w:t>The Peace Portal</w:t>
      </w:r>
      <w:r w:rsidRPr="00711346">
        <w:rPr>
          <w:sz w:val="22"/>
          <w:szCs w:val="22"/>
        </w:rPr>
        <w:t>: http://</w:t>
      </w:r>
      <w:proofErr w:type="spellStart"/>
      <w:r w:rsidRPr="00711346">
        <w:rPr>
          <w:sz w:val="22"/>
          <w:szCs w:val="22"/>
        </w:rPr>
        <w:t>www.peaceportal.org</w:t>
      </w:r>
      <w:proofErr w:type="spellEnd"/>
      <w:r w:rsidRPr="00711346">
        <w:rPr>
          <w:sz w:val="22"/>
          <w:szCs w:val="22"/>
        </w:rPr>
        <w:t>/home</w:t>
      </w:r>
    </w:p>
    <w:p w14:paraId="5E3178AB" w14:textId="67957871" w:rsidR="00FC079F" w:rsidRPr="00711346" w:rsidRDefault="006639D8" w:rsidP="00FC079F">
      <w:pPr>
        <w:rPr>
          <w:sz w:val="22"/>
          <w:szCs w:val="22"/>
        </w:rPr>
      </w:pPr>
      <w:r w:rsidRPr="00711346">
        <w:rPr>
          <w:sz w:val="22"/>
          <w:szCs w:val="22"/>
        </w:rPr>
        <w:t xml:space="preserve">(this has resources on a wide range of peace-making initiatives as well as data on conflict such as the 2017 Global terrorism Index;  </w:t>
      </w:r>
      <w:hyperlink r:id="rId20" w:history="1">
        <w:r w:rsidRPr="00711346">
          <w:rPr>
            <w:rStyle w:val="Hyperlink"/>
            <w:sz w:val="22"/>
            <w:szCs w:val="22"/>
          </w:rPr>
          <w:t>https://www.peaceportal.org/blogs/-/blogs/released-global-terrorism-index-2017?_33_redirect=https%3A%2F%2Fwww.peaceportal.org%2Fblogs%3Fp_p_id%3D33%26p_p_lifecycle%3D0%26p_p_state%3Dnormal%26p_p_mode%3Dview%26p_p_col_id%3Dcolumn-1%26p_p_col_count%)</w:t>
        </w:r>
      </w:hyperlink>
    </w:p>
    <w:p w14:paraId="6C3A81FF" w14:textId="77777777" w:rsidR="006639D8" w:rsidRPr="00711346" w:rsidRDefault="006639D8" w:rsidP="00FC079F">
      <w:pPr>
        <w:rPr>
          <w:sz w:val="22"/>
          <w:szCs w:val="22"/>
        </w:rPr>
      </w:pPr>
    </w:p>
    <w:p w14:paraId="1B9A0754" w14:textId="5FF5863D" w:rsidR="006639D8" w:rsidRPr="00711346" w:rsidRDefault="006639D8" w:rsidP="00FC079F">
      <w:pPr>
        <w:rPr>
          <w:sz w:val="22"/>
          <w:szCs w:val="22"/>
        </w:rPr>
      </w:pPr>
      <w:r w:rsidRPr="00711346">
        <w:rPr>
          <w:b/>
          <w:sz w:val="22"/>
          <w:szCs w:val="22"/>
        </w:rPr>
        <w:lastRenderedPageBreak/>
        <w:t>Uppsala Conflict Data program</w:t>
      </w:r>
      <w:r w:rsidRPr="00711346">
        <w:rPr>
          <w:sz w:val="22"/>
          <w:szCs w:val="22"/>
        </w:rPr>
        <w:t xml:space="preserve"> (One of the most trusted sources of data on changing levels of conflict):  </w:t>
      </w:r>
      <w:hyperlink r:id="rId21" w:history="1">
        <w:r w:rsidRPr="00711346">
          <w:rPr>
            <w:rStyle w:val="Hyperlink"/>
            <w:sz w:val="22"/>
            <w:szCs w:val="22"/>
          </w:rPr>
          <w:t>http://</w:t>
        </w:r>
        <w:proofErr w:type="spellStart"/>
        <w:r w:rsidRPr="00711346">
          <w:rPr>
            <w:rStyle w:val="Hyperlink"/>
            <w:sz w:val="22"/>
            <w:szCs w:val="22"/>
          </w:rPr>
          <w:t>ucdp.uu.se</w:t>
        </w:r>
        <w:proofErr w:type="spellEnd"/>
        <w:r w:rsidRPr="00711346">
          <w:rPr>
            <w:rStyle w:val="Hyperlink"/>
            <w:sz w:val="22"/>
            <w:szCs w:val="22"/>
          </w:rPr>
          <w:t>/</w:t>
        </w:r>
      </w:hyperlink>
    </w:p>
    <w:p w14:paraId="5A3936BB" w14:textId="77777777" w:rsidR="006639D8" w:rsidRPr="00711346" w:rsidRDefault="006639D8" w:rsidP="00FC079F">
      <w:pPr>
        <w:rPr>
          <w:sz w:val="22"/>
          <w:szCs w:val="22"/>
        </w:rPr>
      </w:pPr>
    </w:p>
    <w:p w14:paraId="2AEF2D29" w14:textId="77777777" w:rsidR="00FC079F" w:rsidRPr="00711346" w:rsidRDefault="00FC079F" w:rsidP="00FC079F">
      <w:pPr>
        <w:rPr>
          <w:sz w:val="22"/>
          <w:szCs w:val="22"/>
        </w:rPr>
      </w:pPr>
      <w:proofErr w:type="spellStart"/>
      <w:r w:rsidRPr="00711346">
        <w:rPr>
          <w:sz w:val="22"/>
          <w:szCs w:val="22"/>
        </w:rPr>
        <w:t>Swisspeace</w:t>
      </w:r>
      <w:proofErr w:type="spellEnd"/>
      <w:r w:rsidRPr="00711346">
        <w:rPr>
          <w:sz w:val="22"/>
          <w:szCs w:val="22"/>
        </w:rPr>
        <w:t>: http://</w:t>
      </w:r>
      <w:proofErr w:type="spellStart"/>
      <w:r w:rsidRPr="00711346">
        <w:rPr>
          <w:sz w:val="22"/>
          <w:szCs w:val="22"/>
        </w:rPr>
        <w:t>www.swisspeace.ch</w:t>
      </w:r>
      <w:proofErr w:type="spellEnd"/>
      <w:r w:rsidRPr="00711346">
        <w:rPr>
          <w:sz w:val="22"/>
          <w:szCs w:val="22"/>
        </w:rPr>
        <w:t>/typo3/</w:t>
      </w:r>
      <w:proofErr w:type="spellStart"/>
      <w:r w:rsidRPr="00711346">
        <w:rPr>
          <w:sz w:val="22"/>
          <w:szCs w:val="22"/>
        </w:rPr>
        <w:t>en</w:t>
      </w:r>
      <w:proofErr w:type="spellEnd"/>
      <w:r w:rsidRPr="00711346">
        <w:rPr>
          <w:sz w:val="22"/>
          <w:szCs w:val="22"/>
        </w:rPr>
        <w:t>/publications/</w:t>
      </w:r>
      <w:proofErr w:type="spellStart"/>
      <w:r w:rsidRPr="00711346">
        <w:rPr>
          <w:sz w:val="22"/>
          <w:szCs w:val="22"/>
        </w:rPr>
        <w:t>index.html</w:t>
      </w:r>
      <w:proofErr w:type="spellEnd"/>
    </w:p>
    <w:p w14:paraId="34A44D18" w14:textId="77777777" w:rsidR="00FC079F" w:rsidRPr="00711346" w:rsidRDefault="00FC079F" w:rsidP="00FC079F">
      <w:pPr>
        <w:rPr>
          <w:sz w:val="22"/>
          <w:szCs w:val="22"/>
        </w:rPr>
      </w:pPr>
    </w:p>
    <w:p w14:paraId="1E2E6B56" w14:textId="77777777" w:rsidR="00FC079F" w:rsidRPr="00711346" w:rsidRDefault="00FC079F" w:rsidP="00FC079F">
      <w:pPr>
        <w:rPr>
          <w:sz w:val="22"/>
          <w:szCs w:val="22"/>
        </w:rPr>
      </w:pPr>
      <w:r w:rsidRPr="00711346">
        <w:rPr>
          <w:sz w:val="22"/>
          <w:szCs w:val="22"/>
        </w:rPr>
        <w:t xml:space="preserve">The United States Institute of Peace: </w:t>
      </w:r>
      <w:hyperlink r:id="rId22" w:history="1">
        <w:proofErr w:type="spellStart"/>
        <w:r w:rsidRPr="00711346">
          <w:rPr>
            <w:rStyle w:val="Hyperlink"/>
            <w:color w:val="auto"/>
            <w:sz w:val="22"/>
            <w:szCs w:val="22"/>
          </w:rPr>
          <w:t>www.usip.org</w:t>
        </w:r>
        <w:proofErr w:type="spellEnd"/>
      </w:hyperlink>
    </w:p>
    <w:p w14:paraId="02151CF0" w14:textId="77777777" w:rsidR="00FC079F" w:rsidRPr="00711346" w:rsidRDefault="00FC079F" w:rsidP="00FC079F">
      <w:pPr>
        <w:rPr>
          <w:sz w:val="22"/>
          <w:szCs w:val="22"/>
        </w:rPr>
      </w:pPr>
    </w:p>
    <w:p w14:paraId="7F03E113" w14:textId="77777777" w:rsidR="00FC079F" w:rsidRPr="00711346" w:rsidRDefault="00FC079F" w:rsidP="00FC079F">
      <w:pPr>
        <w:rPr>
          <w:sz w:val="22"/>
          <w:szCs w:val="22"/>
        </w:rPr>
      </w:pPr>
      <w:r w:rsidRPr="00711346">
        <w:rPr>
          <w:sz w:val="22"/>
          <w:szCs w:val="22"/>
        </w:rPr>
        <w:t xml:space="preserve">The Centre for Humanitarian Dialogue: </w:t>
      </w:r>
      <w:hyperlink r:id="rId23" w:history="1">
        <w:r w:rsidRPr="00711346">
          <w:rPr>
            <w:rStyle w:val="Hyperlink"/>
            <w:sz w:val="22"/>
            <w:szCs w:val="22"/>
          </w:rPr>
          <w:t>http://</w:t>
        </w:r>
        <w:proofErr w:type="spellStart"/>
        <w:r w:rsidRPr="00711346">
          <w:rPr>
            <w:rStyle w:val="Hyperlink"/>
            <w:sz w:val="22"/>
            <w:szCs w:val="22"/>
          </w:rPr>
          <w:t>www.hdcentre.org</w:t>
        </w:r>
        <w:proofErr w:type="spellEnd"/>
        <w:r w:rsidRPr="00711346">
          <w:rPr>
            <w:rStyle w:val="Hyperlink"/>
            <w:sz w:val="22"/>
            <w:szCs w:val="22"/>
          </w:rPr>
          <w:t>/</w:t>
        </w:r>
      </w:hyperlink>
    </w:p>
    <w:p w14:paraId="52DE9774" w14:textId="77777777" w:rsidR="00FC079F" w:rsidRPr="00711346" w:rsidRDefault="00FC079F" w:rsidP="00FC079F">
      <w:pPr>
        <w:rPr>
          <w:sz w:val="22"/>
          <w:szCs w:val="22"/>
        </w:rPr>
      </w:pPr>
    </w:p>
    <w:p w14:paraId="0A9A0D5F" w14:textId="77777777" w:rsidR="00FC079F" w:rsidRPr="00711346" w:rsidRDefault="00FC079F" w:rsidP="0070339B">
      <w:pPr>
        <w:autoSpaceDE w:val="0"/>
        <w:autoSpaceDN w:val="0"/>
        <w:adjustRightInd w:val="0"/>
        <w:rPr>
          <w:sz w:val="22"/>
          <w:szCs w:val="22"/>
        </w:rPr>
      </w:pPr>
    </w:p>
    <w:p w14:paraId="50361C2F" w14:textId="77777777" w:rsidR="00E02A28" w:rsidRPr="00711346" w:rsidRDefault="00E02A28" w:rsidP="0070339B">
      <w:pPr>
        <w:autoSpaceDE w:val="0"/>
        <w:autoSpaceDN w:val="0"/>
        <w:adjustRightInd w:val="0"/>
        <w:rPr>
          <w:sz w:val="22"/>
          <w:szCs w:val="22"/>
        </w:rPr>
      </w:pPr>
    </w:p>
    <w:p w14:paraId="46E42525" w14:textId="44D1E10F" w:rsidR="00E02A28" w:rsidRPr="00711346" w:rsidRDefault="00E02A28" w:rsidP="0070339B">
      <w:pPr>
        <w:autoSpaceDE w:val="0"/>
        <w:autoSpaceDN w:val="0"/>
        <w:adjustRightInd w:val="0"/>
        <w:rPr>
          <w:b/>
          <w:sz w:val="22"/>
          <w:szCs w:val="22"/>
        </w:rPr>
      </w:pPr>
      <w:r w:rsidRPr="00711346">
        <w:rPr>
          <w:b/>
          <w:sz w:val="22"/>
          <w:szCs w:val="22"/>
        </w:rPr>
        <w:t>NEWS</w:t>
      </w:r>
      <w:r w:rsidR="00127777" w:rsidRPr="00711346">
        <w:rPr>
          <w:b/>
          <w:sz w:val="22"/>
          <w:szCs w:val="22"/>
        </w:rPr>
        <w:t xml:space="preserve"> </w:t>
      </w:r>
      <w:r w:rsidRPr="00711346">
        <w:rPr>
          <w:b/>
          <w:sz w:val="22"/>
          <w:szCs w:val="22"/>
        </w:rPr>
        <w:t>and podcasts:</w:t>
      </w:r>
    </w:p>
    <w:p w14:paraId="5CA3034B" w14:textId="1153F683" w:rsidR="00E02A28" w:rsidRPr="00711346" w:rsidRDefault="00E02A28" w:rsidP="0070339B">
      <w:pPr>
        <w:autoSpaceDE w:val="0"/>
        <w:autoSpaceDN w:val="0"/>
        <w:adjustRightInd w:val="0"/>
        <w:rPr>
          <w:sz w:val="22"/>
          <w:szCs w:val="22"/>
        </w:rPr>
      </w:pPr>
      <w:r w:rsidRPr="00711346">
        <w:rPr>
          <w:sz w:val="22"/>
          <w:szCs w:val="22"/>
        </w:rPr>
        <w:t xml:space="preserve">Finally, since this is a course about conflict as well as gender, you should be up to date on news about war and peace every week.  Each class will start with a review of relevant news and I do h=keep track of how well people are keeping informed.  </w:t>
      </w:r>
    </w:p>
    <w:p w14:paraId="7F401B87" w14:textId="77777777" w:rsidR="00BD7129" w:rsidRPr="00711346" w:rsidRDefault="00BD7129" w:rsidP="0070339B">
      <w:pPr>
        <w:autoSpaceDE w:val="0"/>
        <w:autoSpaceDN w:val="0"/>
        <w:adjustRightInd w:val="0"/>
        <w:rPr>
          <w:sz w:val="22"/>
          <w:szCs w:val="22"/>
        </w:rPr>
      </w:pPr>
    </w:p>
    <w:p w14:paraId="2D863960" w14:textId="358EAB51" w:rsidR="00E02A28" w:rsidRPr="00711346" w:rsidRDefault="00E02A28" w:rsidP="0070339B">
      <w:pPr>
        <w:autoSpaceDE w:val="0"/>
        <w:autoSpaceDN w:val="0"/>
        <w:adjustRightInd w:val="0"/>
        <w:rPr>
          <w:sz w:val="22"/>
          <w:szCs w:val="22"/>
        </w:rPr>
      </w:pPr>
      <w:r w:rsidRPr="00711346">
        <w:rPr>
          <w:sz w:val="22"/>
          <w:szCs w:val="22"/>
        </w:rPr>
        <w:t xml:space="preserve">You should read major regular analytical posts on international security such as </w:t>
      </w:r>
      <w:r w:rsidRPr="00711346">
        <w:rPr>
          <w:b/>
          <w:sz w:val="22"/>
          <w:szCs w:val="22"/>
        </w:rPr>
        <w:t>Foreign Policy</w:t>
      </w:r>
      <w:r w:rsidRPr="00711346">
        <w:rPr>
          <w:sz w:val="22"/>
          <w:szCs w:val="22"/>
        </w:rPr>
        <w:t xml:space="preserve"> (for instance this new year review of ten conflicts to keep an eye on:  </w:t>
      </w:r>
      <w:hyperlink r:id="rId24" w:history="1">
        <w:r w:rsidRPr="00711346">
          <w:rPr>
            <w:rStyle w:val="Hyperlink"/>
            <w:sz w:val="22"/>
            <w:szCs w:val="22"/>
          </w:rPr>
          <w:t>http://foreignpolicy.com/2018/01/02/10-conflicts-to-watch-in-2018/)\\</w:t>
        </w:r>
      </w:hyperlink>
    </w:p>
    <w:p w14:paraId="134D4EC2" w14:textId="77777777" w:rsidR="00E02A28" w:rsidRPr="00711346" w:rsidRDefault="00E02A28" w:rsidP="0070339B">
      <w:pPr>
        <w:autoSpaceDE w:val="0"/>
        <w:autoSpaceDN w:val="0"/>
        <w:adjustRightInd w:val="0"/>
        <w:rPr>
          <w:sz w:val="22"/>
          <w:szCs w:val="22"/>
        </w:rPr>
      </w:pPr>
    </w:p>
    <w:p w14:paraId="3D4F0AA8" w14:textId="64F0589E" w:rsidR="00E02A28" w:rsidRPr="00711346" w:rsidRDefault="00E02A28" w:rsidP="0070339B">
      <w:pPr>
        <w:autoSpaceDE w:val="0"/>
        <w:autoSpaceDN w:val="0"/>
        <w:adjustRightInd w:val="0"/>
        <w:rPr>
          <w:sz w:val="22"/>
          <w:szCs w:val="22"/>
        </w:rPr>
      </w:pPr>
      <w:r w:rsidRPr="00711346">
        <w:rPr>
          <w:sz w:val="22"/>
          <w:szCs w:val="22"/>
        </w:rPr>
        <w:t xml:space="preserve">You should listen to a news podcast at least once a day (I recommend </w:t>
      </w:r>
      <w:r w:rsidRPr="00711346">
        <w:rPr>
          <w:b/>
          <w:sz w:val="22"/>
          <w:szCs w:val="22"/>
        </w:rPr>
        <w:t xml:space="preserve">BBC World news </w:t>
      </w:r>
      <w:r w:rsidRPr="00711346">
        <w:rPr>
          <w:sz w:val="22"/>
          <w:szCs w:val="22"/>
        </w:rPr>
        <w:t>but there are many others).</w:t>
      </w:r>
    </w:p>
    <w:p w14:paraId="08C891A8" w14:textId="77777777" w:rsidR="00E02A28" w:rsidRPr="00711346" w:rsidRDefault="00E02A28" w:rsidP="0070339B">
      <w:pPr>
        <w:autoSpaceDE w:val="0"/>
        <w:autoSpaceDN w:val="0"/>
        <w:adjustRightInd w:val="0"/>
        <w:rPr>
          <w:sz w:val="22"/>
          <w:szCs w:val="22"/>
        </w:rPr>
      </w:pPr>
    </w:p>
    <w:p w14:paraId="0CF861DB" w14:textId="77777777" w:rsidR="0070339B" w:rsidRPr="00711346" w:rsidRDefault="0070339B" w:rsidP="0070339B">
      <w:pPr>
        <w:autoSpaceDE w:val="0"/>
        <w:autoSpaceDN w:val="0"/>
        <w:adjustRightInd w:val="0"/>
        <w:rPr>
          <w:sz w:val="22"/>
          <w:szCs w:val="22"/>
        </w:rPr>
      </w:pPr>
    </w:p>
    <w:p w14:paraId="2FCEBCDE" w14:textId="77777777" w:rsidR="0070339B" w:rsidRPr="00711346" w:rsidRDefault="0070339B" w:rsidP="0070339B">
      <w:pPr>
        <w:autoSpaceDE w:val="0"/>
        <w:autoSpaceDN w:val="0"/>
        <w:adjustRightInd w:val="0"/>
        <w:rPr>
          <w:sz w:val="22"/>
          <w:szCs w:val="22"/>
        </w:rPr>
      </w:pPr>
    </w:p>
    <w:p w14:paraId="29304DDE" w14:textId="46B6E71A" w:rsidR="0070339B" w:rsidRPr="00711346" w:rsidRDefault="0070339B" w:rsidP="0070339B">
      <w:pPr>
        <w:autoSpaceDE w:val="0"/>
        <w:autoSpaceDN w:val="0"/>
        <w:adjustRightInd w:val="0"/>
        <w:rPr>
          <w:sz w:val="22"/>
          <w:szCs w:val="22"/>
        </w:rPr>
      </w:pPr>
      <w:r w:rsidRPr="00711346">
        <w:rPr>
          <w:b/>
          <w:i/>
          <w:sz w:val="22"/>
          <w:szCs w:val="22"/>
        </w:rPr>
        <w:t>Student Assessment</w:t>
      </w:r>
      <w:r w:rsidR="006424E8" w:rsidRPr="00711346">
        <w:rPr>
          <w:b/>
          <w:i/>
          <w:sz w:val="22"/>
          <w:szCs w:val="22"/>
        </w:rPr>
        <w:t xml:space="preserve"> and Assignments</w:t>
      </w:r>
    </w:p>
    <w:p w14:paraId="3D28007C" w14:textId="07765F5B" w:rsidR="0070339B" w:rsidRPr="00711346" w:rsidRDefault="0070339B" w:rsidP="0070339B">
      <w:pPr>
        <w:pStyle w:val="BodyA"/>
        <w:rPr>
          <w:rFonts w:ascii="Times New Roman" w:hAnsi="Times New Roman"/>
          <w:szCs w:val="22"/>
        </w:rPr>
      </w:pPr>
      <w:r w:rsidRPr="00711346">
        <w:rPr>
          <w:rFonts w:ascii="Times New Roman" w:hAnsi="Times New Roman"/>
          <w:szCs w:val="22"/>
        </w:rPr>
        <w:t>The final grade is based on several</w:t>
      </w:r>
      <w:r w:rsidR="006424E8" w:rsidRPr="00711346">
        <w:rPr>
          <w:rFonts w:ascii="Times New Roman" w:hAnsi="Times New Roman"/>
          <w:szCs w:val="22"/>
        </w:rPr>
        <w:t xml:space="preserve"> components:</w:t>
      </w:r>
    </w:p>
    <w:p w14:paraId="42A76FC9" w14:textId="77777777" w:rsidR="0070339B" w:rsidRPr="00711346" w:rsidRDefault="0070339B" w:rsidP="007033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bidi="en-US"/>
        </w:rPr>
      </w:pPr>
      <w:r w:rsidRPr="00711346">
        <w:rPr>
          <w:b/>
          <w:bCs/>
          <w:sz w:val="22"/>
          <w:szCs w:val="22"/>
          <w:u w:val="single"/>
          <w:lang w:bidi="en-US"/>
        </w:rPr>
        <w:t xml:space="preserve">1. Op-Ed </w:t>
      </w:r>
    </w:p>
    <w:p w14:paraId="2C784A96" w14:textId="021A28AE" w:rsidR="0070339B" w:rsidRPr="00711346" w:rsidRDefault="0070339B" w:rsidP="007033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bidi="en-US"/>
        </w:rPr>
      </w:pPr>
      <w:r w:rsidRPr="00711346">
        <w:rPr>
          <w:sz w:val="22"/>
          <w:szCs w:val="22"/>
          <w:lang w:bidi="en-US"/>
        </w:rPr>
        <w:t xml:space="preserve">Please write an 800 word op-ed or speech of </w:t>
      </w:r>
      <w:r w:rsidRPr="00711346">
        <w:rPr>
          <w:sz w:val="22"/>
          <w:szCs w:val="22"/>
          <w:u w:val="single"/>
          <w:lang w:bidi="en-US"/>
        </w:rPr>
        <w:t>publishable quality</w:t>
      </w:r>
      <w:r w:rsidRPr="00711346">
        <w:rPr>
          <w:sz w:val="22"/>
          <w:szCs w:val="22"/>
          <w:lang w:bidi="en-US"/>
        </w:rPr>
        <w:t xml:space="preserve"> on a current gender and security issue. The topic choice is yours – for instance you could analyze whether the focus on women in efforts to counter violent extremism will simply endanger them more severely than before, or whether the focus on sexual violence in conflict frames women as victims, not agents of change.  You could comment on a recent development in the peace process for Syria or Colombia or you could talk about women’s involvement in political transitions in Nepal or Sri Lanka.  Please clear your topic with Professor Goetz by the third week of class.  Indicate in your heading the imagined/intended publication for the blog (NYT; Le Monde; Washington Post; Financial Times; BBC Global News; The Guardian; Huffington Post; Open Democracy; Institute for War And Peace</w:t>
      </w:r>
      <w:r w:rsidR="003B2EF7" w:rsidRPr="00711346">
        <w:rPr>
          <w:sz w:val="22"/>
          <w:szCs w:val="22"/>
          <w:lang w:bidi="en-US"/>
        </w:rPr>
        <w:t xml:space="preserve"> Reporting</w:t>
      </w:r>
      <w:r w:rsidRPr="00711346">
        <w:rPr>
          <w:sz w:val="22"/>
          <w:szCs w:val="22"/>
          <w:lang w:bidi="en-US"/>
        </w:rPr>
        <w:t xml:space="preserve">; International Crisis Group; </w:t>
      </w:r>
      <w:proofErr w:type="spellStart"/>
      <w:r w:rsidRPr="00711346">
        <w:rPr>
          <w:sz w:val="22"/>
          <w:szCs w:val="22"/>
          <w:lang w:bidi="en-US"/>
        </w:rPr>
        <w:t>etc</w:t>
      </w:r>
      <w:proofErr w:type="spellEnd"/>
      <w:r w:rsidRPr="00711346">
        <w:rPr>
          <w:sz w:val="22"/>
          <w:szCs w:val="22"/>
          <w:lang w:bidi="en-US"/>
        </w:rPr>
        <w:t xml:space="preserve">).   Your Op Ed should take issue with a policy position or should shine a new light on popular certainties and challenge them.  It should not be descriptive.  It should be provocative and indicate a grasp of the issues in the area that you are addressing. </w:t>
      </w:r>
    </w:p>
    <w:p w14:paraId="1DD22ACB" w14:textId="6EC66EEE" w:rsidR="0070339B" w:rsidRPr="00711346" w:rsidRDefault="0052378B" w:rsidP="007033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lang w:bidi="en-US"/>
        </w:rPr>
      </w:pPr>
      <w:r>
        <w:rPr>
          <w:b/>
          <w:sz w:val="22"/>
          <w:szCs w:val="22"/>
          <w:lang w:bidi="en-US"/>
        </w:rPr>
        <w:t>DUE:</w:t>
      </w:r>
      <w:r w:rsidR="00823616">
        <w:rPr>
          <w:b/>
          <w:sz w:val="22"/>
          <w:szCs w:val="22"/>
          <w:lang w:bidi="en-US"/>
        </w:rPr>
        <w:t xml:space="preserve"> February 23</w:t>
      </w:r>
      <w:r w:rsidR="0070339B" w:rsidRPr="00711346">
        <w:rPr>
          <w:b/>
          <w:sz w:val="22"/>
          <w:szCs w:val="22"/>
          <w:lang w:bidi="en-US"/>
        </w:rPr>
        <w:t xml:space="preserve">:   Worth </w:t>
      </w:r>
      <w:r w:rsidR="000C5E11">
        <w:rPr>
          <w:b/>
          <w:sz w:val="22"/>
          <w:szCs w:val="22"/>
          <w:lang w:bidi="en-US"/>
        </w:rPr>
        <w:t>3</w:t>
      </w:r>
      <w:r w:rsidR="0070339B" w:rsidRPr="00711346">
        <w:rPr>
          <w:b/>
          <w:sz w:val="22"/>
          <w:szCs w:val="22"/>
          <w:lang w:bidi="en-US"/>
        </w:rPr>
        <w:t>5% of the final mark</w:t>
      </w:r>
    </w:p>
    <w:p w14:paraId="4E206E2E" w14:textId="23BB660A" w:rsidR="0070339B" w:rsidRDefault="0070339B" w:rsidP="001B40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ヒラギノ角ゴ Pro W3"/>
          <w:color w:val="000000"/>
          <w:sz w:val="22"/>
          <w:szCs w:val="22"/>
        </w:rPr>
      </w:pPr>
    </w:p>
    <w:p w14:paraId="6746544A" w14:textId="77777777" w:rsidR="001B40A8" w:rsidRPr="00711346" w:rsidRDefault="001B40A8" w:rsidP="001B40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bidi="en-US"/>
        </w:rPr>
      </w:pPr>
    </w:p>
    <w:p w14:paraId="4D2FAEB4" w14:textId="305D3BDF" w:rsidR="0070339B" w:rsidRPr="00711346" w:rsidRDefault="001B40A8" w:rsidP="007033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bidi="en-US"/>
        </w:rPr>
      </w:pPr>
      <w:r>
        <w:rPr>
          <w:b/>
          <w:bCs/>
          <w:sz w:val="22"/>
          <w:szCs w:val="22"/>
          <w:u w:val="single"/>
          <w:lang w:bidi="en-US"/>
        </w:rPr>
        <w:t>2</w:t>
      </w:r>
      <w:r w:rsidR="0070339B" w:rsidRPr="00711346">
        <w:rPr>
          <w:b/>
          <w:bCs/>
          <w:sz w:val="22"/>
          <w:szCs w:val="22"/>
          <w:u w:val="single"/>
          <w:lang w:bidi="en-US"/>
        </w:rPr>
        <w:t>. Final Project: Analytical Paper</w:t>
      </w:r>
    </w:p>
    <w:p w14:paraId="394E20FC" w14:textId="77777777" w:rsidR="0070339B" w:rsidRPr="00711346" w:rsidRDefault="0070339B" w:rsidP="007033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lang w:bidi="en-US"/>
        </w:rPr>
      </w:pPr>
      <w:r w:rsidRPr="00711346">
        <w:rPr>
          <w:bCs/>
          <w:sz w:val="22"/>
          <w:szCs w:val="22"/>
          <w:lang w:bidi="en-US"/>
        </w:rPr>
        <w:t xml:space="preserve">For your final project you are asked to write an analytical paper to a maximum of 4000 words length (excluding bibliography, Annexes and footnotes/endnotes).  </w:t>
      </w:r>
    </w:p>
    <w:p w14:paraId="0554251D" w14:textId="77777777" w:rsidR="0070339B" w:rsidRPr="00711346" w:rsidRDefault="0070339B" w:rsidP="007033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lang w:bidi="en-US"/>
        </w:rPr>
      </w:pPr>
      <w:r w:rsidRPr="00711346">
        <w:rPr>
          <w:bCs/>
          <w:sz w:val="22"/>
          <w:szCs w:val="22"/>
          <w:lang w:bidi="en-US"/>
        </w:rPr>
        <w:t xml:space="preserve">My expectations about quality and structure of an analytical paper are spelled out in the Annex to this syllabus. </w:t>
      </w:r>
    </w:p>
    <w:p w14:paraId="08207A8B" w14:textId="70BBCDD5" w:rsidR="0070339B" w:rsidRPr="00711346" w:rsidRDefault="0070339B" w:rsidP="007033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lang w:bidi="en-US"/>
        </w:rPr>
      </w:pPr>
      <w:r w:rsidRPr="00711346">
        <w:rPr>
          <w:bCs/>
          <w:sz w:val="22"/>
          <w:szCs w:val="22"/>
          <w:lang w:bidi="en-US"/>
        </w:rPr>
        <w:t xml:space="preserve">Your paper should address an issue relevant to the course and should contain a clear expression of the problem or mystery or contradiction that you are investigating (for instance:  Why is it that although </w:t>
      </w:r>
      <w:r w:rsidRPr="00711346">
        <w:rPr>
          <w:bCs/>
          <w:sz w:val="22"/>
          <w:szCs w:val="22"/>
          <w:lang w:bidi="en-US"/>
        </w:rPr>
        <w:lastRenderedPageBreak/>
        <w:t xml:space="preserve">women were at the frontline of the Arab Spring democracy protests their presence diminished substantially in the process of institutionalizing these democracy revolutions in Egypt or Tunisia?  Or: Are the indicators to measure progress in women’s security in the 1325 framework adequate?  What is missing?  Or:  does the effort to encourage women to join armies contradict feminist foreign policy principles or </w:t>
      </w:r>
      <w:r w:rsidR="003B2EF7" w:rsidRPr="00711346">
        <w:rPr>
          <w:bCs/>
          <w:sz w:val="22"/>
          <w:szCs w:val="22"/>
          <w:lang w:bidi="en-US"/>
        </w:rPr>
        <w:t xml:space="preserve">feminist anti-war efforts?  Or </w:t>
      </w:r>
      <w:r w:rsidRPr="00711346">
        <w:rPr>
          <w:bCs/>
          <w:sz w:val="22"/>
          <w:szCs w:val="22"/>
          <w:lang w:bidi="en-US"/>
        </w:rPr>
        <w:t xml:space="preserve">you could write in detail about women’s peace activism or conflict resolution efforts or recovery efforts or refugee issues in a particular context.   </w:t>
      </w:r>
      <w:r w:rsidR="00F96EA2" w:rsidRPr="00711346">
        <w:rPr>
          <w:bCs/>
          <w:sz w:val="22"/>
          <w:szCs w:val="22"/>
          <w:lang w:bidi="en-US"/>
        </w:rPr>
        <w:t>E.g.</w:t>
      </w:r>
      <w:r w:rsidRPr="00711346">
        <w:rPr>
          <w:bCs/>
          <w:sz w:val="22"/>
          <w:szCs w:val="22"/>
          <w:lang w:bidi="en-US"/>
        </w:rPr>
        <w:t xml:space="preserve">:  Do plans for full drawdown and exist from Afghanistan make women hostage to an inevitable fate of restricted rights and violence?  </w:t>
      </w:r>
      <w:proofErr w:type="spellStart"/>
      <w:r w:rsidRPr="00711346">
        <w:rPr>
          <w:bCs/>
          <w:sz w:val="22"/>
          <w:szCs w:val="22"/>
          <w:lang w:bidi="en-US"/>
        </w:rPr>
        <w:t>etc</w:t>
      </w:r>
      <w:proofErr w:type="spellEnd"/>
      <w:r w:rsidRPr="00711346">
        <w:rPr>
          <w:bCs/>
          <w:sz w:val="22"/>
          <w:szCs w:val="22"/>
          <w:lang w:bidi="en-US"/>
        </w:rPr>
        <w:t xml:space="preserve">). </w:t>
      </w:r>
    </w:p>
    <w:p w14:paraId="6109D207" w14:textId="16C70B55" w:rsidR="0070339B" w:rsidRPr="00711346" w:rsidRDefault="0070339B" w:rsidP="007033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lang w:bidi="en-US"/>
        </w:rPr>
      </w:pPr>
      <w:r w:rsidRPr="00711346">
        <w:rPr>
          <w:b/>
          <w:bCs/>
          <w:sz w:val="22"/>
          <w:szCs w:val="22"/>
          <w:lang w:bidi="en-US"/>
        </w:rPr>
        <w:t>Essay topics and brief outline must be submitted to Prof. Goetz by</w:t>
      </w:r>
      <w:r w:rsidR="00823616">
        <w:rPr>
          <w:b/>
          <w:bCs/>
          <w:sz w:val="22"/>
          <w:szCs w:val="22"/>
          <w:lang w:bidi="en-US"/>
        </w:rPr>
        <w:t xml:space="preserve"> March 16</w:t>
      </w:r>
      <w:r w:rsidRPr="00711346">
        <w:rPr>
          <w:b/>
          <w:bCs/>
          <w:sz w:val="22"/>
          <w:szCs w:val="22"/>
          <w:lang w:bidi="en-US"/>
        </w:rPr>
        <w:t xml:space="preserve">; the final paper is DUE </w:t>
      </w:r>
      <w:r w:rsidR="00823616">
        <w:rPr>
          <w:b/>
          <w:bCs/>
          <w:sz w:val="22"/>
          <w:szCs w:val="22"/>
          <w:lang w:bidi="en-US"/>
        </w:rPr>
        <w:t>May 6</w:t>
      </w:r>
      <w:r w:rsidRPr="00711346">
        <w:rPr>
          <w:b/>
          <w:bCs/>
          <w:sz w:val="22"/>
          <w:szCs w:val="22"/>
          <w:lang w:bidi="en-US"/>
        </w:rPr>
        <w:t xml:space="preserve">.  </w:t>
      </w:r>
      <w:r w:rsidR="00951565" w:rsidRPr="00711346">
        <w:rPr>
          <w:b/>
          <w:bCs/>
          <w:sz w:val="22"/>
          <w:szCs w:val="22"/>
          <w:lang w:bidi="en-US"/>
        </w:rPr>
        <w:t xml:space="preserve">  Worth 4</w:t>
      </w:r>
      <w:r w:rsidR="00356355">
        <w:rPr>
          <w:b/>
          <w:bCs/>
          <w:sz w:val="22"/>
          <w:szCs w:val="22"/>
          <w:lang w:bidi="en-US"/>
        </w:rPr>
        <w:t>5</w:t>
      </w:r>
      <w:r w:rsidRPr="00711346">
        <w:rPr>
          <w:b/>
          <w:bCs/>
          <w:sz w:val="22"/>
          <w:szCs w:val="22"/>
          <w:lang w:bidi="en-US"/>
        </w:rPr>
        <w:t>% of the final mark</w:t>
      </w:r>
    </w:p>
    <w:p w14:paraId="50CB44D6" w14:textId="77777777" w:rsidR="0070339B" w:rsidRPr="00711346" w:rsidRDefault="0070339B" w:rsidP="007033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bidi="en-US"/>
        </w:rPr>
      </w:pPr>
    </w:p>
    <w:p w14:paraId="251944DF" w14:textId="2A1E8285" w:rsidR="0070339B" w:rsidRPr="00711346" w:rsidRDefault="001B40A8" w:rsidP="006745F9">
      <w:pPr>
        <w:pStyle w:val="BodyA"/>
        <w:rPr>
          <w:rFonts w:ascii="Times New Roman" w:hAnsi="Times New Roman"/>
          <w:szCs w:val="22"/>
        </w:rPr>
      </w:pPr>
      <w:r>
        <w:rPr>
          <w:rFonts w:ascii="Times New Roman" w:hAnsi="Times New Roman"/>
          <w:b/>
          <w:bCs/>
          <w:szCs w:val="22"/>
          <w:lang w:bidi="en-US"/>
        </w:rPr>
        <w:t>3</w:t>
      </w:r>
      <w:r w:rsidR="0070339B" w:rsidRPr="00711346">
        <w:rPr>
          <w:rFonts w:ascii="Times New Roman" w:hAnsi="Times New Roman"/>
          <w:b/>
          <w:bCs/>
          <w:szCs w:val="22"/>
          <w:lang w:bidi="en-US"/>
        </w:rPr>
        <w:t xml:space="preserve">. </w:t>
      </w:r>
      <w:r w:rsidR="006745F9" w:rsidRPr="00711346">
        <w:rPr>
          <w:rFonts w:ascii="Times New Roman" w:hAnsi="Times New Roman"/>
          <w:b/>
          <w:szCs w:val="22"/>
          <w:u w:val="single"/>
        </w:rPr>
        <w:t>Simulation exercise</w:t>
      </w:r>
      <w:r w:rsidR="0070339B" w:rsidRPr="00711346">
        <w:rPr>
          <w:rFonts w:ascii="Times New Roman" w:hAnsi="Times New Roman"/>
          <w:b/>
          <w:szCs w:val="22"/>
        </w:rPr>
        <w:t>:</w:t>
      </w:r>
      <w:r w:rsidR="0070339B" w:rsidRPr="00711346">
        <w:rPr>
          <w:rFonts w:ascii="Times New Roman" w:hAnsi="Times New Roman"/>
          <w:szCs w:val="22"/>
        </w:rPr>
        <w:t xml:space="preserve"> The class will engage in </w:t>
      </w:r>
      <w:r w:rsidR="006745F9" w:rsidRPr="00711346">
        <w:rPr>
          <w:rFonts w:ascii="Times New Roman" w:hAnsi="Times New Roman"/>
          <w:szCs w:val="22"/>
        </w:rPr>
        <w:t>a</w:t>
      </w:r>
      <w:r w:rsidR="0070339B" w:rsidRPr="00711346">
        <w:rPr>
          <w:rFonts w:ascii="Times New Roman" w:hAnsi="Times New Roman"/>
          <w:szCs w:val="22"/>
        </w:rPr>
        <w:t xml:space="preserve"> simulation exercise through which we will learn skills in negotiation and strategy</w:t>
      </w:r>
      <w:r w:rsidR="000C5E11">
        <w:rPr>
          <w:rFonts w:ascii="Times New Roman" w:hAnsi="Times New Roman"/>
          <w:szCs w:val="22"/>
        </w:rPr>
        <w:t xml:space="preserve"> – it will be</w:t>
      </w:r>
      <w:r w:rsidR="006745F9" w:rsidRPr="00711346">
        <w:rPr>
          <w:rFonts w:ascii="Times New Roman" w:hAnsi="Times New Roman"/>
          <w:szCs w:val="22"/>
        </w:rPr>
        <w:t xml:space="preserve"> </w:t>
      </w:r>
      <w:r w:rsidR="0087469A">
        <w:rPr>
          <w:rFonts w:ascii="Times New Roman" w:hAnsi="Times New Roman"/>
          <w:szCs w:val="22"/>
        </w:rPr>
        <w:t>a</w:t>
      </w:r>
      <w:r w:rsidR="0070339B" w:rsidRPr="00711346">
        <w:rPr>
          <w:rFonts w:ascii="Times New Roman" w:hAnsi="Times New Roman"/>
          <w:szCs w:val="22"/>
        </w:rPr>
        <w:t xml:space="preserve"> </w:t>
      </w:r>
      <w:r w:rsidR="003B56B7">
        <w:rPr>
          <w:rFonts w:ascii="Times New Roman" w:hAnsi="Times New Roman"/>
          <w:szCs w:val="22"/>
        </w:rPr>
        <w:t>simulation</w:t>
      </w:r>
      <w:r w:rsidR="0070339B" w:rsidRPr="00711346">
        <w:rPr>
          <w:rFonts w:ascii="Times New Roman" w:hAnsi="Times New Roman"/>
          <w:szCs w:val="22"/>
        </w:rPr>
        <w:t xml:space="preserve"> of a </w:t>
      </w:r>
      <w:r w:rsidR="0087469A">
        <w:rPr>
          <w:rFonts w:ascii="Times New Roman" w:hAnsi="Times New Roman"/>
          <w:szCs w:val="22"/>
        </w:rPr>
        <w:t xml:space="preserve">Security Council </w:t>
      </w:r>
      <w:r w:rsidR="0070339B" w:rsidRPr="00711346">
        <w:rPr>
          <w:rFonts w:ascii="Times New Roman" w:hAnsi="Times New Roman"/>
          <w:szCs w:val="22"/>
        </w:rPr>
        <w:t xml:space="preserve">negotiation </w:t>
      </w:r>
      <w:r w:rsidR="0087469A">
        <w:rPr>
          <w:rFonts w:ascii="Times New Roman" w:hAnsi="Times New Roman"/>
          <w:szCs w:val="22"/>
        </w:rPr>
        <w:t>over a new WPS resolution</w:t>
      </w:r>
      <w:r w:rsidR="0070339B" w:rsidRPr="00711346">
        <w:rPr>
          <w:rFonts w:ascii="Times New Roman" w:hAnsi="Times New Roman"/>
          <w:szCs w:val="22"/>
        </w:rPr>
        <w:t>.  You will be assigned a role and will be given instructions regarding the interests that you are pursuing via these negotiations.</w:t>
      </w:r>
      <w:r w:rsidR="0056471A" w:rsidRPr="00711346">
        <w:rPr>
          <w:rFonts w:ascii="Times New Roman" w:hAnsi="Times New Roman"/>
          <w:szCs w:val="22"/>
        </w:rPr>
        <w:t xml:space="preserve">  </w:t>
      </w:r>
      <w:r w:rsidR="00222EBD">
        <w:rPr>
          <w:rFonts w:ascii="Times New Roman" w:hAnsi="Times New Roman"/>
          <w:szCs w:val="22"/>
        </w:rPr>
        <w:t xml:space="preserve"> Part of this work involves drafting a position paper</w:t>
      </w:r>
      <w:r w:rsidR="00823616">
        <w:rPr>
          <w:rFonts w:ascii="Times New Roman" w:hAnsi="Times New Roman"/>
          <w:szCs w:val="22"/>
        </w:rPr>
        <w:t xml:space="preserve"> (due April 2)</w:t>
      </w:r>
      <w:r w:rsidR="00222EBD">
        <w:rPr>
          <w:rFonts w:ascii="Times New Roman" w:hAnsi="Times New Roman"/>
          <w:szCs w:val="22"/>
        </w:rPr>
        <w:t xml:space="preserve"> on behalf of your own country regarding your national position on the issues advanced in resolution 2122.  This paper will be graded.</w:t>
      </w:r>
    </w:p>
    <w:p w14:paraId="5573E871" w14:textId="4D5144B7" w:rsidR="0070339B" w:rsidRPr="00711346" w:rsidRDefault="0070339B" w:rsidP="0070339B">
      <w:pPr>
        <w:pStyle w:val="BodyA"/>
        <w:rPr>
          <w:rFonts w:ascii="Times New Roman" w:hAnsi="Times New Roman"/>
          <w:b/>
          <w:szCs w:val="22"/>
        </w:rPr>
      </w:pPr>
      <w:r w:rsidRPr="00711346">
        <w:rPr>
          <w:rFonts w:ascii="Times New Roman" w:hAnsi="Times New Roman"/>
          <w:b/>
          <w:szCs w:val="22"/>
        </w:rPr>
        <w:t xml:space="preserve">Student </w:t>
      </w:r>
      <w:r w:rsidR="00222EBD">
        <w:rPr>
          <w:rFonts w:ascii="Times New Roman" w:hAnsi="Times New Roman"/>
          <w:b/>
          <w:szCs w:val="22"/>
        </w:rPr>
        <w:t xml:space="preserve">preparation and </w:t>
      </w:r>
      <w:r w:rsidRPr="00711346">
        <w:rPr>
          <w:rFonts w:ascii="Times New Roman" w:hAnsi="Times New Roman"/>
          <w:b/>
          <w:szCs w:val="22"/>
        </w:rPr>
        <w:t>performance wi</w:t>
      </w:r>
      <w:r w:rsidR="006745F9" w:rsidRPr="00711346">
        <w:rPr>
          <w:rFonts w:ascii="Times New Roman" w:hAnsi="Times New Roman"/>
          <w:b/>
          <w:szCs w:val="22"/>
        </w:rPr>
        <w:t>ll be assessed</w:t>
      </w:r>
      <w:r w:rsidR="00222EBD">
        <w:rPr>
          <w:rFonts w:ascii="Times New Roman" w:hAnsi="Times New Roman"/>
          <w:b/>
          <w:szCs w:val="22"/>
        </w:rPr>
        <w:t>: 10% of the final mark</w:t>
      </w:r>
    </w:p>
    <w:p w14:paraId="23054BFC" w14:textId="77777777" w:rsidR="0070339B" w:rsidRPr="00711346" w:rsidRDefault="0070339B" w:rsidP="007033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bidi="en-US"/>
        </w:rPr>
      </w:pPr>
    </w:p>
    <w:p w14:paraId="1D40CB74" w14:textId="0EE24B86" w:rsidR="0070339B" w:rsidRPr="00711346" w:rsidRDefault="001B40A8" w:rsidP="007033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bidi="en-US"/>
        </w:rPr>
      </w:pPr>
      <w:r>
        <w:rPr>
          <w:b/>
          <w:sz w:val="22"/>
          <w:szCs w:val="22"/>
          <w:u w:val="single"/>
          <w:lang w:bidi="en-US"/>
        </w:rPr>
        <w:t>4</w:t>
      </w:r>
      <w:r w:rsidR="0070339B" w:rsidRPr="00711346">
        <w:rPr>
          <w:b/>
          <w:sz w:val="22"/>
          <w:szCs w:val="22"/>
          <w:u w:val="single"/>
          <w:lang w:bidi="en-US"/>
        </w:rPr>
        <w:t>.</w:t>
      </w:r>
      <w:r w:rsidR="0070339B" w:rsidRPr="00711346">
        <w:rPr>
          <w:b/>
          <w:bCs/>
          <w:sz w:val="22"/>
          <w:szCs w:val="22"/>
          <w:u w:val="single"/>
          <w:lang w:bidi="en-US"/>
        </w:rPr>
        <w:t xml:space="preserve"> Seminar Attendance, Author/critic presentations</w:t>
      </w:r>
      <w:r w:rsidR="00923090" w:rsidRPr="00711346">
        <w:rPr>
          <w:b/>
          <w:bCs/>
          <w:sz w:val="22"/>
          <w:szCs w:val="22"/>
          <w:u w:val="single"/>
          <w:lang w:bidi="en-US"/>
        </w:rPr>
        <w:t>:</w:t>
      </w:r>
    </w:p>
    <w:p w14:paraId="59C9F0DD" w14:textId="331F7CB3" w:rsidR="0070339B" w:rsidRDefault="0070339B" w:rsidP="007033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bidi="en-US"/>
        </w:rPr>
      </w:pPr>
      <w:r w:rsidRPr="00711346">
        <w:rPr>
          <w:sz w:val="22"/>
          <w:szCs w:val="22"/>
          <w:lang w:bidi="en-US"/>
        </w:rPr>
        <w:t xml:space="preserve">Class participation is a key element of the course and can take </w:t>
      </w:r>
      <w:r w:rsidR="005D62A3" w:rsidRPr="00711346">
        <w:rPr>
          <w:sz w:val="22"/>
          <w:szCs w:val="22"/>
          <w:lang w:bidi="en-US"/>
        </w:rPr>
        <w:t>many</w:t>
      </w:r>
      <w:r w:rsidRPr="00711346">
        <w:rPr>
          <w:sz w:val="22"/>
          <w:szCs w:val="22"/>
          <w:lang w:bidi="en-US"/>
        </w:rPr>
        <w:t xml:space="preserve"> forms: making informed comments, asking or responding to questions, and generally showing that you have thought about a topic or a case. During every class students will be asked to mention current events in the past week that are of relevance for the course and you are invited to post links to articles or your own commentary on the </w:t>
      </w:r>
      <w:r w:rsidR="002C5C66">
        <w:rPr>
          <w:sz w:val="22"/>
          <w:szCs w:val="22"/>
          <w:lang w:bidi="en-US"/>
        </w:rPr>
        <w:t>Brightspace</w:t>
      </w:r>
      <w:r w:rsidRPr="00711346">
        <w:rPr>
          <w:sz w:val="22"/>
          <w:szCs w:val="22"/>
          <w:lang w:bidi="en-US"/>
        </w:rPr>
        <w:t xml:space="preserve"> Forum page for the class.   It is a good idea to read a major international newspaper daily (</w:t>
      </w:r>
      <w:r w:rsidRPr="00711346">
        <w:rPr>
          <w:sz w:val="22"/>
          <w:szCs w:val="22"/>
          <w:u w:val="single"/>
          <w:lang w:bidi="en-US"/>
        </w:rPr>
        <w:t>NYT</w:t>
      </w:r>
      <w:r w:rsidRPr="00711346">
        <w:rPr>
          <w:sz w:val="22"/>
          <w:szCs w:val="22"/>
          <w:lang w:bidi="en-US"/>
        </w:rPr>
        <w:t xml:space="preserve">, </w:t>
      </w:r>
      <w:r w:rsidRPr="00711346">
        <w:rPr>
          <w:sz w:val="22"/>
          <w:szCs w:val="22"/>
          <w:u w:val="single"/>
          <w:lang w:bidi="en-US"/>
        </w:rPr>
        <w:t>The Guardian</w:t>
      </w:r>
      <w:r w:rsidRPr="00711346">
        <w:rPr>
          <w:sz w:val="22"/>
          <w:szCs w:val="22"/>
          <w:lang w:bidi="en-US"/>
        </w:rPr>
        <w:t xml:space="preserve">, </w:t>
      </w:r>
      <w:r w:rsidRPr="00711346">
        <w:rPr>
          <w:sz w:val="22"/>
          <w:szCs w:val="22"/>
          <w:u w:val="single"/>
          <w:lang w:bidi="en-US"/>
        </w:rPr>
        <w:t>Le Monde</w:t>
      </w:r>
      <w:r w:rsidRPr="00711346">
        <w:rPr>
          <w:sz w:val="22"/>
          <w:szCs w:val="22"/>
          <w:lang w:bidi="en-US"/>
        </w:rPr>
        <w:t xml:space="preserve"> or similar) and I expect everyone to listen to a global news podcast once a day (Al Jazeera and BBC offer excellent daily news summaries that you can listen to on your phone).  </w:t>
      </w:r>
    </w:p>
    <w:p w14:paraId="4E330883" w14:textId="16DA5BCA" w:rsidR="00CD36D1" w:rsidRDefault="00CD36D1" w:rsidP="007033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bidi="en-US"/>
        </w:rPr>
      </w:pPr>
    </w:p>
    <w:p w14:paraId="67B8A364" w14:textId="77777777" w:rsidR="00CD36D1" w:rsidRDefault="00CD36D1" w:rsidP="00CD36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IN </w:t>
      </w:r>
      <w:r>
        <w:rPr>
          <w:b/>
        </w:rPr>
        <w:t>ADDITION</w:t>
      </w:r>
      <w:r>
        <w:t xml:space="preserve">, there is a </w:t>
      </w:r>
      <w:r>
        <w:rPr>
          <w:b/>
        </w:rPr>
        <w:t>weekly ‘author/critic’ debate</w:t>
      </w:r>
      <w:r>
        <w:t xml:space="preserve"> in which students will prepare and present summaries of a key reading and a critique of that reading.  Each week a different pair of students will take this role, one as author, one as critic.  Every student in the class will have a role once as the author and once as the critic. </w:t>
      </w:r>
    </w:p>
    <w:p w14:paraId="31612811" w14:textId="77777777" w:rsidR="00CD36D1" w:rsidRDefault="00CD36D1" w:rsidP="00CD36D1">
      <w:pPr>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pPr>
      <w:r>
        <w:rPr>
          <w:i/>
        </w:rPr>
        <w:t>Roles/Process</w:t>
      </w:r>
      <w:r>
        <w:t xml:space="preserve">: One student will be the </w:t>
      </w:r>
      <w:r>
        <w:rPr>
          <w:u w:val="single"/>
        </w:rPr>
        <w:t>author</w:t>
      </w:r>
      <w:r>
        <w:t xml:space="preserve">, and give a five to ten-minute summary of her/his article/chapter/report (doing his/her best to “sell” the document’s key arguments). The other student is the (friendly, collegial, but still incisive) </w:t>
      </w:r>
      <w:r>
        <w:rPr>
          <w:u w:val="single"/>
        </w:rPr>
        <w:t>critic</w:t>
      </w:r>
      <w:r>
        <w:t xml:space="preserve">, and gets five minutes to critique some portion of the author’s work.  The author then gets several minutes to rebut the charges. The rest of the class, which should have been taking notes (and will have read the article/chapter anyway), will then join in the debate on the merits of the reading(s) under discussion.   </w:t>
      </w:r>
    </w:p>
    <w:p w14:paraId="774AEDDD" w14:textId="77777777" w:rsidR="00CD36D1" w:rsidRDefault="00CD36D1" w:rsidP="00CD36D1">
      <w:pPr>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pPr>
      <w:r>
        <w:rPr>
          <w:i/>
        </w:rPr>
        <w:t>Partnership</w:t>
      </w:r>
      <w:r>
        <w:t xml:space="preserve">: The nature of the assignment requires the two students to coordinate </w:t>
      </w:r>
      <w:r>
        <w:rPr>
          <w:u w:val="single"/>
        </w:rPr>
        <w:t>in advance</w:t>
      </w:r>
      <w:r>
        <w:t>.  Begin communicating with your presentation collaborator as soon as possible.  Get email addresses from one another in class. An important planning consideration is that the author cannot develop a rebuttal until s/he discusses the critique with the critic.</w:t>
      </w:r>
    </w:p>
    <w:p w14:paraId="520011D3" w14:textId="77777777" w:rsidR="00CD36D1" w:rsidRPr="00711346" w:rsidRDefault="00CD36D1" w:rsidP="007033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bidi="en-US"/>
        </w:rPr>
      </w:pPr>
    </w:p>
    <w:p w14:paraId="3E5348E8" w14:textId="1D28C912" w:rsidR="006424E8" w:rsidRPr="00711346" w:rsidRDefault="00923090" w:rsidP="0070339B">
      <w:pPr>
        <w:pStyle w:val="BodyA"/>
        <w:rPr>
          <w:rFonts w:ascii="Times New Roman" w:hAnsi="Times New Roman"/>
          <w:b/>
          <w:szCs w:val="22"/>
        </w:rPr>
      </w:pPr>
      <w:r w:rsidRPr="00711346">
        <w:rPr>
          <w:rFonts w:ascii="Times New Roman" w:hAnsi="Times New Roman"/>
          <w:b/>
          <w:szCs w:val="22"/>
        </w:rPr>
        <w:t>C</w:t>
      </w:r>
      <w:r w:rsidR="006424E8" w:rsidRPr="00711346">
        <w:rPr>
          <w:rFonts w:ascii="Times New Roman" w:hAnsi="Times New Roman"/>
          <w:b/>
          <w:szCs w:val="22"/>
        </w:rPr>
        <w:t>lass participation</w:t>
      </w:r>
      <w:r w:rsidR="00222EBD">
        <w:rPr>
          <w:rFonts w:ascii="Times New Roman" w:hAnsi="Times New Roman"/>
          <w:b/>
          <w:szCs w:val="22"/>
        </w:rPr>
        <w:t xml:space="preserve"> and </w:t>
      </w:r>
      <w:r w:rsidRPr="00711346">
        <w:rPr>
          <w:rFonts w:ascii="Times New Roman" w:hAnsi="Times New Roman"/>
          <w:b/>
          <w:szCs w:val="22"/>
        </w:rPr>
        <w:t>preparedness</w:t>
      </w:r>
      <w:r w:rsidR="00CD36D1">
        <w:rPr>
          <w:rFonts w:ascii="Times New Roman" w:hAnsi="Times New Roman"/>
          <w:b/>
          <w:szCs w:val="22"/>
        </w:rPr>
        <w:t xml:space="preserve"> (author/critic work)</w:t>
      </w:r>
      <w:r w:rsidR="00222EBD">
        <w:rPr>
          <w:rFonts w:ascii="Times New Roman" w:hAnsi="Times New Roman"/>
          <w:b/>
          <w:szCs w:val="22"/>
        </w:rPr>
        <w:t xml:space="preserve"> is </w:t>
      </w:r>
      <w:r w:rsidRPr="00711346">
        <w:rPr>
          <w:rFonts w:ascii="Times New Roman" w:hAnsi="Times New Roman"/>
          <w:b/>
          <w:szCs w:val="22"/>
        </w:rPr>
        <w:t>worth 1</w:t>
      </w:r>
      <w:r w:rsidR="00222EBD">
        <w:rPr>
          <w:rFonts w:ascii="Times New Roman" w:hAnsi="Times New Roman"/>
          <w:b/>
          <w:szCs w:val="22"/>
        </w:rPr>
        <w:t>0</w:t>
      </w:r>
      <w:r w:rsidR="006424E8" w:rsidRPr="00711346">
        <w:rPr>
          <w:rFonts w:ascii="Times New Roman" w:hAnsi="Times New Roman"/>
          <w:b/>
          <w:szCs w:val="22"/>
        </w:rPr>
        <w:t>% of the final mark.</w:t>
      </w:r>
    </w:p>
    <w:p w14:paraId="3ED4E95B" w14:textId="0FCFEDA2" w:rsidR="006745F9" w:rsidRPr="00711346" w:rsidRDefault="006745F9" w:rsidP="00923090">
      <w:pPr>
        <w:pStyle w:val="BodyA"/>
        <w:rPr>
          <w:rFonts w:ascii="Times New Roman" w:hAnsi="Times New Roman"/>
          <w:b/>
          <w:szCs w:val="22"/>
        </w:rPr>
      </w:pPr>
    </w:p>
    <w:p w14:paraId="71765634" w14:textId="3AA03AE4" w:rsidR="006424E8" w:rsidRPr="00711346" w:rsidRDefault="006424E8" w:rsidP="00923090">
      <w:pPr>
        <w:pStyle w:val="BodyA"/>
        <w:ind w:left="360"/>
        <w:rPr>
          <w:rFonts w:ascii="Times New Roman" w:hAnsi="Times New Roman"/>
          <w:szCs w:val="22"/>
        </w:rPr>
      </w:pPr>
    </w:p>
    <w:p w14:paraId="43A36899" w14:textId="77777777" w:rsidR="006424E8" w:rsidRPr="00711346" w:rsidRDefault="006424E8" w:rsidP="006424E8">
      <w:pPr>
        <w:rPr>
          <w:b/>
          <w:sz w:val="22"/>
          <w:szCs w:val="22"/>
        </w:rPr>
      </w:pPr>
      <w:r w:rsidRPr="00711346">
        <w:rPr>
          <w:sz w:val="22"/>
          <w:szCs w:val="22"/>
        </w:rPr>
        <w:t xml:space="preserve">Summary of </w:t>
      </w:r>
      <w:r w:rsidRPr="00711346">
        <w:rPr>
          <w:b/>
          <w:sz w:val="22"/>
          <w:szCs w:val="22"/>
        </w:rPr>
        <w:t>Course Requirements and Grading:</w:t>
      </w:r>
    </w:p>
    <w:p w14:paraId="6EF09CB8" w14:textId="4FA4C8CA" w:rsidR="006424E8" w:rsidRPr="00711346" w:rsidRDefault="006424E8" w:rsidP="006424E8">
      <w:pPr>
        <w:rPr>
          <w:sz w:val="22"/>
          <w:szCs w:val="22"/>
        </w:rPr>
      </w:pPr>
      <w:r w:rsidRPr="00711346">
        <w:rPr>
          <w:sz w:val="22"/>
          <w:szCs w:val="22"/>
        </w:rPr>
        <w:t>One ~</w:t>
      </w:r>
      <w:r w:rsidR="00F314B4">
        <w:rPr>
          <w:sz w:val="22"/>
          <w:szCs w:val="22"/>
        </w:rPr>
        <w:t>10</w:t>
      </w:r>
      <w:r w:rsidRPr="00711346">
        <w:rPr>
          <w:sz w:val="22"/>
          <w:szCs w:val="22"/>
        </w:rPr>
        <w:t>00 word op-ed//blog</w:t>
      </w:r>
      <w:r w:rsidRPr="00711346">
        <w:rPr>
          <w:sz w:val="22"/>
          <w:szCs w:val="22"/>
        </w:rPr>
        <w:tab/>
      </w:r>
      <w:r w:rsidRPr="00711346">
        <w:rPr>
          <w:sz w:val="22"/>
          <w:szCs w:val="22"/>
        </w:rPr>
        <w:tab/>
      </w:r>
      <w:r w:rsidR="006E1B94">
        <w:rPr>
          <w:sz w:val="22"/>
          <w:szCs w:val="22"/>
        </w:rPr>
        <w:tab/>
      </w:r>
      <w:r w:rsidRPr="00711346">
        <w:rPr>
          <w:sz w:val="22"/>
          <w:szCs w:val="22"/>
        </w:rPr>
        <w:tab/>
      </w:r>
      <w:r w:rsidR="00E27411">
        <w:rPr>
          <w:sz w:val="22"/>
          <w:szCs w:val="22"/>
        </w:rPr>
        <w:t>3</w:t>
      </w:r>
      <w:r w:rsidRPr="00711346">
        <w:rPr>
          <w:sz w:val="22"/>
          <w:szCs w:val="22"/>
        </w:rPr>
        <w:t>5%</w:t>
      </w:r>
      <w:r w:rsidRPr="00711346">
        <w:rPr>
          <w:sz w:val="22"/>
          <w:szCs w:val="22"/>
        </w:rPr>
        <w:tab/>
      </w:r>
      <w:r w:rsidRPr="00711346">
        <w:rPr>
          <w:sz w:val="22"/>
          <w:szCs w:val="22"/>
        </w:rPr>
        <w:tab/>
      </w:r>
      <w:r w:rsidR="00E27411">
        <w:rPr>
          <w:sz w:val="22"/>
          <w:szCs w:val="22"/>
        </w:rPr>
        <w:t>March 10</w:t>
      </w:r>
    </w:p>
    <w:p w14:paraId="1FB92CFE" w14:textId="7C435798" w:rsidR="006424E8" w:rsidRPr="00711346" w:rsidRDefault="006424E8" w:rsidP="006424E8">
      <w:pPr>
        <w:rPr>
          <w:sz w:val="22"/>
          <w:szCs w:val="22"/>
        </w:rPr>
      </w:pPr>
    </w:p>
    <w:p w14:paraId="5AC3A20A" w14:textId="77777777" w:rsidR="006E1B94" w:rsidRDefault="006424E8" w:rsidP="001B40A8">
      <w:pPr>
        <w:rPr>
          <w:sz w:val="22"/>
          <w:szCs w:val="22"/>
        </w:rPr>
      </w:pPr>
      <w:r w:rsidRPr="00711346">
        <w:rPr>
          <w:sz w:val="22"/>
          <w:szCs w:val="22"/>
        </w:rPr>
        <w:t>Analytical paper  (3 t</w:t>
      </w:r>
      <w:r w:rsidR="006745F9" w:rsidRPr="00711346">
        <w:rPr>
          <w:sz w:val="22"/>
          <w:szCs w:val="22"/>
        </w:rPr>
        <w:t>o 4000 words)</w:t>
      </w:r>
    </w:p>
    <w:p w14:paraId="49CED79B" w14:textId="229A9E05" w:rsidR="001B40A8" w:rsidRPr="006E1B94" w:rsidRDefault="006E1B94" w:rsidP="006E1B94">
      <w:pPr>
        <w:pStyle w:val="ListParagraph"/>
        <w:numPr>
          <w:ilvl w:val="0"/>
          <w:numId w:val="15"/>
        </w:numPr>
        <w:rPr>
          <w:sz w:val="22"/>
          <w:szCs w:val="22"/>
        </w:rPr>
      </w:pPr>
      <w:r w:rsidRPr="006E1B94">
        <w:rPr>
          <w:sz w:val="22"/>
          <w:szCs w:val="22"/>
        </w:rPr>
        <w:t>Topic due</w:t>
      </w:r>
      <w:r w:rsidRPr="006E1B94">
        <w:rPr>
          <w:sz w:val="22"/>
          <w:szCs w:val="22"/>
        </w:rPr>
        <w:tab/>
      </w:r>
      <w:r>
        <w:rPr>
          <w:sz w:val="22"/>
          <w:szCs w:val="22"/>
        </w:rPr>
        <w:tab/>
      </w:r>
      <w:r w:rsidRPr="006E1B94">
        <w:rPr>
          <w:sz w:val="22"/>
          <w:szCs w:val="22"/>
        </w:rPr>
        <w:tab/>
      </w:r>
      <w:r w:rsidR="006745F9" w:rsidRPr="006E1B94">
        <w:rPr>
          <w:sz w:val="22"/>
          <w:szCs w:val="22"/>
        </w:rPr>
        <w:tab/>
      </w:r>
      <w:r w:rsidR="006745F9" w:rsidRPr="006E1B94">
        <w:rPr>
          <w:sz w:val="22"/>
          <w:szCs w:val="22"/>
        </w:rPr>
        <w:tab/>
      </w:r>
      <w:r w:rsidR="006745F9" w:rsidRPr="006E1B94">
        <w:rPr>
          <w:sz w:val="22"/>
          <w:szCs w:val="22"/>
        </w:rPr>
        <w:tab/>
      </w:r>
      <w:r w:rsidR="001B40A8" w:rsidRPr="006E1B94">
        <w:rPr>
          <w:sz w:val="22"/>
          <w:szCs w:val="22"/>
        </w:rPr>
        <w:tab/>
      </w:r>
      <w:r w:rsidR="00823616">
        <w:rPr>
          <w:sz w:val="22"/>
          <w:szCs w:val="22"/>
        </w:rPr>
        <w:t>March 16</w:t>
      </w:r>
    </w:p>
    <w:p w14:paraId="7D0BA1D3" w14:textId="3A8D7B28" w:rsidR="001B40A8" w:rsidRPr="006E1B94" w:rsidRDefault="001B40A8" w:rsidP="006E1B94">
      <w:pPr>
        <w:pStyle w:val="ListParagraph"/>
        <w:numPr>
          <w:ilvl w:val="0"/>
          <w:numId w:val="15"/>
        </w:numPr>
        <w:rPr>
          <w:sz w:val="22"/>
          <w:szCs w:val="22"/>
        </w:rPr>
      </w:pPr>
      <w:r w:rsidRPr="006E1B94">
        <w:rPr>
          <w:sz w:val="22"/>
          <w:szCs w:val="22"/>
        </w:rPr>
        <w:t xml:space="preserve">Draft: </w:t>
      </w:r>
      <w:r w:rsidRPr="006E1B94">
        <w:rPr>
          <w:sz w:val="22"/>
          <w:szCs w:val="22"/>
        </w:rPr>
        <w:tab/>
      </w:r>
      <w:r w:rsidRPr="006E1B94">
        <w:rPr>
          <w:sz w:val="22"/>
          <w:szCs w:val="22"/>
        </w:rPr>
        <w:tab/>
      </w:r>
      <w:r w:rsidRPr="006E1B94">
        <w:rPr>
          <w:sz w:val="22"/>
          <w:szCs w:val="22"/>
        </w:rPr>
        <w:tab/>
      </w:r>
      <w:r w:rsidRPr="006E1B94">
        <w:rPr>
          <w:sz w:val="22"/>
          <w:szCs w:val="22"/>
        </w:rPr>
        <w:tab/>
      </w:r>
      <w:r w:rsidRPr="006E1B94">
        <w:rPr>
          <w:sz w:val="22"/>
          <w:szCs w:val="22"/>
        </w:rPr>
        <w:tab/>
      </w:r>
      <w:r w:rsidRPr="006E1B94">
        <w:rPr>
          <w:sz w:val="22"/>
          <w:szCs w:val="22"/>
        </w:rPr>
        <w:tab/>
      </w:r>
      <w:r w:rsidRPr="006E1B94">
        <w:rPr>
          <w:sz w:val="22"/>
          <w:szCs w:val="22"/>
        </w:rPr>
        <w:tab/>
      </w:r>
      <w:r w:rsidRPr="006E1B94">
        <w:rPr>
          <w:sz w:val="22"/>
          <w:szCs w:val="22"/>
        </w:rPr>
        <w:tab/>
      </w:r>
      <w:r w:rsidR="006E1B94" w:rsidRPr="006E1B94">
        <w:rPr>
          <w:sz w:val="22"/>
          <w:szCs w:val="22"/>
        </w:rPr>
        <w:t>April 20</w:t>
      </w:r>
      <w:r w:rsidRPr="006E1B94">
        <w:rPr>
          <w:sz w:val="22"/>
          <w:szCs w:val="22"/>
        </w:rPr>
        <w:tab/>
      </w:r>
      <w:r w:rsidRPr="006E1B94">
        <w:rPr>
          <w:sz w:val="22"/>
          <w:szCs w:val="22"/>
        </w:rPr>
        <w:tab/>
      </w:r>
    </w:p>
    <w:p w14:paraId="14EF1BD0" w14:textId="24826C9D" w:rsidR="00E7765E" w:rsidRPr="006E1B94" w:rsidRDefault="001B40A8" w:rsidP="006E1B94">
      <w:pPr>
        <w:pStyle w:val="ListParagraph"/>
        <w:numPr>
          <w:ilvl w:val="0"/>
          <w:numId w:val="15"/>
        </w:numPr>
        <w:rPr>
          <w:sz w:val="22"/>
          <w:szCs w:val="22"/>
        </w:rPr>
      </w:pPr>
      <w:r w:rsidRPr="006E1B94">
        <w:rPr>
          <w:sz w:val="22"/>
          <w:szCs w:val="22"/>
        </w:rPr>
        <w:t xml:space="preserve">Final paper: </w:t>
      </w:r>
      <w:r w:rsidRPr="006E1B94">
        <w:rPr>
          <w:sz w:val="22"/>
          <w:szCs w:val="22"/>
        </w:rPr>
        <w:tab/>
      </w:r>
      <w:r w:rsidRPr="006E1B94">
        <w:rPr>
          <w:sz w:val="22"/>
          <w:szCs w:val="22"/>
        </w:rPr>
        <w:tab/>
      </w:r>
      <w:r w:rsidRPr="006E1B94">
        <w:rPr>
          <w:sz w:val="22"/>
          <w:szCs w:val="22"/>
        </w:rPr>
        <w:tab/>
      </w:r>
      <w:r w:rsidRPr="006E1B94">
        <w:rPr>
          <w:sz w:val="22"/>
          <w:szCs w:val="22"/>
        </w:rPr>
        <w:tab/>
      </w:r>
      <w:r w:rsidRPr="006E1B94">
        <w:rPr>
          <w:sz w:val="22"/>
          <w:szCs w:val="22"/>
        </w:rPr>
        <w:tab/>
      </w:r>
      <w:r w:rsidR="006745F9" w:rsidRPr="006E1B94">
        <w:rPr>
          <w:sz w:val="22"/>
          <w:szCs w:val="22"/>
        </w:rPr>
        <w:t>4</w:t>
      </w:r>
      <w:r w:rsidRPr="006E1B94">
        <w:rPr>
          <w:sz w:val="22"/>
          <w:szCs w:val="22"/>
        </w:rPr>
        <w:t>5</w:t>
      </w:r>
      <w:r w:rsidR="006424E8" w:rsidRPr="006E1B94">
        <w:rPr>
          <w:sz w:val="22"/>
          <w:szCs w:val="22"/>
        </w:rPr>
        <w:t>%</w:t>
      </w:r>
      <w:r w:rsidRPr="006E1B94">
        <w:rPr>
          <w:sz w:val="22"/>
          <w:szCs w:val="22"/>
        </w:rPr>
        <w:tab/>
      </w:r>
      <w:r w:rsidRPr="006E1B94">
        <w:rPr>
          <w:sz w:val="22"/>
          <w:szCs w:val="22"/>
        </w:rPr>
        <w:tab/>
      </w:r>
      <w:r w:rsidR="00A66BB9" w:rsidRPr="006E1B94">
        <w:rPr>
          <w:sz w:val="22"/>
          <w:szCs w:val="22"/>
        </w:rPr>
        <w:t>May 6</w:t>
      </w:r>
      <w:r w:rsidR="006424E8" w:rsidRPr="006E1B94">
        <w:rPr>
          <w:sz w:val="22"/>
          <w:szCs w:val="22"/>
        </w:rPr>
        <w:tab/>
      </w:r>
    </w:p>
    <w:p w14:paraId="5D725C4A" w14:textId="73075280" w:rsidR="006424E8" w:rsidRPr="00711346" w:rsidRDefault="00CF201E" w:rsidP="006424E8">
      <w:pPr>
        <w:rPr>
          <w:sz w:val="22"/>
          <w:szCs w:val="22"/>
        </w:rPr>
      </w:pPr>
      <w:r w:rsidRPr="00711346">
        <w:rPr>
          <w:sz w:val="22"/>
          <w:szCs w:val="22"/>
        </w:rPr>
        <w:t>Simulation game</w:t>
      </w:r>
      <w:r w:rsidR="006E1B94">
        <w:rPr>
          <w:sz w:val="22"/>
          <w:szCs w:val="22"/>
        </w:rPr>
        <w:t xml:space="preserve"> (country position paper due)</w:t>
      </w:r>
      <w:r w:rsidR="0052378B">
        <w:rPr>
          <w:sz w:val="22"/>
          <w:szCs w:val="22"/>
        </w:rPr>
        <w:tab/>
      </w:r>
      <w:r w:rsidR="0052378B">
        <w:rPr>
          <w:sz w:val="22"/>
          <w:szCs w:val="22"/>
        </w:rPr>
        <w:tab/>
      </w:r>
      <w:r w:rsidR="005947CF">
        <w:rPr>
          <w:sz w:val="22"/>
          <w:szCs w:val="22"/>
        </w:rPr>
        <w:t>10%</w:t>
      </w:r>
      <w:r w:rsidR="0052378B">
        <w:rPr>
          <w:sz w:val="22"/>
          <w:szCs w:val="22"/>
        </w:rPr>
        <w:tab/>
      </w:r>
      <w:r w:rsidR="0052378B">
        <w:rPr>
          <w:sz w:val="22"/>
          <w:szCs w:val="22"/>
        </w:rPr>
        <w:tab/>
      </w:r>
      <w:r w:rsidR="005947CF">
        <w:rPr>
          <w:sz w:val="22"/>
          <w:szCs w:val="22"/>
        </w:rPr>
        <w:t>Apri</w:t>
      </w:r>
      <w:r w:rsidR="006E1B94">
        <w:rPr>
          <w:sz w:val="22"/>
          <w:szCs w:val="22"/>
        </w:rPr>
        <w:t>l 2</w:t>
      </w:r>
      <w:r w:rsidR="006424E8" w:rsidRPr="00711346">
        <w:rPr>
          <w:sz w:val="22"/>
          <w:szCs w:val="22"/>
        </w:rPr>
        <w:tab/>
      </w:r>
      <w:r w:rsidR="006424E8" w:rsidRPr="00711346">
        <w:rPr>
          <w:sz w:val="22"/>
          <w:szCs w:val="22"/>
        </w:rPr>
        <w:tab/>
      </w:r>
    </w:p>
    <w:p w14:paraId="7782F962" w14:textId="51043E85" w:rsidR="006424E8" w:rsidRPr="00711346" w:rsidRDefault="006424E8" w:rsidP="006424E8">
      <w:pPr>
        <w:rPr>
          <w:sz w:val="22"/>
          <w:szCs w:val="22"/>
        </w:rPr>
      </w:pPr>
      <w:r w:rsidRPr="00711346">
        <w:rPr>
          <w:sz w:val="22"/>
          <w:szCs w:val="22"/>
        </w:rPr>
        <w:t>Seminar</w:t>
      </w:r>
      <w:r w:rsidR="00CF201E" w:rsidRPr="00711346">
        <w:rPr>
          <w:sz w:val="22"/>
          <w:szCs w:val="22"/>
        </w:rPr>
        <w:t xml:space="preserve"> p</w:t>
      </w:r>
      <w:r w:rsidRPr="00711346">
        <w:rPr>
          <w:sz w:val="22"/>
          <w:szCs w:val="22"/>
        </w:rPr>
        <w:t xml:space="preserve">articipation </w:t>
      </w:r>
      <w:r w:rsidR="006E1B94">
        <w:rPr>
          <w:sz w:val="22"/>
          <w:szCs w:val="22"/>
        </w:rPr>
        <w:t>and preparedness</w:t>
      </w:r>
      <w:r w:rsidR="006E1B94">
        <w:rPr>
          <w:sz w:val="22"/>
          <w:szCs w:val="22"/>
        </w:rPr>
        <w:tab/>
      </w:r>
      <w:r w:rsidR="006E1B94">
        <w:rPr>
          <w:sz w:val="22"/>
          <w:szCs w:val="22"/>
        </w:rPr>
        <w:tab/>
      </w:r>
      <w:r w:rsidR="00CF201E" w:rsidRPr="00711346">
        <w:rPr>
          <w:sz w:val="22"/>
          <w:szCs w:val="22"/>
        </w:rPr>
        <w:t xml:space="preserve"> </w:t>
      </w:r>
      <w:r w:rsidR="00CF201E" w:rsidRPr="00711346">
        <w:rPr>
          <w:sz w:val="22"/>
          <w:szCs w:val="22"/>
        </w:rPr>
        <w:tab/>
        <w:t>1</w:t>
      </w:r>
      <w:r w:rsidR="006E1B94">
        <w:rPr>
          <w:sz w:val="22"/>
          <w:szCs w:val="22"/>
        </w:rPr>
        <w:t>0</w:t>
      </w:r>
      <w:r w:rsidRPr="00711346">
        <w:rPr>
          <w:sz w:val="22"/>
          <w:szCs w:val="22"/>
        </w:rPr>
        <w:t>%</w:t>
      </w:r>
    </w:p>
    <w:p w14:paraId="266BA283" w14:textId="695D350F" w:rsidR="006424E8" w:rsidRPr="00711346" w:rsidRDefault="006424E8" w:rsidP="0070339B">
      <w:pPr>
        <w:pStyle w:val="BodyA"/>
        <w:rPr>
          <w:rFonts w:ascii="Times New Roman" w:hAnsi="Times New Roman"/>
          <w:szCs w:val="22"/>
        </w:rPr>
      </w:pPr>
    </w:p>
    <w:p w14:paraId="7470292D" w14:textId="77777777" w:rsidR="009A436E" w:rsidRPr="00711346" w:rsidRDefault="009A436E" w:rsidP="009A436E">
      <w:pPr>
        <w:pStyle w:val="BodyText"/>
        <w:rPr>
          <w:rFonts w:ascii="Times New Roman" w:hAnsi="Times New Roman"/>
          <w:b/>
          <w:sz w:val="22"/>
          <w:szCs w:val="22"/>
        </w:rPr>
      </w:pPr>
      <w:r w:rsidRPr="00711346">
        <w:rPr>
          <w:rFonts w:ascii="Times New Roman" w:hAnsi="Times New Roman"/>
          <w:b/>
          <w:sz w:val="22"/>
          <w:szCs w:val="22"/>
        </w:rPr>
        <w:t>Evaluation Criteria</w:t>
      </w:r>
    </w:p>
    <w:p w14:paraId="0DE8A0DB" w14:textId="77777777" w:rsidR="009A436E" w:rsidRPr="00711346" w:rsidRDefault="009A436E" w:rsidP="009A436E">
      <w:pPr>
        <w:pStyle w:val="BodyText"/>
        <w:rPr>
          <w:rFonts w:ascii="Times New Roman" w:hAnsi="Times New Roman"/>
          <w:b/>
          <w:sz w:val="22"/>
          <w:szCs w:val="22"/>
        </w:rPr>
      </w:pPr>
    </w:p>
    <w:p w14:paraId="306FAEA0" w14:textId="77777777" w:rsidR="009A436E" w:rsidRPr="00711346" w:rsidRDefault="009A436E" w:rsidP="009A436E">
      <w:pPr>
        <w:pStyle w:val="BodyText"/>
        <w:numPr>
          <w:ilvl w:val="0"/>
          <w:numId w:val="4"/>
        </w:numPr>
        <w:jc w:val="both"/>
        <w:rPr>
          <w:rFonts w:ascii="Times New Roman" w:hAnsi="Times New Roman"/>
          <w:sz w:val="22"/>
          <w:szCs w:val="22"/>
        </w:rPr>
      </w:pPr>
      <w:r w:rsidRPr="00711346">
        <w:rPr>
          <w:rFonts w:ascii="Times New Roman" w:hAnsi="Times New Roman"/>
          <w:b/>
          <w:i/>
          <w:sz w:val="22"/>
          <w:szCs w:val="22"/>
        </w:rPr>
        <w:t>Research Paper:</w:t>
      </w:r>
      <w:r w:rsidRPr="00711346">
        <w:rPr>
          <w:rFonts w:ascii="Times New Roman" w:hAnsi="Times New Roman"/>
          <w:sz w:val="22"/>
          <w:szCs w:val="22"/>
        </w:rPr>
        <w:t xml:space="preserve"> Clear evidence of wide and relevant research and critical thinking about the data and sources; a strong thesis or problem to address; effective analysis that leads to a compelling conclusion; good, accurate and persuasive writing. </w:t>
      </w:r>
    </w:p>
    <w:p w14:paraId="478B0B63" w14:textId="61837AF1" w:rsidR="009A436E" w:rsidRPr="00711346" w:rsidRDefault="00FA7213" w:rsidP="009A436E">
      <w:pPr>
        <w:pStyle w:val="BodyText"/>
        <w:numPr>
          <w:ilvl w:val="0"/>
          <w:numId w:val="4"/>
        </w:numPr>
        <w:jc w:val="both"/>
        <w:rPr>
          <w:rFonts w:ascii="Times New Roman" w:hAnsi="Times New Roman"/>
          <w:sz w:val="22"/>
          <w:szCs w:val="22"/>
        </w:rPr>
      </w:pPr>
      <w:r w:rsidRPr="00711346">
        <w:rPr>
          <w:rFonts w:ascii="Times New Roman" w:hAnsi="Times New Roman"/>
          <w:b/>
          <w:i/>
          <w:sz w:val="22"/>
          <w:szCs w:val="22"/>
        </w:rPr>
        <w:t>Op Ed:</w:t>
      </w:r>
      <w:r w:rsidR="009A436E" w:rsidRPr="00711346">
        <w:rPr>
          <w:rFonts w:ascii="Times New Roman" w:hAnsi="Times New Roman"/>
          <w:b/>
          <w:i/>
          <w:sz w:val="22"/>
          <w:szCs w:val="22"/>
        </w:rPr>
        <w:t>:</w:t>
      </w:r>
      <w:r w:rsidR="009A436E" w:rsidRPr="00711346">
        <w:rPr>
          <w:rFonts w:ascii="Times New Roman" w:hAnsi="Times New Roman"/>
          <w:sz w:val="22"/>
          <w:szCs w:val="22"/>
        </w:rPr>
        <w:t xml:space="preserve"> Clear evidence of wide and relevant research and critical thinking about the data and sources; a strong thesis or problem to address; effective analysis that leads to a compelling conclusion; good, accurate</w:t>
      </w:r>
      <w:r w:rsidRPr="00711346">
        <w:rPr>
          <w:rFonts w:ascii="Times New Roman" w:hAnsi="Times New Roman"/>
          <w:sz w:val="22"/>
          <w:szCs w:val="22"/>
        </w:rPr>
        <w:t>, succinct</w:t>
      </w:r>
      <w:r w:rsidR="009A436E" w:rsidRPr="00711346">
        <w:rPr>
          <w:rFonts w:ascii="Times New Roman" w:hAnsi="Times New Roman"/>
          <w:sz w:val="22"/>
          <w:szCs w:val="22"/>
        </w:rPr>
        <w:t xml:space="preserve"> and persuasive writing.</w:t>
      </w:r>
    </w:p>
    <w:p w14:paraId="65F9CBE1" w14:textId="5E611CDA" w:rsidR="00FA7213" w:rsidRPr="00711346" w:rsidRDefault="00323A05" w:rsidP="009A436E">
      <w:pPr>
        <w:pStyle w:val="BodyText"/>
        <w:numPr>
          <w:ilvl w:val="0"/>
          <w:numId w:val="4"/>
        </w:numPr>
        <w:jc w:val="both"/>
        <w:rPr>
          <w:rFonts w:ascii="Times New Roman" w:hAnsi="Times New Roman"/>
          <w:sz w:val="22"/>
          <w:szCs w:val="22"/>
        </w:rPr>
      </w:pPr>
      <w:r w:rsidRPr="00711346">
        <w:rPr>
          <w:rFonts w:ascii="Times New Roman" w:hAnsi="Times New Roman"/>
          <w:b/>
          <w:i/>
          <w:sz w:val="22"/>
          <w:szCs w:val="22"/>
        </w:rPr>
        <w:t>Art</w:t>
      </w:r>
      <w:r w:rsidR="00FA7213" w:rsidRPr="00711346">
        <w:rPr>
          <w:rFonts w:ascii="Times New Roman" w:hAnsi="Times New Roman"/>
          <w:b/>
          <w:i/>
          <w:sz w:val="22"/>
          <w:szCs w:val="22"/>
        </w:rPr>
        <w:t>icle review:</w:t>
      </w:r>
      <w:r w:rsidR="00FA7213" w:rsidRPr="00711346">
        <w:rPr>
          <w:rFonts w:ascii="Times New Roman" w:hAnsi="Times New Roman"/>
          <w:sz w:val="22"/>
          <w:szCs w:val="22"/>
        </w:rPr>
        <w:t xml:space="preserve">  succinct and accurate summary of the article, identification of several points of concern/dispute/agreement.  Raise fair challenges to the evidence or the interpretation in the article in question.</w:t>
      </w:r>
    </w:p>
    <w:p w14:paraId="3C40B7F2" w14:textId="77777777" w:rsidR="009A436E" w:rsidRPr="00711346" w:rsidRDefault="009A436E" w:rsidP="009A436E">
      <w:pPr>
        <w:pStyle w:val="BodyText"/>
        <w:numPr>
          <w:ilvl w:val="0"/>
          <w:numId w:val="4"/>
        </w:numPr>
        <w:jc w:val="both"/>
        <w:rPr>
          <w:rFonts w:ascii="Times New Roman" w:hAnsi="Times New Roman"/>
          <w:sz w:val="22"/>
          <w:szCs w:val="22"/>
        </w:rPr>
      </w:pPr>
      <w:r w:rsidRPr="00711346">
        <w:rPr>
          <w:rFonts w:ascii="Times New Roman" w:hAnsi="Times New Roman"/>
          <w:b/>
          <w:i/>
          <w:sz w:val="22"/>
          <w:szCs w:val="22"/>
        </w:rPr>
        <w:t>In-Class Exercises:</w:t>
      </w:r>
      <w:r w:rsidRPr="00711346">
        <w:rPr>
          <w:rFonts w:ascii="Times New Roman" w:hAnsi="Times New Roman"/>
          <w:sz w:val="22"/>
          <w:szCs w:val="22"/>
        </w:rPr>
        <w:t xml:space="preserve"> Contributions of insight to the analysis; raising questions showing insight into the implications of the analysis; accurate work.</w:t>
      </w:r>
    </w:p>
    <w:p w14:paraId="5A29CE5C" w14:textId="4E9CBC59" w:rsidR="009A436E" w:rsidRPr="00711346" w:rsidRDefault="009A436E" w:rsidP="009A436E">
      <w:pPr>
        <w:pStyle w:val="BodyText"/>
        <w:numPr>
          <w:ilvl w:val="0"/>
          <w:numId w:val="4"/>
        </w:numPr>
        <w:jc w:val="both"/>
        <w:rPr>
          <w:rFonts w:ascii="Times New Roman" w:hAnsi="Times New Roman"/>
          <w:sz w:val="22"/>
          <w:szCs w:val="22"/>
        </w:rPr>
      </w:pPr>
      <w:r w:rsidRPr="00711346">
        <w:rPr>
          <w:rFonts w:ascii="Times New Roman" w:hAnsi="Times New Roman"/>
          <w:b/>
          <w:i/>
          <w:sz w:val="22"/>
          <w:szCs w:val="22"/>
        </w:rPr>
        <w:t>Presentation:</w:t>
      </w:r>
      <w:r w:rsidRPr="00711346">
        <w:rPr>
          <w:rFonts w:ascii="Times New Roman" w:hAnsi="Times New Roman"/>
          <w:sz w:val="22"/>
          <w:szCs w:val="22"/>
        </w:rPr>
        <w:t xml:space="preserve"> Clear understanding of the issues at hand; ability to present them in an interesting, lucid</w:t>
      </w:r>
      <w:r w:rsidR="00323A05" w:rsidRPr="00711346">
        <w:rPr>
          <w:rFonts w:ascii="Times New Roman" w:hAnsi="Times New Roman"/>
          <w:sz w:val="22"/>
          <w:szCs w:val="22"/>
        </w:rPr>
        <w:t>, brief</w:t>
      </w:r>
      <w:r w:rsidRPr="00711346">
        <w:rPr>
          <w:rFonts w:ascii="Times New Roman" w:hAnsi="Times New Roman"/>
          <w:sz w:val="22"/>
          <w:szCs w:val="22"/>
        </w:rPr>
        <w:t xml:space="preserve"> and professional manner appropriate to the audience.</w:t>
      </w:r>
    </w:p>
    <w:p w14:paraId="10DE89E6" w14:textId="77777777" w:rsidR="009A436E" w:rsidRDefault="009A436E" w:rsidP="009A436E">
      <w:pPr>
        <w:pStyle w:val="BodyText"/>
        <w:numPr>
          <w:ilvl w:val="0"/>
          <w:numId w:val="4"/>
        </w:numPr>
        <w:jc w:val="both"/>
        <w:rPr>
          <w:rFonts w:ascii="Times New Roman" w:hAnsi="Times New Roman"/>
          <w:sz w:val="22"/>
          <w:szCs w:val="22"/>
        </w:rPr>
      </w:pPr>
      <w:r w:rsidRPr="00711346">
        <w:rPr>
          <w:rFonts w:ascii="Times New Roman" w:hAnsi="Times New Roman"/>
          <w:b/>
          <w:i/>
          <w:sz w:val="22"/>
          <w:szCs w:val="22"/>
        </w:rPr>
        <w:t>Class Participation:</w:t>
      </w:r>
      <w:r w:rsidRPr="00711346">
        <w:rPr>
          <w:rFonts w:ascii="Times New Roman" w:hAnsi="Times New Roman"/>
          <w:sz w:val="22"/>
          <w:szCs w:val="22"/>
        </w:rPr>
        <w:t xml:space="preserve"> Active, respectful and collegial engagement in class discussion; evidence of reading and preparation.</w:t>
      </w:r>
    </w:p>
    <w:p w14:paraId="478947B2" w14:textId="77777777" w:rsidR="00256186" w:rsidRDefault="00256186" w:rsidP="00256186">
      <w:pPr>
        <w:pStyle w:val="BodyText"/>
        <w:jc w:val="both"/>
        <w:rPr>
          <w:rFonts w:ascii="Times New Roman" w:hAnsi="Times New Roman"/>
          <w:sz w:val="22"/>
          <w:szCs w:val="22"/>
        </w:rPr>
      </w:pPr>
    </w:p>
    <w:p w14:paraId="00E785F4" w14:textId="77777777" w:rsidR="00256186" w:rsidRPr="00256186" w:rsidRDefault="00256186" w:rsidP="00256186">
      <w:pPr>
        <w:pStyle w:val="ListParagraph"/>
        <w:ind w:left="360"/>
        <w:rPr>
          <w:sz w:val="22"/>
          <w:szCs w:val="22"/>
        </w:rPr>
      </w:pPr>
    </w:p>
    <w:p w14:paraId="223127B8" w14:textId="06A99327" w:rsidR="0070339B" w:rsidRPr="00711346" w:rsidRDefault="006424E8" w:rsidP="0070339B">
      <w:pPr>
        <w:rPr>
          <w:b/>
          <w:sz w:val="22"/>
          <w:szCs w:val="22"/>
        </w:rPr>
      </w:pPr>
      <w:r w:rsidRPr="00711346">
        <w:rPr>
          <w:b/>
          <w:sz w:val="22"/>
          <w:szCs w:val="22"/>
        </w:rPr>
        <w:t>S</w:t>
      </w:r>
      <w:r w:rsidR="0070339B" w:rsidRPr="00711346">
        <w:rPr>
          <w:b/>
          <w:sz w:val="22"/>
          <w:szCs w:val="22"/>
        </w:rPr>
        <w:t>PS Statement on Academic Integrity and Plagiarism</w:t>
      </w:r>
    </w:p>
    <w:p w14:paraId="52CD7930" w14:textId="77777777" w:rsidR="0070339B" w:rsidRPr="00711346" w:rsidRDefault="0070339B" w:rsidP="0070339B">
      <w:pPr>
        <w:rPr>
          <w:sz w:val="22"/>
          <w:szCs w:val="22"/>
        </w:rPr>
      </w:pPr>
    </w:p>
    <w:p w14:paraId="2FAEFAE2" w14:textId="77777777" w:rsidR="0070339B" w:rsidRPr="00711346" w:rsidRDefault="0070339B" w:rsidP="0070339B">
      <w:pPr>
        <w:snapToGrid w:val="0"/>
        <w:rPr>
          <w:bCs/>
          <w:i/>
          <w:iCs/>
          <w:sz w:val="22"/>
          <w:szCs w:val="22"/>
        </w:rPr>
      </w:pPr>
      <w:r w:rsidRPr="00711346">
        <w:rPr>
          <w:sz w:val="22"/>
          <w:szCs w:val="22"/>
        </w:rPr>
        <w:t>“</w:t>
      </w:r>
      <w:r w:rsidRPr="00711346">
        <w:rPr>
          <w:bCs/>
          <w:i/>
          <w:iCs/>
          <w:sz w:val="22"/>
          <w:szCs w:val="22"/>
        </w:rPr>
        <w:t>Plagiarism is presenting someone else’s work as though it were one’s own. More specifically, plagiarism is to present as one’s own a sequence of words quoted without quotation marks from another writer; a paraphrased passage from another writer’s work; creative images, artwork, or design; or facts or ideas gathered, organized, and reported by someone else, orally and/or in writing and not providing proper attribution. Since plagiarism is a matter of fact, not of the student’s intention, it is crucial that acknowledgement of the sources be accurate and complete. Even where there is no conscious intention to deceive, the failure to make appropriate acknowledgment constitutes plagiarism. Penalties for plagiarism range from failure for a paper or course to dismissal from the University.</w:t>
      </w:r>
    </w:p>
    <w:p w14:paraId="66DB7EC6" w14:textId="77777777" w:rsidR="0070339B" w:rsidRPr="00711346" w:rsidRDefault="0070339B" w:rsidP="0070339B">
      <w:pPr>
        <w:snapToGrid w:val="0"/>
        <w:rPr>
          <w:bCs/>
          <w:i/>
          <w:iCs/>
          <w:sz w:val="22"/>
          <w:szCs w:val="22"/>
        </w:rPr>
      </w:pPr>
    </w:p>
    <w:p w14:paraId="0D9B677F" w14:textId="77777777" w:rsidR="0070339B" w:rsidRPr="00711346" w:rsidRDefault="0070339B" w:rsidP="0070339B">
      <w:pPr>
        <w:snapToGrid w:val="0"/>
        <w:rPr>
          <w:bCs/>
          <w:i/>
          <w:iCs/>
          <w:sz w:val="22"/>
          <w:szCs w:val="22"/>
        </w:rPr>
      </w:pPr>
    </w:p>
    <w:p w14:paraId="1DDE2664" w14:textId="3E220ADB" w:rsidR="0070339B" w:rsidRPr="00711346" w:rsidRDefault="0070339B" w:rsidP="0070339B">
      <w:pPr>
        <w:snapToGrid w:val="0"/>
        <w:rPr>
          <w:b/>
          <w:sz w:val="22"/>
          <w:szCs w:val="22"/>
        </w:rPr>
      </w:pPr>
      <w:r w:rsidRPr="00711346">
        <w:rPr>
          <w:b/>
          <w:sz w:val="22"/>
          <w:szCs w:val="22"/>
        </w:rPr>
        <w:t xml:space="preserve">NYU </w:t>
      </w:r>
      <w:r w:rsidR="003C7FBF">
        <w:rPr>
          <w:b/>
          <w:sz w:val="22"/>
          <w:szCs w:val="22"/>
        </w:rPr>
        <w:t>Brightspace</w:t>
      </w:r>
    </w:p>
    <w:p w14:paraId="6E738718" w14:textId="77777777" w:rsidR="0070339B" w:rsidRPr="00711346" w:rsidRDefault="0070339B" w:rsidP="0070339B">
      <w:pPr>
        <w:snapToGrid w:val="0"/>
        <w:rPr>
          <w:b/>
          <w:sz w:val="22"/>
          <w:szCs w:val="22"/>
        </w:rPr>
      </w:pPr>
    </w:p>
    <w:p w14:paraId="61128978" w14:textId="200EEC4D" w:rsidR="0070339B" w:rsidRPr="00711346" w:rsidRDefault="0070339B" w:rsidP="0070339B">
      <w:pPr>
        <w:snapToGrid w:val="0"/>
        <w:rPr>
          <w:sz w:val="22"/>
          <w:szCs w:val="22"/>
        </w:rPr>
      </w:pPr>
      <w:r w:rsidRPr="00711346">
        <w:rPr>
          <w:sz w:val="22"/>
          <w:szCs w:val="22"/>
        </w:rPr>
        <w:t xml:space="preserve">All written work must be submitted via the </w:t>
      </w:r>
      <w:r w:rsidRPr="00711346">
        <w:rPr>
          <w:sz w:val="22"/>
          <w:szCs w:val="22"/>
          <w:u w:val="single"/>
        </w:rPr>
        <w:t>Assignment Tool</w:t>
      </w:r>
      <w:r w:rsidRPr="00711346">
        <w:rPr>
          <w:sz w:val="22"/>
          <w:szCs w:val="22"/>
        </w:rPr>
        <w:t xml:space="preserve"> on NYU </w:t>
      </w:r>
      <w:r w:rsidR="003C7FBF">
        <w:rPr>
          <w:sz w:val="22"/>
          <w:szCs w:val="22"/>
        </w:rPr>
        <w:t>Brightspace</w:t>
      </w:r>
      <w:r w:rsidRPr="00711346">
        <w:rPr>
          <w:sz w:val="22"/>
          <w:szCs w:val="22"/>
        </w:rPr>
        <w:t xml:space="preserve"> to be scanned through Turnitin.</w:t>
      </w:r>
    </w:p>
    <w:p w14:paraId="1F30B436" w14:textId="77777777" w:rsidR="0070339B" w:rsidRPr="00711346" w:rsidRDefault="0070339B" w:rsidP="0070339B">
      <w:pPr>
        <w:snapToGrid w:val="0"/>
        <w:rPr>
          <w:sz w:val="22"/>
          <w:szCs w:val="22"/>
        </w:rPr>
      </w:pPr>
    </w:p>
    <w:p w14:paraId="6DBAAFEF" w14:textId="77777777" w:rsidR="006424E8" w:rsidRPr="00711346" w:rsidRDefault="006424E8" w:rsidP="006424E8">
      <w:pPr>
        <w:rPr>
          <w:b/>
          <w:sz w:val="22"/>
          <w:szCs w:val="22"/>
        </w:rPr>
      </w:pPr>
      <w:r w:rsidRPr="00711346">
        <w:rPr>
          <w:b/>
          <w:sz w:val="22"/>
          <w:szCs w:val="22"/>
        </w:rPr>
        <w:t xml:space="preserve">Communication Policy: </w:t>
      </w:r>
    </w:p>
    <w:p w14:paraId="2DFC5F3C" w14:textId="688C2899" w:rsidR="006424E8" w:rsidRPr="00711346" w:rsidRDefault="006424E8" w:rsidP="006424E8">
      <w:pPr>
        <w:rPr>
          <w:sz w:val="22"/>
          <w:szCs w:val="22"/>
        </w:rPr>
      </w:pPr>
      <w:r w:rsidRPr="00711346">
        <w:rPr>
          <w:sz w:val="22"/>
          <w:szCs w:val="22"/>
        </w:rPr>
        <w:lastRenderedPageBreak/>
        <w:t>The first element of my communication policy is my expectation that you will come and consult with me at least twice, ideally more often, during the semester to tell me about your own particular subject interests in the course (whether geographic or thematic) and also to discuss assignments.  I have office hours on Tuesdays (1</w:t>
      </w:r>
      <w:r w:rsidR="00C56803" w:rsidRPr="00711346">
        <w:rPr>
          <w:sz w:val="22"/>
          <w:szCs w:val="22"/>
        </w:rPr>
        <w:t>2:30 pm to 6 pm) and Wednesdays (10 am to 6</w:t>
      </w:r>
      <w:r w:rsidRPr="00711346">
        <w:rPr>
          <w:sz w:val="22"/>
          <w:szCs w:val="22"/>
        </w:rPr>
        <w:t xml:space="preserve"> pm), and am also available by appointment at other times that might be more convenient to you.  Credit students must use the NYU email to communicate.  </w:t>
      </w:r>
      <w:r w:rsidR="002C5C66">
        <w:rPr>
          <w:sz w:val="22"/>
          <w:szCs w:val="22"/>
        </w:rPr>
        <w:t>Brightspace</w:t>
      </w:r>
      <w:r w:rsidRPr="00711346">
        <w:rPr>
          <w:sz w:val="22"/>
          <w:szCs w:val="22"/>
        </w:rPr>
        <w:t xml:space="preserve"> course-mail supports student privacy and FERPA guidelines</w:t>
      </w:r>
      <w:r w:rsidR="00C56803" w:rsidRPr="00711346">
        <w:rPr>
          <w:sz w:val="22"/>
          <w:szCs w:val="22"/>
        </w:rPr>
        <w:t>.</w:t>
      </w:r>
      <w:r w:rsidRPr="00711346">
        <w:rPr>
          <w:sz w:val="22"/>
          <w:szCs w:val="22"/>
        </w:rPr>
        <w:t xml:space="preserve">   I will respond to emails within 24 hours of receiving them, unless for some reason it is physically impossible to do so </w:t>
      </w:r>
      <w:r w:rsidR="00F96EA2" w:rsidRPr="00711346">
        <w:rPr>
          <w:sz w:val="22"/>
          <w:szCs w:val="22"/>
        </w:rPr>
        <w:t>i.e.</w:t>
      </w:r>
      <w:r w:rsidRPr="00711346">
        <w:rPr>
          <w:sz w:val="22"/>
          <w:szCs w:val="22"/>
        </w:rPr>
        <w:t xml:space="preserve"> when travelling.  </w:t>
      </w:r>
    </w:p>
    <w:p w14:paraId="45DE3A91" w14:textId="77777777" w:rsidR="006424E8" w:rsidRPr="00711346" w:rsidRDefault="006424E8" w:rsidP="006424E8">
      <w:pPr>
        <w:rPr>
          <w:sz w:val="22"/>
          <w:szCs w:val="22"/>
        </w:rPr>
      </w:pPr>
    </w:p>
    <w:p w14:paraId="7979A83C" w14:textId="77777777" w:rsidR="006424E8" w:rsidRPr="00711346" w:rsidRDefault="006424E8" w:rsidP="006424E8">
      <w:pPr>
        <w:rPr>
          <w:sz w:val="22"/>
          <w:szCs w:val="22"/>
        </w:rPr>
      </w:pPr>
      <w:r w:rsidRPr="00711346">
        <w:rPr>
          <w:sz w:val="22"/>
          <w:szCs w:val="22"/>
        </w:rPr>
        <w:t>My expectations:</w:t>
      </w:r>
    </w:p>
    <w:p w14:paraId="4B3804A6" w14:textId="77777777" w:rsidR="006424E8" w:rsidRPr="00711346" w:rsidRDefault="006424E8" w:rsidP="006424E8">
      <w:pPr>
        <w:rPr>
          <w:sz w:val="22"/>
          <w:szCs w:val="22"/>
        </w:rPr>
      </w:pPr>
    </w:p>
    <w:p w14:paraId="3F174213" w14:textId="70976598" w:rsidR="006424E8" w:rsidRPr="00711346" w:rsidRDefault="006424E8" w:rsidP="006424E8">
      <w:pPr>
        <w:rPr>
          <w:sz w:val="22"/>
          <w:szCs w:val="22"/>
        </w:rPr>
      </w:pPr>
      <w:r w:rsidRPr="00711346">
        <w:rPr>
          <w:sz w:val="22"/>
          <w:szCs w:val="22"/>
        </w:rPr>
        <w:t>I expect students to communicate to me either in any challenges they may be facing that need my attention.  By this I mean any difficulties you face in accessing course materials, understanding course content, or researching a topic for an assignment.   I expect that when I ask students to submit proposed topics for the term paper and a proposed outline that they will take advantage of this opportunity for support through reflection on the topic and ways to develop it.</w:t>
      </w:r>
    </w:p>
    <w:p w14:paraId="7A4EB0B6" w14:textId="77777777" w:rsidR="006424E8" w:rsidRPr="00711346" w:rsidRDefault="006424E8" w:rsidP="006424E8">
      <w:pPr>
        <w:rPr>
          <w:sz w:val="22"/>
          <w:szCs w:val="22"/>
        </w:rPr>
      </w:pPr>
    </w:p>
    <w:p w14:paraId="37DE1FD8" w14:textId="77777777" w:rsidR="006424E8" w:rsidRPr="00711346" w:rsidRDefault="006424E8" w:rsidP="006424E8">
      <w:pPr>
        <w:rPr>
          <w:sz w:val="22"/>
          <w:szCs w:val="22"/>
        </w:rPr>
      </w:pPr>
      <w:r w:rsidRPr="00711346">
        <w:rPr>
          <w:sz w:val="22"/>
          <w:szCs w:val="22"/>
        </w:rPr>
        <w:t>I expect that communications in both directions will be respectful and constructive.</w:t>
      </w:r>
    </w:p>
    <w:p w14:paraId="2A7E3982" w14:textId="13A3E8E4" w:rsidR="0070339B" w:rsidRPr="00711346" w:rsidRDefault="0070339B" w:rsidP="0070339B">
      <w:pPr>
        <w:snapToGrid w:val="0"/>
        <w:rPr>
          <w:sz w:val="22"/>
          <w:szCs w:val="22"/>
        </w:rPr>
      </w:pPr>
    </w:p>
    <w:p w14:paraId="4F60FBAC" w14:textId="77777777" w:rsidR="009A436E" w:rsidRPr="00711346" w:rsidRDefault="009A436E" w:rsidP="009A436E">
      <w:pPr>
        <w:snapToGrid w:val="0"/>
        <w:rPr>
          <w:sz w:val="22"/>
          <w:szCs w:val="22"/>
        </w:rPr>
      </w:pPr>
    </w:p>
    <w:p w14:paraId="56A3D76A" w14:textId="0D55C254" w:rsidR="009A436E" w:rsidRPr="00711346" w:rsidRDefault="009A436E" w:rsidP="009A436E">
      <w:pPr>
        <w:snapToGrid w:val="0"/>
        <w:rPr>
          <w:b/>
          <w:sz w:val="22"/>
          <w:szCs w:val="22"/>
        </w:rPr>
      </w:pPr>
      <w:r w:rsidRPr="00711346">
        <w:rPr>
          <w:b/>
          <w:sz w:val="22"/>
          <w:szCs w:val="22"/>
        </w:rPr>
        <w:t>NYUSPS Policies</w:t>
      </w:r>
    </w:p>
    <w:p w14:paraId="036B3589" w14:textId="77777777" w:rsidR="009A436E" w:rsidRPr="00711346" w:rsidRDefault="009A436E" w:rsidP="009A436E">
      <w:pPr>
        <w:rPr>
          <w:bCs/>
          <w:sz w:val="22"/>
          <w:szCs w:val="22"/>
        </w:rPr>
      </w:pPr>
    </w:p>
    <w:p w14:paraId="5A4C681D" w14:textId="7C55D85E" w:rsidR="009A436E" w:rsidRPr="00711346" w:rsidRDefault="009A436E" w:rsidP="009A436E">
      <w:pPr>
        <w:rPr>
          <w:bCs/>
          <w:sz w:val="22"/>
          <w:szCs w:val="22"/>
        </w:rPr>
      </w:pPr>
      <w:r w:rsidRPr="00711346">
        <w:rPr>
          <w:bCs/>
          <w:sz w:val="22"/>
          <w:szCs w:val="22"/>
        </w:rPr>
        <w:t xml:space="preserve">“NYUSPS policies regarding the Family Educational Rights and Privacy Act (FERPA), Academic Integrity and Plagiarism, Students with Disabilities Statement, and Standards of Classroom Behavior among others can be found on </w:t>
      </w:r>
      <w:r w:rsidR="002C5C66">
        <w:rPr>
          <w:bCs/>
          <w:sz w:val="22"/>
          <w:szCs w:val="22"/>
        </w:rPr>
        <w:t>Brightspace</w:t>
      </w:r>
      <w:r w:rsidRPr="00711346">
        <w:rPr>
          <w:bCs/>
          <w:sz w:val="22"/>
          <w:szCs w:val="22"/>
        </w:rPr>
        <w:t xml:space="preserve"> for all course sites as well as on the University and NYUSPS websites. Every student is responsible for reading, understanding, and complying with all of these policies.”</w:t>
      </w:r>
    </w:p>
    <w:p w14:paraId="4042F8CD" w14:textId="77777777" w:rsidR="009A436E" w:rsidRPr="00711346" w:rsidRDefault="009A436E" w:rsidP="009A436E">
      <w:pPr>
        <w:rPr>
          <w:bCs/>
          <w:sz w:val="22"/>
          <w:szCs w:val="22"/>
        </w:rPr>
      </w:pPr>
    </w:p>
    <w:p w14:paraId="644FA943" w14:textId="77777777" w:rsidR="009A436E" w:rsidRPr="00711346" w:rsidRDefault="009A436E" w:rsidP="009A436E">
      <w:pPr>
        <w:rPr>
          <w:bCs/>
          <w:sz w:val="22"/>
          <w:szCs w:val="22"/>
        </w:rPr>
      </w:pPr>
      <w:r w:rsidRPr="00711346">
        <w:rPr>
          <w:bCs/>
          <w:sz w:val="22"/>
          <w:szCs w:val="22"/>
        </w:rPr>
        <w:t>The full list of policies can be found at the web links below:</w:t>
      </w:r>
    </w:p>
    <w:p w14:paraId="5F1D528B" w14:textId="77777777" w:rsidR="009A436E" w:rsidRPr="00711346" w:rsidRDefault="009A436E" w:rsidP="009A436E">
      <w:pPr>
        <w:pStyle w:val="ListParagraph"/>
        <w:widowControl/>
        <w:numPr>
          <w:ilvl w:val="0"/>
          <w:numId w:val="18"/>
        </w:numPr>
        <w:rPr>
          <w:sz w:val="22"/>
          <w:szCs w:val="22"/>
        </w:rPr>
      </w:pPr>
      <w:r w:rsidRPr="00711346">
        <w:rPr>
          <w:sz w:val="22"/>
          <w:szCs w:val="22"/>
        </w:rPr>
        <w:t xml:space="preserve">University: </w:t>
      </w:r>
      <w:hyperlink r:id="rId25" w:history="1">
        <w:r w:rsidRPr="00711346">
          <w:rPr>
            <w:rStyle w:val="Hyperlink"/>
            <w:sz w:val="22"/>
            <w:szCs w:val="22"/>
          </w:rPr>
          <w:t>http://</w:t>
        </w:r>
        <w:proofErr w:type="spellStart"/>
        <w:r w:rsidRPr="00711346">
          <w:rPr>
            <w:rStyle w:val="Hyperlink"/>
            <w:sz w:val="22"/>
            <w:szCs w:val="22"/>
          </w:rPr>
          <w:t>www.nyu.edu</w:t>
        </w:r>
        <w:proofErr w:type="spellEnd"/>
        <w:r w:rsidRPr="00711346">
          <w:rPr>
            <w:rStyle w:val="Hyperlink"/>
            <w:sz w:val="22"/>
            <w:szCs w:val="22"/>
          </w:rPr>
          <w:t>/about/policies-guidelines-</w:t>
        </w:r>
        <w:proofErr w:type="spellStart"/>
        <w:r w:rsidRPr="00711346">
          <w:rPr>
            <w:rStyle w:val="Hyperlink"/>
            <w:sz w:val="22"/>
            <w:szCs w:val="22"/>
          </w:rPr>
          <w:t>compliance.html</w:t>
        </w:r>
        <w:proofErr w:type="spellEnd"/>
      </w:hyperlink>
    </w:p>
    <w:p w14:paraId="02F48B39" w14:textId="77777777" w:rsidR="009A436E" w:rsidRPr="00711346" w:rsidRDefault="009A436E" w:rsidP="009A436E">
      <w:pPr>
        <w:pStyle w:val="ListParagraph"/>
        <w:widowControl/>
        <w:numPr>
          <w:ilvl w:val="0"/>
          <w:numId w:val="18"/>
        </w:numPr>
        <w:rPr>
          <w:sz w:val="22"/>
          <w:szCs w:val="22"/>
        </w:rPr>
      </w:pPr>
      <w:r w:rsidRPr="00711346">
        <w:rPr>
          <w:sz w:val="22"/>
          <w:szCs w:val="22"/>
        </w:rPr>
        <w:t xml:space="preserve">NYUSPS: </w:t>
      </w:r>
      <w:hyperlink r:id="rId26" w:history="1">
        <w:r w:rsidRPr="00711346">
          <w:rPr>
            <w:rStyle w:val="Hyperlink"/>
            <w:bCs/>
            <w:sz w:val="22"/>
            <w:szCs w:val="22"/>
          </w:rPr>
          <w:t>http://sps.nyu.edu/academics/academic-policies-and-procedures.html</w:t>
        </w:r>
      </w:hyperlink>
    </w:p>
    <w:p w14:paraId="122A3F7C" w14:textId="77777777" w:rsidR="009A436E" w:rsidRPr="00711346" w:rsidRDefault="009A436E" w:rsidP="0070339B">
      <w:pPr>
        <w:snapToGrid w:val="0"/>
        <w:rPr>
          <w:sz w:val="22"/>
          <w:szCs w:val="22"/>
        </w:rPr>
      </w:pPr>
    </w:p>
    <w:p w14:paraId="47710B6A" w14:textId="77777777" w:rsidR="0070339B" w:rsidRPr="00711346" w:rsidRDefault="0070339B" w:rsidP="0070339B">
      <w:pPr>
        <w:snapToGrid w:val="0"/>
        <w:rPr>
          <w:sz w:val="22"/>
          <w:szCs w:val="22"/>
        </w:rPr>
      </w:pPr>
    </w:p>
    <w:p w14:paraId="56CFBD85" w14:textId="77777777" w:rsidR="0070339B" w:rsidRPr="00711346" w:rsidRDefault="0070339B" w:rsidP="0070339B">
      <w:pPr>
        <w:snapToGrid w:val="0"/>
        <w:rPr>
          <w:b/>
          <w:sz w:val="22"/>
          <w:szCs w:val="22"/>
        </w:rPr>
      </w:pPr>
      <w:r w:rsidRPr="00711346">
        <w:rPr>
          <w:b/>
          <w:sz w:val="22"/>
          <w:szCs w:val="22"/>
        </w:rPr>
        <w:t>CGA Attendance and Lateness Policy</w:t>
      </w:r>
    </w:p>
    <w:p w14:paraId="7AA67340" w14:textId="77777777" w:rsidR="0070339B" w:rsidRPr="00711346" w:rsidRDefault="0070339B" w:rsidP="0070339B">
      <w:pPr>
        <w:snapToGrid w:val="0"/>
        <w:rPr>
          <w:b/>
          <w:sz w:val="22"/>
          <w:szCs w:val="22"/>
        </w:rPr>
      </w:pPr>
    </w:p>
    <w:p w14:paraId="5EA05995" w14:textId="77777777" w:rsidR="0070339B" w:rsidRPr="00711346" w:rsidRDefault="0070339B" w:rsidP="0070339B">
      <w:pPr>
        <w:snapToGrid w:val="0"/>
        <w:rPr>
          <w:sz w:val="22"/>
          <w:szCs w:val="22"/>
        </w:rPr>
      </w:pPr>
      <w:r w:rsidRPr="00711346">
        <w:rPr>
          <w:sz w:val="22"/>
          <w:szCs w:val="22"/>
        </w:rPr>
        <w:t xml:space="preserve">All students must attend class regularly. Your contribution to classroom learning is essential to the success of the course. Any more than two (2) absences (with an explanation or not) will likely lead to a need to withdraw from the course or a failing grade. </w:t>
      </w:r>
    </w:p>
    <w:p w14:paraId="442B36CD" w14:textId="77777777" w:rsidR="0070339B" w:rsidRPr="00711346" w:rsidRDefault="0070339B" w:rsidP="0070339B">
      <w:pPr>
        <w:snapToGrid w:val="0"/>
        <w:rPr>
          <w:sz w:val="22"/>
          <w:szCs w:val="22"/>
        </w:rPr>
      </w:pPr>
    </w:p>
    <w:p w14:paraId="48E22A78" w14:textId="77777777" w:rsidR="0070339B" w:rsidRPr="00711346" w:rsidRDefault="0070339B" w:rsidP="0070339B">
      <w:pPr>
        <w:snapToGrid w:val="0"/>
        <w:rPr>
          <w:b/>
          <w:sz w:val="22"/>
          <w:szCs w:val="22"/>
        </w:rPr>
      </w:pPr>
    </w:p>
    <w:p w14:paraId="278408D3" w14:textId="77777777" w:rsidR="0070339B" w:rsidRPr="00711346" w:rsidRDefault="0070339B" w:rsidP="0070339B">
      <w:pPr>
        <w:snapToGrid w:val="0"/>
        <w:rPr>
          <w:b/>
          <w:sz w:val="22"/>
          <w:szCs w:val="22"/>
        </w:rPr>
      </w:pPr>
      <w:r w:rsidRPr="00711346">
        <w:rPr>
          <w:b/>
          <w:sz w:val="22"/>
          <w:szCs w:val="22"/>
        </w:rPr>
        <w:t>Incomplete Policy</w:t>
      </w:r>
    </w:p>
    <w:p w14:paraId="0F534838" w14:textId="77777777" w:rsidR="0070339B" w:rsidRPr="00711346" w:rsidRDefault="0070339B" w:rsidP="0070339B">
      <w:pPr>
        <w:snapToGrid w:val="0"/>
        <w:rPr>
          <w:b/>
          <w:sz w:val="22"/>
          <w:szCs w:val="22"/>
        </w:rPr>
      </w:pPr>
    </w:p>
    <w:p w14:paraId="4F6C513A" w14:textId="26E2A8D9" w:rsidR="0070339B" w:rsidRDefault="0070339B" w:rsidP="0070339B">
      <w:pPr>
        <w:snapToGrid w:val="0"/>
        <w:rPr>
          <w:sz w:val="22"/>
          <w:szCs w:val="22"/>
        </w:rPr>
      </w:pPr>
      <w:r w:rsidRPr="00711346">
        <w:rPr>
          <w:sz w:val="22"/>
          <w:szCs w:val="22"/>
        </w:rPr>
        <w:t xml:space="preserve">Incompletes are only granted in extreme cases such as illness or other family emergency and only where almost all work for the semester has been successfully completed. A student’s procrastination in completing his/her paper is </w:t>
      </w:r>
      <w:r w:rsidRPr="00711346">
        <w:rPr>
          <w:sz w:val="22"/>
          <w:szCs w:val="22"/>
          <w:u w:val="single"/>
        </w:rPr>
        <w:t>not</w:t>
      </w:r>
      <w:r w:rsidRPr="00711346">
        <w:rPr>
          <w:sz w:val="22"/>
          <w:szCs w:val="22"/>
        </w:rPr>
        <w:t xml:space="preserve"> a basis for an Incomplete.</w:t>
      </w:r>
    </w:p>
    <w:p w14:paraId="09750C5E" w14:textId="2A1E20C1" w:rsidR="0070339B" w:rsidRPr="00711346" w:rsidRDefault="0070339B" w:rsidP="0070339B">
      <w:pPr>
        <w:snapToGrid w:val="0"/>
        <w:rPr>
          <w:sz w:val="22"/>
          <w:szCs w:val="22"/>
        </w:rPr>
      </w:pPr>
    </w:p>
    <w:p w14:paraId="6A683402" w14:textId="77777777" w:rsidR="0070339B" w:rsidRPr="00711346" w:rsidRDefault="0070339B" w:rsidP="0070339B">
      <w:pPr>
        <w:rPr>
          <w:rFonts w:eastAsia="Times"/>
          <w:b/>
          <w:sz w:val="22"/>
          <w:szCs w:val="22"/>
        </w:rPr>
      </w:pPr>
    </w:p>
    <w:p w14:paraId="3AA023F8" w14:textId="07FE117E" w:rsidR="0070339B" w:rsidRPr="00980554" w:rsidRDefault="006424E8" w:rsidP="0070339B">
      <w:pPr>
        <w:rPr>
          <w:sz w:val="22"/>
          <w:szCs w:val="22"/>
        </w:rPr>
      </w:pPr>
      <w:r w:rsidRPr="00980554">
        <w:rPr>
          <w:b/>
          <w:sz w:val="22"/>
          <w:szCs w:val="22"/>
        </w:rPr>
        <w:t>S</w:t>
      </w:r>
      <w:r w:rsidR="0070339B" w:rsidRPr="00980554">
        <w:rPr>
          <w:b/>
          <w:sz w:val="22"/>
          <w:szCs w:val="22"/>
        </w:rPr>
        <w:t>PS Grading Scale</w:t>
      </w:r>
      <w:r w:rsidR="0070339B" w:rsidRPr="00980554">
        <w:rPr>
          <w:sz w:val="22"/>
          <w:szCs w:val="22"/>
        </w:rPr>
        <w:t xml:space="preserve"> </w:t>
      </w:r>
    </w:p>
    <w:p w14:paraId="710FC044" w14:textId="77777777" w:rsidR="00975B01" w:rsidRPr="00975B01" w:rsidRDefault="00000000" w:rsidP="00975B01">
      <w:pPr>
        <w:rPr>
          <w:rFonts w:eastAsia="Arial"/>
          <w:color w:val="1155CC"/>
          <w:sz w:val="22"/>
          <w:szCs w:val="22"/>
          <w:u w:val="single"/>
        </w:rPr>
      </w:pPr>
      <w:hyperlink r:id="rId27" w:history="1">
        <w:r w:rsidR="00975B01" w:rsidRPr="00975B01">
          <w:rPr>
            <w:rStyle w:val="Hyperlink"/>
            <w:rFonts w:eastAsia="Arial"/>
            <w:sz w:val="22"/>
            <w:szCs w:val="22"/>
          </w:rPr>
          <w:t>https://www.sps.nyu.edu/homepage/student-experience/policies-and-procedures.html</w:t>
        </w:r>
      </w:hyperlink>
    </w:p>
    <w:p w14:paraId="044FF422" w14:textId="77777777" w:rsidR="00975B01" w:rsidRPr="00975B01" w:rsidRDefault="00975B01" w:rsidP="00975B01">
      <w:pPr>
        <w:rPr>
          <w:rFonts w:eastAsia="Arial"/>
          <w:sz w:val="22"/>
          <w:szCs w:val="22"/>
        </w:rPr>
      </w:pPr>
      <w:r w:rsidRPr="00975B01">
        <w:rPr>
          <w:rFonts w:eastAsia="Arial"/>
          <w:sz w:val="22"/>
          <w:szCs w:val="22"/>
        </w:rPr>
        <w:t>*Then go to Graduate &gt; Grades</w:t>
      </w:r>
    </w:p>
    <w:p w14:paraId="38F1B5BD" w14:textId="77777777" w:rsidR="00975B01" w:rsidRPr="00711346" w:rsidRDefault="00975B01" w:rsidP="0070339B">
      <w:pPr>
        <w:rPr>
          <w:sz w:val="22"/>
          <w:szCs w:val="22"/>
          <w:u w:val="single"/>
        </w:rPr>
      </w:pPr>
    </w:p>
    <w:p w14:paraId="449C9CCF" w14:textId="77777777" w:rsidR="007E74AE" w:rsidRPr="00711346" w:rsidRDefault="007E74AE" w:rsidP="0070339B">
      <w:pPr>
        <w:rPr>
          <w:sz w:val="22"/>
          <w:szCs w:val="22"/>
        </w:rPr>
      </w:pPr>
    </w:p>
    <w:tbl>
      <w:tblPr>
        <w:tblW w:w="0" w:type="auto"/>
        <w:tblCellSpacing w:w="7" w:type="dxa"/>
        <w:shd w:val="clear" w:color="auto" w:fill="000000"/>
        <w:tblCellMar>
          <w:top w:w="75" w:type="dxa"/>
          <w:left w:w="75" w:type="dxa"/>
          <w:bottom w:w="75" w:type="dxa"/>
          <w:right w:w="75" w:type="dxa"/>
        </w:tblCellMar>
        <w:tblLook w:val="04A0" w:firstRow="1" w:lastRow="0" w:firstColumn="1" w:lastColumn="0" w:noHBand="0" w:noVBand="1"/>
      </w:tblPr>
      <w:tblGrid>
        <w:gridCol w:w="758"/>
        <w:gridCol w:w="966"/>
        <w:gridCol w:w="1403"/>
        <w:gridCol w:w="6233"/>
      </w:tblGrid>
      <w:tr w:rsidR="009A436E" w:rsidRPr="0014263E" w14:paraId="6347A39C" w14:textId="77777777" w:rsidTr="00777A62">
        <w:trPr>
          <w:tblCellSpacing w:w="7" w:type="dxa"/>
        </w:trPr>
        <w:tc>
          <w:tcPr>
            <w:tcW w:w="0" w:type="auto"/>
            <w:shd w:val="clear" w:color="auto" w:fill="FFFFFF"/>
            <w:vAlign w:val="center"/>
            <w:hideMark/>
          </w:tcPr>
          <w:p w14:paraId="7C2DDE8A" w14:textId="77777777" w:rsidR="009A436E" w:rsidRPr="00711346" w:rsidRDefault="009A436E" w:rsidP="00777A62">
            <w:pPr>
              <w:jc w:val="center"/>
              <w:rPr>
                <w:color w:val="333333"/>
                <w:sz w:val="22"/>
                <w:szCs w:val="22"/>
              </w:rPr>
            </w:pPr>
            <w:r w:rsidRPr="00711346">
              <w:rPr>
                <w:b/>
                <w:bCs/>
                <w:color w:val="333333"/>
                <w:sz w:val="22"/>
                <w:szCs w:val="22"/>
              </w:rPr>
              <w:t>Letter</w:t>
            </w:r>
          </w:p>
        </w:tc>
        <w:tc>
          <w:tcPr>
            <w:tcW w:w="0" w:type="auto"/>
            <w:shd w:val="clear" w:color="auto" w:fill="FFFFFF"/>
            <w:vAlign w:val="center"/>
            <w:hideMark/>
          </w:tcPr>
          <w:p w14:paraId="06BF3FCF" w14:textId="77777777" w:rsidR="009A436E" w:rsidRPr="00711346" w:rsidRDefault="009A436E" w:rsidP="00777A62">
            <w:pPr>
              <w:jc w:val="center"/>
              <w:rPr>
                <w:color w:val="333333"/>
                <w:sz w:val="22"/>
                <w:szCs w:val="22"/>
              </w:rPr>
            </w:pPr>
            <w:r w:rsidRPr="00711346">
              <w:rPr>
                <w:b/>
                <w:bCs/>
                <w:color w:val="333333"/>
                <w:sz w:val="22"/>
                <w:szCs w:val="22"/>
              </w:rPr>
              <w:t>%</w:t>
            </w:r>
          </w:p>
        </w:tc>
        <w:tc>
          <w:tcPr>
            <w:tcW w:w="0" w:type="auto"/>
            <w:shd w:val="clear" w:color="auto" w:fill="FFFFFF"/>
            <w:vAlign w:val="center"/>
            <w:hideMark/>
          </w:tcPr>
          <w:p w14:paraId="71FF9C6C" w14:textId="77777777" w:rsidR="009A436E" w:rsidRPr="00711346" w:rsidRDefault="009A436E" w:rsidP="00777A62">
            <w:pPr>
              <w:jc w:val="center"/>
              <w:rPr>
                <w:color w:val="333333"/>
                <w:sz w:val="22"/>
                <w:szCs w:val="22"/>
              </w:rPr>
            </w:pPr>
            <w:r w:rsidRPr="00711346">
              <w:rPr>
                <w:b/>
                <w:bCs/>
                <w:color w:val="333333"/>
                <w:sz w:val="22"/>
                <w:szCs w:val="22"/>
              </w:rPr>
              <w:t>Quality Points</w:t>
            </w:r>
          </w:p>
        </w:tc>
        <w:tc>
          <w:tcPr>
            <w:tcW w:w="0" w:type="auto"/>
            <w:shd w:val="clear" w:color="auto" w:fill="FFFFFF"/>
            <w:vAlign w:val="center"/>
            <w:hideMark/>
          </w:tcPr>
          <w:p w14:paraId="7620CC39" w14:textId="77777777" w:rsidR="009A436E" w:rsidRPr="00711346" w:rsidRDefault="009A436E" w:rsidP="00777A62">
            <w:pPr>
              <w:jc w:val="center"/>
              <w:rPr>
                <w:color w:val="333333"/>
                <w:sz w:val="22"/>
                <w:szCs w:val="22"/>
              </w:rPr>
            </w:pPr>
            <w:r w:rsidRPr="00711346">
              <w:rPr>
                <w:b/>
                <w:bCs/>
                <w:color w:val="333333"/>
                <w:sz w:val="22"/>
                <w:szCs w:val="22"/>
              </w:rPr>
              <w:t>Descriptions</w:t>
            </w:r>
          </w:p>
        </w:tc>
      </w:tr>
      <w:tr w:rsidR="009A436E" w:rsidRPr="0014263E" w14:paraId="15AFEE33" w14:textId="77777777" w:rsidTr="00777A62">
        <w:trPr>
          <w:tblCellSpacing w:w="7" w:type="dxa"/>
        </w:trPr>
        <w:tc>
          <w:tcPr>
            <w:tcW w:w="0" w:type="auto"/>
            <w:shd w:val="clear" w:color="auto" w:fill="FFFFFF"/>
            <w:vAlign w:val="center"/>
            <w:hideMark/>
          </w:tcPr>
          <w:p w14:paraId="4E5C9015" w14:textId="77777777" w:rsidR="009A436E" w:rsidRPr="00711346" w:rsidRDefault="009A436E" w:rsidP="00777A62">
            <w:pPr>
              <w:rPr>
                <w:color w:val="333333"/>
                <w:sz w:val="22"/>
                <w:szCs w:val="22"/>
              </w:rPr>
            </w:pPr>
            <w:r w:rsidRPr="00711346">
              <w:rPr>
                <w:color w:val="333333"/>
                <w:sz w:val="22"/>
                <w:szCs w:val="22"/>
              </w:rPr>
              <w:t>A</w:t>
            </w:r>
          </w:p>
        </w:tc>
        <w:tc>
          <w:tcPr>
            <w:tcW w:w="0" w:type="auto"/>
            <w:shd w:val="clear" w:color="auto" w:fill="FFFFFF"/>
            <w:vAlign w:val="center"/>
            <w:hideMark/>
          </w:tcPr>
          <w:p w14:paraId="50104B7F" w14:textId="77777777" w:rsidR="009A436E" w:rsidRPr="00711346" w:rsidRDefault="009A436E" w:rsidP="00777A62">
            <w:pPr>
              <w:rPr>
                <w:color w:val="333333"/>
                <w:sz w:val="22"/>
                <w:szCs w:val="22"/>
              </w:rPr>
            </w:pPr>
            <w:r w:rsidRPr="00711346">
              <w:rPr>
                <w:color w:val="333333"/>
                <w:sz w:val="22"/>
                <w:szCs w:val="22"/>
              </w:rPr>
              <w:t>95-100</w:t>
            </w:r>
          </w:p>
        </w:tc>
        <w:tc>
          <w:tcPr>
            <w:tcW w:w="0" w:type="auto"/>
            <w:shd w:val="clear" w:color="auto" w:fill="FFFFFF"/>
            <w:vAlign w:val="center"/>
            <w:hideMark/>
          </w:tcPr>
          <w:p w14:paraId="1C2D271F" w14:textId="77777777" w:rsidR="009A436E" w:rsidRPr="00711346" w:rsidRDefault="009A436E" w:rsidP="00777A62">
            <w:pPr>
              <w:rPr>
                <w:color w:val="333333"/>
                <w:sz w:val="22"/>
                <w:szCs w:val="22"/>
              </w:rPr>
            </w:pPr>
            <w:r w:rsidRPr="00711346">
              <w:rPr>
                <w:color w:val="333333"/>
                <w:sz w:val="22"/>
                <w:szCs w:val="22"/>
              </w:rPr>
              <w:t>4.0</w:t>
            </w:r>
          </w:p>
        </w:tc>
        <w:tc>
          <w:tcPr>
            <w:tcW w:w="0" w:type="auto"/>
            <w:shd w:val="clear" w:color="auto" w:fill="FFFFFF"/>
            <w:vAlign w:val="center"/>
            <w:hideMark/>
          </w:tcPr>
          <w:p w14:paraId="0B429DE4" w14:textId="77777777" w:rsidR="009A436E" w:rsidRPr="00711346" w:rsidRDefault="009A436E" w:rsidP="00777A62">
            <w:pPr>
              <w:rPr>
                <w:color w:val="333333"/>
                <w:sz w:val="22"/>
                <w:szCs w:val="22"/>
              </w:rPr>
            </w:pPr>
            <w:r w:rsidRPr="00711346">
              <w:rPr>
                <w:color w:val="333333"/>
                <w:sz w:val="22"/>
                <w:szCs w:val="22"/>
              </w:rPr>
              <w:t>Exceptional</w:t>
            </w:r>
          </w:p>
        </w:tc>
      </w:tr>
      <w:tr w:rsidR="009A436E" w:rsidRPr="0014263E" w14:paraId="28D66B9C" w14:textId="77777777" w:rsidTr="00777A62">
        <w:trPr>
          <w:tblCellSpacing w:w="7" w:type="dxa"/>
        </w:trPr>
        <w:tc>
          <w:tcPr>
            <w:tcW w:w="0" w:type="auto"/>
            <w:shd w:val="clear" w:color="auto" w:fill="FFFFFF"/>
            <w:vAlign w:val="center"/>
            <w:hideMark/>
          </w:tcPr>
          <w:p w14:paraId="1951E11D" w14:textId="77777777" w:rsidR="009A436E" w:rsidRPr="00711346" w:rsidRDefault="009A436E" w:rsidP="00777A62">
            <w:pPr>
              <w:rPr>
                <w:color w:val="333333"/>
                <w:sz w:val="22"/>
                <w:szCs w:val="22"/>
              </w:rPr>
            </w:pPr>
            <w:r w:rsidRPr="00711346">
              <w:rPr>
                <w:color w:val="333333"/>
                <w:sz w:val="22"/>
                <w:szCs w:val="22"/>
              </w:rPr>
              <w:t>A-</w:t>
            </w:r>
          </w:p>
        </w:tc>
        <w:tc>
          <w:tcPr>
            <w:tcW w:w="0" w:type="auto"/>
            <w:shd w:val="clear" w:color="auto" w:fill="FFFFFF"/>
            <w:vAlign w:val="center"/>
            <w:hideMark/>
          </w:tcPr>
          <w:p w14:paraId="7535CD0E" w14:textId="77777777" w:rsidR="009A436E" w:rsidRPr="00711346" w:rsidRDefault="009A436E" w:rsidP="00777A62">
            <w:pPr>
              <w:rPr>
                <w:color w:val="333333"/>
                <w:sz w:val="22"/>
                <w:szCs w:val="22"/>
              </w:rPr>
            </w:pPr>
            <w:r w:rsidRPr="00711346">
              <w:rPr>
                <w:color w:val="333333"/>
                <w:sz w:val="22"/>
                <w:szCs w:val="22"/>
              </w:rPr>
              <w:t>90-94</w:t>
            </w:r>
          </w:p>
        </w:tc>
        <w:tc>
          <w:tcPr>
            <w:tcW w:w="0" w:type="auto"/>
            <w:shd w:val="clear" w:color="auto" w:fill="FFFFFF"/>
            <w:vAlign w:val="center"/>
            <w:hideMark/>
          </w:tcPr>
          <w:p w14:paraId="2C0882C8" w14:textId="77777777" w:rsidR="009A436E" w:rsidRPr="00711346" w:rsidRDefault="009A436E" w:rsidP="00777A62">
            <w:pPr>
              <w:rPr>
                <w:color w:val="333333"/>
                <w:sz w:val="22"/>
                <w:szCs w:val="22"/>
              </w:rPr>
            </w:pPr>
            <w:r w:rsidRPr="00711346">
              <w:rPr>
                <w:color w:val="333333"/>
                <w:sz w:val="22"/>
                <w:szCs w:val="22"/>
              </w:rPr>
              <w:t>3.7</w:t>
            </w:r>
          </w:p>
        </w:tc>
        <w:tc>
          <w:tcPr>
            <w:tcW w:w="0" w:type="auto"/>
            <w:shd w:val="clear" w:color="auto" w:fill="FFFFFF"/>
            <w:vAlign w:val="center"/>
            <w:hideMark/>
          </w:tcPr>
          <w:p w14:paraId="5D8DED53" w14:textId="77777777" w:rsidR="009A436E" w:rsidRPr="00711346" w:rsidRDefault="009A436E" w:rsidP="00777A62">
            <w:pPr>
              <w:rPr>
                <w:color w:val="333333"/>
                <w:sz w:val="22"/>
                <w:szCs w:val="22"/>
              </w:rPr>
            </w:pPr>
            <w:r w:rsidRPr="00711346">
              <w:rPr>
                <w:color w:val="333333"/>
                <w:sz w:val="22"/>
                <w:szCs w:val="22"/>
              </w:rPr>
              <w:t>Excellent</w:t>
            </w:r>
          </w:p>
        </w:tc>
      </w:tr>
      <w:tr w:rsidR="009A436E" w:rsidRPr="0014263E" w14:paraId="691C3064" w14:textId="77777777" w:rsidTr="00777A62">
        <w:trPr>
          <w:tblCellSpacing w:w="7" w:type="dxa"/>
        </w:trPr>
        <w:tc>
          <w:tcPr>
            <w:tcW w:w="0" w:type="auto"/>
            <w:shd w:val="clear" w:color="auto" w:fill="FFFFFF"/>
            <w:vAlign w:val="center"/>
            <w:hideMark/>
          </w:tcPr>
          <w:p w14:paraId="44EB0D13" w14:textId="77777777" w:rsidR="009A436E" w:rsidRPr="00711346" w:rsidRDefault="009A436E" w:rsidP="00777A62">
            <w:pPr>
              <w:rPr>
                <w:color w:val="333333"/>
                <w:sz w:val="22"/>
                <w:szCs w:val="22"/>
              </w:rPr>
            </w:pPr>
            <w:r w:rsidRPr="00711346">
              <w:rPr>
                <w:color w:val="333333"/>
                <w:sz w:val="22"/>
                <w:szCs w:val="22"/>
              </w:rPr>
              <w:t>B+</w:t>
            </w:r>
          </w:p>
        </w:tc>
        <w:tc>
          <w:tcPr>
            <w:tcW w:w="0" w:type="auto"/>
            <w:shd w:val="clear" w:color="auto" w:fill="FFFFFF"/>
            <w:vAlign w:val="center"/>
            <w:hideMark/>
          </w:tcPr>
          <w:p w14:paraId="08615DBC" w14:textId="77777777" w:rsidR="009A436E" w:rsidRPr="00711346" w:rsidRDefault="009A436E" w:rsidP="00777A62">
            <w:pPr>
              <w:rPr>
                <w:color w:val="333333"/>
                <w:sz w:val="22"/>
                <w:szCs w:val="22"/>
              </w:rPr>
            </w:pPr>
            <w:r w:rsidRPr="00711346">
              <w:rPr>
                <w:color w:val="333333"/>
                <w:sz w:val="22"/>
                <w:szCs w:val="22"/>
              </w:rPr>
              <w:t>87-89</w:t>
            </w:r>
          </w:p>
        </w:tc>
        <w:tc>
          <w:tcPr>
            <w:tcW w:w="0" w:type="auto"/>
            <w:shd w:val="clear" w:color="auto" w:fill="FFFFFF"/>
            <w:vAlign w:val="center"/>
            <w:hideMark/>
          </w:tcPr>
          <w:p w14:paraId="1A55A1E2" w14:textId="77777777" w:rsidR="009A436E" w:rsidRPr="00711346" w:rsidRDefault="009A436E" w:rsidP="00777A62">
            <w:pPr>
              <w:rPr>
                <w:color w:val="333333"/>
                <w:sz w:val="22"/>
                <w:szCs w:val="22"/>
              </w:rPr>
            </w:pPr>
            <w:r w:rsidRPr="00711346">
              <w:rPr>
                <w:color w:val="333333"/>
                <w:sz w:val="22"/>
                <w:szCs w:val="22"/>
              </w:rPr>
              <w:t>3.3</w:t>
            </w:r>
          </w:p>
        </w:tc>
        <w:tc>
          <w:tcPr>
            <w:tcW w:w="0" w:type="auto"/>
            <w:shd w:val="clear" w:color="auto" w:fill="FFFFFF"/>
            <w:vAlign w:val="center"/>
            <w:hideMark/>
          </w:tcPr>
          <w:p w14:paraId="6230117F" w14:textId="77777777" w:rsidR="009A436E" w:rsidRPr="00711346" w:rsidRDefault="009A436E" w:rsidP="00777A62">
            <w:pPr>
              <w:rPr>
                <w:color w:val="333333"/>
                <w:sz w:val="22"/>
                <w:szCs w:val="22"/>
              </w:rPr>
            </w:pPr>
            <w:r w:rsidRPr="00711346">
              <w:rPr>
                <w:color w:val="333333"/>
                <w:sz w:val="22"/>
                <w:szCs w:val="22"/>
              </w:rPr>
              <w:t>Very Good; exceeds course standards</w:t>
            </w:r>
          </w:p>
        </w:tc>
      </w:tr>
      <w:tr w:rsidR="009A436E" w:rsidRPr="0014263E" w14:paraId="7FB0649C" w14:textId="77777777" w:rsidTr="00777A62">
        <w:trPr>
          <w:tblCellSpacing w:w="7" w:type="dxa"/>
        </w:trPr>
        <w:tc>
          <w:tcPr>
            <w:tcW w:w="0" w:type="auto"/>
            <w:shd w:val="clear" w:color="auto" w:fill="FFFFFF"/>
            <w:vAlign w:val="center"/>
            <w:hideMark/>
          </w:tcPr>
          <w:p w14:paraId="797964CF" w14:textId="77777777" w:rsidR="009A436E" w:rsidRPr="00711346" w:rsidRDefault="009A436E" w:rsidP="00777A62">
            <w:pPr>
              <w:rPr>
                <w:color w:val="333333"/>
                <w:sz w:val="22"/>
                <w:szCs w:val="22"/>
              </w:rPr>
            </w:pPr>
            <w:r w:rsidRPr="00711346">
              <w:rPr>
                <w:color w:val="333333"/>
                <w:sz w:val="22"/>
                <w:szCs w:val="22"/>
              </w:rPr>
              <w:t>B</w:t>
            </w:r>
          </w:p>
        </w:tc>
        <w:tc>
          <w:tcPr>
            <w:tcW w:w="0" w:type="auto"/>
            <w:shd w:val="clear" w:color="auto" w:fill="FFFFFF"/>
            <w:vAlign w:val="center"/>
            <w:hideMark/>
          </w:tcPr>
          <w:p w14:paraId="411D5C66" w14:textId="77777777" w:rsidR="009A436E" w:rsidRPr="00711346" w:rsidRDefault="009A436E" w:rsidP="00777A62">
            <w:pPr>
              <w:rPr>
                <w:color w:val="333333"/>
                <w:sz w:val="22"/>
                <w:szCs w:val="22"/>
              </w:rPr>
            </w:pPr>
            <w:r w:rsidRPr="00711346">
              <w:rPr>
                <w:color w:val="333333"/>
                <w:sz w:val="22"/>
                <w:szCs w:val="22"/>
              </w:rPr>
              <w:t>83-86</w:t>
            </w:r>
          </w:p>
        </w:tc>
        <w:tc>
          <w:tcPr>
            <w:tcW w:w="0" w:type="auto"/>
            <w:shd w:val="clear" w:color="auto" w:fill="FFFFFF"/>
            <w:vAlign w:val="center"/>
            <w:hideMark/>
          </w:tcPr>
          <w:p w14:paraId="1E6E90FE" w14:textId="77777777" w:rsidR="009A436E" w:rsidRPr="00711346" w:rsidRDefault="009A436E" w:rsidP="00777A62">
            <w:pPr>
              <w:rPr>
                <w:color w:val="333333"/>
                <w:sz w:val="22"/>
                <w:szCs w:val="22"/>
              </w:rPr>
            </w:pPr>
            <w:r w:rsidRPr="00711346">
              <w:rPr>
                <w:color w:val="333333"/>
                <w:sz w:val="22"/>
                <w:szCs w:val="22"/>
              </w:rPr>
              <w:t>3.0</w:t>
            </w:r>
          </w:p>
        </w:tc>
        <w:tc>
          <w:tcPr>
            <w:tcW w:w="0" w:type="auto"/>
            <w:shd w:val="clear" w:color="auto" w:fill="FFFFFF"/>
            <w:vAlign w:val="center"/>
            <w:hideMark/>
          </w:tcPr>
          <w:p w14:paraId="12BD353F" w14:textId="77777777" w:rsidR="009A436E" w:rsidRPr="00711346" w:rsidRDefault="009A436E" w:rsidP="00777A62">
            <w:pPr>
              <w:rPr>
                <w:color w:val="333333"/>
                <w:sz w:val="22"/>
                <w:szCs w:val="22"/>
              </w:rPr>
            </w:pPr>
            <w:r w:rsidRPr="00711346">
              <w:rPr>
                <w:color w:val="333333"/>
                <w:sz w:val="22"/>
                <w:szCs w:val="22"/>
              </w:rPr>
              <w:t>Good; meets course standards</w:t>
            </w:r>
          </w:p>
        </w:tc>
      </w:tr>
      <w:tr w:rsidR="009A436E" w:rsidRPr="0014263E" w14:paraId="4C573AC7" w14:textId="77777777" w:rsidTr="00777A62">
        <w:trPr>
          <w:tblCellSpacing w:w="7" w:type="dxa"/>
        </w:trPr>
        <w:tc>
          <w:tcPr>
            <w:tcW w:w="0" w:type="auto"/>
            <w:shd w:val="clear" w:color="auto" w:fill="FFFFFF"/>
            <w:vAlign w:val="center"/>
            <w:hideMark/>
          </w:tcPr>
          <w:p w14:paraId="2D10B3C0" w14:textId="77777777" w:rsidR="009A436E" w:rsidRPr="00711346" w:rsidRDefault="009A436E" w:rsidP="00777A62">
            <w:pPr>
              <w:rPr>
                <w:color w:val="333333"/>
                <w:sz w:val="22"/>
                <w:szCs w:val="22"/>
              </w:rPr>
            </w:pPr>
            <w:r w:rsidRPr="00711346">
              <w:rPr>
                <w:color w:val="333333"/>
                <w:sz w:val="22"/>
                <w:szCs w:val="22"/>
              </w:rPr>
              <w:t>B-</w:t>
            </w:r>
          </w:p>
        </w:tc>
        <w:tc>
          <w:tcPr>
            <w:tcW w:w="0" w:type="auto"/>
            <w:shd w:val="clear" w:color="auto" w:fill="FFFFFF"/>
            <w:vAlign w:val="center"/>
            <w:hideMark/>
          </w:tcPr>
          <w:p w14:paraId="74CCA8FC" w14:textId="77777777" w:rsidR="009A436E" w:rsidRPr="00711346" w:rsidRDefault="009A436E" w:rsidP="00777A62">
            <w:pPr>
              <w:rPr>
                <w:color w:val="333333"/>
                <w:sz w:val="22"/>
                <w:szCs w:val="22"/>
              </w:rPr>
            </w:pPr>
            <w:r w:rsidRPr="00711346">
              <w:rPr>
                <w:color w:val="333333"/>
                <w:sz w:val="22"/>
                <w:szCs w:val="22"/>
              </w:rPr>
              <w:t>80-82</w:t>
            </w:r>
          </w:p>
        </w:tc>
        <w:tc>
          <w:tcPr>
            <w:tcW w:w="0" w:type="auto"/>
            <w:shd w:val="clear" w:color="auto" w:fill="FFFFFF"/>
            <w:vAlign w:val="center"/>
            <w:hideMark/>
          </w:tcPr>
          <w:p w14:paraId="6A7BBC63" w14:textId="77777777" w:rsidR="009A436E" w:rsidRPr="00711346" w:rsidRDefault="009A436E" w:rsidP="00777A62">
            <w:pPr>
              <w:rPr>
                <w:color w:val="333333"/>
                <w:sz w:val="22"/>
                <w:szCs w:val="22"/>
              </w:rPr>
            </w:pPr>
            <w:r w:rsidRPr="00711346">
              <w:rPr>
                <w:color w:val="333333"/>
                <w:sz w:val="22"/>
                <w:szCs w:val="22"/>
              </w:rPr>
              <w:t>2.7</w:t>
            </w:r>
          </w:p>
        </w:tc>
        <w:tc>
          <w:tcPr>
            <w:tcW w:w="0" w:type="auto"/>
            <w:shd w:val="clear" w:color="auto" w:fill="FFFFFF"/>
            <w:vAlign w:val="center"/>
            <w:hideMark/>
          </w:tcPr>
          <w:p w14:paraId="27F71116" w14:textId="77777777" w:rsidR="009A436E" w:rsidRPr="00711346" w:rsidRDefault="009A436E" w:rsidP="00777A62">
            <w:pPr>
              <w:rPr>
                <w:color w:val="333333"/>
                <w:sz w:val="22"/>
                <w:szCs w:val="22"/>
              </w:rPr>
            </w:pPr>
            <w:r w:rsidRPr="00711346">
              <w:rPr>
                <w:color w:val="333333"/>
                <w:sz w:val="22"/>
                <w:szCs w:val="22"/>
              </w:rPr>
              <w:t>Somewhat Satisfactory; meets some course standards and requires improvement</w:t>
            </w:r>
          </w:p>
        </w:tc>
      </w:tr>
      <w:tr w:rsidR="009A436E" w:rsidRPr="0014263E" w14:paraId="44970B19" w14:textId="77777777" w:rsidTr="00777A62">
        <w:trPr>
          <w:tblCellSpacing w:w="7" w:type="dxa"/>
        </w:trPr>
        <w:tc>
          <w:tcPr>
            <w:tcW w:w="0" w:type="auto"/>
            <w:shd w:val="clear" w:color="auto" w:fill="FFFFFF"/>
            <w:vAlign w:val="center"/>
            <w:hideMark/>
          </w:tcPr>
          <w:p w14:paraId="4976D090" w14:textId="77777777" w:rsidR="009A436E" w:rsidRPr="00711346" w:rsidRDefault="009A436E" w:rsidP="00777A62">
            <w:pPr>
              <w:rPr>
                <w:color w:val="333333"/>
                <w:sz w:val="22"/>
                <w:szCs w:val="22"/>
              </w:rPr>
            </w:pPr>
            <w:r w:rsidRPr="00711346">
              <w:rPr>
                <w:color w:val="333333"/>
                <w:sz w:val="22"/>
                <w:szCs w:val="22"/>
              </w:rPr>
              <w:t>C+</w:t>
            </w:r>
          </w:p>
        </w:tc>
        <w:tc>
          <w:tcPr>
            <w:tcW w:w="0" w:type="auto"/>
            <w:shd w:val="clear" w:color="auto" w:fill="FFFFFF"/>
            <w:vAlign w:val="center"/>
            <w:hideMark/>
          </w:tcPr>
          <w:p w14:paraId="6E2C1035" w14:textId="77777777" w:rsidR="009A436E" w:rsidRPr="00711346" w:rsidRDefault="009A436E" w:rsidP="00777A62">
            <w:pPr>
              <w:rPr>
                <w:color w:val="333333"/>
                <w:sz w:val="22"/>
                <w:szCs w:val="22"/>
              </w:rPr>
            </w:pPr>
            <w:r w:rsidRPr="00711346">
              <w:rPr>
                <w:color w:val="333333"/>
                <w:sz w:val="22"/>
                <w:szCs w:val="22"/>
              </w:rPr>
              <w:t>77-79</w:t>
            </w:r>
          </w:p>
        </w:tc>
        <w:tc>
          <w:tcPr>
            <w:tcW w:w="0" w:type="auto"/>
            <w:shd w:val="clear" w:color="auto" w:fill="FFFFFF"/>
            <w:vAlign w:val="center"/>
            <w:hideMark/>
          </w:tcPr>
          <w:p w14:paraId="2B76B0AD" w14:textId="77777777" w:rsidR="009A436E" w:rsidRPr="00711346" w:rsidRDefault="009A436E" w:rsidP="00777A62">
            <w:pPr>
              <w:rPr>
                <w:color w:val="333333"/>
                <w:sz w:val="22"/>
                <w:szCs w:val="22"/>
              </w:rPr>
            </w:pPr>
            <w:r w:rsidRPr="00711346">
              <w:rPr>
                <w:color w:val="333333"/>
                <w:sz w:val="22"/>
                <w:szCs w:val="22"/>
              </w:rPr>
              <w:t>2.3</w:t>
            </w:r>
          </w:p>
        </w:tc>
        <w:tc>
          <w:tcPr>
            <w:tcW w:w="0" w:type="auto"/>
            <w:shd w:val="clear" w:color="auto" w:fill="FFFFFF"/>
            <w:vAlign w:val="center"/>
            <w:hideMark/>
          </w:tcPr>
          <w:p w14:paraId="03649439" w14:textId="77777777" w:rsidR="009A436E" w:rsidRPr="00711346" w:rsidRDefault="009A436E" w:rsidP="00777A62">
            <w:pPr>
              <w:rPr>
                <w:color w:val="333333"/>
                <w:sz w:val="22"/>
                <w:szCs w:val="22"/>
              </w:rPr>
            </w:pPr>
            <w:r w:rsidRPr="00711346">
              <w:rPr>
                <w:color w:val="333333"/>
                <w:sz w:val="22"/>
                <w:szCs w:val="22"/>
              </w:rPr>
              <w:t>Less than Satisfactory; requires significant improvement</w:t>
            </w:r>
          </w:p>
        </w:tc>
      </w:tr>
      <w:tr w:rsidR="009A436E" w:rsidRPr="0014263E" w14:paraId="55417841" w14:textId="77777777" w:rsidTr="00777A62">
        <w:trPr>
          <w:tblCellSpacing w:w="7" w:type="dxa"/>
        </w:trPr>
        <w:tc>
          <w:tcPr>
            <w:tcW w:w="0" w:type="auto"/>
            <w:shd w:val="clear" w:color="auto" w:fill="FFFFFF"/>
            <w:vAlign w:val="center"/>
            <w:hideMark/>
          </w:tcPr>
          <w:p w14:paraId="7191A75B" w14:textId="77777777" w:rsidR="009A436E" w:rsidRPr="00711346" w:rsidRDefault="009A436E" w:rsidP="00777A62">
            <w:pPr>
              <w:rPr>
                <w:color w:val="333333"/>
                <w:sz w:val="22"/>
                <w:szCs w:val="22"/>
              </w:rPr>
            </w:pPr>
            <w:r w:rsidRPr="00711346">
              <w:rPr>
                <w:color w:val="333333"/>
                <w:sz w:val="22"/>
                <w:szCs w:val="22"/>
              </w:rPr>
              <w:t>C</w:t>
            </w:r>
          </w:p>
        </w:tc>
        <w:tc>
          <w:tcPr>
            <w:tcW w:w="0" w:type="auto"/>
            <w:shd w:val="clear" w:color="auto" w:fill="FFFFFF"/>
            <w:vAlign w:val="center"/>
            <w:hideMark/>
          </w:tcPr>
          <w:p w14:paraId="7BCE2FC3" w14:textId="77777777" w:rsidR="009A436E" w:rsidRPr="00711346" w:rsidRDefault="009A436E" w:rsidP="00777A62">
            <w:pPr>
              <w:rPr>
                <w:color w:val="333333"/>
                <w:sz w:val="22"/>
                <w:szCs w:val="22"/>
              </w:rPr>
            </w:pPr>
            <w:r w:rsidRPr="00711346">
              <w:rPr>
                <w:color w:val="333333"/>
                <w:sz w:val="22"/>
                <w:szCs w:val="22"/>
              </w:rPr>
              <w:t>73-76</w:t>
            </w:r>
          </w:p>
        </w:tc>
        <w:tc>
          <w:tcPr>
            <w:tcW w:w="0" w:type="auto"/>
            <w:shd w:val="clear" w:color="auto" w:fill="FFFFFF"/>
            <w:vAlign w:val="center"/>
            <w:hideMark/>
          </w:tcPr>
          <w:p w14:paraId="300B46A6" w14:textId="77777777" w:rsidR="009A436E" w:rsidRPr="00711346" w:rsidRDefault="009A436E" w:rsidP="00777A62">
            <w:pPr>
              <w:rPr>
                <w:color w:val="333333"/>
                <w:sz w:val="22"/>
                <w:szCs w:val="22"/>
              </w:rPr>
            </w:pPr>
            <w:r w:rsidRPr="00711346">
              <w:rPr>
                <w:color w:val="333333"/>
                <w:sz w:val="22"/>
                <w:szCs w:val="22"/>
              </w:rPr>
              <w:t>2.0</w:t>
            </w:r>
          </w:p>
        </w:tc>
        <w:tc>
          <w:tcPr>
            <w:tcW w:w="0" w:type="auto"/>
            <w:shd w:val="clear" w:color="auto" w:fill="FFFFFF"/>
            <w:vAlign w:val="center"/>
            <w:hideMark/>
          </w:tcPr>
          <w:p w14:paraId="3BA21D0E" w14:textId="77777777" w:rsidR="009A436E" w:rsidRPr="00711346" w:rsidRDefault="009A436E" w:rsidP="00777A62">
            <w:pPr>
              <w:rPr>
                <w:color w:val="333333"/>
                <w:sz w:val="22"/>
                <w:szCs w:val="22"/>
              </w:rPr>
            </w:pPr>
            <w:r w:rsidRPr="00711346">
              <w:rPr>
                <w:color w:val="333333"/>
                <w:sz w:val="22"/>
                <w:szCs w:val="22"/>
              </w:rPr>
              <w:t>Unsatisfactory; requires substantial improvement</w:t>
            </w:r>
          </w:p>
        </w:tc>
      </w:tr>
      <w:tr w:rsidR="009A436E" w:rsidRPr="0014263E" w14:paraId="6E80ECFF" w14:textId="77777777" w:rsidTr="00777A62">
        <w:trPr>
          <w:tblCellSpacing w:w="7" w:type="dxa"/>
        </w:trPr>
        <w:tc>
          <w:tcPr>
            <w:tcW w:w="0" w:type="auto"/>
            <w:shd w:val="clear" w:color="auto" w:fill="FFFFFF"/>
            <w:vAlign w:val="center"/>
            <w:hideMark/>
          </w:tcPr>
          <w:p w14:paraId="4BAF2B1B" w14:textId="77777777" w:rsidR="009A436E" w:rsidRPr="00711346" w:rsidRDefault="009A436E" w:rsidP="00777A62">
            <w:pPr>
              <w:rPr>
                <w:color w:val="333333"/>
                <w:sz w:val="22"/>
                <w:szCs w:val="22"/>
              </w:rPr>
            </w:pPr>
            <w:r w:rsidRPr="00711346">
              <w:rPr>
                <w:color w:val="333333"/>
                <w:sz w:val="22"/>
                <w:szCs w:val="22"/>
              </w:rPr>
              <w:t>C-</w:t>
            </w:r>
          </w:p>
        </w:tc>
        <w:tc>
          <w:tcPr>
            <w:tcW w:w="0" w:type="auto"/>
            <w:shd w:val="clear" w:color="auto" w:fill="FFFFFF"/>
            <w:vAlign w:val="center"/>
            <w:hideMark/>
          </w:tcPr>
          <w:p w14:paraId="1A158E51" w14:textId="77777777" w:rsidR="009A436E" w:rsidRPr="00711346" w:rsidRDefault="009A436E" w:rsidP="00777A62">
            <w:pPr>
              <w:rPr>
                <w:color w:val="333333"/>
                <w:sz w:val="22"/>
                <w:szCs w:val="22"/>
              </w:rPr>
            </w:pPr>
            <w:r w:rsidRPr="00711346">
              <w:rPr>
                <w:color w:val="333333"/>
                <w:sz w:val="22"/>
                <w:szCs w:val="22"/>
              </w:rPr>
              <w:t>70-72</w:t>
            </w:r>
          </w:p>
        </w:tc>
        <w:tc>
          <w:tcPr>
            <w:tcW w:w="0" w:type="auto"/>
            <w:shd w:val="clear" w:color="auto" w:fill="FFFFFF"/>
            <w:vAlign w:val="center"/>
            <w:hideMark/>
          </w:tcPr>
          <w:p w14:paraId="4801754B" w14:textId="77777777" w:rsidR="009A436E" w:rsidRPr="00711346" w:rsidRDefault="009A436E" w:rsidP="00777A62">
            <w:pPr>
              <w:rPr>
                <w:color w:val="333333"/>
                <w:sz w:val="22"/>
                <w:szCs w:val="22"/>
              </w:rPr>
            </w:pPr>
            <w:r w:rsidRPr="00711346">
              <w:rPr>
                <w:color w:val="333333"/>
                <w:sz w:val="22"/>
                <w:szCs w:val="22"/>
              </w:rPr>
              <w:t>1.7</w:t>
            </w:r>
          </w:p>
        </w:tc>
        <w:tc>
          <w:tcPr>
            <w:tcW w:w="0" w:type="auto"/>
            <w:shd w:val="clear" w:color="auto" w:fill="FFFFFF"/>
            <w:vAlign w:val="center"/>
            <w:hideMark/>
          </w:tcPr>
          <w:p w14:paraId="7AFD9D1A" w14:textId="77777777" w:rsidR="009A436E" w:rsidRPr="00711346" w:rsidRDefault="009A436E" w:rsidP="00777A62">
            <w:pPr>
              <w:rPr>
                <w:color w:val="333333"/>
                <w:sz w:val="22"/>
                <w:szCs w:val="22"/>
              </w:rPr>
            </w:pPr>
            <w:r w:rsidRPr="00711346">
              <w:rPr>
                <w:color w:val="333333"/>
                <w:sz w:val="22"/>
                <w:szCs w:val="22"/>
              </w:rPr>
              <w:t>Unsatisfactory; requires extensive improvement</w:t>
            </w:r>
          </w:p>
        </w:tc>
      </w:tr>
      <w:tr w:rsidR="009A436E" w:rsidRPr="0014263E" w14:paraId="05F23451" w14:textId="77777777" w:rsidTr="00777A62">
        <w:trPr>
          <w:tblCellSpacing w:w="7" w:type="dxa"/>
        </w:trPr>
        <w:tc>
          <w:tcPr>
            <w:tcW w:w="0" w:type="auto"/>
            <w:shd w:val="clear" w:color="auto" w:fill="FFFFFF"/>
            <w:vAlign w:val="center"/>
            <w:hideMark/>
          </w:tcPr>
          <w:p w14:paraId="6310EAE5" w14:textId="77777777" w:rsidR="009A436E" w:rsidRPr="00711346" w:rsidRDefault="009A436E" w:rsidP="00777A62">
            <w:pPr>
              <w:rPr>
                <w:color w:val="333333"/>
                <w:sz w:val="22"/>
                <w:szCs w:val="22"/>
              </w:rPr>
            </w:pPr>
            <w:r w:rsidRPr="00711346">
              <w:rPr>
                <w:color w:val="333333"/>
                <w:sz w:val="22"/>
                <w:szCs w:val="22"/>
              </w:rPr>
              <w:t>F</w:t>
            </w:r>
          </w:p>
        </w:tc>
        <w:tc>
          <w:tcPr>
            <w:tcW w:w="0" w:type="auto"/>
            <w:shd w:val="clear" w:color="auto" w:fill="FFFFFF"/>
            <w:vAlign w:val="center"/>
            <w:hideMark/>
          </w:tcPr>
          <w:p w14:paraId="1B104190" w14:textId="77777777" w:rsidR="009A436E" w:rsidRPr="00711346" w:rsidRDefault="009A436E" w:rsidP="00777A62">
            <w:pPr>
              <w:rPr>
                <w:color w:val="333333"/>
                <w:sz w:val="22"/>
                <w:szCs w:val="22"/>
              </w:rPr>
            </w:pPr>
            <w:r w:rsidRPr="00711346">
              <w:rPr>
                <w:color w:val="333333"/>
                <w:sz w:val="22"/>
                <w:szCs w:val="22"/>
              </w:rPr>
              <w:t>Below 70</w:t>
            </w:r>
          </w:p>
        </w:tc>
        <w:tc>
          <w:tcPr>
            <w:tcW w:w="0" w:type="auto"/>
            <w:shd w:val="clear" w:color="auto" w:fill="FFFFFF"/>
            <w:vAlign w:val="center"/>
            <w:hideMark/>
          </w:tcPr>
          <w:p w14:paraId="59AFFA24" w14:textId="77777777" w:rsidR="009A436E" w:rsidRPr="00711346" w:rsidRDefault="009A436E" w:rsidP="00777A62">
            <w:pPr>
              <w:rPr>
                <w:color w:val="333333"/>
                <w:sz w:val="22"/>
                <w:szCs w:val="22"/>
              </w:rPr>
            </w:pPr>
            <w:r w:rsidRPr="00711346">
              <w:rPr>
                <w:color w:val="333333"/>
                <w:sz w:val="22"/>
                <w:szCs w:val="22"/>
              </w:rPr>
              <w:t>0.0</w:t>
            </w:r>
          </w:p>
        </w:tc>
        <w:tc>
          <w:tcPr>
            <w:tcW w:w="0" w:type="auto"/>
            <w:shd w:val="clear" w:color="auto" w:fill="FFFFFF"/>
            <w:vAlign w:val="center"/>
            <w:hideMark/>
          </w:tcPr>
          <w:p w14:paraId="4F1C2632" w14:textId="77777777" w:rsidR="009A436E" w:rsidRPr="00711346" w:rsidRDefault="009A436E" w:rsidP="00777A62">
            <w:pPr>
              <w:rPr>
                <w:color w:val="333333"/>
                <w:sz w:val="22"/>
                <w:szCs w:val="22"/>
              </w:rPr>
            </w:pPr>
            <w:r w:rsidRPr="00711346">
              <w:rPr>
                <w:color w:val="333333"/>
                <w:sz w:val="22"/>
                <w:szCs w:val="22"/>
              </w:rPr>
              <w:t>Fail</w:t>
            </w:r>
          </w:p>
        </w:tc>
      </w:tr>
    </w:tbl>
    <w:p w14:paraId="26880A69" w14:textId="2CE46AB6" w:rsidR="0070339B" w:rsidRPr="00711346" w:rsidRDefault="0070339B" w:rsidP="0070339B">
      <w:pPr>
        <w:rPr>
          <w:sz w:val="22"/>
          <w:szCs w:val="22"/>
        </w:rPr>
      </w:pPr>
    </w:p>
    <w:p w14:paraId="20379D78" w14:textId="0F81F125" w:rsidR="00980554" w:rsidRPr="00980554" w:rsidRDefault="00980554" w:rsidP="00980554">
      <w:pPr>
        <w:snapToGrid w:val="0"/>
        <w:rPr>
          <w:b/>
          <w:sz w:val="22"/>
          <w:szCs w:val="22"/>
        </w:rPr>
      </w:pPr>
      <w:r w:rsidRPr="00980554">
        <w:rPr>
          <w:b/>
          <w:sz w:val="22"/>
          <w:szCs w:val="22"/>
        </w:rPr>
        <w:t xml:space="preserve">Additional </w:t>
      </w:r>
      <w:r>
        <w:rPr>
          <w:b/>
          <w:sz w:val="22"/>
          <w:szCs w:val="22"/>
        </w:rPr>
        <w:t xml:space="preserve">Student </w:t>
      </w:r>
      <w:r w:rsidRPr="00980554">
        <w:rPr>
          <w:b/>
          <w:sz w:val="22"/>
          <w:szCs w:val="22"/>
        </w:rPr>
        <w:t>Resources:</w:t>
      </w:r>
    </w:p>
    <w:p w14:paraId="10A0C7A8" w14:textId="77777777" w:rsidR="00980554" w:rsidRPr="00980554" w:rsidRDefault="00980554" w:rsidP="00980554">
      <w:pPr>
        <w:widowControl w:val="0"/>
        <w:numPr>
          <w:ilvl w:val="0"/>
          <w:numId w:val="20"/>
        </w:numPr>
        <w:contextualSpacing/>
        <w:jc w:val="both"/>
        <w:rPr>
          <w:rFonts w:eastAsia="ヒラギノ角ゴ Pro W3"/>
          <w:color w:val="000000"/>
          <w:sz w:val="22"/>
          <w:szCs w:val="22"/>
          <w:lang w:val="en-GB"/>
        </w:rPr>
      </w:pPr>
      <w:r w:rsidRPr="00980554">
        <w:rPr>
          <w:rFonts w:eastAsia="ヒラギノ角ゴ Pro W3"/>
          <w:color w:val="000000"/>
          <w:sz w:val="22"/>
          <w:szCs w:val="22"/>
          <w:lang w:val="en-GB"/>
        </w:rPr>
        <w:t xml:space="preserve">Accommodations for Disabilities: </w:t>
      </w:r>
      <w:r w:rsidRPr="00980554">
        <w:rPr>
          <w:rFonts w:eastAsia="ヒラギノ角ゴ Pro W3"/>
          <w:bCs/>
          <w:color w:val="000000"/>
          <w:sz w:val="22"/>
          <w:szCs w:val="22"/>
          <w:bdr w:val="none" w:sz="0" w:space="0" w:color="auto" w:frame="1"/>
          <w:lang w:val="en-GB"/>
        </w:rPr>
        <w:t xml:space="preserve">Any student who needs a reasonable accommodation based on a qualified disability is required to register with the Moses </w:t>
      </w:r>
      <w:proofErr w:type="spellStart"/>
      <w:r w:rsidRPr="00980554">
        <w:rPr>
          <w:rFonts w:eastAsia="ヒラギノ角ゴ Pro W3"/>
          <w:bCs/>
          <w:color w:val="000000"/>
          <w:sz w:val="22"/>
          <w:szCs w:val="22"/>
          <w:bdr w:val="none" w:sz="0" w:space="0" w:color="auto" w:frame="1"/>
          <w:lang w:val="en-GB"/>
        </w:rPr>
        <w:t>Center</w:t>
      </w:r>
      <w:proofErr w:type="spellEnd"/>
      <w:r w:rsidRPr="00980554">
        <w:rPr>
          <w:rFonts w:eastAsia="ヒラギノ角ゴ Pro W3"/>
          <w:bCs/>
          <w:color w:val="000000"/>
          <w:sz w:val="22"/>
          <w:szCs w:val="22"/>
          <w:bdr w:val="none" w:sz="0" w:space="0" w:color="auto" w:frame="1"/>
          <w:lang w:val="en-GB"/>
        </w:rPr>
        <w:t xml:space="preserve"> for Student Disabilities for assistance (</w:t>
      </w:r>
      <w:proofErr w:type="spellStart"/>
      <w:r w:rsidR="00000000">
        <w:fldChar w:fldCharType="begin"/>
      </w:r>
      <w:r w:rsidR="00000000">
        <w:instrText xml:space="preserve"> HYPERLINK "file:///\\\\fileshare.scps.nyu.edu\\global%20affairs\\CGA%20Share%20Drive\\4.%20%20Faculty\\MSGA\\Communications\\Syllabi%20One-Pagers\\www.nyu.edu\\csd" </w:instrText>
      </w:r>
      <w:r w:rsidR="00000000">
        <w:fldChar w:fldCharType="separate"/>
      </w:r>
      <w:r w:rsidRPr="00980554">
        <w:rPr>
          <w:rFonts w:eastAsia="ヒラギノ角ゴ Pro W3"/>
          <w:color w:val="0000FF"/>
          <w:sz w:val="22"/>
          <w:szCs w:val="22"/>
          <w:u w:val="single"/>
          <w:bdr w:val="none" w:sz="0" w:space="0" w:color="auto" w:frame="1"/>
          <w:lang w:val="en-GB"/>
        </w:rPr>
        <w:t>www.nyu.edu</w:t>
      </w:r>
      <w:proofErr w:type="spellEnd"/>
      <w:r w:rsidRPr="00980554">
        <w:rPr>
          <w:rFonts w:eastAsia="ヒラギノ角ゴ Pro W3"/>
          <w:color w:val="0000FF"/>
          <w:sz w:val="22"/>
          <w:szCs w:val="22"/>
          <w:u w:val="single"/>
          <w:bdr w:val="none" w:sz="0" w:space="0" w:color="auto" w:frame="1"/>
          <w:lang w:val="en-GB"/>
        </w:rPr>
        <w:t>/</w:t>
      </w:r>
      <w:proofErr w:type="spellStart"/>
      <w:r w:rsidRPr="00980554">
        <w:rPr>
          <w:rFonts w:eastAsia="ヒラギノ角ゴ Pro W3"/>
          <w:color w:val="0000FF"/>
          <w:sz w:val="22"/>
          <w:szCs w:val="22"/>
          <w:u w:val="single"/>
          <w:bdr w:val="none" w:sz="0" w:space="0" w:color="auto" w:frame="1"/>
          <w:lang w:val="en-GB"/>
        </w:rPr>
        <w:t>csd</w:t>
      </w:r>
      <w:proofErr w:type="spellEnd"/>
      <w:r w:rsidR="00000000">
        <w:rPr>
          <w:rFonts w:eastAsia="ヒラギノ角ゴ Pro W3"/>
          <w:color w:val="0000FF"/>
          <w:sz w:val="22"/>
          <w:szCs w:val="22"/>
          <w:u w:val="single"/>
          <w:bdr w:val="none" w:sz="0" w:space="0" w:color="auto" w:frame="1"/>
          <w:lang w:val="en-GB"/>
        </w:rPr>
        <w:fldChar w:fldCharType="end"/>
      </w:r>
      <w:r w:rsidRPr="00980554">
        <w:rPr>
          <w:rFonts w:eastAsia="ヒラギノ角ゴ Pro W3"/>
          <w:bCs/>
          <w:color w:val="000000"/>
          <w:sz w:val="22"/>
          <w:szCs w:val="22"/>
          <w:bdr w:val="none" w:sz="0" w:space="0" w:color="auto" w:frame="1"/>
          <w:lang w:val="en-GB"/>
        </w:rPr>
        <w:t>).</w:t>
      </w:r>
    </w:p>
    <w:p w14:paraId="03184151" w14:textId="77777777" w:rsidR="00980554" w:rsidRPr="00980554" w:rsidRDefault="00980554" w:rsidP="00980554">
      <w:pPr>
        <w:widowControl w:val="0"/>
        <w:numPr>
          <w:ilvl w:val="0"/>
          <w:numId w:val="20"/>
        </w:numPr>
        <w:contextualSpacing/>
        <w:jc w:val="both"/>
        <w:rPr>
          <w:rFonts w:eastAsia="ヒラギノ角ゴ Pro W3"/>
          <w:color w:val="0000FF"/>
          <w:sz w:val="22"/>
          <w:szCs w:val="22"/>
          <w:u w:val="single"/>
          <w:lang w:val="en-GB"/>
        </w:rPr>
      </w:pPr>
      <w:r w:rsidRPr="00980554">
        <w:rPr>
          <w:rFonts w:eastAsia="ヒラギノ角ゴ Pro W3"/>
          <w:color w:val="000000"/>
          <w:sz w:val="22"/>
          <w:szCs w:val="22"/>
          <w:lang w:val="en-GB"/>
        </w:rPr>
        <w:t xml:space="preserve">Student Resources: </w:t>
      </w:r>
      <w:hyperlink r:id="rId28" w:history="1">
        <w:r w:rsidRPr="00980554">
          <w:rPr>
            <w:rFonts w:eastAsia="ヒラギノ角ゴ Pro W3"/>
            <w:color w:val="0000FF"/>
            <w:sz w:val="22"/>
            <w:szCs w:val="22"/>
            <w:u w:val="single"/>
            <w:lang w:val="en-GB"/>
          </w:rPr>
          <w:t>http://</w:t>
        </w:r>
        <w:proofErr w:type="spellStart"/>
        <w:r w:rsidRPr="00980554">
          <w:rPr>
            <w:rFonts w:eastAsia="ヒラギノ角ゴ Pro W3"/>
            <w:color w:val="0000FF"/>
            <w:sz w:val="22"/>
            <w:szCs w:val="22"/>
            <w:u w:val="single"/>
            <w:lang w:val="en-GB"/>
          </w:rPr>
          <w:t>www.nyu.edu</w:t>
        </w:r>
        <w:proofErr w:type="spellEnd"/>
        <w:r w:rsidRPr="00980554">
          <w:rPr>
            <w:rFonts w:eastAsia="ヒラギノ角ゴ Pro W3"/>
            <w:color w:val="0000FF"/>
            <w:sz w:val="22"/>
            <w:szCs w:val="22"/>
            <w:u w:val="single"/>
            <w:lang w:val="en-GB"/>
          </w:rPr>
          <w:t>/life/resources-and-</w:t>
        </w:r>
        <w:proofErr w:type="spellStart"/>
        <w:r w:rsidRPr="00980554">
          <w:rPr>
            <w:rFonts w:eastAsia="ヒラギノ角ゴ Pro W3"/>
            <w:color w:val="0000FF"/>
            <w:sz w:val="22"/>
            <w:szCs w:val="22"/>
            <w:u w:val="single"/>
            <w:lang w:val="en-GB"/>
          </w:rPr>
          <w:t>services.html</w:t>
        </w:r>
        <w:proofErr w:type="spellEnd"/>
      </w:hyperlink>
    </w:p>
    <w:p w14:paraId="548E6643" w14:textId="0112210C" w:rsidR="00980554" w:rsidRPr="00980554" w:rsidRDefault="00980554" w:rsidP="00980554">
      <w:pPr>
        <w:widowControl w:val="0"/>
        <w:numPr>
          <w:ilvl w:val="0"/>
          <w:numId w:val="20"/>
        </w:numPr>
        <w:contextualSpacing/>
        <w:jc w:val="both"/>
        <w:rPr>
          <w:rFonts w:eastAsia="ヒラギノ角ゴ Pro W3"/>
          <w:sz w:val="22"/>
          <w:szCs w:val="22"/>
          <w:u w:val="single"/>
          <w:lang w:val="en-GB"/>
        </w:rPr>
      </w:pPr>
      <w:r w:rsidRPr="00980554">
        <w:rPr>
          <w:rFonts w:eastAsia="ヒラギノ角ゴ Pro W3"/>
          <w:color w:val="000000"/>
          <w:sz w:val="22"/>
          <w:szCs w:val="22"/>
          <w:lang w:val="en-GB"/>
        </w:rPr>
        <w:t xml:space="preserve">Virtual Computer Lab: </w:t>
      </w:r>
      <w:hyperlink r:id="rId29" w:history="1">
        <w:r w:rsidRPr="00980554">
          <w:rPr>
            <w:rFonts w:eastAsia="ヒラギノ角ゴ Pro W3"/>
            <w:color w:val="0000FF"/>
            <w:sz w:val="22"/>
            <w:szCs w:val="22"/>
            <w:u w:val="single"/>
            <w:lang w:val="en-GB"/>
          </w:rPr>
          <w:t>https://</w:t>
        </w:r>
        <w:proofErr w:type="spellStart"/>
        <w:r w:rsidRPr="00980554">
          <w:rPr>
            <w:rFonts w:eastAsia="ヒラギノ角ゴ Pro W3"/>
            <w:color w:val="0000FF"/>
            <w:sz w:val="22"/>
            <w:szCs w:val="22"/>
            <w:u w:val="single"/>
            <w:lang w:val="en-GB"/>
          </w:rPr>
          <w:t>vcl.nyu.edu</w:t>
        </w:r>
        <w:proofErr w:type="spellEnd"/>
        <w:r w:rsidRPr="00980554">
          <w:rPr>
            <w:rFonts w:eastAsia="ヒラギノ角ゴ Pro W3"/>
            <w:color w:val="0000FF"/>
            <w:sz w:val="22"/>
            <w:szCs w:val="22"/>
            <w:u w:val="single"/>
            <w:lang w:val="en-GB"/>
          </w:rPr>
          <w:t>/</w:t>
        </w:r>
        <w:proofErr w:type="spellStart"/>
        <w:r w:rsidRPr="00980554">
          <w:rPr>
            <w:rFonts w:eastAsia="ヒラギノ角ゴ Pro W3"/>
            <w:color w:val="0000FF"/>
            <w:sz w:val="22"/>
            <w:szCs w:val="22"/>
            <w:u w:val="single"/>
            <w:lang w:val="en-GB"/>
          </w:rPr>
          <w:t>vpn</w:t>
        </w:r>
        <w:proofErr w:type="spellEnd"/>
        <w:r w:rsidRPr="00980554">
          <w:rPr>
            <w:rFonts w:eastAsia="ヒラギノ角ゴ Pro W3"/>
            <w:color w:val="0000FF"/>
            <w:sz w:val="22"/>
            <w:szCs w:val="22"/>
            <w:u w:val="single"/>
            <w:lang w:val="en-GB"/>
          </w:rPr>
          <w:t>/</w:t>
        </w:r>
        <w:proofErr w:type="spellStart"/>
        <w:r w:rsidRPr="00980554">
          <w:rPr>
            <w:rFonts w:eastAsia="ヒラギノ角ゴ Pro W3"/>
            <w:color w:val="0000FF"/>
            <w:sz w:val="22"/>
            <w:szCs w:val="22"/>
            <w:u w:val="single"/>
            <w:lang w:val="en-GB"/>
          </w:rPr>
          <w:t>index.html</w:t>
        </w:r>
        <w:proofErr w:type="spellEnd"/>
      </w:hyperlink>
    </w:p>
    <w:p w14:paraId="2F8A7472" w14:textId="13B09E21" w:rsidR="00980554" w:rsidRPr="00980554" w:rsidRDefault="00980554" w:rsidP="00980554">
      <w:pPr>
        <w:widowControl w:val="0"/>
        <w:numPr>
          <w:ilvl w:val="0"/>
          <w:numId w:val="20"/>
        </w:numPr>
        <w:contextualSpacing/>
        <w:rPr>
          <w:rFonts w:eastAsia="ヒラギノ角ゴ Pro W3"/>
          <w:sz w:val="22"/>
          <w:szCs w:val="22"/>
          <w:u w:val="single"/>
          <w:lang w:val="en-GB"/>
        </w:rPr>
      </w:pPr>
      <w:r>
        <w:rPr>
          <w:rFonts w:eastAsia="ヒラギノ角ゴ Pro W3"/>
          <w:sz w:val="22"/>
          <w:szCs w:val="22"/>
          <w:lang w:val="en-GB"/>
        </w:rPr>
        <w:t xml:space="preserve">International Student Support </w:t>
      </w:r>
      <w:proofErr w:type="spellStart"/>
      <w:r>
        <w:rPr>
          <w:rFonts w:eastAsia="ヒラギノ角ゴ Pro W3"/>
          <w:sz w:val="22"/>
          <w:szCs w:val="22"/>
          <w:lang w:val="en-GB"/>
        </w:rPr>
        <w:t>Center</w:t>
      </w:r>
      <w:proofErr w:type="spellEnd"/>
      <w:r>
        <w:rPr>
          <w:rFonts w:eastAsia="ヒラギノ角ゴ Pro W3"/>
          <w:sz w:val="22"/>
          <w:szCs w:val="22"/>
          <w:lang w:val="en-GB"/>
        </w:rPr>
        <w:t xml:space="preserve">: </w:t>
      </w:r>
      <w:hyperlink r:id="rId30" w:history="1">
        <w:r w:rsidRPr="00980554">
          <w:rPr>
            <w:color w:val="0000FF"/>
            <w:u w:val="single"/>
          </w:rPr>
          <w:t>https://www.sps.nyu.edu/homepage/student-experience/International-Students.html</w:t>
        </w:r>
      </w:hyperlink>
    </w:p>
    <w:p w14:paraId="077E1AA4" w14:textId="77777777" w:rsidR="0070339B" w:rsidRPr="00711346" w:rsidRDefault="0070339B" w:rsidP="0070339B">
      <w:pPr>
        <w:rPr>
          <w:b/>
          <w:sz w:val="22"/>
          <w:szCs w:val="22"/>
        </w:rPr>
      </w:pPr>
    </w:p>
    <w:p w14:paraId="2D0C8349" w14:textId="77777777" w:rsidR="00980554" w:rsidRDefault="00980554" w:rsidP="0070339B">
      <w:pPr>
        <w:rPr>
          <w:b/>
          <w:sz w:val="22"/>
          <w:szCs w:val="22"/>
        </w:rPr>
      </w:pPr>
    </w:p>
    <w:p w14:paraId="1051974E" w14:textId="77777777" w:rsidR="00980554" w:rsidRDefault="00980554" w:rsidP="0070339B">
      <w:pPr>
        <w:rPr>
          <w:b/>
          <w:sz w:val="22"/>
          <w:szCs w:val="22"/>
        </w:rPr>
      </w:pPr>
    </w:p>
    <w:p w14:paraId="7B217246" w14:textId="23445A86" w:rsidR="00777A62" w:rsidRPr="00711346" w:rsidRDefault="00980554" w:rsidP="0070339B">
      <w:pPr>
        <w:rPr>
          <w:b/>
          <w:sz w:val="22"/>
          <w:szCs w:val="22"/>
        </w:rPr>
      </w:pPr>
      <w:r>
        <w:rPr>
          <w:b/>
          <w:sz w:val="22"/>
          <w:szCs w:val="22"/>
        </w:rPr>
        <w:t>Course Outline:</w:t>
      </w:r>
    </w:p>
    <w:p w14:paraId="53A8D0B4" w14:textId="517DA635" w:rsidR="00777A62" w:rsidRPr="00711346" w:rsidRDefault="00777A62" w:rsidP="0070339B">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1282"/>
        <w:gridCol w:w="6986"/>
      </w:tblGrid>
      <w:tr w:rsidR="0070339B" w:rsidRPr="0014263E" w14:paraId="29DF3D98" w14:textId="77777777" w:rsidTr="00376E66">
        <w:tc>
          <w:tcPr>
            <w:tcW w:w="1636" w:type="dxa"/>
            <w:shd w:val="clear" w:color="auto" w:fill="auto"/>
          </w:tcPr>
          <w:p w14:paraId="0BD0CC8A" w14:textId="77777777" w:rsidR="0070339B" w:rsidRPr="00711346" w:rsidRDefault="0070339B" w:rsidP="0070339B">
            <w:pPr>
              <w:rPr>
                <w:b/>
                <w:sz w:val="22"/>
                <w:szCs w:val="22"/>
              </w:rPr>
            </w:pPr>
            <w:r w:rsidRPr="00711346">
              <w:rPr>
                <w:b/>
                <w:sz w:val="22"/>
                <w:szCs w:val="22"/>
              </w:rPr>
              <w:t>Date</w:t>
            </w:r>
          </w:p>
        </w:tc>
        <w:tc>
          <w:tcPr>
            <w:tcW w:w="964" w:type="dxa"/>
          </w:tcPr>
          <w:p w14:paraId="64437E22" w14:textId="77777777" w:rsidR="0070339B" w:rsidRPr="00711346" w:rsidRDefault="0070339B" w:rsidP="0070339B">
            <w:pPr>
              <w:rPr>
                <w:b/>
                <w:sz w:val="22"/>
                <w:szCs w:val="22"/>
              </w:rPr>
            </w:pPr>
            <w:r w:rsidRPr="00711346">
              <w:rPr>
                <w:b/>
                <w:sz w:val="22"/>
                <w:szCs w:val="22"/>
              </w:rPr>
              <w:t>Week</w:t>
            </w:r>
          </w:p>
        </w:tc>
        <w:tc>
          <w:tcPr>
            <w:tcW w:w="7040" w:type="dxa"/>
            <w:shd w:val="clear" w:color="auto" w:fill="auto"/>
          </w:tcPr>
          <w:p w14:paraId="0C4ABA71" w14:textId="77777777" w:rsidR="0070339B" w:rsidRPr="00711346" w:rsidRDefault="0070339B" w:rsidP="0070339B">
            <w:pPr>
              <w:rPr>
                <w:b/>
                <w:sz w:val="22"/>
                <w:szCs w:val="22"/>
              </w:rPr>
            </w:pPr>
            <w:r w:rsidRPr="00711346">
              <w:rPr>
                <w:b/>
                <w:sz w:val="22"/>
                <w:szCs w:val="22"/>
              </w:rPr>
              <w:t>TOPIC</w:t>
            </w:r>
          </w:p>
        </w:tc>
      </w:tr>
      <w:tr w:rsidR="0070339B" w:rsidRPr="0014263E" w14:paraId="3C1C0D61" w14:textId="77777777" w:rsidTr="00376E66">
        <w:trPr>
          <w:trHeight w:val="70"/>
        </w:trPr>
        <w:tc>
          <w:tcPr>
            <w:tcW w:w="1636" w:type="dxa"/>
            <w:shd w:val="clear" w:color="auto" w:fill="auto"/>
          </w:tcPr>
          <w:p w14:paraId="744AC110" w14:textId="090BFFD9" w:rsidR="0070339B" w:rsidRPr="00711346" w:rsidRDefault="00EC733E" w:rsidP="0070339B">
            <w:pPr>
              <w:rPr>
                <w:b/>
                <w:sz w:val="22"/>
                <w:szCs w:val="22"/>
              </w:rPr>
            </w:pPr>
            <w:r>
              <w:rPr>
                <w:b/>
                <w:sz w:val="22"/>
                <w:szCs w:val="22"/>
              </w:rPr>
              <w:t>January 2</w:t>
            </w:r>
            <w:r w:rsidR="000D3F99">
              <w:rPr>
                <w:b/>
                <w:sz w:val="22"/>
                <w:szCs w:val="22"/>
              </w:rPr>
              <w:t>6</w:t>
            </w:r>
          </w:p>
        </w:tc>
        <w:tc>
          <w:tcPr>
            <w:tcW w:w="964" w:type="dxa"/>
          </w:tcPr>
          <w:p w14:paraId="72DD82A3" w14:textId="62D831E0" w:rsidR="0070339B" w:rsidRPr="00711346" w:rsidRDefault="00591C1B" w:rsidP="0070339B">
            <w:pPr>
              <w:rPr>
                <w:b/>
                <w:sz w:val="22"/>
                <w:szCs w:val="22"/>
              </w:rPr>
            </w:pPr>
            <w:r w:rsidRPr="00711346">
              <w:rPr>
                <w:b/>
                <w:sz w:val="22"/>
                <w:szCs w:val="22"/>
              </w:rPr>
              <w:t>1</w:t>
            </w:r>
          </w:p>
        </w:tc>
        <w:tc>
          <w:tcPr>
            <w:tcW w:w="7040" w:type="dxa"/>
            <w:shd w:val="clear" w:color="auto" w:fill="auto"/>
          </w:tcPr>
          <w:p w14:paraId="36E9A2EC" w14:textId="088C66A2" w:rsidR="003255AB" w:rsidRPr="00711346" w:rsidRDefault="0070339B" w:rsidP="0070339B">
            <w:pPr>
              <w:rPr>
                <w:sz w:val="22"/>
                <w:szCs w:val="22"/>
              </w:rPr>
            </w:pPr>
            <w:r w:rsidRPr="00711346">
              <w:rPr>
                <w:sz w:val="22"/>
                <w:szCs w:val="22"/>
              </w:rPr>
              <w:t xml:space="preserve">Overview of course </w:t>
            </w:r>
          </w:p>
        </w:tc>
      </w:tr>
      <w:tr w:rsidR="0070339B" w:rsidRPr="0014263E" w14:paraId="4F01B00C" w14:textId="77777777" w:rsidTr="00376E66">
        <w:trPr>
          <w:trHeight w:val="70"/>
        </w:trPr>
        <w:tc>
          <w:tcPr>
            <w:tcW w:w="9640" w:type="dxa"/>
            <w:gridSpan w:val="3"/>
            <w:shd w:val="clear" w:color="auto" w:fill="auto"/>
          </w:tcPr>
          <w:p w14:paraId="1B3A0D52" w14:textId="6B81D7F2" w:rsidR="0070339B" w:rsidRPr="00711346" w:rsidRDefault="0070339B" w:rsidP="0070339B">
            <w:pPr>
              <w:rPr>
                <w:sz w:val="22"/>
                <w:szCs w:val="22"/>
              </w:rPr>
            </w:pPr>
            <w:r w:rsidRPr="00711346">
              <w:rPr>
                <w:sz w:val="22"/>
                <w:szCs w:val="22"/>
              </w:rPr>
              <w:t xml:space="preserve">Why is armed conflict – and its resolution – such a </w:t>
            </w:r>
            <w:r w:rsidR="00591C1B" w:rsidRPr="00711346">
              <w:rPr>
                <w:sz w:val="22"/>
                <w:szCs w:val="22"/>
              </w:rPr>
              <w:t>male-dominated</w:t>
            </w:r>
            <w:r w:rsidRPr="00711346">
              <w:rPr>
                <w:sz w:val="22"/>
                <w:szCs w:val="22"/>
              </w:rPr>
              <w:t xml:space="preserve"> business, why are women’s roles in conflict so invisible?   What are the consequences of women’s exclusion from conflict prevention, exclusion and recovery? How does the international normative framework seek to challenge this invisibility and related exclusions, and how does it sometimes reproduce the same gender essentialisms that produce this invisibility?</w:t>
            </w:r>
          </w:p>
          <w:p w14:paraId="17EBE01E" w14:textId="6F464962" w:rsidR="0070339B" w:rsidRPr="00711346" w:rsidRDefault="0070339B" w:rsidP="0070339B">
            <w:pPr>
              <w:rPr>
                <w:sz w:val="22"/>
                <w:szCs w:val="22"/>
              </w:rPr>
            </w:pPr>
          </w:p>
        </w:tc>
      </w:tr>
      <w:tr w:rsidR="0070339B" w:rsidRPr="0014263E" w14:paraId="2184BA4C" w14:textId="77777777" w:rsidTr="00376E66">
        <w:trPr>
          <w:trHeight w:val="70"/>
        </w:trPr>
        <w:tc>
          <w:tcPr>
            <w:tcW w:w="1636" w:type="dxa"/>
            <w:shd w:val="clear" w:color="auto" w:fill="auto"/>
          </w:tcPr>
          <w:p w14:paraId="0ECB8B56" w14:textId="77777777" w:rsidR="0070339B" w:rsidRPr="00711346" w:rsidRDefault="0070339B" w:rsidP="0070339B">
            <w:pPr>
              <w:rPr>
                <w:b/>
                <w:sz w:val="22"/>
                <w:szCs w:val="22"/>
              </w:rPr>
            </w:pPr>
            <w:r w:rsidRPr="00711346">
              <w:rPr>
                <w:b/>
                <w:sz w:val="22"/>
                <w:szCs w:val="22"/>
              </w:rPr>
              <w:t>Required reading</w:t>
            </w:r>
          </w:p>
        </w:tc>
        <w:tc>
          <w:tcPr>
            <w:tcW w:w="8004" w:type="dxa"/>
            <w:gridSpan w:val="2"/>
          </w:tcPr>
          <w:p w14:paraId="31AD26F4" w14:textId="77777777" w:rsidR="0070339B" w:rsidRPr="00711346" w:rsidRDefault="0070339B" w:rsidP="0070339B">
            <w:pPr>
              <w:rPr>
                <w:sz w:val="22"/>
                <w:szCs w:val="22"/>
              </w:rPr>
            </w:pPr>
            <w:r w:rsidRPr="00711346">
              <w:rPr>
                <w:sz w:val="22"/>
                <w:szCs w:val="22"/>
              </w:rPr>
              <w:t>Please read the short foundational UN Security Council resolution on WPS:  resolution 1325, passed in 2000.  You will find it on this site:</w:t>
            </w:r>
          </w:p>
          <w:p w14:paraId="5ABC27C5" w14:textId="77777777" w:rsidR="0070339B" w:rsidRPr="00711346" w:rsidRDefault="00000000" w:rsidP="0070339B">
            <w:pPr>
              <w:rPr>
                <w:sz w:val="22"/>
                <w:szCs w:val="22"/>
              </w:rPr>
            </w:pPr>
            <w:hyperlink r:id="rId31" w:history="1">
              <w:r w:rsidR="0070339B" w:rsidRPr="00711346">
                <w:rPr>
                  <w:rStyle w:val="Hyperlink"/>
                  <w:sz w:val="22"/>
                  <w:szCs w:val="22"/>
                </w:rPr>
                <w:t>http://</w:t>
              </w:r>
              <w:proofErr w:type="spellStart"/>
              <w:r w:rsidR="0070339B" w:rsidRPr="00711346">
                <w:rPr>
                  <w:rStyle w:val="Hyperlink"/>
                  <w:sz w:val="22"/>
                  <w:szCs w:val="22"/>
                </w:rPr>
                <w:t>peacewomen.org</w:t>
              </w:r>
              <w:proofErr w:type="spellEnd"/>
              <w:r w:rsidR="0070339B" w:rsidRPr="00711346">
                <w:rPr>
                  <w:rStyle w:val="Hyperlink"/>
                  <w:sz w:val="22"/>
                  <w:szCs w:val="22"/>
                </w:rPr>
                <w:t>/resolutions-texts-and-translation</w:t>
              </w:r>
            </w:hyperlink>
          </w:p>
          <w:p w14:paraId="0FF56B10" w14:textId="3F372EB2" w:rsidR="00B6095E" w:rsidRPr="00711346" w:rsidRDefault="00B6095E" w:rsidP="00B6095E">
            <w:pPr>
              <w:rPr>
                <w:sz w:val="22"/>
                <w:szCs w:val="22"/>
              </w:rPr>
            </w:pPr>
          </w:p>
          <w:p w14:paraId="5518FA9C" w14:textId="55CE655D" w:rsidR="00B6095E" w:rsidRDefault="00000000" w:rsidP="00B6095E">
            <w:pPr>
              <w:rPr>
                <w:rStyle w:val="Hyperlink"/>
                <w:sz w:val="22"/>
                <w:szCs w:val="22"/>
              </w:rPr>
            </w:pPr>
            <w:hyperlink r:id="rId32" w:history="1">
              <w:r w:rsidR="00B6095E" w:rsidRPr="00711346">
                <w:rPr>
                  <w:rStyle w:val="Hyperlink"/>
                  <w:b/>
                  <w:bCs/>
                  <w:sz w:val="22"/>
                  <w:szCs w:val="22"/>
                </w:rPr>
                <w:br/>
              </w:r>
              <w:proofErr w:type="spellStart"/>
              <w:r w:rsidR="00B6095E" w:rsidRPr="00711346">
                <w:rPr>
                  <w:rStyle w:val="Hyperlink"/>
                  <w:b/>
                  <w:bCs/>
                  <w:sz w:val="22"/>
                  <w:szCs w:val="22"/>
                </w:rPr>
                <w:t>Thania</w:t>
              </w:r>
              <w:proofErr w:type="spellEnd"/>
              <w:r w:rsidR="00B6095E" w:rsidRPr="00711346">
                <w:rPr>
                  <w:rStyle w:val="Hyperlink"/>
                  <w:b/>
                  <w:bCs/>
                  <w:sz w:val="22"/>
                  <w:szCs w:val="22"/>
                </w:rPr>
                <w:t xml:space="preserve"> </w:t>
              </w:r>
              <w:proofErr w:type="spellStart"/>
              <w:r w:rsidR="00B6095E" w:rsidRPr="00711346">
                <w:rPr>
                  <w:rStyle w:val="Hyperlink"/>
                  <w:b/>
                  <w:bCs/>
                  <w:sz w:val="22"/>
                  <w:szCs w:val="22"/>
                </w:rPr>
                <w:t>Paffenholz</w:t>
              </w:r>
              <w:proofErr w:type="spellEnd"/>
            </w:hyperlink>
            <w:r w:rsidR="00B6095E" w:rsidRPr="00711346">
              <w:rPr>
                <w:b/>
                <w:bCs/>
                <w:sz w:val="22"/>
                <w:szCs w:val="22"/>
              </w:rPr>
              <w:t>, </w:t>
            </w:r>
            <w:hyperlink r:id="rId33" w:history="1">
              <w:r w:rsidR="00B6095E" w:rsidRPr="00711346">
                <w:rPr>
                  <w:rStyle w:val="Hyperlink"/>
                  <w:b/>
                  <w:bCs/>
                  <w:sz w:val="22"/>
                  <w:szCs w:val="22"/>
                </w:rPr>
                <w:t>Nick Ross</w:t>
              </w:r>
            </w:hyperlink>
            <w:r w:rsidR="00B6095E" w:rsidRPr="00711346">
              <w:rPr>
                <w:b/>
                <w:bCs/>
                <w:sz w:val="22"/>
                <w:szCs w:val="22"/>
              </w:rPr>
              <w:t xml:space="preserve">, </w:t>
            </w:r>
            <w:r w:rsidR="00B6095E" w:rsidRPr="00711346">
              <w:rPr>
                <w:bCs/>
                <w:sz w:val="22"/>
                <w:szCs w:val="22"/>
              </w:rPr>
              <w:t xml:space="preserve">Steven Dixon, Anna-Lena </w:t>
            </w:r>
            <w:proofErr w:type="spellStart"/>
            <w:r w:rsidR="00B6095E" w:rsidRPr="00711346">
              <w:rPr>
                <w:bCs/>
                <w:sz w:val="22"/>
                <w:szCs w:val="22"/>
              </w:rPr>
              <w:t>Schluchter</w:t>
            </w:r>
            <w:proofErr w:type="spellEnd"/>
            <w:r w:rsidR="00B6095E" w:rsidRPr="00711346">
              <w:rPr>
                <w:bCs/>
                <w:sz w:val="22"/>
                <w:szCs w:val="22"/>
              </w:rPr>
              <w:t>, Jacquie True,</w:t>
            </w:r>
            <w:r w:rsidR="000C6AEF" w:rsidRPr="00711346">
              <w:rPr>
                <w:bCs/>
                <w:sz w:val="22"/>
                <w:szCs w:val="22"/>
              </w:rPr>
              <w:t xml:space="preserve"> 2016, </w:t>
            </w:r>
            <w:r w:rsidR="00B6095E" w:rsidRPr="00711346">
              <w:rPr>
                <w:bCs/>
                <w:sz w:val="22"/>
                <w:szCs w:val="22"/>
              </w:rPr>
              <w:t xml:space="preserve"> ‘</w:t>
            </w:r>
            <w:r w:rsidR="00B6095E" w:rsidRPr="00711346">
              <w:rPr>
                <w:sz w:val="22"/>
                <w:szCs w:val="22"/>
              </w:rPr>
              <w:t>M</w:t>
            </w:r>
            <w:r w:rsidR="00591C1B" w:rsidRPr="00711346">
              <w:rPr>
                <w:sz w:val="22"/>
                <w:szCs w:val="22"/>
              </w:rPr>
              <w:t xml:space="preserve">aking Women Count, not just counting women: Assessing Women’s Inclusion and </w:t>
            </w:r>
            <w:r w:rsidR="00591C1B" w:rsidRPr="00711346">
              <w:rPr>
                <w:sz w:val="22"/>
                <w:szCs w:val="22"/>
              </w:rPr>
              <w:lastRenderedPageBreak/>
              <w:t>Influence on Peace Negotiations’</w:t>
            </w:r>
            <w:r w:rsidR="00B6095E" w:rsidRPr="00711346">
              <w:rPr>
                <w:sz w:val="22"/>
                <w:szCs w:val="22"/>
              </w:rPr>
              <w:t xml:space="preserve"> </w:t>
            </w:r>
            <w:r w:rsidR="000C6AEF" w:rsidRPr="00711346">
              <w:rPr>
                <w:sz w:val="22"/>
                <w:szCs w:val="22"/>
              </w:rPr>
              <w:t xml:space="preserve"> </w:t>
            </w:r>
            <w:hyperlink r:id="rId34" w:history="1">
              <w:r w:rsidR="000C6AEF" w:rsidRPr="00711346">
                <w:rPr>
                  <w:rStyle w:val="Hyperlink"/>
                  <w:sz w:val="22"/>
                  <w:szCs w:val="22"/>
                </w:rPr>
                <w:t>http://www.inclusivepeace.org/sites/default/files/IPTI-UN-Women-Report-Making-Women-Count-60-Pages.pdf</w:t>
              </w:r>
            </w:hyperlink>
          </w:p>
          <w:p w14:paraId="6A137E12" w14:textId="08D857DA" w:rsidR="00805116" w:rsidRDefault="00805116" w:rsidP="00B6095E">
            <w:pPr>
              <w:rPr>
                <w:rStyle w:val="Hyperlink"/>
              </w:rPr>
            </w:pPr>
          </w:p>
          <w:p w14:paraId="6EAEFB78" w14:textId="7EB518E9" w:rsidR="00805116" w:rsidRPr="00711346" w:rsidRDefault="00805116" w:rsidP="00B6095E">
            <w:pPr>
              <w:rPr>
                <w:rStyle w:val="Hyperlink"/>
                <w:sz w:val="22"/>
                <w:szCs w:val="22"/>
              </w:rPr>
            </w:pPr>
            <w:r>
              <w:rPr>
                <w:rStyle w:val="Hyperlink"/>
                <w:sz w:val="22"/>
                <w:szCs w:val="22"/>
              </w:rPr>
              <w:t>P</w:t>
            </w:r>
            <w:r>
              <w:rPr>
                <w:rStyle w:val="Hyperlink"/>
              </w:rPr>
              <w:t>lease compare these two briefs on conflicts/crises to watch in 2022:</w:t>
            </w:r>
          </w:p>
          <w:p w14:paraId="5B9604CC" w14:textId="4C853786" w:rsidR="00805116" w:rsidRDefault="00EC733E" w:rsidP="0043673D">
            <w:pPr>
              <w:shd w:val="clear" w:color="auto" w:fill="FFFFFF"/>
              <w:spacing w:before="100" w:beforeAutospacing="1" w:after="100" w:afterAutospacing="1"/>
              <w:rPr>
                <w:color w:val="222222"/>
                <w:sz w:val="22"/>
                <w:szCs w:val="22"/>
              </w:rPr>
            </w:pPr>
            <w:r>
              <w:rPr>
                <w:color w:val="222222"/>
                <w:sz w:val="22"/>
                <w:szCs w:val="22"/>
              </w:rPr>
              <w:t>I</w:t>
            </w:r>
            <w:r w:rsidR="00805116">
              <w:rPr>
                <w:color w:val="222222"/>
                <w:sz w:val="22"/>
                <w:szCs w:val="22"/>
              </w:rPr>
              <w:t>n</w:t>
            </w:r>
            <w:r>
              <w:rPr>
                <w:color w:val="222222"/>
                <w:sz w:val="22"/>
                <w:szCs w:val="22"/>
              </w:rPr>
              <w:t>ternatio</w:t>
            </w:r>
            <w:r w:rsidR="00805116">
              <w:rPr>
                <w:color w:val="222222"/>
                <w:sz w:val="22"/>
                <w:szCs w:val="22"/>
              </w:rPr>
              <w:t xml:space="preserve">nal Crisis Group: 10 Conflicts to Watch in 2022 </w:t>
            </w:r>
            <w:hyperlink r:id="rId35" w:history="1">
              <w:r w:rsidR="00805116" w:rsidRPr="002718DE">
                <w:rPr>
                  <w:rStyle w:val="Hyperlink"/>
                  <w:sz w:val="22"/>
                  <w:szCs w:val="22"/>
                </w:rPr>
                <w:t>https://</w:t>
              </w:r>
              <w:proofErr w:type="spellStart"/>
              <w:r w:rsidR="00805116" w:rsidRPr="002718DE">
                <w:rPr>
                  <w:rStyle w:val="Hyperlink"/>
                  <w:sz w:val="22"/>
                  <w:szCs w:val="22"/>
                </w:rPr>
                <w:t>www.crisisgroup.org</w:t>
              </w:r>
              <w:proofErr w:type="spellEnd"/>
              <w:r w:rsidR="00805116" w:rsidRPr="002718DE">
                <w:rPr>
                  <w:rStyle w:val="Hyperlink"/>
                  <w:sz w:val="22"/>
                  <w:szCs w:val="22"/>
                </w:rPr>
                <w:t>/global/10-conflicts-watch-2022</w:t>
              </w:r>
            </w:hyperlink>
          </w:p>
          <w:p w14:paraId="285F893A" w14:textId="31A19A0C" w:rsidR="00805116" w:rsidRDefault="00805116" w:rsidP="0043673D">
            <w:pPr>
              <w:shd w:val="clear" w:color="auto" w:fill="FFFFFF"/>
              <w:spacing w:before="100" w:beforeAutospacing="1" w:after="100" w:afterAutospacing="1"/>
              <w:rPr>
                <w:color w:val="222222"/>
                <w:sz w:val="22"/>
                <w:szCs w:val="22"/>
              </w:rPr>
            </w:pPr>
            <w:r>
              <w:rPr>
                <w:color w:val="222222"/>
                <w:sz w:val="22"/>
                <w:szCs w:val="22"/>
              </w:rPr>
              <w:t>And</w:t>
            </w:r>
          </w:p>
          <w:p w14:paraId="6A3406C2" w14:textId="0E46ADA1" w:rsidR="00805116" w:rsidRDefault="00805116" w:rsidP="0043673D">
            <w:pPr>
              <w:shd w:val="clear" w:color="auto" w:fill="FFFFFF"/>
              <w:spacing w:before="100" w:beforeAutospacing="1" w:after="100" w:afterAutospacing="1"/>
              <w:rPr>
                <w:color w:val="222222"/>
                <w:sz w:val="22"/>
                <w:szCs w:val="22"/>
              </w:rPr>
            </w:pPr>
            <w:r>
              <w:rPr>
                <w:color w:val="222222"/>
                <w:sz w:val="22"/>
                <w:szCs w:val="22"/>
              </w:rPr>
              <w:t xml:space="preserve">International rescue Committee: The Top 10 Crises the world can’t ignore in 2022: </w:t>
            </w:r>
            <w:hyperlink r:id="rId36" w:history="1">
              <w:r w:rsidRPr="002718DE">
                <w:rPr>
                  <w:rStyle w:val="Hyperlink"/>
                  <w:sz w:val="22"/>
                  <w:szCs w:val="22"/>
                </w:rPr>
                <w:t>https://www.rescue.org/article/top-10-crises-world-cant-ignore-2022</w:t>
              </w:r>
            </w:hyperlink>
          </w:p>
          <w:p w14:paraId="7D820C91" w14:textId="3B96B6E9" w:rsidR="0070339B" w:rsidRPr="00711346" w:rsidRDefault="0070339B" w:rsidP="0070339B">
            <w:pPr>
              <w:rPr>
                <w:sz w:val="22"/>
                <w:szCs w:val="22"/>
              </w:rPr>
            </w:pPr>
          </w:p>
          <w:p w14:paraId="01291E86" w14:textId="77777777" w:rsidR="0070339B" w:rsidRPr="00711346" w:rsidRDefault="0070339B" w:rsidP="0070339B">
            <w:pPr>
              <w:autoSpaceDE w:val="0"/>
              <w:autoSpaceDN w:val="0"/>
              <w:adjustRightInd w:val="0"/>
              <w:rPr>
                <w:sz w:val="22"/>
                <w:szCs w:val="22"/>
              </w:rPr>
            </w:pPr>
          </w:p>
        </w:tc>
      </w:tr>
      <w:tr w:rsidR="0070339B" w:rsidRPr="0014263E" w14:paraId="731E93DA" w14:textId="77777777" w:rsidTr="00376E66">
        <w:trPr>
          <w:trHeight w:val="70"/>
        </w:trPr>
        <w:tc>
          <w:tcPr>
            <w:tcW w:w="1636" w:type="dxa"/>
            <w:shd w:val="clear" w:color="auto" w:fill="auto"/>
          </w:tcPr>
          <w:p w14:paraId="7BEBB140" w14:textId="7AE30A27" w:rsidR="0070339B" w:rsidRPr="00711346" w:rsidRDefault="0070339B" w:rsidP="0070339B">
            <w:pPr>
              <w:rPr>
                <w:b/>
                <w:sz w:val="22"/>
                <w:szCs w:val="22"/>
              </w:rPr>
            </w:pPr>
            <w:r w:rsidRPr="00711346">
              <w:rPr>
                <w:b/>
                <w:sz w:val="22"/>
                <w:szCs w:val="22"/>
              </w:rPr>
              <w:lastRenderedPageBreak/>
              <w:t>Recommended</w:t>
            </w:r>
          </w:p>
        </w:tc>
        <w:tc>
          <w:tcPr>
            <w:tcW w:w="8004" w:type="dxa"/>
            <w:gridSpan w:val="2"/>
          </w:tcPr>
          <w:p w14:paraId="74532D1D" w14:textId="04E77E28" w:rsidR="00805116" w:rsidRDefault="00805116" w:rsidP="00805116">
            <w:pPr>
              <w:rPr>
                <w:sz w:val="22"/>
                <w:szCs w:val="22"/>
              </w:rPr>
            </w:pPr>
            <w:r w:rsidRPr="00711346">
              <w:rPr>
                <w:b/>
                <w:sz w:val="22"/>
                <w:szCs w:val="22"/>
              </w:rPr>
              <w:t>UN Women</w:t>
            </w:r>
            <w:r>
              <w:rPr>
                <w:b/>
                <w:sz w:val="22"/>
                <w:szCs w:val="22"/>
              </w:rPr>
              <w:t xml:space="preserve"> 2021, </w:t>
            </w:r>
            <w:r w:rsidRPr="00711346">
              <w:rPr>
                <w:sz w:val="22"/>
                <w:szCs w:val="22"/>
              </w:rPr>
              <w:t xml:space="preserve">Women’s Participation in Peace Negotiations: Connections between Presence and Influence, </w:t>
            </w:r>
            <w:r w:rsidR="00FB69A5">
              <w:rPr>
                <w:sz w:val="22"/>
                <w:szCs w:val="22"/>
              </w:rPr>
              <w:t xml:space="preserve"> </w:t>
            </w:r>
            <w:r w:rsidR="00FB69A5" w:rsidRPr="00FB69A5">
              <w:rPr>
                <w:sz w:val="22"/>
                <w:szCs w:val="22"/>
              </w:rPr>
              <w:t>https://www.unwomen.org/sites/default/files/Headquarters/Attachments/Sections/Library/Publications/2012/10/WPSsourcebook-03A-WomenPeaceNegotiations-en.pdf</w:t>
            </w:r>
          </w:p>
          <w:p w14:paraId="3FDF6DD1" w14:textId="77777777" w:rsidR="00FB69A5" w:rsidRPr="00711346" w:rsidRDefault="00FB69A5" w:rsidP="00805116">
            <w:pPr>
              <w:rPr>
                <w:sz w:val="22"/>
                <w:szCs w:val="22"/>
              </w:rPr>
            </w:pPr>
          </w:p>
          <w:p w14:paraId="57A26603" w14:textId="77777777" w:rsidR="00B13F9E" w:rsidRDefault="00B13F9E" w:rsidP="00B13F9E">
            <w:pPr>
              <w:autoSpaceDE w:val="0"/>
              <w:autoSpaceDN w:val="0"/>
              <w:adjustRightInd w:val="0"/>
              <w:outlineLvl w:val="0"/>
              <w:rPr>
                <w:b/>
                <w:bCs/>
                <w:sz w:val="22"/>
                <w:szCs w:val="22"/>
              </w:rPr>
            </w:pPr>
            <w:r>
              <w:rPr>
                <w:rFonts w:eastAsiaTheme="minorHAnsi"/>
                <w:sz w:val="22"/>
                <w:szCs w:val="22"/>
              </w:rPr>
              <w:t>\</w:t>
            </w:r>
          </w:p>
          <w:p w14:paraId="0C30657F" w14:textId="77777777" w:rsidR="00B13F9E" w:rsidRDefault="00B13F9E" w:rsidP="00B13F9E">
            <w:pPr>
              <w:autoSpaceDE w:val="0"/>
              <w:autoSpaceDN w:val="0"/>
              <w:adjustRightInd w:val="0"/>
              <w:outlineLvl w:val="0"/>
              <w:rPr>
                <w:b/>
                <w:bCs/>
                <w:sz w:val="22"/>
                <w:szCs w:val="22"/>
              </w:rPr>
            </w:pPr>
          </w:p>
          <w:p w14:paraId="37B27BE6" w14:textId="77777777" w:rsidR="00B13F9E" w:rsidRDefault="00B13F9E" w:rsidP="00B13F9E">
            <w:pPr>
              <w:autoSpaceDE w:val="0"/>
              <w:autoSpaceDN w:val="0"/>
              <w:adjustRightInd w:val="0"/>
              <w:outlineLvl w:val="0"/>
              <w:rPr>
                <w:b/>
                <w:bCs/>
                <w:sz w:val="22"/>
                <w:szCs w:val="22"/>
              </w:rPr>
            </w:pPr>
            <w:r>
              <w:rPr>
                <w:b/>
                <w:bCs/>
                <w:noProof/>
                <w:sz w:val="22"/>
                <w:szCs w:val="22"/>
              </w:rPr>
              <w:drawing>
                <wp:inline distT="0" distB="0" distL="0" distR="0" wp14:anchorId="56811F44" wp14:editId="32995317">
                  <wp:extent cx="2789697" cy="29368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794720" cy="2942163"/>
                          </a:xfrm>
                          <a:prstGeom prst="rect">
                            <a:avLst/>
                          </a:prstGeom>
                        </pic:spPr>
                      </pic:pic>
                    </a:graphicData>
                  </a:graphic>
                </wp:inline>
              </w:drawing>
            </w:r>
          </w:p>
          <w:p w14:paraId="5547FA53" w14:textId="77777777" w:rsidR="00B13F9E" w:rsidRDefault="00B13F9E" w:rsidP="00B13F9E">
            <w:pPr>
              <w:autoSpaceDE w:val="0"/>
              <w:autoSpaceDN w:val="0"/>
              <w:adjustRightInd w:val="0"/>
              <w:outlineLvl w:val="0"/>
              <w:rPr>
                <w:b/>
                <w:bCs/>
                <w:sz w:val="22"/>
                <w:szCs w:val="22"/>
              </w:rPr>
            </w:pPr>
          </w:p>
          <w:p w14:paraId="455B1ED7" w14:textId="77777777" w:rsidR="00B13F9E" w:rsidRDefault="00B13F9E" w:rsidP="00B13F9E">
            <w:pPr>
              <w:autoSpaceDE w:val="0"/>
              <w:autoSpaceDN w:val="0"/>
              <w:adjustRightInd w:val="0"/>
              <w:outlineLvl w:val="0"/>
              <w:rPr>
                <w:b/>
                <w:bCs/>
                <w:sz w:val="22"/>
                <w:szCs w:val="22"/>
              </w:rPr>
            </w:pPr>
            <w:hyperlink r:id="rId38" w:history="1">
              <w:r w:rsidRPr="00245B34">
                <w:rPr>
                  <w:rStyle w:val="Hyperlink"/>
                  <w:b/>
                  <w:bCs/>
                  <w:sz w:val="22"/>
                  <w:szCs w:val="22"/>
                </w:rPr>
                <w:t>https://</w:t>
              </w:r>
              <w:proofErr w:type="spellStart"/>
              <w:r w:rsidRPr="00245B34">
                <w:rPr>
                  <w:rStyle w:val="Hyperlink"/>
                  <w:b/>
                  <w:bCs/>
                  <w:sz w:val="22"/>
                  <w:szCs w:val="22"/>
                </w:rPr>
                <w:t>commons.com.ua</w:t>
              </w:r>
              <w:proofErr w:type="spellEnd"/>
              <w:r w:rsidRPr="00245B34">
                <w:rPr>
                  <w:rStyle w:val="Hyperlink"/>
                  <w:b/>
                  <w:bCs/>
                  <w:sz w:val="22"/>
                  <w:szCs w:val="22"/>
                </w:rPr>
                <w:t>/</w:t>
              </w:r>
              <w:proofErr w:type="spellStart"/>
              <w:r w:rsidRPr="00245B34">
                <w:rPr>
                  <w:rStyle w:val="Hyperlink"/>
                  <w:b/>
                  <w:bCs/>
                  <w:sz w:val="22"/>
                  <w:szCs w:val="22"/>
                </w:rPr>
                <w:t>en</w:t>
              </w:r>
              <w:proofErr w:type="spellEnd"/>
              <w:r w:rsidRPr="00245B34">
                <w:rPr>
                  <w:rStyle w:val="Hyperlink"/>
                  <w:b/>
                  <w:bCs/>
                  <w:sz w:val="22"/>
                  <w:szCs w:val="22"/>
                </w:rPr>
                <w:t>/right-resist-feminist-manifesto/</w:t>
              </w:r>
            </w:hyperlink>
          </w:p>
          <w:p w14:paraId="53BAEC08" w14:textId="77777777" w:rsidR="00B13F9E" w:rsidRDefault="00B13F9E" w:rsidP="00B13F9E">
            <w:pPr>
              <w:autoSpaceDE w:val="0"/>
              <w:autoSpaceDN w:val="0"/>
              <w:adjustRightInd w:val="0"/>
              <w:outlineLvl w:val="0"/>
              <w:rPr>
                <w:b/>
                <w:bCs/>
                <w:sz w:val="22"/>
                <w:szCs w:val="22"/>
              </w:rPr>
            </w:pPr>
          </w:p>
          <w:p w14:paraId="50257085" w14:textId="44FDC526" w:rsidR="00805116" w:rsidRDefault="00805116" w:rsidP="0070339B">
            <w:pPr>
              <w:autoSpaceDE w:val="0"/>
              <w:autoSpaceDN w:val="0"/>
              <w:adjustRightInd w:val="0"/>
              <w:rPr>
                <w:rFonts w:eastAsiaTheme="minorHAnsi"/>
                <w:sz w:val="22"/>
                <w:szCs w:val="22"/>
              </w:rPr>
            </w:pPr>
          </w:p>
          <w:p w14:paraId="01C06725" w14:textId="242C3CCE" w:rsidR="008A65ED" w:rsidRPr="00711346" w:rsidRDefault="008A65ED" w:rsidP="0070339B">
            <w:pPr>
              <w:autoSpaceDE w:val="0"/>
              <w:autoSpaceDN w:val="0"/>
              <w:adjustRightInd w:val="0"/>
              <w:rPr>
                <w:rFonts w:eastAsiaTheme="minorHAnsi"/>
                <w:sz w:val="22"/>
                <w:szCs w:val="22"/>
              </w:rPr>
            </w:pPr>
            <w:r w:rsidRPr="00711346">
              <w:rPr>
                <w:rFonts w:eastAsiaTheme="minorHAnsi"/>
                <w:sz w:val="22"/>
                <w:szCs w:val="22"/>
              </w:rPr>
              <w:t>John Gray, 2015, Steven Pinker is wrong about violence and war (</w:t>
            </w:r>
            <w:r w:rsidRPr="00711346">
              <w:rPr>
                <w:rFonts w:eastAsiaTheme="minorHAnsi"/>
                <w:sz w:val="22"/>
                <w:szCs w:val="22"/>
                <w:u w:val="single"/>
              </w:rPr>
              <w:t>The Guardian</w:t>
            </w:r>
            <w:r w:rsidRPr="00711346">
              <w:rPr>
                <w:rFonts w:eastAsiaTheme="minorHAnsi"/>
                <w:sz w:val="22"/>
                <w:szCs w:val="22"/>
              </w:rPr>
              <w:t>)</w:t>
            </w:r>
          </w:p>
          <w:p w14:paraId="4D419AA2" w14:textId="2D7685BD" w:rsidR="008A65ED" w:rsidRPr="00711346" w:rsidRDefault="00000000" w:rsidP="0070339B">
            <w:pPr>
              <w:autoSpaceDE w:val="0"/>
              <w:autoSpaceDN w:val="0"/>
              <w:adjustRightInd w:val="0"/>
              <w:rPr>
                <w:rFonts w:eastAsiaTheme="minorHAnsi"/>
                <w:sz w:val="22"/>
                <w:szCs w:val="22"/>
              </w:rPr>
            </w:pPr>
            <w:hyperlink r:id="rId39" w:history="1">
              <w:r w:rsidR="008A65ED" w:rsidRPr="00711346">
                <w:rPr>
                  <w:rStyle w:val="Hyperlink"/>
                  <w:rFonts w:eastAsiaTheme="minorHAnsi"/>
                  <w:sz w:val="22"/>
                  <w:szCs w:val="22"/>
                </w:rPr>
                <w:t>https://www.theguardian.com/books/2015/mar/13/john-gray-steven-pinker-wrong-violence-war-declining</w:t>
              </w:r>
            </w:hyperlink>
          </w:p>
          <w:p w14:paraId="68D6086D" w14:textId="77777777" w:rsidR="008A65ED" w:rsidRPr="00711346" w:rsidRDefault="008A65ED" w:rsidP="0070339B">
            <w:pPr>
              <w:autoSpaceDE w:val="0"/>
              <w:autoSpaceDN w:val="0"/>
              <w:adjustRightInd w:val="0"/>
              <w:rPr>
                <w:rFonts w:eastAsiaTheme="minorHAnsi"/>
                <w:sz w:val="22"/>
                <w:szCs w:val="22"/>
              </w:rPr>
            </w:pPr>
          </w:p>
          <w:p w14:paraId="4F128B9A" w14:textId="26008FEA" w:rsidR="000850AF" w:rsidRPr="00711346" w:rsidRDefault="000850AF" w:rsidP="0070339B">
            <w:pPr>
              <w:autoSpaceDE w:val="0"/>
              <w:autoSpaceDN w:val="0"/>
              <w:adjustRightInd w:val="0"/>
              <w:rPr>
                <w:rFonts w:eastAsiaTheme="minorHAnsi"/>
                <w:sz w:val="22"/>
                <w:szCs w:val="22"/>
              </w:rPr>
            </w:pPr>
            <w:r w:rsidRPr="00711346">
              <w:rPr>
                <w:rFonts w:eastAsiaTheme="minorHAnsi"/>
                <w:sz w:val="22"/>
                <w:szCs w:val="22"/>
              </w:rPr>
              <w:t xml:space="preserve">Steven Pinker, 2017, Has the Decline of Violence Reversed since The Better Angels of Our Nature was Written? </w:t>
            </w:r>
          </w:p>
          <w:p w14:paraId="0BB87620" w14:textId="360A9568" w:rsidR="000850AF" w:rsidRPr="00711346" w:rsidRDefault="00000000" w:rsidP="0070339B">
            <w:pPr>
              <w:autoSpaceDE w:val="0"/>
              <w:autoSpaceDN w:val="0"/>
              <w:adjustRightInd w:val="0"/>
              <w:rPr>
                <w:rFonts w:eastAsiaTheme="minorHAnsi"/>
                <w:sz w:val="22"/>
                <w:szCs w:val="22"/>
              </w:rPr>
            </w:pPr>
            <w:hyperlink r:id="rId40" w:history="1">
              <w:r w:rsidR="000850AF" w:rsidRPr="00711346">
                <w:rPr>
                  <w:rStyle w:val="Hyperlink"/>
                  <w:rFonts w:eastAsiaTheme="minorHAnsi"/>
                  <w:sz w:val="22"/>
                  <w:szCs w:val="22"/>
                </w:rPr>
                <w:t>https://stevenpinker.com/files/pinker/files/has_the_decline_of_violence_reversed_since_the_better_angels_of_our_nature_was_written_2017.pdf</w:t>
              </w:r>
            </w:hyperlink>
          </w:p>
          <w:p w14:paraId="6F337F20" w14:textId="77777777" w:rsidR="000850AF" w:rsidRPr="00711346" w:rsidRDefault="000850AF" w:rsidP="0070339B">
            <w:pPr>
              <w:autoSpaceDE w:val="0"/>
              <w:autoSpaceDN w:val="0"/>
              <w:adjustRightInd w:val="0"/>
              <w:rPr>
                <w:rFonts w:eastAsiaTheme="minorHAnsi"/>
                <w:sz w:val="22"/>
                <w:szCs w:val="22"/>
              </w:rPr>
            </w:pPr>
          </w:p>
          <w:p w14:paraId="1BFBE012" w14:textId="77777777" w:rsidR="0070339B" w:rsidRPr="00711346" w:rsidRDefault="0070339B" w:rsidP="0070339B">
            <w:pPr>
              <w:autoSpaceDE w:val="0"/>
              <w:autoSpaceDN w:val="0"/>
              <w:adjustRightInd w:val="0"/>
              <w:rPr>
                <w:rFonts w:eastAsiaTheme="minorHAnsi"/>
                <w:sz w:val="22"/>
                <w:szCs w:val="22"/>
              </w:rPr>
            </w:pPr>
            <w:r w:rsidRPr="00711346">
              <w:rPr>
                <w:rFonts w:eastAsiaTheme="minorHAnsi"/>
                <w:sz w:val="22"/>
                <w:szCs w:val="22"/>
              </w:rPr>
              <w:t xml:space="preserve">Ch. 2, Cockburn, Cynthia, “Gender Relations as Causal in Militarization and War: A Feminist Standpoint in </w:t>
            </w:r>
            <w:proofErr w:type="spellStart"/>
            <w:r w:rsidRPr="00711346">
              <w:rPr>
                <w:rFonts w:eastAsiaTheme="minorHAnsi"/>
                <w:sz w:val="22"/>
                <w:szCs w:val="22"/>
              </w:rPr>
              <w:t>Kronsell</w:t>
            </w:r>
            <w:proofErr w:type="spellEnd"/>
            <w:r w:rsidRPr="00711346">
              <w:rPr>
                <w:rFonts w:eastAsiaTheme="minorHAnsi"/>
                <w:sz w:val="22"/>
                <w:szCs w:val="22"/>
              </w:rPr>
              <w:t xml:space="preserve">, Annika and Erika Svedberg (eds.), 2012, </w:t>
            </w:r>
            <w:r w:rsidRPr="00711346">
              <w:rPr>
                <w:rFonts w:eastAsiaTheme="minorHAnsi"/>
                <w:sz w:val="22"/>
                <w:szCs w:val="22"/>
                <w:u w:val="single"/>
              </w:rPr>
              <w:t>Making Gender, Making War: Violence, Military and Peacekeeping Practices</w:t>
            </w:r>
            <w:r w:rsidRPr="00711346">
              <w:rPr>
                <w:rFonts w:eastAsiaTheme="minorHAnsi"/>
                <w:sz w:val="22"/>
                <w:szCs w:val="22"/>
              </w:rPr>
              <w:t>. Routledge, New York, London.</w:t>
            </w:r>
          </w:p>
          <w:p w14:paraId="28CFDF7E" w14:textId="77777777" w:rsidR="0070339B" w:rsidRPr="00711346" w:rsidRDefault="0070339B" w:rsidP="0070339B">
            <w:pPr>
              <w:autoSpaceDE w:val="0"/>
              <w:autoSpaceDN w:val="0"/>
              <w:adjustRightInd w:val="0"/>
              <w:rPr>
                <w:rFonts w:eastAsiaTheme="minorHAnsi"/>
                <w:sz w:val="22"/>
                <w:szCs w:val="22"/>
              </w:rPr>
            </w:pPr>
          </w:p>
          <w:p w14:paraId="4065C6B1" w14:textId="77777777" w:rsidR="000C6AEF" w:rsidRPr="00711346" w:rsidRDefault="0070339B" w:rsidP="000C6AEF">
            <w:pPr>
              <w:autoSpaceDE w:val="0"/>
              <w:autoSpaceDN w:val="0"/>
              <w:adjustRightInd w:val="0"/>
              <w:rPr>
                <w:rFonts w:eastAsiaTheme="minorHAnsi"/>
                <w:sz w:val="22"/>
                <w:szCs w:val="22"/>
              </w:rPr>
            </w:pPr>
            <w:r w:rsidRPr="00711346">
              <w:rPr>
                <w:rFonts w:eastAsiaTheme="minorHAnsi"/>
                <w:sz w:val="22"/>
                <w:szCs w:val="22"/>
              </w:rPr>
              <w:t xml:space="preserve">Cohn, Carol, Sex and Death in the Rational World of Defense Intellectuals, </w:t>
            </w:r>
            <w:r w:rsidRPr="00711346">
              <w:rPr>
                <w:rFonts w:eastAsiaTheme="minorHAnsi"/>
                <w:sz w:val="22"/>
                <w:szCs w:val="22"/>
                <w:u w:val="single"/>
              </w:rPr>
              <w:t>Signs</w:t>
            </w:r>
            <w:r w:rsidRPr="00711346">
              <w:rPr>
                <w:rFonts w:eastAsiaTheme="minorHAnsi"/>
                <w:sz w:val="22"/>
                <w:szCs w:val="22"/>
              </w:rPr>
              <w:t>,  1987, 12(4), 687-718.</w:t>
            </w:r>
          </w:p>
          <w:p w14:paraId="4E3E1CD9" w14:textId="77777777" w:rsidR="000C6AEF" w:rsidRPr="00711346" w:rsidRDefault="000C6AEF" w:rsidP="000C6AEF">
            <w:pPr>
              <w:autoSpaceDE w:val="0"/>
              <w:autoSpaceDN w:val="0"/>
              <w:adjustRightInd w:val="0"/>
              <w:rPr>
                <w:rFonts w:eastAsiaTheme="minorHAnsi"/>
                <w:sz w:val="22"/>
                <w:szCs w:val="22"/>
              </w:rPr>
            </w:pPr>
          </w:p>
          <w:p w14:paraId="3B95BE9F" w14:textId="1B84594F" w:rsidR="0070339B" w:rsidRPr="00711346" w:rsidRDefault="0070339B" w:rsidP="000C6AEF">
            <w:pPr>
              <w:autoSpaceDE w:val="0"/>
              <w:autoSpaceDN w:val="0"/>
              <w:adjustRightInd w:val="0"/>
              <w:rPr>
                <w:sz w:val="22"/>
                <w:szCs w:val="22"/>
              </w:rPr>
            </w:pPr>
            <w:r w:rsidRPr="00711346">
              <w:rPr>
                <w:sz w:val="22"/>
                <w:szCs w:val="22"/>
              </w:rPr>
              <w:t>True, Jacqui. 2012. “From Domestic Violence to War Crimes” &amp; “Losing Entitlement, Regaining Control: Masculinities and Competitive Globalization” In The Political Economy of Violence Against Women (pp. 3-16 &amp; 34-52). Oxford: Oxford University Press. (Isidore)</w:t>
            </w:r>
          </w:p>
          <w:p w14:paraId="7ABE9D6B" w14:textId="77777777" w:rsidR="0070339B" w:rsidRPr="00711346" w:rsidRDefault="0070339B" w:rsidP="0070339B">
            <w:pPr>
              <w:rPr>
                <w:sz w:val="22"/>
                <w:szCs w:val="22"/>
              </w:rPr>
            </w:pPr>
          </w:p>
          <w:p w14:paraId="7DAA12E5" w14:textId="77777777" w:rsidR="0070339B" w:rsidRPr="00711346" w:rsidRDefault="0070339B" w:rsidP="0070339B">
            <w:pPr>
              <w:rPr>
                <w:sz w:val="22"/>
                <w:szCs w:val="22"/>
              </w:rPr>
            </w:pPr>
            <w:r w:rsidRPr="00711346">
              <w:rPr>
                <w:sz w:val="22"/>
                <w:szCs w:val="22"/>
              </w:rPr>
              <w:t xml:space="preserve">Valerie Hudson et al, 2013, What is there to see, and why aren’t we seeing it?’ (chapter 2); ‘When we do see the global picture, we are moved to ask how this happened’ (chapter 3), </w:t>
            </w:r>
            <w:r w:rsidRPr="00711346">
              <w:rPr>
                <w:i/>
                <w:sz w:val="22"/>
                <w:szCs w:val="22"/>
              </w:rPr>
              <w:t>In Sex and World Peace</w:t>
            </w:r>
            <w:r w:rsidRPr="00711346">
              <w:rPr>
                <w:sz w:val="22"/>
                <w:szCs w:val="22"/>
              </w:rPr>
              <w:t>,  Columbia University Press.</w:t>
            </w:r>
          </w:p>
          <w:p w14:paraId="00A3D34E" w14:textId="773C0756" w:rsidR="0070339B" w:rsidRDefault="0070339B" w:rsidP="0070339B">
            <w:pPr>
              <w:rPr>
                <w:sz w:val="22"/>
                <w:szCs w:val="22"/>
              </w:rPr>
            </w:pPr>
          </w:p>
          <w:p w14:paraId="704242AA" w14:textId="77777777" w:rsidR="003A78F7" w:rsidRPr="003A78F7" w:rsidRDefault="003A78F7" w:rsidP="003A78F7">
            <w:pPr>
              <w:pStyle w:val="NormalWeb"/>
              <w:textAlignment w:val="baseline"/>
              <w:rPr>
                <w:rStyle w:val="Hyperlink"/>
                <w:rFonts w:ascii="Arial" w:hAnsi="Arial" w:cs="Arial"/>
                <w:color w:val="000000"/>
                <w:sz w:val="20"/>
                <w:szCs w:val="20"/>
                <w:u w:val="none"/>
              </w:rPr>
            </w:pPr>
            <w:proofErr w:type="spellStart"/>
            <w:r>
              <w:rPr>
                <w:rFonts w:ascii="Arial" w:hAnsi="Arial" w:cs="Arial"/>
                <w:color w:val="000000"/>
                <w:sz w:val="20"/>
                <w:szCs w:val="20"/>
              </w:rPr>
              <w:t>Anasuya</w:t>
            </w:r>
            <w:proofErr w:type="spellEnd"/>
            <w:r>
              <w:rPr>
                <w:rFonts w:ascii="Arial" w:hAnsi="Arial" w:cs="Arial"/>
                <w:color w:val="000000"/>
                <w:sz w:val="20"/>
                <w:szCs w:val="20"/>
              </w:rPr>
              <w:t xml:space="preserve"> Sengupta &amp; Muriel Calo (2016) Shifting gender roles: an analysis of violence against women in post-conflict </w:t>
            </w:r>
            <w:r>
              <w:rPr>
                <w:rFonts w:ascii="Arial" w:hAnsi="Arial" w:cs="Arial"/>
                <w:color w:val="000000"/>
                <w:sz w:val="20"/>
                <w:szCs w:val="20"/>
                <w:shd w:val="clear" w:color="auto" w:fill="FFD966"/>
              </w:rPr>
              <w:t>Uganda,</w:t>
            </w:r>
            <w:r>
              <w:rPr>
                <w:rFonts w:ascii="Arial" w:hAnsi="Arial" w:cs="Arial"/>
                <w:color w:val="000000"/>
                <w:sz w:val="20"/>
                <w:szCs w:val="20"/>
              </w:rPr>
              <w:t xml:space="preserve"> Development in Practice, 26:3, 285-297, DOI: </w:t>
            </w:r>
            <w:hyperlink r:id="rId41" w:history="1">
              <w:r>
                <w:rPr>
                  <w:rStyle w:val="Hyperlink"/>
                  <w:rFonts w:ascii="Arial" w:hAnsi="Arial" w:cs="Arial"/>
                  <w:color w:val="1155CC"/>
                  <w:sz w:val="20"/>
                  <w:szCs w:val="20"/>
                </w:rPr>
                <w:t>10.1080/09614524.2016.1149151</w:t>
              </w:r>
            </w:hyperlink>
          </w:p>
          <w:p w14:paraId="390459F6" w14:textId="77777777" w:rsidR="003A78F7" w:rsidRDefault="003A78F7" w:rsidP="003A78F7">
            <w:pPr>
              <w:pStyle w:val="NormalWeb"/>
              <w:ind w:left="720"/>
              <w:textAlignment w:val="baseline"/>
              <w:rPr>
                <w:rFonts w:ascii="Arial" w:hAnsi="Arial" w:cs="Arial"/>
                <w:color w:val="000000"/>
                <w:sz w:val="20"/>
                <w:szCs w:val="20"/>
              </w:rPr>
            </w:pPr>
          </w:p>
          <w:p w14:paraId="76FC02E9" w14:textId="77777777" w:rsidR="003A78F7" w:rsidRDefault="003A78F7" w:rsidP="003A78F7">
            <w:pPr>
              <w:pStyle w:val="NormalWeb"/>
              <w:textAlignment w:val="baseline"/>
              <w:rPr>
                <w:rFonts w:ascii="Arial" w:hAnsi="Arial" w:cs="Arial"/>
                <w:color w:val="000000"/>
                <w:sz w:val="20"/>
                <w:szCs w:val="20"/>
              </w:rPr>
            </w:pPr>
            <w:r>
              <w:rPr>
                <w:rFonts w:ascii="Arial" w:hAnsi="Arial" w:cs="Arial"/>
                <w:color w:val="000000"/>
                <w:sz w:val="20"/>
                <w:szCs w:val="20"/>
              </w:rPr>
              <w:t>Martha Thompson. “Women, Gender, and Conflict: Making the Connections.” Development in Practice, Vol. 16, No. 3/4 (Jun., 2006), pp. 342-353</w:t>
            </w:r>
          </w:p>
          <w:p w14:paraId="27EE1168" w14:textId="77777777" w:rsidR="0070339B" w:rsidRPr="00711346" w:rsidRDefault="0070339B" w:rsidP="0070339B">
            <w:pPr>
              <w:rPr>
                <w:sz w:val="22"/>
                <w:szCs w:val="22"/>
              </w:rPr>
            </w:pPr>
          </w:p>
        </w:tc>
      </w:tr>
      <w:tr w:rsidR="00D42FF8" w:rsidRPr="0014263E" w14:paraId="20DCBA69" w14:textId="77777777" w:rsidTr="00376E66">
        <w:trPr>
          <w:trHeight w:val="70"/>
        </w:trPr>
        <w:tc>
          <w:tcPr>
            <w:tcW w:w="1636" w:type="dxa"/>
            <w:shd w:val="clear" w:color="auto" w:fill="auto"/>
          </w:tcPr>
          <w:p w14:paraId="63B342F1" w14:textId="5BA9B52D" w:rsidR="00D42FF8" w:rsidRPr="00711346" w:rsidRDefault="00D42FF8" w:rsidP="0070339B">
            <w:pPr>
              <w:rPr>
                <w:b/>
                <w:sz w:val="22"/>
                <w:szCs w:val="22"/>
              </w:rPr>
            </w:pPr>
            <w:r>
              <w:rPr>
                <w:b/>
                <w:sz w:val="22"/>
                <w:szCs w:val="22"/>
              </w:rPr>
              <w:lastRenderedPageBreak/>
              <w:t>Video</w:t>
            </w:r>
          </w:p>
        </w:tc>
        <w:tc>
          <w:tcPr>
            <w:tcW w:w="8004" w:type="dxa"/>
            <w:gridSpan w:val="2"/>
          </w:tcPr>
          <w:p w14:paraId="18987058" w14:textId="77777777" w:rsidR="00D42FF8" w:rsidRPr="00711346" w:rsidRDefault="00D42FF8" w:rsidP="00D42FF8">
            <w:pPr>
              <w:rPr>
                <w:sz w:val="22"/>
                <w:szCs w:val="22"/>
              </w:rPr>
            </w:pPr>
          </w:p>
          <w:p w14:paraId="2B1A9026" w14:textId="77777777" w:rsidR="00D42FF8" w:rsidRPr="00711346" w:rsidRDefault="00D42FF8" w:rsidP="00D42FF8">
            <w:pPr>
              <w:rPr>
                <w:sz w:val="22"/>
                <w:szCs w:val="22"/>
              </w:rPr>
            </w:pPr>
            <w:r w:rsidRPr="00711346">
              <w:rPr>
                <w:sz w:val="22"/>
                <w:szCs w:val="22"/>
              </w:rPr>
              <w:t>WILPF video on women in peace deals</w:t>
            </w:r>
          </w:p>
          <w:p w14:paraId="3518D3C7" w14:textId="1BBEE14D" w:rsidR="00D42FF8" w:rsidRDefault="00000000" w:rsidP="00D42FF8">
            <w:pPr>
              <w:rPr>
                <w:rStyle w:val="Hyperlink"/>
                <w:sz w:val="22"/>
                <w:szCs w:val="22"/>
              </w:rPr>
            </w:pPr>
            <w:hyperlink r:id="rId42" w:history="1">
              <w:r w:rsidR="00D42FF8" w:rsidRPr="00711346">
                <w:rPr>
                  <w:rStyle w:val="Hyperlink"/>
                  <w:sz w:val="22"/>
                  <w:szCs w:val="22"/>
                </w:rPr>
                <w:t>https://</w:t>
              </w:r>
              <w:proofErr w:type="spellStart"/>
              <w:r w:rsidR="00D42FF8" w:rsidRPr="00711346">
                <w:rPr>
                  <w:rStyle w:val="Hyperlink"/>
                  <w:sz w:val="22"/>
                  <w:szCs w:val="22"/>
                </w:rPr>
                <w:t>www.youtube.com</w:t>
              </w:r>
              <w:proofErr w:type="spellEnd"/>
              <w:r w:rsidR="00D42FF8" w:rsidRPr="00711346">
                <w:rPr>
                  <w:rStyle w:val="Hyperlink"/>
                  <w:sz w:val="22"/>
                  <w:szCs w:val="22"/>
                </w:rPr>
                <w:t>/</w:t>
              </w:r>
              <w:proofErr w:type="spellStart"/>
              <w:r w:rsidR="00D42FF8" w:rsidRPr="00711346">
                <w:rPr>
                  <w:rStyle w:val="Hyperlink"/>
                  <w:sz w:val="22"/>
                  <w:szCs w:val="22"/>
                </w:rPr>
                <w:t>watch?v</w:t>
              </w:r>
              <w:proofErr w:type="spellEnd"/>
              <w:r w:rsidR="00D42FF8" w:rsidRPr="00711346">
                <w:rPr>
                  <w:rStyle w:val="Hyperlink"/>
                  <w:sz w:val="22"/>
                  <w:szCs w:val="22"/>
                </w:rPr>
                <w:t>=EWNON4SBcPk&amp;feature=</w:t>
              </w:r>
              <w:proofErr w:type="spellStart"/>
              <w:r w:rsidR="00D42FF8" w:rsidRPr="00711346">
                <w:rPr>
                  <w:rStyle w:val="Hyperlink"/>
                  <w:sz w:val="22"/>
                  <w:szCs w:val="22"/>
                </w:rPr>
                <w:t>youtu.be</w:t>
              </w:r>
              <w:proofErr w:type="spellEnd"/>
            </w:hyperlink>
          </w:p>
          <w:p w14:paraId="04D5FEF3" w14:textId="20A257B1" w:rsidR="001B62A7" w:rsidRDefault="001B62A7" w:rsidP="00D42FF8">
            <w:pPr>
              <w:rPr>
                <w:rStyle w:val="Hyperlink"/>
              </w:rPr>
            </w:pPr>
          </w:p>
          <w:p w14:paraId="30B0C403" w14:textId="77777777" w:rsidR="001B62A7" w:rsidRDefault="00000000" w:rsidP="001B62A7">
            <w:hyperlink r:id="rId43" w:history="1">
              <w:r w:rsidR="001B62A7" w:rsidRPr="002718DE">
                <w:rPr>
                  <w:rStyle w:val="Hyperlink"/>
                </w:rPr>
                <w:t>https://</w:t>
              </w:r>
              <w:proofErr w:type="spellStart"/>
              <w:r w:rsidR="001B62A7" w:rsidRPr="002718DE">
                <w:rPr>
                  <w:rStyle w:val="Hyperlink"/>
                </w:rPr>
                <w:t>www.youtube.com</w:t>
              </w:r>
              <w:proofErr w:type="spellEnd"/>
              <w:r w:rsidR="001B62A7" w:rsidRPr="002718DE">
                <w:rPr>
                  <w:rStyle w:val="Hyperlink"/>
                </w:rPr>
                <w:t>/</w:t>
              </w:r>
              <w:proofErr w:type="spellStart"/>
              <w:r w:rsidR="001B62A7" w:rsidRPr="002718DE">
                <w:rPr>
                  <w:rStyle w:val="Hyperlink"/>
                </w:rPr>
                <w:t>watch?v</w:t>
              </w:r>
              <w:proofErr w:type="spellEnd"/>
              <w:r w:rsidR="001B62A7" w:rsidRPr="002718DE">
                <w:rPr>
                  <w:rStyle w:val="Hyperlink"/>
                </w:rPr>
                <w:t>=RJXGe4_Eh1A</w:t>
              </w:r>
            </w:hyperlink>
          </w:p>
          <w:p w14:paraId="085C85BA" w14:textId="77777777" w:rsidR="001B62A7" w:rsidRDefault="001B62A7" w:rsidP="001B62A7">
            <w:pPr>
              <w:rPr>
                <w:color w:val="4A4A4A"/>
                <w:spacing w:val="-11"/>
                <w:sz w:val="22"/>
                <w:szCs w:val="22"/>
              </w:rPr>
            </w:pPr>
            <w:r>
              <w:rPr>
                <w:color w:val="4A4A4A"/>
                <w:spacing w:val="-11"/>
                <w:sz w:val="22"/>
                <w:szCs w:val="22"/>
              </w:rPr>
              <w:t>Madeleine Rees TED talks – militarism/</w:t>
            </w:r>
          </w:p>
          <w:p w14:paraId="6082F3DB" w14:textId="77777777" w:rsidR="001B62A7" w:rsidRDefault="001B62A7" w:rsidP="001B62A7">
            <w:pPr>
              <w:rPr>
                <w:color w:val="4A4A4A"/>
                <w:spacing w:val="-11"/>
                <w:sz w:val="22"/>
                <w:szCs w:val="22"/>
              </w:rPr>
            </w:pPr>
          </w:p>
          <w:p w14:paraId="0F0AE99C" w14:textId="77777777" w:rsidR="001B62A7" w:rsidRPr="00711346" w:rsidRDefault="001B62A7" w:rsidP="00D42FF8">
            <w:pPr>
              <w:rPr>
                <w:sz w:val="22"/>
                <w:szCs w:val="22"/>
              </w:rPr>
            </w:pPr>
          </w:p>
          <w:p w14:paraId="6F1C0445" w14:textId="77777777" w:rsidR="00D42FF8" w:rsidRPr="00711346" w:rsidRDefault="00D42FF8" w:rsidP="00805116">
            <w:pPr>
              <w:rPr>
                <w:b/>
                <w:sz w:val="22"/>
                <w:szCs w:val="22"/>
              </w:rPr>
            </w:pPr>
          </w:p>
        </w:tc>
      </w:tr>
    </w:tbl>
    <w:p w14:paraId="288BA915" w14:textId="77777777" w:rsidR="0070339B" w:rsidRPr="00711346" w:rsidRDefault="0070339B" w:rsidP="0070339B">
      <w:pPr>
        <w:rPr>
          <w:sz w:val="22"/>
          <w:szCs w:val="22"/>
        </w:rPr>
      </w:pPr>
    </w:p>
    <w:p w14:paraId="10E24D2B" w14:textId="77777777" w:rsidR="0070339B" w:rsidRPr="00711346" w:rsidRDefault="0070339B" w:rsidP="0070339B">
      <w:pPr>
        <w:tabs>
          <w:tab w:val="left" w:pos="1005"/>
        </w:tabs>
        <w:rPr>
          <w:sz w:val="22"/>
          <w:szCs w:val="22"/>
        </w:rPr>
      </w:pPr>
    </w:p>
    <w:p w14:paraId="13527C53" w14:textId="77777777" w:rsidR="00567544" w:rsidRPr="00711346" w:rsidRDefault="00567544" w:rsidP="00567544">
      <w:pPr>
        <w:tabs>
          <w:tab w:val="left" w:pos="1005"/>
        </w:tabs>
        <w:rPr>
          <w:sz w:val="22"/>
          <w:szCs w:val="22"/>
        </w:rPr>
      </w:pPr>
    </w:p>
    <w:p w14:paraId="5E7835EC" w14:textId="77777777" w:rsidR="00567544" w:rsidRPr="00711346" w:rsidRDefault="00567544" w:rsidP="00567544">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946"/>
        <w:gridCol w:w="6827"/>
      </w:tblGrid>
      <w:tr w:rsidR="00567544" w:rsidRPr="0014263E" w14:paraId="2503A323" w14:textId="77777777" w:rsidTr="00DD3118">
        <w:tc>
          <w:tcPr>
            <w:tcW w:w="1572" w:type="dxa"/>
            <w:shd w:val="clear" w:color="auto" w:fill="auto"/>
          </w:tcPr>
          <w:p w14:paraId="44B97A4C" w14:textId="77777777" w:rsidR="00567544" w:rsidRPr="00711346" w:rsidRDefault="00567544" w:rsidP="00DD3118">
            <w:pPr>
              <w:rPr>
                <w:b/>
                <w:sz w:val="22"/>
                <w:szCs w:val="22"/>
              </w:rPr>
            </w:pPr>
            <w:r w:rsidRPr="00711346">
              <w:rPr>
                <w:b/>
                <w:sz w:val="22"/>
                <w:szCs w:val="22"/>
              </w:rPr>
              <w:t>Date</w:t>
            </w:r>
          </w:p>
        </w:tc>
        <w:tc>
          <w:tcPr>
            <w:tcW w:w="964" w:type="dxa"/>
          </w:tcPr>
          <w:p w14:paraId="1A958E1A" w14:textId="77777777" w:rsidR="00567544" w:rsidRPr="00711346" w:rsidRDefault="00567544" w:rsidP="00DD3118">
            <w:pPr>
              <w:rPr>
                <w:b/>
                <w:sz w:val="22"/>
                <w:szCs w:val="22"/>
              </w:rPr>
            </w:pPr>
            <w:r w:rsidRPr="00711346">
              <w:rPr>
                <w:b/>
                <w:sz w:val="22"/>
                <w:szCs w:val="22"/>
              </w:rPr>
              <w:t>Week</w:t>
            </w:r>
          </w:p>
        </w:tc>
        <w:tc>
          <w:tcPr>
            <w:tcW w:w="7040" w:type="dxa"/>
            <w:shd w:val="clear" w:color="auto" w:fill="auto"/>
          </w:tcPr>
          <w:p w14:paraId="767942C6" w14:textId="77777777" w:rsidR="00567544" w:rsidRPr="00711346" w:rsidRDefault="00567544" w:rsidP="00DD3118">
            <w:pPr>
              <w:rPr>
                <w:b/>
                <w:sz w:val="22"/>
                <w:szCs w:val="22"/>
              </w:rPr>
            </w:pPr>
            <w:r w:rsidRPr="00711346">
              <w:rPr>
                <w:b/>
                <w:sz w:val="22"/>
                <w:szCs w:val="22"/>
              </w:rPr>
              <w:t>TOPIC</w:t>
            </w:r>
          </w:p>
        </w:tc>
      </w:tr>
      <w:tr w:rsidR="00567544" w:rsidRPr="0014263E" w14:paraId="4F9147F9" w14:textId="77777777" w:rsidTr="00DD3118">
        <w:trPr>
          <w:trHeight w:val="70"/>
        </w:trPr>
        <w:tc>
          <w:tcPr>
            <w:tcW w:w="1572" w:type="dxa"/>
            <w:shd w:val="clear" w:color="auto" w:fill="auto"/>
          </w:tcPr>
          <w:p w14:paraId="45EFB537" w14:textId="318E1526" w:rsidR="00023A76" w:rsidRDefault="00AB3F88" w:rsidP="00DD3118">
            <w:pPr>
              <w:rPr>
                <w:b/>
                <w:sz w:val="22"/>
                <w:szCs w:val="22"/>
              </w:rPr>
            </w:pPr>
            <w:r>
              <w:rPr>
                <w:b/>
                <w:sz w:val="22"/>
                <w:szCs w:val="22"/>
              </w:rPr>
              <w:t>February 2</w:t>
            </w:r>
          </w:p>
          <w:p w14:paraId="17963D46" w14:textId="66B2DCA9" w:rsidR="00084C4F" w:rsidRPr="00711346" w:rsidRDefault="00084C4F" w:rsidP="00DD3118">
            <w:pPr>
              <w:rPr>
                <w:b/>
                <w:sz w:val="22"/>
                <w:szCs w:val="22"/>
              </w:rPr>
            </w:pPr>
          </w:p>
        </w:tc>
        <w:tc>
          <w:tcPr>
            <w:tcW w:w="964" w:type="dxa"/>
          </w:tcPr>
          <w:p w14:paraId="79B96BCF" w14:textId="0F1800A8" w:rsidR="00567544" w:rsidRPr="00711346" w:rsidRDefault="00D643EC" w:rsidP="00DD3118">
            <w:pPr>
              <w:rPr>
                <w:b/>
                <w:sz w:val="22"/>
                <w:szCs w:val="22"/>
              </w:rPr>
            </w:pPr>
            <w:r w:rsidRPr="00711346">
              <w:rPr>
                <w:b/>
                <w:sz w:val="22"/>
                <w:szCs w:val="22"/>
              </w:rPr>
              <w:t>2</w:t>
            </w:r>
          </w:p>
        </w:tc>
        <w:tc>
          <w:tcPr>
            <w:tcW w:w="7040" w:type="dxa"/>
            <w:shd w:val="clear" w:color="auto" w:fill="auto"/>
          </w:tcPr>
          <w:p w14:paraId="5969EC0B" w14:textId="29945747" w:rsidR="00567544" w:rsidRPr="00711346" w:rsidRDefault="00567544" w:rsidP="00DD3118">
            <w:pPr>
              <w:rPr>
                <w:b/>
                <w:sz w:val="22"/>
                <w:szCs w:val="22"/>
              </w:rPr>
            </w:pPr>
            <w:r w:rsidRPr="00711346">
              <w:rPr>
                <w:b/>
                <w:sz w:val="22"/>
                <w:szCs w:val="22"/>
              </w:rPr>
              <w:t>Sexual violence in conflict – from a humanitarian problem to a tactic of warfare</w:t>
            </w:r>
            <w:r w:rsidR="003255AB" w:rsidRPr="00711346">
              <w:rPr>
                <w:b/>
                <w:sz w:val="22"/>
                <w:szCs w:val="22"/>
              </w:rPr>
              <w:t xml:space="preserve"> </w:t>
            </w:r>
          </w:p>
        </w:tc>
      </w:tr>
      <w:tr w:rsidR="00567544" w:rsidRPr="0014263E" w14:paraId="23428830" w14:textId="77777777" w:rsidTr="00DD3118">
        <w:trPr>
          <w:trHeight w:val="70"/>
        </w:trPr>
        <w:tc>
          <w:tcPr>
            <w:tcW w:w="9576" w:type="dxa"/>
            <w:gridSpan w:val="3"/>
            <w:shd w:val="clear" w:color="auto" w:fill="auto"/>
          </w:tcPr>
          <w:p w14:paraId="2F143C90" w14:textId="77777777" w:rsidR="007B0ECB" w:rsidRPr="007B0ECB" w:rsidRDefault="007B0ECB" w:rsidP="00DD3118">
            <w:pPr>
              <w:autoSpaceDE w:val="0"/>
              <w:autoSpaceDN w:val="0"/>
              <w:adjustRightInd w:val="0"/>
              <w:rPr>
                <w:b/>
                <w:sz w:val="22"/>
                <w:szCs w:val="22"/>
              </w:rPr>
            </w:pPr>
            <w:r w:rsidRPr="007B0ECB">
              <w:rPr>
                <w:b/>
                <w:sz w:val="22"/>
                <w:szCs w:val="22"/>
              </w:rPr>
              <w:t>Guest lecturer: Dr. Castillo-Diaz</w:t>
            </w:r>
          </w:p>
          <w:p w14:paraId="1382FD77" w14:textId="565FAA47" w:rsidR="00567544" w:rsidRPr="00711346" w:rsidRDefault="00567544" w:rsidP="00DD3118">
            <w:pPr>
              <w:autoSpaceDE w:val="0"/>
              <w:autoSpaceDN w:val="0"/>
              <w:adjustRightInd w:val="0"/>
              <w:rPr>
                <w:sz w:val="22"/>
                <w:szCs w:val="22"/>
              </w:rPr>
            </w:pPr>
            <w:r w:rsidRPr="00711346">
              <w:rPr>
                <w:sz w:val="22"/>
                <w:szCs w:val="22"/>
              </w:rPr>
              <w:t>One of the most significant developments in both the WPS and POC agendas in recent years is the Security Council’s recognition of sexual violence as a tactic of warfare – meriting therefore a political and a security response.  In this session we review what it means to see command responsibility behind war rape, we consider recent developments in the area of combatting conflict-related sexual violence, we address war rape of men and boys, and we consider the impact that the work on sexual violence has had on the whole agenda of 1325.</w:t>
            </w:r>
          </w:p>
        </w:tc>
      </w:tr>
      <w:tr w:rsidR="00567544" w:rsidRPr="0014263E" w14:paraId="52162FE7" w14:textId="77777777" w:rsidTr="00DD3118">
        <w:trPr>
          <w:trHeight w:val="70"/>
        </w:trPr>
        <w:tc>
          <w:tcPr>
            <w:tcW w:w="1572" w:type="dxa"/>
            <w:shd w:val="clear" w:color="auto" w:fill="auto"/>
          </w:tcPr>
          <w:p w14:paraId="4A6F57A1" w14:textId="77777777" w:rsidR="00567544" w:rsidRPr="00711346" w:rsidRDefault="00567544" w:rsidP="00DD3118">
            <w:pPr>
              <w:rPr>
                <w:b/>
                <w:sz w:val="22"/>
                <w:szCs w:val="22"/>
              </w:rPr>
            </w:pPr>
            <w:r w:rsidRPr="00711346">
              <w:rPr>
                <w:b/>
                <w:sz w:val="22"/>
                <w:szCs w:val="22"/>
              </w:rPr>
              <w:lastRenderedPageBreak/>
              <w:t>Required reading</w:t>
            </w:r>
          </w:p>
        </w:tc>
        <w:tc>
          <w:tcPr>
            <w:tcW w:w="8004" w:type="dxa"/>
            <w:gridSpan w:val="2"/>
          </w:tcPr>
          <w:p w14:paraId="797B3A6D" w14:textId="2A964A1C" w:rsidR="00DB73E4" w:rsidRPr="00711346" w:rsidRDefault="00DB73E4" w:rsidP="00DD3118">
            <w:pPr>
              <w:rPr>
                <w:sz w:val="22"/>
                <w:szCs w:val="22"/>
              </w:rPr>
            </w:pPr>
            <w:r w:rsidRPr="00711346">
              <w:rPr>
                <w:sz w:val="22"/>
                <w:szCs w:val="22"/>
              </w:rPr>
              <w:t>‘Prevention and response to conflict-related Sexual Violence: Scenario-based training for military peacekeepers’: Scenario 1: Democratic Republic of the Congo</w:t>
            </w:r>
          </w:p>
          <w:p w14:paraId="62A5E47E" w14:textId="24F577F5" w:rsidR="00DB73E4" w:rsidRPr="00711346" w:rsidRDefault="00DB73E4" w:rsidP="00DD3118">
            <w:pPr>
              <w:rPr>
                <w:sz w:val="22"/>
                <w:szCs w:val="22"/>
              </w:rPr>
            </w:pPr>
            <w:r w:rsidRPr="00711346">
              <w:rPr>
                <w:sz w:val="22"/>
                <w:szCs w:val="22"/>
              </w:rPr>
              <w:t xml:space="preserve">(on </w:t>
            </w:r>
            <w:r w:rsidR="002C5C66">
              <w:rPr>
                <w:sz w:val="22"/>
                <w:szCs w:val="22"/>
              </w:rPr>
              <w:t>Brightspace</w:t>
            </w:r>
            <w:r w:rsidRPr="00711346">
              <w:rPr>
                <w:sz w:val="22"/>
                <w:szCs w:val="22"/>
              </w:rPr>
              <w:t xml:space="preserve"> Resources page)</w:t>
            </w:r>
          </w:p>
          <w:p w14:paraId="077D561F" w14:textId="77777777" w:rsidR="00DB73E4" w:rsidRPr="00711346" w:rsidRDefault="00DB73E4" w:rsidP="00DD3118">
            <w:pPr>
              <w:rPr>
                <w:sz w:val="22"/>
                <w:szCs w:val="22"/>
              </w:rPr>
            </w:pPr>
          </w:p>
          <w:p w14:paraId="250D6CCD" w14:textId="75830979" w:rsidR="00567544" w:rsidRDefault="00567544" w:rsidP="00DD3118">
            <w:pPr>
              <w:rPr>
                <w:rStyle w:val="Hyperlink"/>
                <w:sz w:val="22"/>
                <w:szCs w:val="22"/>
              </w:rPr>
            </w:pPr>
            <w:r w:rsidRPr="00711346">
              <w:rPr>
                <w:sz w:val="22"/>
                <w:szCs w:val="22"/>
              </w:rPr>
              <w:t xml:space="preserve">from the UN Women Sourcebook, 2012: Addressing conflict-related sexual violence, </w:t>
            </w:r>
            <w:hyperlink r:id="rId44" w:history="1">
              <w:r w:rsidRPr="00711346">
                <w:rPr>
                  <w:rStyle w:val="Hyperlink"/>
                  <w:sz w:val="22"/>
                  <w:szCs w:val="22"/>
                </w:rPr>
                <w:t>http://www2.unwomen.org/-/media/headquarters/attachments/sections/library/publications/2012/10/wpssourcebook-04d-addressingsexualviolence-en.pdf?v=1&amp;d=20141222T221204</w:t>
              </w:r>
            </w:hyperlink>
          </w:p>
          <w:p w14:paraId="3F0F4E95" w14:textId="49468C0F" w:rsidR="00F975F9" w:rsidRDefault="00F975F9" w:rsidP="00DD3118">
            <w:pPr>
              <w:rPr>
                <w:rStyle w:val="Hyperlink"/>
              </w:rPr>
            </w:pPr>
          </w:p>
          <w:p w14:paraId="415CEEC9" w14:textId="77777777" w:rsidR="00F975F9" w:rsidRDefault="00F975F9" w:rsidP="00F975F9">
            <w:pPr>
              <w:rPr>
                <w:i/>
                <w:sz w:val="22"/>
                <w:szCs w:val="22"/>
              </w:rPr>
            </w:pPr>
          </w:p>
          <w:p w14:paraId="25416558" w14:textId="77777777" w:rsidR="00F975F9" w:rsidRPr="00F975F9" w:rsidRDefault="00F975F9" w:rsidP="00F975F9">
            <w:pPr>
              <w:rPr>
                <w:i/>
                <w:sz w:val="22"/>
                <w:szCs w:val="22"/>
              </w:rPr>
            </w:pPr>
          </w:p>
          <w:p w14:paraId="58D9B004" w14:textId="77777777" w:rsidR="00F975F9" w:rsidRPr="00F975F9" w:rsidRDefault="00F975F9" w:rsidP="00F975F9">
            <w:pPr>
              <w:rPr>
                <w:i/>
                <w:sz w:val="22"/>
                <w:szCs w:val="22"/>
              </w:rPr>
            </w:pPr>
            <w:r w:rsidRPr="00F975F9">
              <w:rPr>
                <w:sz w:val="22"/>
                <w:szCs w:val="22"/>
              </w:rPr>
              <w:t xml:space="preserve">Young Women are Agents of Change: Countering the Sexual Violence Narrative (DRC) </w:t>
            </w:r>
            <w:hyperlink r:id="rId45" w:history="1">
              <w:r w:rsidRPr="00F975F9">
                <w:rPr>
                  <w:rStyle w:val="Hyperlink"/>
                  <w:i/>
                  <w:sz w:val="22"/>
                  <w:szCs w:val="22"/>
                </w:rPr>
                <w:t>https://ogiporg.wixsite.com/home/post/young-women-are-agents-of-change-countering-the-sexual-violence-narrative?platform=hootsuite</w:t>
              </w:r>
            </w:hyperlink>
          </w:p>
          <w:p w14:paraId="327804CD" w14:textId="77777777" w:rsidR="00F975F9" w:rsidRPr="00711346" w:rsidRDefault="00F975F9" w:rsidP="00DD3118">
            <w:pPr>
              <w:rPr>
                <w:rStyle w:val="Hyperlink"/>
                <w:sz w:val="22"/>
                <w:szCs w:val="22"/>
              </w:rPr>
            </w:pPr>
          </w:p>
          <w:p w14:paraId="00EAFDC5" w14:textId="77777777" w:rsidR="00567544" w:rsidRPr="00711346" w:rsidRDefault="00567544" w:rsidP="00DB73E4">
            <w:pPr>
              <w:rPr>
                <w:sz w:val="22"/>
                <w:szCs w:val="22"/>
              </w:rPr>
            </w:pPr>
          </w:p>
        </w:tc>
      </w:tr>
      <w:tr w:rsidR="00567544" w:rsidRPr="0014263E" w14:paraId="0D49735E" w14:textId="77777777" w:rsidTr="00DD3118">
        <w:trPr>
          <w:trHeight w:val="70"/>
        </w:trPr>
        <w:tc>
          <w:tcPr>
            <w:tcW w:w="1572" w:type="dxa"/>
            <w:shd w:val="clear" w:color="auto" w:fill="auto"/>
          </w:tcPr>
          <w:p w14:paraId="36F0A49E" w14:textId="77777777" w:rsidR="00567544" w:rsidRPr="00711346" w:rsidRDefault="00567544" w:rsidP="00DD3118">
            <w:pPr>
              <w:rPr>
                <w:b/>
                <w:sz w:val="22"/>
                <w:szCs w:val="22"/>
              </w:rPr>
            </w:pPr>
            <w:r w:rsidRPr="00711346">
              <w:rPr>
                <w:b/>
                <w:sz w:val="22"/>
                <w:szCs w:val="22"/>
              </w:rPr>
              <w:t>Author/critic reading (required)</w:t>
            </w:r>
          </w:p>
          <w:p w14:paraId="383899BF" w14:textId="48E80881" w:rsidR="00567544" w:rsidRPr="00711346" w:rsidRDefault="00567544" w:rsidP="00DD3118">
            <w:pPr>
              <w:rPr>
                <w:b/>
                <w:sz w:val="22"/>
                <w:szCs w:val="22"/>
              </w:rPr>
            </w:pPr>
            <w:r w:rsidRPr="00711346">
              <w:rPr>
                <w:b/>
                <w:sz w:val="22"/>
                <w:szCs w:val="22"/>
              </w:rPr>
              <w:t>(Class debate)</w:t>
            </w:r>
          </w:p>
        </w:tc>
        <w:tc>
          <w:tcPr>
            <w:tcW w:w="8004" w:type="dxa"/>
            <w:gridSpan w:val="2"/>
          </w:tcPr>
          <w:p w14:paraId="431EAB12" w14:textId="35EF8050" w:rsidR="00567544" w:rsidRPr="00711346" w:rsidRDefault="00567544" w:rsidP="00567544">
            <w:pPr>
              <w:rPr>
                <w:bCs/>
                <w:sz w:val="22"/>
                <w:szCs w:val="22"/>
              </w:rPr>
            </w:pPr>
            <w:r w:rsidRPr="00711346">
              <w:rPr>
                <w:bCs/>
                <w:sz w:val="22"/>
                <w:szCs w:val="22"/>
              </w:rPr>
              <w:t xml:space="preserve">Chris Dolan, 2015, ‘Letting go of the gender binary: Charting new pathways for humanitarian interventions on gender-based violence’, </w:t>
            </w:r>
            <w:r w:rsidRPr="00711346">
              <w:rPr>
                <w:bCs/>
                <w:sz w:val="22"/>
                <w:szCs w:val="22"/>
                <w:u w:val="single"/>
              </w:rPr>
              <w:t>ICRC International Review</w:t>
            </w:r>
            <w:r w:rsidRPr="00711346">
              <w:rPr>
                <w:bCs/>
                <w:sz w:val="22"/>
                <w:szCs w:val="22"/>
              </w:rPr>
              <w:t xml:space="preserve"> 894:</w:t>
            </w:r>
          </w:p>
          <w:p w14:paraId="093B9FAB" w14:textId="35DBEA49" w:rsidR="00567544" w:rsidRPr="00711346" w:rsidRDefault="00000000" w:rsidP="00567544">
            <w:pPr>
              <w:rPr>
                <w:b/>
                <w:bCs/>
                <w:sz w:val="22"/>
                <w:szCs w:val="22"/>
              </w:rPr>
            </w:pPr>
            <w:hyperlink r:id="rId46" w:history="1">
              <w:r w:rsidR="00567544" w:rsidRPr="00711346">
                <w:rPr>
                  <w:rStyle w:val="Hyperlink"/>
                  <w:b/>
                  <w:bCs/>
                  <w:sz w:val="22"/>
                  <w:szCs w:val="22"/>
                </w:rPr>
                <w:t>https://www.icrc.org/en/international-review/article/letting-go-gender-binary-charting-new-pathways-humanitarian</w:t>
              </w:r>
            </w:hyperlink>
          </w:p>
          <w:p w14:paraId="6E6EF7BF" w14:textId="089B252B" w:rsidR="00567544" w:rsidRPr="00711346" w:rsidRDefault="00567544" w:rsidP="00DD3118">
            <w:pPr>
              <w:rPr>
                <w:sz w:val="22"/>
                <w:szCs w:val="22"/>
              </w:rPr>
            </w:pPr>
          </w:p>
          <w:p w14:paraId="401A3A81" w14:textId="77777777" w:rsidR="00567544" w:rsidRPr="00711346" w:rsidRDefault="00567544" w:rsidP="00DD3118">
            <w:pPr>
              <w:rPr>
                <w:sz w:val="22"/>
                <w:szCs w:val="22"/>
              </w:rPr>
            </w:pPr>
            <w:r w:rsidRPr="00711346">
              <w:rPr>
                <w:sz w:val="22"/>
                <w:szCs w:val="22"/>
              </w:rPr>
              <w:t>vs:</w:t>
            </w:r>
          </w:p>
          <w:p w14:paraId="49433E9B" w14:textId="77777777" w:rsidR="00567544" w:rsidRPr="00711346" w:rsidRDefault="00567544" w:rsidP="00DD3118">
            <w:pPr>
              <w:rPr>
                <w:sz w:val="22"/>
                <w:szCs w:val="22"/>
              </w:rPr>
            </w:pPr>
          </w:p>
          <w:p w14:paraId="32233F8B" w14:textId="27B99B8D" w:rsidR="00567544" w:rsidRPr="00711346" w:rsidRDefault="00567544" w:rsidP="00567544">
            <w:pPr>
              <w:rPr>
                <w:sz w:val="22"/>
                <w:szCs w:val="22"/>
              </w:rPr>
            </w:pPr>
            <w:r w:rsidRPr="00711346">
              <w:rPr>
                <w:sz w:val="22"/>
                <w:szCs w:val="22"/>
              </w:rPr>
              <w:t xml:space="preserve">Jeanne Ward, 2017, </w:t>
            </w:r>
            <w:r w:rsidRPr="00711346">
              <w:rPr>
                <w:bCs/>
                <w:sz w:val="22"/>
                <w:szCs w:val="22"/>
              </w:rPr>
              <w:t xml:space="preserve">It’s not about the gender binary, it’s about the gender hierarchy: A reply to “Letting Go of the Gender Binary”, </w:t>
            </w:r>
            <w:r w:rsidRPr="00711346">
              <w:rPr>
                <w:bCs/>
                <w:sz w:val="22"/>
                <w:szCs w:val="22"/>
                <w:u w:val="single"/>
              </w:rPr>
              <w:t>ICRC, International revie</w:t>
            </w:r>
            <w:r w:rsidRPr="00711346">
              <w:rPr>
                <w:bCs/>
                <w:sz w:val="22"/>
                <w:szCs w:val="22"/>
              </w:rPr>
              <w:t>w 901.</w:t>
            </w:r>
            <w:hyperlink r:id="rId47" w:history="1">
              <w:r w:rsidRPr="00711346">
                <w:rPr>
                  <w:rStyle w:val="Hyperlink"/>
                  <w:bCs/>
                  <w:sz w:val="22"/>
                  <w:szCs w:val="22"/>
                </w:rPr>
                <w:t>https://www.icrc.org/en/international-review/article/its-not-about-gender-binary-its-about-gender-hierarchy-reply-letting-go</w:t>
              </w:r>
            </w:hyperlink>
          </w:p>
        </w:tc>
      </w:tr>
      <w:tr w:rsidR="00567544" w:rsidRPr="0014263E" w14:paraId="297F8D5B" w14:textId="77777777" w:rsidTr="00DD3118">
        <w:trPr>
          <w:trHeight w:val="70"/>
        </w:trPr>
        <w:tc>
          <w:tcPr>
            <w:tcW w:w="1572" w:type="dxa"/>
            <w:shd w:val="clear" w:color="auto" w:fill="auto"/>
          </w:tcPr>
          <w:p w14:paraId="55DB95A5" w14:textId="33C58EAF" w:rsidR="00567544" w:rsidRPr="00711346" w:rsidRDefault="00567544" w:rsidP="00DD3118">
            <w:pPr>
              <w:rPr>
                <w:b/>
                <w:sz w:val="22"/>
                <w:szCs w:val="22"/>
              </w:rPr>
            </w:pPr>
            <w:r w:rsidRPr="00711346">
              <w:rPr>
                <w:b/>
                <w:sz w:val="22"/>
                <w:szCs w:val="22"/>
              </w:rPr>
              <w:t>Recommended</w:t>
            </w:r>
          </w:p>
        </w:tc>
        <w:tc>
          <w:tcPr>
            <w:tcW w:w="8004" w:type="dxa"/>
            <w:gridSpan w:val="2"/>
          </w:tcPr>
          <w:p w14:paraId="06673581" w14:textId="27B87BAC" w:rsidR="00027288" w:rsidRDefault="00027288" w:rsidP="00027288">
            <w:pPr>
              <w:rPr>
                <w:sz w:val="22"/>
                <w:szCs w:val="22"/>
              </w:rPr>
            </w:pPr>
            <w:r w:rsidRPr="00027288">
              <w:rPr>
                <w:sz w:val="22"/>
                <w:szCs w:val="22"/>
              </w:rPr>
              <w:t xml:space="preserve"> Sexual Violence in Armed Conflict Dataset - </w:t>
            </w:r>
            <w:hyperlink r:id="rId48" w:history="1">
              <w:r w:rsidRPr="00027288">
                <w:rPr>
                  <w:rStyle w:val="Hyperlink"/>
                  <w:sz w:val="22"/>
                  <w:szCs w:val="22"/>
                </w:rPr>
                <w:t>http://</w:t>
              </w:r>
              <w:proofErr w:type="spellStart"/>
              <w:r w:rsidRPr="00027288">
                <w:rPr>
                  <w:rStyle w:val="Hyperlink"/>
                  <w:sz w:val="22"/>
                  <w:szCs w:val="22"/>
                </w:rPr>
                <w:t>www.sexualviolencedata.org</w:t>
              </w:r>
              <w:proofErr w:type="spellEnd"/>
              <w:r w:rsidRPr="00027288">
                <w:rPr>
                  <w:rStyle w:val="Hyperlink"/>
                  <w:sz w:val="22"/>
                  <w:szCs w:val="22"/>
                </w:rPr>
                <w:t>/dataset/</w:t>
              </w:r>
            </w:hyperlink>
            <w:r w:rsidRPr="00027288">
              <w:rPr>
                <w:sz w:val="22"/>
                <w:szCs w:val="22"/>
              </w:rPr>
              <w:t>. </w:t>
            </w:r>
          </w:p>
          <w:p w14:paraId="6B6D479A" w14:textId="77777777" w:rsidR="00AB3F88" w:rsidRPr="00027288" w:rsidRDefault="00AB3F88" w:rsidP="00027288">
            <w:pPr>
              <w:rPr>
                <w:sz w:val="22"/>
                <w:szCs w:val="22"/>
              </w:rPr>
            </w:pPr>
          </w:p>
          <w:p w14:paraId="47DCC27F" w14:textId="77777777" w:rsidR="008D6A8A" w:rsidRPr="008D6A8A" w:rsidRDefault="008D6A8A" w:rsidP="008D6A8A">
            <w:pPr>
              <w:rPr>
                <w:sz w:val="22"/>
                <w:szCs w:val="22"/>
              </w:rPr>
            </w:pPr>
            <w:r>
              <w:rPr>
                <w:sz w:val="22"/>
                <w:szCs w:val="22"/>
              </w:rPr>
              <w:t xml:space="preserve">See also: </w:t>
            </w:r>
            <w:r w:rsidRPr="008D6A8A">
              <w:rPr>
                <w:sz w:val="22"/>
                <w:szCs w:val="22"/>
              </w:rPr>
              <w:t xml:space="preserve">Cohen, Dara Kay and Ragnhild </w:t>
            </w:r>
            <w:proofErr w:type="spellStart"/>
            <w:r w:rsidRPr="008D6A8A">
              <w:rPr>
                <w:sz w:val="22"/>
                <w:szCs w:val="22"/>
              </w:rPr>
              <w:t>Nordås</w:t>
            </w:r>
            <w:proofErr w:type="spellEnd"/>
            <w:r w:rsidRPr="008D6A8A">
              <w:rPr>
                <w:sz w:val="22"/>
                <w:szCs w:val="22"/>
              </w:rPr>
              <w:t>. 2014. “</w:t>
            </w:r>
            <w:hyperlink r:id="rId49" w:history="1">
              <w:r w:rsidRPr="008D6A8A">
                <w:rPr>
                  <w:rStyle w:val="Hyperlink"/>
                  <w:sz w:val="22"/>
                  <w:szCs w:val="22"/>
                </w:rPr>
                <w:t>Sexual Violence in Armed Conflict: Introducing the SVAC dataset, 1989–2009</w:t>
              </w:r>
            </w:hyperlink>
            <w:r w:rsidRPr="008D6A8A">
              <w:rPr>
                <w:sz w:val="22"/>
                <w:szCs w:val="22"/>
              </w:rPr>
              <w:t xml:space="preserve">.” Journal of Peace Research 51(3): 418-428. </w:t>
            </w:r>
            <w:hyperlink r:id="rId50" w:history="1">
              <w:r w:rsidRPr="008D6A8A">
                <w:rPr>
                  <w:rStyle w:val="Hyperlink"/>
                  <w:sz w:val="22"/>
                  <w:szCs w:val="22"/>
                </w:rPr>
                <w:t>https://journals.sagepub.com/doi/abs/10.1177/0022343314523028?etoc=</w:t>
              </w:r>
            </w:hyperlink>
          </w:p>
          <w:p w14:paraId="4C3D4968" w14:textId="77777777" w:rsidR="00027288" w:rsidRDefault="00027288" w:rsidP="00405E48">
            <w:pPr>
              <w:rPr>
                <w:sz w:val="22"/>
                <w:szCs w:val="22"/>
              </w:rPr>
            </w:pPr>
          </w:p>
          <w:p w14:paraId="3DA038D3" w14:textId="77777777" w:rsidR="00027288" w:rsidRDefault="00027288" w:rsidP="00405E48">
            <w:pPr>
              <w:rPr>
                <w:sz w:val="22"/>
                <w:szCs w:val="22"/>
              </w:rPr>
            </w:pPr>
          </w:p>
          <w:p w14:paraId="3367E802" w14:textId="6635EBB4" w:rsidR="009953A7" w:rsidRPr="009953A7" w:rsidRDefault="009953A7" w:rsidP="00405E48">
            <w:pPr>
              <w:rPr>
                <w:sz w:val="22"/>
                <w:szCs w:val="22"/>
              </w:rPr>
            </w:pPr>
            <w:r>
              <w:rPr>
                <w:sz w:val="22"/>
                <w:szCs w:val="22"/>
              </w:rPr>
              <w:t>Philip Schulz, 2018, ‘Displacement from gendered pe</w:t>
            </w:r>
            <w:r w:rsidR="00F975F9">
              <w:rPr>
                <w:sz w:val="22"/>
                <w:szCs w:val="22"/>
              </w:rPr>
              <w:t>r</w:t>
            </w:r>
            <w:r>
              <w:rPr>
                <w:sz w:val="22"/>
                <w:szCs w:val="22"/>
              </w:rPr>
              <w:t>sonhood: Sexual violence and masculiniti</w:t>
            </w:r>
            <w:r w:rsidR="00F975F9">
              <w:rPr>
                <w:sz w:val="22"/>
                <w:szCs w:val="22"/>
              </w:rPr>
              <w:t>e</w:t>
            </w:r>
            <w:r>
              <w:rPr>
                <w:sz w:val="22"/>
                <w:szCs w:val="22"/>
              </w:rPr>
              <w:t xml:space="preserve">s in northern Uganda’, </w:t>
            </w:r>
            <w:r w:rsidRPr="009953A7">
              <w:rPr>
                <w:i/>
                <w:sz w:val="22"/>
                <w:szCs w:val="22"/>
              </w:rPr>
              <w:t>Internation</w:t>
            </w:r>
            <w:r w:rsidR="00F975F9">
              <w:rPr>
                <w:i/>
                <w:sz w:val="22"/>
                <w:szCs w:val="22"/>
              </w:rPr>
              <w:t>a</w:t>
            </w:r>
            <w:r w:rsidRPr="009953A7">
              <w:rPr>
                <w:i/>
                <w:sz w:val="22"/>
                <w:szCs w:val="22"/>
              </w:rPr>
              <w:t>l Affairs</w:t>
            </w:r>
            <w:r>
              <w:rPr>
                <w:sz w:val="22"/>
                <w:szCs w:val="22"/>
              </w:rPr>
              <w:t>, Vol 94, Issue 5 pp: 1101 -1119</w:t>
            </w:r>
          </w:p>
          <w:p w14:paraId="695A7DBB" w14:textId="77777777" w:rsidR="00F975F9" w:rsidRDefault="00F975F9" w:rsidP="00405E48">
            <w:pPr>
              <w:rPr>
                <w:i/>
                <w:sz w:val="22"/>
                <w:szCs w:val="22"/>
              </w:rPr>
            </w:pPr>
          </w:p>
          <w:p w14:paraId="6E6E7056" w14:textId="02266328" w:rsidR="00405E48" w:rsidRPr="00711346" w:rsidRDefault="00405E48" w:rsidP="00405E48">
            <w:pPr>
              <w:rPr>
                <w:sz w:val="22"/>
                <w:szCs w:val="22"/>
              </w:rPr>
            </w:pPr>
            <w:r w:rsidRPr="00711346">
              <w:rPr>
                <w:i/>
                <w:sz w:val="22"/>
                <w:szCs w:val="22"/>
              </w:rPr>
              <w:t>Report of the Secretary-General on Sexual Violence in Conflict</w:t>
            </w:r>
            <w:r w:rsidR="00591C1B" w:rsidRPr="00711346">
              <w:rPr>
                <w:sz w:val="22"/>
                <w:szCs w:val="22"/>
              </w:rPr>
              <w:t>, 2018</w:t>
            </w:r>
          </w:p>
          <w:p w14:paraId="1B72B224" w14:textId="1FFDD775" w:rsidR="00405E48" w:rsidRPr="00711346" w:rsidRDefault="00000000" w:rsidP="00405E48">
            <w:pPr>
              <w:rPr>
                <w:sz w:val="22"/>
                <w:szCs w:val="22"/>
              </w:rPr>
            </w:pPr>
            <w:hyperlink r:id="rId51" w:history="1">
              <w:r w:rsidR="00591C1B" w:rsidRPr="00711346">
                <w:rPr>
                  <w:rStyle w:val="Hyperlink"/>
                  <w:sz w:val="22"/>
                  <w:szCs w:val="22"/>
                </w:rPr>
                <w:t>https://reliefweb.int/sites/reliefweb.int/files/resources/N1808325-1.pdf</w:t>
              </w:r>
            </w:hyperlink>
          </w:p>
          <w:p w14:paraId="51841776" w14:textId="77777777" w:rsidR="00591C1B" w:rsidRPr="00711346" w:rsidRDefault="00591C1B" w:rsidP="00405E48">
            <w:pPr>
              <w:rPr>
                <w:sz w:val="22"/>
                <w:szCs w:val="22"/>
              </w:rPr>
            </w:pPr>
          </w:p>
          <w:p w14:paraId="2A9698BE" w14:textId="77777777" w:rsidR="00405E48" w:rsidRPr="00711346" w:rsidRDefault="00405E48" w:rsidP="00DD3118">
            <w:pPr>
              <w:rPr>
                <w:sz w:val="22"/>
                <w:szCs w:val="22"/>
              </w:rPr>
            </w:pPr>
          </w:p>
          <w:p w14:paraId="6408B321" w14:textId="77777777" w:rsidR="00567544" w:rsidRPr="00711346" w:rsidRDefault="00567544" w:rsidP="00DD3118">
            <w:pPr>
              <w:rPr>
                <w:sz w:val="22"/>
                <w:szCs w:val="22"/>
              </w:rPr>
            </w:pPr>
            <w:r w:rsidRPr="00711346">
              <w:rPr>
                <w:sz w:val="22"/>
                <w:szCs w:val="22"/>
              </w:rPr>
              <w:t xml:space="preserve">Rhonda </w:t>
            </w:r>
            <w:proofErr w:type="spellStart"/>
            <w:r w:rsidRPr="00711346">
              <w:rPr>
                <w:sz w:val="22"/>
                <w:szCs w:val="22"/>
              </w:rPr>
              <w:t>Copelon</w:t>
            </w:r>
            <w:proofErr w:type="spellEnd"/>
            <w:r w:rsidRPr="00711346">
              <w:rPr>
                <w:sz w:val="22"/>
                <w:szCs w:val="22"/>
              </w:rPr>
              <w:t>, 2011, ‘Toward accountability for violence against women in war: Progress and Challenges’, in Elisabeth Heineman, Sexual Violence in conflict zones: From the ancient world to the era of human rights;, pages 232- 256.</w:t>
            </w:r>
          </w:p>
          <w:p w14:paraId="3CCCF12C" w14:textId="77777777" w:rsidR="00567544" w:rsidRPr="00711346" w:rsidRDefault="00567544" w:rsidP="00DD3118">
            <w:pPr>
              <w:rPr>
                <w:sz w:val="22"/>
                <w:szCs w:val="22"/>
              </w:rPr>
            </w:pPr>
          </w:p>
          <w:p w14:paraId="1D4D0C50" w14:textId="77777777" w:rsidR="00567544" w:rsidRPr="00711346" w:rsidRDefault="00567544" w:rsidP="00DD3118">
            <w:pPr>
              <w:autoSpaceDE w:val="0"/>
              <w:autoSpaceDN w:val="0"/>
              <w:adjustRightInd w:val="0"/>
              <w:rPr>
                <w:rFonts w:eastAsiaTheme="minorHAnsi"/>
                <w:sz w:val="22"/>
                <w:szCs w:val="22"/>
              </w:rPr>
            </w:pPr>
            <w:r w:rsidRPr="00711346">
              <w:rPr>
                <w:rFonts w:eastAsiaTheme="minorHAnsi"/>
                <w:sz w:val="22"/>
                <w:szCs w:val="22"/>
              </w:rPr>
              <w:lastRenderedPageBreak/>
              <w:t>DeLaet,  Debra, ‘Gender, sexual violence and justice in war‐torn societies’, Global Change, Peace &amp; Security, 20:3, 2008. pp. 323 —338.</w:t>
            </w:r>
          </w:p>
          <w:p w14:paraId="2FDE1F0C" w14:textId="77777777" w:rsidR="00567544" w:rsidRPr="00711346" w:rsidRDefault="00567544" w:rsidP="00DD3118">
            <w:pPr>
              <w:autoSpaceDE w:val="0"/>
              <w:autoSpaceDN w:val="0"/>
              <w:adjustRightInd w:val="0"/>
              <w:rPr>
                <w:sz w:val="22"/>
                <w:szCs w:val="22"/>
              </w:rPr>
            </w:pPr>
            <w:r w:rsidRPr="00711346">
              <w:rPr>
                <w:rFonts w:eastAsiaTheme="minorHAnsi"/>
                <w:sz w:val="22"/>
                <w:szCs w:val="22"/>
              </w:rPr>
              <w:t xml:space="preserve"> </w:t>
            </w:r>
          </w:p>
          <w:p w14:paraId="7759DBDC" w14:textId="77777777" w:rsidR="00567544" w:rsidRPr="00711346" w:rsidRDefault="00567544" w:rsidP="00DD3118">
            <w:pPr>
              <w:rPr>
                <w:sz w:val="22"/>
                <w:szCs w:val="22"/>
              </w:rPr>
            </w:pPr>
            <w:r w:rsidRPr="00711346">
              <w:rPr>
                <w:sz w:val="22"/>
                <w:szCs w:val="22"/>
              </w:rPr>
              <w:t xml:space="preserve">Dana Kay Cohen 2013 ‘Female combatants and the perpetration of violence’,  </w:t>
            </w:r>
            <w:r w:rsidRPr="00711346">
              <w:rPr>
                <w:i/>
                <w:sz w:val="22"/>
                <w:szCs w:val="22"/>
              </w:rPr>
              <w:t>World Politics</w:t>
            </w:r>
            <w:r w:rsidRPr="00711346">
              <w:rPr>
                <w:sz w:val="22"/>
                <w:szCs w:val="22"/>
              </w:rPr>
              <w:t xml:space="preserve"> July.</w:t>
            </w:r>
          </w:p>
          <w:p w14:paraId="4D547238" w14:textId="77777777" w:rsidR="00567544" w:rsidRPr="00711346" w:rsidRDefault="00567544" w:rsidP="00DD3118">
            <w:pPr>
              <w:rPr>
                <w:sz w:val="22"/>
                <w:szCs w:val="22"/>
              </w:rPr>
            </w:pPr>
          </w:p>
          <w:p w14:paraId="3BAEAC61" w14:textId="77777777" w:rsidR="00567544" w:rsidRPr="00711346" w:rsidRDefault="00567544" w:rsidP="00DD3118">
            <w:pPr>
              <w:rPr>
                <w:iCs/>
                <w:sz w:val="22"/>
                <w:szCs w:val="22"/>
              </w:rPr>
            </w:pPr>
            <w:r w:rsidRPr="00711346">
              <w:rPr>
                <w:sz w:val="22"/>
                <w:szCs w:val="22"/>
              </w:rPr>
              <w:t>Elisabeth Jean Wood, “</w:t>
            </w:r>
            <w:r w:rsidRPr="00711346">
              <w:rPr>
                <w:bCs/>
                <w:sz w:val="22"/>
                <w:szCs w:val="22"/>
              </w:rPr>
              <w:t xml:space="preserve">Armed Groups and Sexual Violence: When Is Wartime Rape Rare?” </w:t>
            </w:r>
            <w:r w:rsidRPr="00711346">
              <w:rPr>
                <w:i/>
                <w:iCs/>
                <w:sz w:val="22"/>
                <w:szCs w:val="22"/>
              </w:rPr>
              <w:t xml:space="preserve">Politics &amp; Society, </w:t>
            </w:r>
            <w:r w:rsidRPr="00711346">
              <w:rPr>
                <w:iCs/>
                <w:sz w:val="22"/>
                <w:szCs w:val="22"/>
              </w:rPr>
              <w:t>Vol. 37 (March 2009), pp. 131-161.</w:t>
            </w:r>
          </w:p>
          <w:p w14:paraId="3717DD81" w14:textId="77777777" w:rsidR="00567544" w:rsidRPr="00711346" w:rsidRDefault="00567544" w:rsidP="00DD3118">
            <w:pPr>
              <w:rPr>
                <w:sz w:val="22"/>
                <w:szCs w:val="22"/>
              </w:rPr>
            </w:pPr>
          </w:p>
          <w:p w14:paraId="299976A8" w14:textId="77777777" w:rsidR="00567544" w:rsidRPr="00711346" w:rsidRDefault="00567544" w:rsidP="00DD3118">
            <w:pPr>
              <w:rPr>
                <w:sz w:val="22"/>
                <w:szCs w:val="22"/>
              </w:rPr>
            </w:pPr>
            <w:r w:rsidRPr="00711346">
              <w:rPr>
                <w:sz w:val="22"/>
                <w:szCs w:val="22"/>
              </w:rPr>
              <w:t xml:space="preserve">Mark </w:t>
            </w:r>
            <w:proofErr w:type="spellStart"/>
            <w:r w:rsidRPr="00711346">
              <w:rPr>
                <w:sz w:val="22"/>
                <w:szCs w:val="22"/>
              </w:rPr>
              <w:t>Drumbl</w:t>
            </w:r>
            <w:proofErr w:type="spellEnd"/>
            <w:r w:rsidRPr="00711346">
              <w:rPr>
                <w:sz w:val="22"/>
                <w:szCs w:val="22"/>
              </w:rPr>
              <w:t>, 2013, ‘</w:t>
            </w:r>
            <w:r w:rsidRPr="00711346">
              <w:rPr>
                <w:bCs/>
                <w:sz w:val="22"/>
                <w:szCs w:val="22"/>
              </w:rPr>
              <w:t xml:space="preserve">She Makes Me Ashamed to Be a Woman': The Genocide Conviction of Pauline </w:t>
            </w:r>
            <w:proofErr w:type="spellStart"/>
            <w:r w:rsidRPr="00711346">
              <w:rPr>
                <w:bCs/>
                <w:sz w:val="22"/>
                <w:szCs w:val="22"/>
              </w:rPr>
              <w:t>Nyiramasuhuko</w:t>
            </w:r>
            <w:proofErr w:type="spellEnd"/>
            <w:r w:rsidRPr="00711346">
              <w:rPr>
                <w:bCs/>
                <w:sz w:val="22"/>
                <w:szCs w:val="22"/>
              </w:rPr>
              <w:t>, 2011’,</w:t>
            </w:r>
            <w:r w:rsidRPr="00711346">
              <w:rPr>
                <w:b/>
                <w:bCs/>
                <w:sz w:val="22"/>
                <w:szCs w:val="22"/>
              </w:rPr>
              <w:t xml:space="preserve"> </w:t>
            </w:r>
            <w:r w:rsidRPr="00711346">
              <w:rPr>
                <w:sz w:val="22"/>
                <w:szCs w:val="22"/>
              </w:rPr>
              <w:t xml:space="preserve"> </w:t>
            </w:r>
            <w:hyperlink r:id="rId52" w:anchor="#" w:history="1">
              <w:r w:rsidRPr="00711346">
                <w:rPr>
                  <w:rStyle w:val="Hyperlink"/>
                  <w:i/>
                  <w:iCs/>
                  <w:sz w:val="22"/>
                  <w:szCs w:val="22"/>
                </w:rPr>
                <w:t>Michigan Journal of International Law, 2013</w:t>
              </w:r>
            </w:hyperlink>
            <w:r w:rsidRPr="00711346">
              <w:rPr>
                <w:sz w:val="22"/>
                <w:szCs w:val="22"/>
              </w:rPr>
              <w:t xml:space="preserve"> , </w:t>
            </w:r>
            <w:hyperlink r:id="rId53" w:anchor="#" w:history="1">
              <w:r w:rsidRPr="00711346">
                <w:rPr>
                  <w:rStyle w:val="Hyperlink"/>
                  <w:i/>
                  <w:iCs/>
                  <w:sz w:val="22"/>
                  <w:szCs w:val="22"/>
                </w:rPr>
                <w:t>Washington &amp; Lee Legal Studies Paper No. 2012-32</w:t>
              </w:r>
            </w:hyperlink>
            <w:r w:rsidRPr="00711346">
              <w:rPr>
                <w:sz w:val="22"/>
                <w:szCs w:val="22"/>
              </w:rPr>
              <w:t xml:space="preserve">, </w:t>
            </w:r>
            <w:hyperlink r:id="rId54" w:history="1">
              <w:r w:rsidRPr="00711346">
                <w:rPr>
                  <w:rStyle w:val="Hyperlink"/>
                  <w:sz w:val="22"/>
                  <w:szCs w:val="22"/>
                </w:rPr>
                <w:t>http://</w:t>
              </w:r>
              <w:proofErr w:type="spellStart"/>
              <w:r w:rsidRPr="00711346">
                <w:rPr>
                  <w:rStyle w:val="Hyperlink"/>
                  <w:sz w:val="22"/>
                  <w:szCs w:val="22"/>
                </w:rPr>
                <w:t>papers.ssrn.com</w:t>
              </w:r>
              <w:proofErr w:type="spellEnd"/>
              <w:r w:rsidRPr="00711346">
                <w:rPr>
                  <w:rStyle w:val="Hyperlink"/>
                  <w:sz w:val="22"/>
                  <w:szCs w:val="22"/>
                </w:rPr>
                <w:t>/sol3/</w:t>
              </w:r>
              <w:proofErr w:type="spellStart"/>
              <w:r w:rsidRPr="00711346">
                <w:rPr>
                  <w:rStyle w:val="Hyperlink"/>
                  <w:sz w:val="22"/>
                  <w:szCs w:val="22"/>
                </w:rPr>
                <w:t>papers.cfm?abstract_id</w:t>
              </w:r>
              <w:proofErr w:type="spellEnd"/>
              <w:r w:rsidRPr="00711346">
                <w:rPr>
                  <w:rStyle w:val="Hyperlink"/>
                  <w:sz w:val="22"/>
                  <w:szCs w:val="22"/>
                </w:rPr>
                <w:t>=2155937</w:t>
              </w:r>
            </w:hyperlink>
            <w:r w:rsidRPr="00711346">
              <w:rPr>
                <w:sz w:val="22"/>
                <w:szCs w:val="22"/>
              </w:rPr>
              <w:t xml:space="preserve"> .</w:t>
            </w:r>
          </w:p>
          <w:p w14:paraId="7F69C7DF" w14:textId="77777777" w:rsidR="00567544" w:rsidRPr="00711346" w:rsidRDefault="00567544" w:rsidP="00DD3118">
            <w:pPr>
              <w:rPr>
                <w:sz w:val="22"/>
                <w:szCs w:val="22"/>
              </w:rPr>
            </w:pPr>
          </w:p>
          <w:p w14:paraId="1825A2BC" w14:textId="77777777" w:rsidR="00567544" w:rsidRPr="00711346" w:rsidRDefault="00567544" w:rsidP="00DD3118">
            <w:pPr>
              <w:rPr>
                <w:sz w:val="22"/>
                <w:szCs w:val="22"/>
              </w:rPr>
            </w:pPr>
            <w:r w:rsidRPr="00711346">
              <w:rPr>
                <w:sz w:val="22"/>
                <w:szCs w:val="22"/>
              </w:rPr>
              <w:t xml:space="preserve">Rob Jenkins and Anne Marie Goetz, 2010, ‘Addressing Sexual Violence in Internationally Mediated Peace Negotiations’, </w:t>
            </w:r>
            <w:r w:rsidRPr="00711346">
              <w:rPr>
                <w:i/>
                <w:sz w:val="22"/>
                <w:szCs w:val="22"/>
              </w:rPr>
              <w:t>International Peacekeeping</w:t>
            </w:r>
            <w:r w:rsidRPr="00711346">
              <w:rPr>
                <w:sz w:val="22"/>
                <w:szCs w:val="22"/>
              </w:rPr>
              <w:t>, vol. 17, April 2010.</w:t>
            </w:r>
          </w:p>
          <w:p w14:paraId="76E0CF59" w14:textId="77777777" w:rsidR="00567544" w:rsidRPr="00711346" w:rsidRDefault="00567544" w:rsidP="00DD3118">
            <w:pPr>
              <w:rPr>
                <w:sz w:val="22"/>
                <w:szCs w:val="22"/>
              </w:rPr>
            </w:pPr>
          </w:p>
        </w:tc>
      </w:tr>
      <w:tr w:rsidR="00567544" w:rsidRPr="0014263E" w14:paraId="2F2DE7CE" w14:textId="77777777" w:rsidTr="00DD3118">
        <w:trPr>
          <w:trHeight w:val="70"/>
        </w:trPr>
        <w:tc>
          <w:tcPr>
            <w:tcW w:w="1572" w:type="dxa"/>
            <w:shd w:val="clear" w:color="auto" w:fill="auto"/>
          </w:tcPr>
          <w:p w14:paraId="1D5EB800" w14:textId="5559BECF" w:rsidR="00567544" w:rsidRPr="00711346" w:rsidRDefault="00AB3F88" w:rsidP="00DD3118">
            <w:pPr>
              <w:rPr>
                <w:b/>
                <w:sz w:val="22"/>
                <w:szCs w:val="22"/>
              </w:rPr>
            </w:pPr>
            <w:r>
              <w:rPr>
                <w:b/>
                <w:sz w:val="22"/>
                <w:szCs w:val="22"/>
              </w:rPr>
              <w:lastRenderedPageBreak/>
              <w:t>Video</w:t>
            </w:r>
          </w:p>
        </w:tc>
        <w:tc>
          <w:tcPr>
            <w:tcW w:w="8004" w:type="dxa"/>
            <w:gridSpan w:val="2"/>
          </w:tcPr>
          <w:p w14:paraId="55C5869B" w14:textId="0510DAE6" w:rsidR="00567544" w:rsidRPr="00711346" w:rsidRDefault="00567544" w:rsidP="00DD3118">
            <w:pPr>
              <w:rPr>
                <w:sz w:val="22"/>
                <w:szCs w:val="22"/>
              </w:rPr>
            </w:pPr>
            <w:r w:rsidRPr="00711346">
              <w:rPr>
                <w:sz w:val="22"/>
                <w:szCs w:val="22"/>
              </w:rPr>
              <w:t>‘The Greatest Silence’ (Dir: Lisa Jackson)</w:t>
            </w:r>
          </w:p>
          <w:p w14:paraId="15C9C167" w14:textId="0B611D5C" w:rsidR="00567544" w:rsidRPr="00711346" w:rsidRDefault="00567544" w:rsidP="00DD3118">
            <w:pPr>
              <w:rPr>
                <w:sz w:val="22"/>
                <w:szCs w:val="22"/>
              </w:rPr>
            </w:pPr>
            <w:r w:rsidRPr="00711346">
              <w:rPr>
                <w:sz w:val="22"/>
                <w:szCs w:val="22"/>
              </w:rPr>
              <w:t xml:space="preserve"> ‘</w:t>
            </w:r>
            <w:proofErr w:type="spellStart"/>
            <w:r w:rsidRPr="00711346">
              <w:rPr>
                <w:sz w:val="22"/>
                <w:szCs w:val="22"/>
              </w:rPr>
              <w:t>Lumo</w:t>
            </w:r>
            <w:proofErr w:type="spellEnd"/>
            <w:r w:rsidRPr="00711346">
              <w:rPr>
                <w:sz w:val="22"/>
                <w:szCs w:val="22"/>
              </w:rPr>
              <w:t>’</w:t>
            </w:r>
          </w:p>
          <w:p w14:paraId="780D3EC4" w14:textId="2C87DA23" w:rsidR="00567544" w:rsidRPr="00711346" w:rsidRDefault="00634C8C" w:rsidP="00DD3118">
            <w:pPr>
              <w:rPr>
                <w:sz w:val="22"/>
                <w:szCs w:val="22"/>
              </w:rPr>
            </w:pPr>
            <w:r>
              <w:rPr>
                <w:sz w:val="22"/>
                <w:szCs w:val="22"/>
              </w:rPr>
              <w:t>In the Land of Blood and Honey (2011)</w:t>
            </w:r>
          </w:p>
        </w:tc>
      </w:tr>
    </w:tbl>
    <w:p w14:paraId="0F229465" w14:textId="77777777" w:rsidR="00567544" w:rsidRPr="00711346" w:rsidRDefault="00567544" w:rsidP="00567544">
      <w:pPr>
        <w:autoSpaceDE w:val="0"/>
        <w:autoSpaceDN w:val="0"/>
        <w:adjustRightInd w:val="0"/>
        <w:rPr>
          <w:sz w:val="22"/>
          <w:szCs w:val="22"/>
        </w:rPr>
      </w:pPr>
    </w:p>
    <w:p w14:paraId="3CA38FE7" w14:textId="77777777" w:rsidR="00567544" w:rsidRPr="00711346" w:rsidRDefault="00567544" w:rsidP="00567544">
      <w:pPr>
        <w:rPr>
          <w:sz w:val="22"/>
          <w:szCs w:val="22"/>
        </w:rPr>
      </w:pPr>
    </w:p>
    <w:p w14:paraId="6AF227B8" w14:textId="31DBAB4F" w:rsidR="0070339B" w:rsidRDefault="0070339B" w:rsidP="0070339B">
      <w:pPr>
        <w:rPr>
          <w:sz w:val="22"/>
          <w:szCs w:val="22"/>
        </w:rPr>
      </w:pPr>
    </w:p>
    <w:p w14:paraId="5347CF16" w14:textId="77777777" w:rsidR="00975B01" w:rsidRPr="00711346" w:rsidRDefault="00975B01" w:rsidP="0070339B">
      <w:pPr>
        <w:rPr>
          <w:sz w:val="22"/>
          <w:szCs w:val="22"/>
        </w:rPr>
      </w:pPr>
    </w:p>
    <w:p w14:paraId="66EAB6A0" w14:textId="77777777" w:rsidR="0070339B" w:rsidRPr="00711346" w:rsidRDefault="0070339B" w:rsidP="0070339B">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946"/>
        <w:gridCol w:w="6827"/>
      </w:tblGrid>
      <w:tr w:rsidR="0070339B" w:rsidRPr="0014263E" w14:paraId="6FBD00F6" w14:textId="77777777" w:rsidTr="00376E66">
        <w:tc>
          <w:tcPr>
            <w:tcW w:w="1572" w:type="dxa"/>
            <w:shd w:val="clear" w:color="auto" w:fill="auto"/>
          </w:tcPr>
          <w:p w14:paraId="556D10D5" w14:textId="77777777" w:rsidR="0070339B" w:rsidRPr="00711346" w:rsidRDefault="0070339B" w:rsidP="0070339B">
            <w:pPr>
              <w:rPr>
                <w:b/>
                <w:sz w:val="22"/>
                <w:szCs w:val="22"/>
              </w:rPr>
            </w:pPr>
            <w:r w:rsidRPr="00711346">
              <w:rPr>
                <w:b/>
                <w:sz w:val="22"/>
                <w:szCs w:val="22"/>
              </w:rPr>
              <w:t>Date</w:t>
            </w:r>
          </w:p>
        </w:tc>
        <w:tc>
          <w:tcPr>
            <w:tcW w:w="964" w:type="dxa"/>
          </w:tcPr>
          <w:p w14:paraId="542BAD1F" w14:textId="77777777" w:rsidR="0070339B" w:rsidRPr="00711346" w:rsidRDefault="0070339B" w:rsidP="0070339B">
            <w:pPr>
              <w:rPr>
                <w:b/>
                <w:sz w:val="22"/>
                <w:szCs w:val="22"/>
              </w:rPr>
            </w:pPr>
            <w:r w:rsidRPr="00711346">
              <w:rPr>
                <w:b/>
                <w:sz w:val="22"/>
                <w:szCs w:val="22"/>
              </w:rPr>
              <w:t>Week</w:t>
            </w:r>
          </w:p>
        </w:tc>
        <w:tc>
          <w:tcPr>
            <w:tcW w:w="7040" w:type="dxa"/>
            <w:shd w:val="clear" w:color="auto" w:fill="auto"/>
          </w:tcPr>
          <w:p w14:paraId="2A9D4DC3" w14:textId="77777777" w:rsidR="0070339B" w:rsidRPr="00711346" w:rsidRDefault="0070339B" w:rsidP="0070339B">
            <w:pPr>
              <w:rPr>
                <w:b/>
                <w:sz w:val="22"/>
                <w:szCs w:val="22"/>
              </w:rPr>
            </w:pPr>
            <w:r w:rsidRPr="00711346">
              <w:rPr>
                <w:b/>
                <w:sz w:val="22"/>
                <w:szCs w:val="22"/>
              </w:rPr>
              <w:t>TOPIC</w:t>
            </w:r>
          </w:p>
        </w:tc>
      </w:tr>
      <w:tr w:rsidR="0070339B" w:rsidRPr="0014263E" w14:paraId="408BF5E1" w14:textId="77777777" w:rsidTr="00376E66">
        <w:trPr>
          <w:trHeight w:val="70"/>
        </w:trPr>
        <w:tc>
          <w:tcPr>
            <w:tcW w:w="1572" w:type="dxa"/>
            <w:shd w:val="clear" w:color="auto" w:fill="auto"/>
          </w:tcPr>
          <w:p w14:paraId="40DAD660" w14:textId="0E318C75" w:rsidR="0070339B" w:rsidRPr="00711346" w:rsidRDefault="00C66B3B" w:rsidP="0070339B">
            <w:pPr>
              <w:rPr>
                <w:b/>
                <w:sz w:val="22"/>
                <w:szCs w:val="22"/>
              </w:rPr>
            </w:pPr>
            <w:r>
              <w:rPr>
                <w:b/>
                <w:sz w:val="22"/>
                <w:szCs w:val="22"/>
              </w:rPr>
              <w:t>February 9</w:t>
            </w:r>
          </w:p>
        </w:tc>
        <w:tc>
          <w:tcPr>
            <w:tcW w:w="964" w:type="dxa"/>
          </w:tcPr>
          <w:p w14:paraId="265F0834" w14:textId="1D11C7A0" w:rsidR="0070339B" w:rsidRPr="00711346" w:rsidRDefault="00D643EC" w:rsidP="0070339B">
            <w:pPr>
              <w:rPr>
                <w:b/>
                <w:sz w:val="22"/>
                <w:szCs w:val="22"/>
              </w:rPr>
            </w:pPr>
            <w:r w:rsidRPr="00711346">
              <w:rPr>
                <w:b/>
                <w:sz w:val="22"/>
                <w:szCs w:val="22"/>
              </w:rPr>
              <w:t>3</w:t>
            </w:r>
          </w:p>
        </w:tc>
        <w:tc>
          <w:tcPr>
            <w:tcW w:w="7040" w:type="dxa"/>
            <w:shd w:val="clear" w:color="auto" w:fill="auto"/>
          </w:tcPr>
          <w:p w14:paraId="26CA78E0" w14:textId="77777777" w:rsidR="0070339B" w:rsidRPr="00711346" w:rsidRDefault="0070339B" w:rsidP="0070339B">
            <w:pPr>
              <w:rPr>
                <w:b/>
                <w:sz w:val="22"/>
                <w:szCs w:val="22"/>
              </w:rPr>
            </w:pPr>
            <w:r w:rsidRPr="00711346">
              <w:rPr>
                <w:b/>
                <w:sz w:val="22"/>
                <w:szCs w:val="22"/>
              </w:rPr>
              <w:t xml:space="preserve">Women’s peace activism – case studies </w:t>
            </w:r>
          </w:p>
        </w:tc>
      </w:tr>
      <w:tr w:rsidR="0070339B" w:rsidRPr="0014263E" w14:paraId="27416D20" w14:textId="77777777" w:rsidTr="00376E66">
        <w:trPr>
          <w:trHeight w:val="70"/>
        </w:trPr>
        <w:tc>
          <w:tcPr>
            <w:tcW w:w="9576" w:type="dxa"/>
            <w:gridSpan w:val="3"/>
            <w:shd w:val="clear" w:color="auto" w:fill="auto"/>
          </w:tcPr>
          <w:p w14:paraId="54647DAC" w14:textId="5B602C28" w:rsidR="0070339B" w:rsidRPr="00711346" w:rsidRDefault="0070339B" w:rsidP="0070339B">
            <w:pPr>
              <w:rPr>
                <w:sz w:val="22"/>
                <w:szCs w:val="22"/>
              </w:rPr>
            </w:pPr>
            <w:r w:rsidRPr="00711346">
              <w:rPr>
                <w:sz w:val="22"/>
                <w:szCs w:val="22"/>
              </w:rPr>
              <w:t xml:space="preserve">Around the world women are the mainstays of anti-war movements, including efforts to stop the proliferation of weapons of mass destruction.  </w:t>
            </w:r>
            <w:r w:rsidR="00323311" w:rsidRPr="00711346">
              <w:rPr>
                <w:sz w:val="22"/>
                <w:szCs w:val="22"/>
              </w:rPr>
              <w:t xml:space="preserve"> This has been the case for a long time, and certainly at least since 1915. </w:t>
            </w:r>
            <w:r w:rsidRPr="00711346">
              <w:rPr>
                <w:sz w:val="22"/>
                <w:szCs w:val="22"/>
              </w:rPr>
              <w:t>We will examine some examples of the effectiveness of their efforts, and analyze their methods. Why have so few of these women peace leaders participated in formal conflict resolution or in post-conflict recovery?  We will pay particular attention to women’s peace activism in Ireland and Liberia.</w:t>
            </w:r>
          </w:p>
          <w:p w14:paraId="2E360D85" w14:textId="77777777" w:rsidR="0070339B" w:rsidRPr="00711346" w:rsidRDefault="0070339B" w:rsidP="0070339B">
            <w:pPr>
              <w:rPr>
                <w:sz w:val="22"/>
                <w:szCs w:val="22"/>
              </w:rPr>
            </w:pPr>
          </w:p>
          <w:p w14:paraId="6AB17F94" w14:textId="77777777" w:rsidR="0070339B" w:rsidRPr="00711346" w:rsidRDefault="0070339B" w:rsidP="0070339B">
            <w:pPr>
              <w:pStyle w:val="Default"/>
              <w:rPr>
                <w:rFonts w:ascii="Times New Roman" w:hAnsi="Times New Roman" w:cs="Times New Roman"/>
                <w:sz w:val="22"/>
                <w:szCs w:val="22"/>
              </w:rPr>
            </w:pPr>
            <w:r w:rsidRPr="00711346">
              <w:rPr>
                <w:rFonts w:ascii="Times New Roman" w:hAnsi="Times New Roman" w:cs="Times New Roman"/>
                <w:i/>
                <w:iCs/>
                <w:sz w:val="22"/>
                <w:szCs w:val="22"/>
              </w:rPr>
              <w:t xml:space="preserve">“While injustices and inequalities embedded in gender relations are a long-term threat to development and stability, gender equality represents a safeguard to the spread of radicalization and violent extremism. It is critical, therefore, that women’s leadership be tapped into as a critical resource for peace.” </w:t>
            </w:r>
          </w:p>
          <w:p w14:paraId="36784FEB" w14:textId="77777777" w:rsidR="0070339B" w:rsidRPr="00711346" w:rsidRDefault="0070339B" w:rsidP="0070339B">
            <w:pPr>
              <w:rPr>
                <w:sz w:val="22"/>
                <w:szCs w:val="22"/>
              </w:rPr>
            </w:pPr>
            <w:r w:rsidRPr="0014263E">
              <w:rPr>
                <w:i/>
                <w:iCs/>
                <w:sz w:val="22"/>
                <w:szCs w:val="22"/>
              </w:rPr>
              <w:t>– Submission of the Committee on the Elimination of Discrimination against Women to the Global Study</w:t>
            </w:r>
          </w:p>
          <w:p w14:paraId="409ECD94" w14:textId="77777777" w:rsidR="0070339B" w:rsidRPr="00711346" w:rsidRDefault="0070339B" w:rsidP="0070339B">
            <w:pPr>
              <w:rPr>
                <w:sz w:val="22"/>
                <w:szCs w:val="22"/>
              </w:rPr>
            </w:pPr>
          </w:p>
        </w:tc>
      </w:tr>
      <w:tr w:rsidR="0070339B" w:rsidRPr="0014263E" w14:paraId="1F490A79" w14:textId="77777777" w:rsidTr="00376E66">
        <w:trPr>
          <w:trHeight w:val="70"/>
        </w:trPr>
        <w:tc>
          <w:tcPr>
            <w:tcW w:w="1572" w:type="dxa"/>
            <w:shd w:val="clear" w:color="auto" w:fill="auto"/>
          </w:tcPr>
          <w:p w14:paraId="14042D9C" w14:textId="77777777" w:rsidR="0070339B" w:rsidRPr="00711346" w:rsidRDefault="0070339B" w:rsidP="0070339B">
            <w:pPr>
              <w:rPr>
                <w:b/>
                <w:sz w:val="22"/>
                <w:szCs w:val="22"/>
              </w:rPr>
            </w:pPr>
            <w:r w:rsidRPr="00711346">
              <w:rPr>
                <w:b/>
                <w:sz w:val="22"/>
                <w:szCs w:val="22"/>
              </w:rPr>
              <w:t>Required reading</w:t>
            </w:r>
          </w:p>
        </w:tc>
        <w:tc>
          <w:tcPr>
            <w:tcW w:w="8004" w:type="dxa"/>
            <w:gridSpan w:val="2"/>
          </w:tcPr>
          <w:p w14:paraId="6B34BD94" w14:textId="77777777" w:rsidR="00405E48" w:rsidRPr="00711346" w:rsidRDefault="00405E48" w:rsidP="00405E48">
            <w:pPr>
              <w:rPr>
                <w:sz w:val="22"/>
                <w:szCs w:val="22"/>
              </w:rPr>
            </w:pPr>
            <w:r w:rsidRPr="00711346">
              <w:rPr>
                <w:sz w:val="22"/>
                <w:szCs w:val="22"/>
              </w:rPr>
              <w:t xml:space="preserve">From the </w:t>
            </w:r>
            <w:r w:rsidRPr="00711346">
              <w:rPr>
                <w:b/>
                <w:sz w:val="22"/>
                <w:szCs w:val="22"/>
              </w:rPr>
              <w:t>UN Women reader:</w:t>
            </w:r>
            <w:r w:rsidRPr="00711346">
              <w:rPr>
                <w:sz w:val="22"/>
                <w:szCs w:val="22"/>
              </w:rPr>
              <w:t xml:space="preserve">  </w:t>
            </w:r>
          </w:p>
          <w:p w14:paraId="25F8818D" w14:textId="77777777" w:rsidR="00405E48" w:rsidRPr="00711346" w:rsidRDefault="00405E48" w:rsidP="00405E48">
            <w:pPr>
              <w:tabs>
                <w:tab w:val="left" w:pos="1005"/>
              </w:tabs>
              <w:rPr>
                <w:sz w:val="22"/>
                <w:szCs w:val="22"/>
              </w:rPr>
            </w:pPr>
            <w:r w:rsidRPr="00711346">
              <w:rPr>
                <w:sz w:val="22"/>
                <w:szCs w:val="22"/>
              </w:rPr>
              <w:t xml:space="preserve">UN Women 2012, ‘Women’s Participation in Peace Negotiations: Connections between presence and Influence’, </w:t>
            </w:r>
          </w:p>
          <w:p w14:paraId="498ED584" w14:textId="77777777" w:rsidR="00405E48" w:rsidRPr="00711346" w:rsidRDefault="00000000" w:rsidP="00405E48">
            <w:pPr>
              <w:tabs>
                <w:tab w:val="left" w:pos="1005"/>
              </w:tabs>
              <w:rPr>
                <w:sz w:val="22"/>
                <w:szCs w:val="22"/>
              </w:rPr>
            </w:pPr>
            <w:hyperlink r:id="rId55" w:history="1">
              <w:r w:rsidR="00405E48" w:rsidRPr="00711346">
                <w:rPr>
                  <w:rStyle w:val="Hyperlink"/>
                  <w:sz w:val="22"/>
                  <w:szCs w:val="22"/>
                </w:rPr>
                <w:t>http://www2.unwomen.org/-/media/headquarters/attachments/sections/library/publications/2012/10/wpssourcebook-03a-womenpeacenegotiations-en.pdf?v=1&amp;d=20141222T221159</w:t>
              </w:r>
            </w:hyperlink>
          </w:p>
          <w:p w14:paraId="7558D01C" w14:textId="77777777" w:rsidR="00405E48" w:rsidRPr="00711346" w:rsidRDefault="00405E48" w:rsidP="0070339B">
            <w:pPr>
              <w:tabs>
                <w:tab w:val="left" w:pos="1005"/>
              </w:tabs>
              <w:rPr>
                <w:sz w:val="22"/>
                <w:szCs w:val="22"/>
              </w:rPr>
            </w:pPr>
          </w:p>
          <w:p w14:paraId="52327900" w14:textId="77777777" w:rsidR="00405E48" w:rsidRPr="00711346" w:rsidRDefault="00405E48" w:rsidP="0070339B">
            <w:pPr>
              <w:tabs>
                <w:tab w:val="left" w:pos="1005"/>
              </w:tabs>
              <w:rPr>
                <w:sz w:val="22"/>
                <w:szCs w:val="22"/>
              </w:rPr>
            </w:pPr>
          </w:p>
          <w:p w14:paraId="12362E05" w14:textId="563FE881" w:rsidR="005D7E55" w:rsidRPr="00711346" w:rsidRDefault="005D7E55" w:rsidP="005D7E55">
            <w:pPr>
              <w:rPr>
                <w:sz w:val="22"/>
                <w:szCs w:val="22"/>
              </w:rPr>
            </w:pPr>
            <w:r w:rsidRPr="00711346">
              <w:rPr>
                <w:sz w:val="22"/>
                <w:szCs w:val="22"/>
              </w:rPr>
              <w:lastRenderedPageBreak/>
              <w:t xml:space="preserve">Marie O’Reilly, Andrea </w:t>
            </w:r>
            <w:proofErr w:type="spellStart"/>
            <w:r w:rsidRPr="00711346">
              <w:rPr>
                <w:sz w:val="22"/>
                <w:szCs w:val="22"/>
              </w:rPr>
              <w:t>O’Sullebhain</w:t>
            </w:r>
            <w:proofErr w:type="spellEnd"/>
            <w:r w:rsidRPr="00711346">
              <w:rPr>
                <w:sz w:val="22"/>
                <w:szCs w:val="22"/>
              </w:rPr>
              <w:t xml:space="preserve">, and </w:t>
            </w:r>
            <w:proofErr w:type="spellStart"/>
            <w:r w:rsidRPr="00711346">
              <w:rPr>
                <w:sz w:val="22"/>
                <w:szCs w:val="22"/>
              </w:rPr>
              <w:t>Thania</w:t>
            </w:r>
            <w:proofErr w:type="spellEnd"/>
            <w:r w:rsidRPr="00711346">
              <w:rPr>
                <w:sz w:val="22"/>
                <w:szCs w:val="22"/>
              </w:rPr>
              <w:t xml:space="preserve"> </w:t>
            </w:r>
            <w:proofErr w:type="spellStart"/>
            <w:r w:rsidRPr="00711346">
              <w:rPr>
                <w:sz w:val="22"/>
                <w:szCs w:val="22"/>
              </w:rPr>
              <w:t>Paffenholz</w:t>
            </w:r>
            <w:proofErr w:type="spellEnd"/>
            <w:r w:rsidRPr="00711346">
              <w:rPr>
                <w:sz w:val="22"/>
                <w:szCs w:val="22"/>
              </w:rPr>
              <w:t xml:space="preserve">, 2015, </w:t>
            </w:r>
            <w:r w:rsidRPr="00711346">
              <w:rPr>
                <w:sz w:val="22"/>
                <w:szCs w:val="22"/>
                <w:u w:val="single"/>
              </w:rPr>
              <w:t>Reimagining Peacemaking: Women’s Roles in Peace Processes</w:t>
            </w:r>
            <w:r w:rsidRPr="00711346">
              <w:rPr>
                <w:sz w:val="22"/>
                <w:szCs w:val="22"/>
              </w:rPr>
              <w:t>, International Peace Institute</w:t>
            </w:r>
          </w:p>
          <w:p w14:paraId="2D93EF1E" w14:textId="543FB0E0" w:rsidR="0070339B" w:rsidRPr="00711346" w:rsidRDefault="00000000" w:rsidP="00323311">
            <w:pPr>
              <w:tabs>
                <w:tab w:val="left" w:pos="1005"/>
              </w:tabs>
              <w:rPr>
                <w:sz w:val="22"/>
                <w:szCs w:val="22"/>
              </w:rPr>
            </w:pPr>
            <w:hyperlink r:id="rId56" w:history="1">
              <w:r w:rsidR="005D7E55" w:rsidRPr="00711346">
                <w:rPr>
                  <w:rStyle w:val="Hyperlink"/>
                  <w:sz w:val="22"/>
                  <w:szCs w:val="22"/>
                </w:rPr>
                <w:t>https://www.ipinst.org/wp-content/uploads/2015/06/IPI-E-pub-Reimagining-Peacemaking-rev.pdf</w:t>
              </w:r>
            </w:hyperlink>
          </w:p>
        </w:tc>
      </w:tr>
      <w:tr w:rsidR="0070339B" w:rsidRPr="0014263E" w14:paraId="2AD4872B" w14:textId="77777777" w:rsidTr="00376E66">
        <w:trPr>
          <w:trHeight w:val="70"/>
        </w:trPr>
        <w:tc>
          <w:tcPr>
            <w:tcW w:w="1572" w:type="dxa"/>
            <w:shd w:val="clear" w:color="auto" w:fill="auto"/>
          </w:tcPr>
          <w:p w14:paraId="50237CC1" w14:textId="43903415" w:rsidR="0070339B" w:rsidRPr="00711346" w:rsidRDefault="0070339B" w:rsidP="0070339B">
            <w:pPr>
              <w:rPr>
                <w:b/>
                <w:sz w:val="22"/>
                <w:szCs w:val="22"/>
              </w:rPr>
            </w:pPr>
            <w:r w:rsidRPr="00711346">
              <w:rPr>
                <w:b/>
                <w:sz w:val="22"/>
                <w:szCs w:val="22"/>
              </w:rPr>
              <w:lastRenderedPageBreak/>
              <w:t>Author/critic reading (required)</w:t>
            </w:r>
          </w:p>
        </w:tc>
        <w:tc>
          <w:tcPr>
            <w:tcW w:w="8004" w:type="dxa"/>
            <w:gridSpan w:val="2"/>
          </w:tcPr>
          <w:p w14:paraId="7C75C5D0" w14:textId="77777777" w:rsidR="0070339B" w:rsidRPr="00711346" w:rsidRDefault="0070339B" w:rsidP="0070339B">
            <w:pPr>
              <w:rPr>
                <w:sz w:val="22"/>
                <w:szCs w:val="22"/>
              </w:rPr>
            </w:pPr>
            <w:r w:rsidRPr="00711346">
              <w:rPr>
                <w:sz w:val="22"/>
                <w:szCs w:val="22"/>
              </w:rPr>
              <w:t xml:space="preserve">Hilary Charlesworth, 2008, ‘Are Women Peaceful? Reflections on the Role of Women in Peace-Building’, </w:t>
            </w:r>
            <w:r w:rsidRPr="00711346">
              <w:rPr>
                <w:i/>
                <w:sz w:val="22"/>
                <w:szCs w:val="22"/>
              </w:rPr>
              <w:t>Feminist Legal Studies</w:t>
            </w:r>
            <w:r w:rsidRPr="00711346">
              <w:rPr>
                <w:sz w:val="22"/>
                <w:szCs w:val="22"/>
              </w:rPr>
              <w:t xml:space="preserve"> no.15: 347-361</w:t>
            </w:r>
          </w:p>
          <w:p w14:paraId="4D32A443" w14:textId="77777777" w:rsidR="0070339B" w:rsidRPr="00711346" w:rsidRDefault="0070339B" w:rsidP="0070339B">
            <w:pPr>
              <w:rPr>
                <w:sz w:val="22"/>
                <w:szCs w:val="22"/>
              </w:rPr>
            </w:pPr>
          </w:p>
        </w:tc>
      </w:tr>
      <w:tr w:rsidR="0070339B" w:rsidRPr="0014263E" w14:paraId="678BBBE4" w14:textId="77777777" w:rsidTr="00376E66">
        <w:trPr>
          <w:trHeight w:val="70"/>
        </w:trPr>
        <w:tc>
          <w:tcPr>
            <w:tcW w:w="1572" w:type="dxa"/>
            <w:shd w:val="clear" w:color="auto" w:fill="auto"/>
          </w:tcPr>
          <w:p w14:paraId="36523485" w14:textId="77777777" w:rsidR="0070339B" w:rsidRPr="00711346" w:rsidRDefault="0070339B" w:rsidP="0070339B">
            <w:pPr>
              <w:rPr>
                <w:b/>
                <w:sz w:val="22"/>
                <w:szCs w:val="22"/>
              </w:rPr>
            </w:pPr>
            <w:r w:rsidRPr="00711346">
              <w:rPr>
                <w:b/>
                <w:sz w:val="22"/>
                <w:szCs w:val="22"/>
              </w:rPr>
              <w:t>Recommended</w:t>
            </w:r>
          </w:p>
        </w:tc>
        <w:tc>
          <w:tcPr>
            <w:tcW w:w="8004" w:type="dxa"/>
            <w:gridSpan w:val="2"/>
          </w:tcPr>
          <w:p w14:paraId="2182DD3F" w14:textId="77777777" w:rsidR="00760661" w:rsidRPr="00711346" w:rsidRDefault="00760661" w:rsidP="00760661">
            <w:pPr>
              <w:tabs>
                <w:tab w:val="left" w:pos="1005"/>
              </w:tabs>
              <w:rPr>
                <w:sz w:val="22"/>
                <w:szCs w:val="22"/>
              </w:rPr>
            </w:pPr>
            <w:r w:rsidRPr="00711346">
              <w:rPr>
                <w:sz w:val="22"/>
                <w:szCs w:val="22"/>
              </w:rPr>
              <w:t xml:space="preserve">United Nations, 2015, </w:t>
            </w:r>
            <w:r w:rsidRPr="00711346">
              <w:rPr>
                <w:rFonts w:eastAsiaTheme="minorHAnsi"/>
                <w:sz w:val="22"/>
                <w:szCs w:val="22"/>
              </w:rPr>
              <w:t xml:space="preserve">‘ PREVENTING CONFLICT, TRANSFORMING JUSTICE, SECURING THE PEACE’, </w:t>
            </w:r>
            <w:r w:rsidRPr="00711346">
              <w:rPr>
                <w:sz w:val="22"/>
                <w:szCs w:val="22"/>
              </w:rPr>
              <w:t xml:space="preserve"> Chapter 3: ‘Women’s Participation and a Better Understanding of the Political’.</w:t>
            </w:r>
          </w:p>
          <w:p w14:paraId="69F6DD78" w14:textId="77777777" w:rsidR="005D7E55" w:rsidRPr="00711346" w:rsidRDefault="005D7E55" w:rsidP="0070339B">
            <w:pPr>
              <w:rPr>
                <w:sz w:val="22"/>
                <w:szCs w:val="22"/>
              </w:rPr>
            </w:pPr>
          </w:p>
          <w:p w14:paraId="65A90DCA" w14:textId="77777777" w:rsidR="00760661" w:rsidRPr="00711346" w:rsidRDefault="00760661" w:rsidP="0070339B">
            <w:pPr>
              <w:rPr>
                <w:sz w:val="22"/>
                <w:szCs w:val="22"/>
              </w:rPr>
            </w:pPr>
          </w:p>
          <w:p w14:paraId="0AB59921" w14:textId="77777777" w:rsidR="0070339B" w:rsidRPr="00711346" w:rsidRDefault="0070339B" w:rsidP="0070339B">
            <w:pPr>
              <w:rPr>
                <w:sz w:val="22"/>
                <w:szCs w:val="22"/>
              </w:rPr>
            </w:pPr>
            <w:r w:rsidRPr="00711346">
              <w:rPr>
                <w:sz w:val="22"/>
                <w:szCs w:val="22"/>
              </w:rPr>
              <w:t xml:space="preserve">Section IV, V, VI: The Women’s Coalition: Jacqueline Nolan-Haley and </w:t>
            </w:r>
            <w:proofErr w:type="spellStart"/>
            <w:r w:rsidRPr="00711346">
              <w:rPr>
                <w:sz w:val="22"/>
                <w:szCs w:val="22"/>
              </w:rPr>
              <w:t>Bronagh</w:t>
            </w:r>
            <w:proofErr w:type="spellEnd"/>
            <w:r w:rsidRPr="00711346">
              <w:rPr>
                <w:sz w:val="22"/>
                <w:szCs w:val="22"/>
              </w:rPr>
              <w:t xml:space="preserve"> Hinds, ‘Problem-Solving Negotiation: Northern Ireland's Experience with the Women's Coalition’,  </w:t>
            </w:r>
            <w:r w:rsidRPr="00711346">
              <w:rPr>
                <w:sz w:val="22"/>
                <w:szCs w:val="22"/>
                <w:u w:val="single"/>
              </w:rPr>
              <w:t>Journal of Dispute Resolution,</w:t>
            </w:r>
            <w:r w:rsidRPr="00711346">
              <w:rPr>
                <w:sz w:val="22"/>
                <w:szCs w:val="22"/>
              </w:rPr>
              <w:t xml:space="preserve"> 2003, Vol. 2003, Issue 2.</w:t>
            </w:r>
          </w:p>
          <w:p w14:paraId="73C02D0D" w14:textId="77777777" w:rsidR="0070339B" w:rsidRPr="00711346" w:rsidRDefault="0070339B" w:rsidP="0070339B">
            <w:pPr>
              <w:rPr>
                <w:sz w:val="22"/>
                <w:szCs w:val="22"/>
              </w:rPr>
            </w:pPr>
          </w:p>
          <w:p w14:paraId="2E8D300E" w14:textId="77777777" w:rsidR="0070339B" w:rsidRPr="00711346" w:rsidRDefault="0070339B" w:rsidP="0070339B">
            <w:pPr>
              <w:rPr>
                <w:sz w:val="22"/>
                <w:szCs w:val="22"/>
              </w:rPr>
            </w:pPr>
            <w:r w:rsidRPr="00711346">
              <w:rPr>
                <w:sz w:val="22"/>
                <w:szCs w:val="22"/>
              </w:rPr>
              <w:t xml:space="preserve">Patty Chang, </w:t>
            </w:r>
            <w:proofErr w:type="spellStart"/>
            <w:r w:rsidRPr="00711346">
              <w:rPr>
                <w:sz w:val="22"/>
                <w:szCs w:val="22"/>
              </w:rPr>
              <w:t>Mayesha</w:t>
            </w:r>
            <w:proofErr w:type="spellEnd"/>
            <w:r w:rsidRPr="00711346">
              <w:rPr>
                <w:sz w:val="22"/>
                <w:szCs w:val="22"/>
              </w:rPr>
              <w:t xml:space="preserve"> </w:t>
            </w:r>
            <w:proofErr w:type="spellStart"/>
            <w:r w:rsidRPr="00711346">
              <w:rPr>
                <w:sz w:val="22"/>
                <w:szCs w:val="22"/>
              </w:rPr>
              <w:t>Alam</w:t>
            </w:r>
            <w:proofErr w:type="spellEnd"/>
            <w:r w:rsidRPr="00711346">
              <w:rPr>
                <w:sz w:val="22"/>
                <w:szCs w:val="22"/>
              </w:rPr>
              <w:t xml:space="preserve">, Roslyn Warren , Rukmani Bhatia, Rebecca Turkington , 2015, </w:t>
            </w:r>
            <w:r w:rsidRPr="00711346">
              <w:rPr>
                <w:sz w:val="22"/>
                <w:szCs w:val="22"/>
                <w:u w:val="single"/>
              </w:rPr>
              <w:t>WOMEN’S POLITICAL PARTICIPATION IN PEACE PROCESSES: A close examination of experiences in Guatemala, Northern Ireland, Kenya and the Philippines</w:t>
            </w:r>
            <w:r w:rsidRPr="00711346">
              <w:rPr>
                <w:sz w:val="22"/>
                <w:szCs w:val="22"/>
              </w:rPr>
              <w:t xml:space="preserve"> , Georgetown Institute of Women’s peace Studies, Washington DC, Mimeo.</w:t>
            </w:r>
          </w:p>
          <w:p w14:paraId="797944F3" w14:textId="77777777" w:rsidR="0070339B" w:rsidRPr="00711346" w:rsidRDefault="0070339B" w:rsidP="0070339B">
            <w:pPr>
              <w:rPr>
                <w:b/>
                <w:sz w:val="22"/>
                <w:szCs w:val="22"/>
              </w:rPr>
            </w:pPr>
            <w:r w:rsidRPr="00711346">
              <w:rPr>
                <w:b/>
                <w:sz w:val="22"/>
                <w:szCs w:val="22"/>
              </w:rPr>
              <w:br/>
            </w:r>
            <w:r w:rsidRPr="00711346">
              <w:rPr>
                <w:sz w:val="22"/>
                <w:szCs w:val="22"/>
              </w:rPr>
              <w:t xml:space="preserve">Chapters from:  Cynthia Cockburn, 2012, </w:t>
            </w:r>
            <w:r w:rsidRPr="00711346">
              <w:rPr>
                <w:i/>
                <w:sz w:val="22"/>
                <w:szCs w:val="22"/>
              </w:rPr>
              <w:t>Antimilitarism: Political and gender dynamics of peace movements</w:t>
            </w:r>
            <w:r w:rsidRPr="00711346">
              <w:rPr>
                <w:sz w:val="22"/>
                <w:szCs w:val="22"/>
              </w:rPr>
              <w:t>, Palgrave Macmillan</w:t>
            </w:r>
          </w:p>
          <w:p w14:paraId="3C572380" w14:textId="77777777" w:rsidR="0070339B" w:rsidRPr="00711346" w:rsidRDefault="0070339B" w:rsidP="0070339B">
            <w:pPr>
              <w:rPr>
                <w:sz w:val="22"/>
                <w:szCs w:val="22"/>
              </w:rPr>
            </w:pPr>
          </w:p>
          <w:p w14:paraId="75F9BDD6" w14:textId="77777777" w:rsidR="0070339B" w:rsidRPr="00711346" w:rsidRDefault="0070339B" w:rsidP="0070339B">
            <w:pPr>
              <w:autoSpaceDE w:val="0"/>
              <w:autoSpaceDN w:val="0"/>
              <w:adjustRightInd w:val="0"/>
              <w:rPr>
                <w:rFonts w:eastAsiaTheme="minorHAnsi"/>
                <w:sz w:val="22"/>
                <w:szCs w:val="22"/>
              </w:rPr>
            </w:pPr>
            <w:r w:rsidRPr="00711346">
              <w:rPr>
                <w:rFonts w:eastAsiaTheme="minorHAnsi"/>
                <w:sz w:val="22"/>
                <w:szCs w:val="22"/>
              </w:rPr>
              <w:t xml:space="preserve">Ch.  14, </w:t>
            </w:r>
            <w:proofErr w:type="spellStart"/>
            <w:r w:rsidRPr="00711346">
              <w:rPr>
                <w:rFonts w:eastAsiaTheme="minorHAnsi"/>
                <w:sz w:val="22"/>
                <w:szCs w:val="22"/>
              </w:rPr>
              <w:t>Fidelma</w:t>
            </w:r>
            <w:proofErr w:type="spellEnd"/>
            <w:r w:rsidRPr="00711346">
              <w:rPr>
                <w:rFonts w:eastAsiaTheme="minorHAnsi"/>
                <w:sz w:val="22"/>
                <w:szCs w:val="22"/>
              </w:rPr>
              <w:t xml:space="preserve"> Ashe, “Re-envisioning Masculinities in the Context of Conflict Transformation: The Gender Politics of Demilitarizing Northern Ireland Society” in the </w:t>
            </w:r>
            <w:proofErr w:type="spellStart"/>
            <w:r w:rsidRPr="00711346">
              <w:rPr>
                <w:rFonts w:eastAsiaTheme="minorHAnsi"/>
                <w:sz w:val="22"/>
                <w:szCs w:val="22"/>
              </w:rPr>
              <w:t>Kronsell</w:t>
            </w:r>
            <w:proofErr w:type="spellEnd"/>
            <w:r w:rsidRPr="00711346">
              <w:rPr>
                <w:rFonts w:eastAsiaTheme="minorHAnsi"/>
                <w:sz w:val="22"/>
                <w:szCs w:val="22"/>
              </w:rPr>
              <w:t xml:space="preserve"> and Svedberg reader.</w:t>
            </w:r>
          </w:p>
          <w:p w14:paraId="08F4C0DE" w14:textId="77777777" w:rsidR="0070339B" w:rsidRPr="00711346" w:rsidRDefault="0070339B" w:rsidP="0070339B">
            <w:pPr>
              <w:rPr>
                <w:sz w:val="22"/>
                <w:szCs w:val="22"/>
              </w:rPr>
            </w:pPr>
          </w:p>
          <w:p w14:paraId="3097BD85" w14:textId="77777777" w:rsidR="0070339B" w:rsidRPr="00711346" w:rsidRDefault="0070339B" w:rsidP="0070339B">
            <w:pPr>
              <w:rPr>
                <w:sz w:val="22"/>
                <w:szCs w:val="22"/>
              </w:rPr>
            </w:pPr>
            <w:r w:rsidRPr="00711346">
              <w:rPr>
                <w:sz w:val="22"/>
                <w:szCs w:val="22"/>
              </w:rPr>
              <w:t>Christine Bell, 2011 Women and Peace Agreements Dataset:</w:t>
            </w:r>
          </w:p>
          <w:p w14:paraId="484E6BFC" w14:textId="77777777" w:rsidR="0070339B" w:rsidRPr="00711346" w:rsidRDefault="00000000" w:rsidP="0070339B">
            <w:pPr>
              <w:rPr>
                <w:sz w:val="22"/>
                <w:szCs w:val="22"/>
              </w:rPr>
            </w:pPr>
            <w:hyperlink r:id="rId57" w:history="1">
              <w:r w:rsidR="0070339B" w:rsidRPr="00711346">
                <w:rPr>
                  <w:rStyle w:val="Hyperlink"/>
                  <w:sz w:val="22"/>
                  <w:szCs w:val="22"/>
                </w:rPr>
                <w:t>http://</w:t>
              </w:r>
              <w:proofErr w:type="spellStart"/>
              <w:r w:rsidR="0070339B" w:rsidRPr="00711346">
                <w:rPr>
                  <w:rStyle w:val="Hyperlink"/>
                  <w:sz w:val="22"/>
                  <w:szCs w:val="22"/>
                </w:rPr>
                <w:t>www.peacewomen.org</w:t>
              </w:r>
              <w:proofErr w:type="spellEnd"/>
              <w:r w:rsidR="0070339B" w:rsidRPr="00711346">
                <w:rPr>
                  <w:rStyle w:val="Hyperlink"/>
                  <w:sz w:val="22"/>
                  <w:szCs w:val="22"/>
                </w:rPr>
                <w:t>/</w:t>
              </w:r>
              <w:proofErr w:type="spellStart"/>
              <w:r w:rsidR="0070339B" w:rsidRPr="00711346">
                <w:rPr>
                  <w:rStyle w:val="Hyperlink"/>
                  <w:sz w:val="22"/>
                  <w:szCs w:val="22"/>
                </w:rPr>
                <w:t>portal_resources_resource.php?id</w:t>
              </w:r>
              <w:proofErr w:type="spellEnd"/>
              <w:r w:rsidR="0070339B" w:rsidRPr="00711346">
                <w:rPr>
                  <w:rStyle w:val="Hyperlink"/>
                  <w:sz w:val="22"/>
                  <w:szCs w:val="22"/>
                </w:rPr>
                <w:t>=1288</w:t>
              </w:r>
            </w:hyperlink>
          </w:p>
          <w:p w14:paraId="03918621" w14:textId="77777777" w:rsidR="0070339B" w:rsidRPr="00711346" w:rsidRDefault="0070339B" w:rsidP="0070339B">
            <w:pPr>
              <w:rPr>
                <w:sz w:val="22"/>
                <w:szCs w:val="22"/>
              </w:rPr>
            </w:pPr>
          </w:p>
          <w:p w14:paraId="00D362D4" w14:textId="093DEBBF" w:rsidR="0070339B" w:rsidRDefault="0070339B" w:rsidP="0070339B">
            <w:pPr>
              <w:rPr>
                <w:sz w:val="22"/>
                <w:szCs w:val="22"/>
              </w:rPr>
            </w:pPr>
            <w:r w:rsidRPr="00711346">
              <w:rPr>
                <w:sz w:val="22"/>
                <w:szCs w:val="22"/>
              </w:rPr>
              <w:t xml:space="preserve">Baines, Erin K, 2005, ‘Les femmes Aux Milles bras: Building peace in Rwanda’, in </w:t>
            </w:r>
            <w:r w:rsidRPr="00711346">
              <w:rPr>
                <w:i/>
                <w:sz w:val="22"/>
                <w:szCs w:val="22"/>
              </w:rPr>
              <w:t>Gender, Conflict and Peacekeeping,</w:t>
            </w:r>
            <w:r w:rsidRPr="00711346">
              <w:rPr>
                <w:sz w:val="22"/>
                <w:szCs w:val="22"/>
              </w:rPr>
              <w:t xml:space="preserve"> ed </w:t>
            </w:r>
            <w:proofErr w:type="spellStart"/>
            <w:r w:rsidRPr="00711346">
              <w:rPr>
                <w:sz w:val="22"/>
                <w:szCs w:val="22"/>
              </w:rPr>
              <w:t>Dyan</w:t>
            </w:r>
            <w:proofErr w:type="spellEnd"/>
            <w:r w:rsidRPr="00711346">
              <w:rPr>
                <w:sz w:val="22"/>
                <w:szCs w:val="22"/>
              </w:rPr>
              <w:t xml:space="preserve"> E. </w:t>
            </w:r>
            <w:proofErr w:type="spellStart"/>
            <w:r w:rsidRPr="00711346">
              <w:rPr>
                <w:sz w:val="22"/>
                <w:szCs w:val="22"/>
              </w:rPr>
              <w:t>Mazurana</w:t>
            </w:r>
            <w:proofErr w:type="spellEnd"/>
            <w:r w:rsidRPr="00711346">
              <w:rPr>
                <w:sz w:val="22"/>
                <w:szCs w:val="22"/>
              </w:rPr>
              <w:t xml:space="preserve">, Angela Raven-Roberts and Jane </w:t>
            </w:r>
            <w:proofErr w:type="spellStart"/>
            <w:r w:rsidRPr="00711346">
              <w:rPr>
                <w:sz w:val="22"/>
                <w:szCs w:val="22"/>
              </w:rPr>
              <w:t>Parpart</w:t>
            </w:r>
            <w:proofErr w:type="spellEnd"/>
            <w:r w:rsidRPr="00711346">
              <w:rPr>
                <w:sz w:val="22"/>
                <w:szCs w:val="22"/>
              </w:rPr>
              <w:t>, Rowman and Littlefield, 306 – 337.</w:t>
            </w:r>
          </w:p>
          <w:p w14:paraId="2789B6F6" w14:textId="693CB429" w:rsidR="002F6A8E" w:rsidRDefault="002F6A8E" w:rsidP="0070339B">
            <w:pPr>
              <w:rPr>
                <w:sz w:val="22"/>
                <w:szCs w:val="22"/>
              </w:rPr>
            </w:pPr>
          </w:p>
          <w:p w14:paraId="717FC8AC" w14:textId="77777777" w:rsidR="002F6A8E" w:rsidRDefault="002F6A8E" w:rsidP="002F6A8E">
            <w:r>
              <w:t xml:space="preserve">Nilsson, Desiree,  “Anchoring the Peace: Civil Society Actors in Peace Accords and Durable Peace,” International Interactions 38, No. 2 (2009): 243–266. </w:t>
            </w:r>
          </w:p>
          <w:p w14:paraId="6144B9A8" w14:textId="77777777" w:rsidR="002F6A8E" w:rsidRDefault="002F6A8E" w:rsidP="002F6A8E"/>
          <w:p w14:paraId="48C83EAE" w14:textId="4E4251B0" w:rsidR="002F6A8E" w:rsidRDefault="002F6A8E" w:rsidP="002F6A8E">
            <w:r>
              <w:t xml:space="preserve">See also Anthony </w:t>
            </w:r>
            <w:proofErr w:type="spellStart"/>
            <w:r>
              <w:t>Wanis</w:t>
            </w:r>
            <w:proofErr w:type="spellEnd"/>
            <w:r>
              <w:t xml:space="preserve">-St. John and D. Kew, “Civil Society and Peace Negotiations: Confronting Exclusion,” International Negotiation 13(1): 55–72; </w:t>
            </w:r>
            <w:proofErr w:type="spellStart"/>
            <w:r>
              <w:t>Thania</w:t>
            </w:r>
            <w:proofErr w:type="spellEnd"/>
            <w:r>
              <w:t xml:space="preserve"> </w:t>
            </w:r>
            <w:proofErr w:type="spellStart"/>
            <w:r>
              <w:t>Paffenholz</w:t>
            </w:r>
            <w:proofErr w:type="spellEnd"/>
            <w:r>
              <w:t>, “Civil Society and Peace Negotiations: Beyond the Inclusion-Exclusion Dichotomy,” Negotiation Journal (January 2014): 69–91.</w:t>
            </w:r>
          </w:p>
          <w:p w14:paraId="58D87CF5" w14:textId="77777777" w:rsidR="002F6A8E" w:rsidRPr="00711346" w:rsidRDefault="002F6A8E" w:rsidP="0070339B">
            <w:pPr>
              <w:rPr>
                <w:sz w:val="22"/>
                <w:szCs w:val="22"/>
              </w:rPr>
            </w:pPr>
          </w:p>
          <w:p w14:paraId="0AEA07BA" w14:textId="77777777" w:rsidR="003A78F7" w:rsidRDefault="003A78F7" w:rsidP="003A78F7">
            <w:pPr>
              <w:pStyle w:val="NormalWeb"/>
              <w:textAlignment w:val="baseline"/>
              <w:rPr>
                <w:rFonts w:ascii="Arial" w:hAnsi="Arial" w:cs="Arial"/>
                <w:color w:val="000000"/>
                <w:sz w:val="20"/>
                <w:szCs w:val="20"/>
              </w:rPr>
            </w:pPr>
            <w:r>
              <w:rPr>
                <w:rFonts w:ascii="Arial" w:hAnsi="Arial" w:cs="Arial"/>
                <w:i/>
                <w:iCs/>
                <w:color w:val="000000"/>
                <w:sz w:val="20"/>
                <w:szCs w:val="20"/>
              </w:rPr>
              <w:t xml:space="preserve">From the Ground Up: Gender and conflict analysis in </w:t>
            </w:r>
            <w:r>
              <w:rPr>
                <w:rFonts w:ascii="Arial" w:hAnsi="Arial" w:cs="Arial"/>
                <w:i/>
                <w:iCs/>
                <w:color w:val="000000"/>
                <w:sz w:val="20"/>
                <w:szCs w:val="20"/>
                <w:shd w:val="clear" w:color="auto" w:fill="FFD966"/>
              </w:rPr>
              <w:t>Yemen</w:t>
            </w:r>
            <w:r>
              <w:rPr>
                <w:rFonts w:ascii="Arial" w:hAnsi="Arial" w:cs="Arial"/>
                <w:i/>
                <w:iCs/>
                <w:color w:val="000000"/>
                <w:sz w:val="20"/>
                <w:szCs w:val="20"/>
              </w:rPr>
              <w:t xml:space="preserve">. Oxfam. </w:t>
            </w:r>
            <w:hyperlink r:id="rId58" w:history="1">
              <w:r>
                <w:rPr>
                  <w:rStyle w:val="Hyperlink"/>
                  <w:rFonts w:ascii="Arial" w:hAnsi="Arial" w:cs="Arial"/>
                  <w:color w:val="1155CC"/>
                  <w:sz w:val="20"/>
                  <w:szCs w:val="20"/>
                </w:rPr>
                <w:t>https://reliefweb.int/sites/reliefweb.int/files/resources/rr-yemen-gender-conflict-analysis-201016-en_0.pdf</w:t>
              </w:r>
            </w:hyperlink>
          </w:p>
          <w:p w14:paraId="3089C543" w14:textId="77777777" w:rsidR="003A78F7" w:rsidRDefault="003A78F7" w:rsidP="003A78F7">
            <w:pPr>
              <w:rPr>
                <w:color w:val="4A4A4A"/>
                <w:spacing w:val="-11"/>
                <w:sz w:val="22"/>
                <w:szCs w:val="22"/>
              </w:rPr>
            </w:pPr>
          </w:p>
          <w:p w14:paraId="30615795" w14:textId="77777777" w:rsidR="003A78F7" w:rsidRDefault="003A78F7" w:rsidP="003A78F7">
            <w:pPr>
              <w:rPr>
                <w:color w:val="4A4A4A"/>
                <w:spacing w:val="-11"/>
                <w:sz w:val="22"/>
                <w:szCs w:val="22"/>
              </w:rPr>
            </w:pPr>
          </w:p>
          <w:p w14:paraId="48831364" w14:textId="77777777" w:rsidR="0070339B" w:rsidRPr="00711346" w:rsidRDefault="0070339B" w:rsidP="0070339B">
            <w:pPr>
              <w:rPr>
                <w:sz w:val="22"/>
                <w:szCs w:val="22"/>
              </w:rPr>
            </w:pPr>
          </w:p>
        </w:tc>
      </w:tr>
      <w:tr w:rsidR="0070339B" w:rsidRPr="0014263E" w14:paraId="7AB91548" w14:textId="77777777" w:rsidTr="00376E66">
        <w:trPr>
          <w:trHeight w:val="70"/>
        </w:trPr>
        <w:tc>
          <w:tcPr>
            <w:tcW w:w="1572" w:type="dxa"/>
            <w:shd w:val="clear" w:color="auto" w:fill="auto"/>
          </w:tcPr>
          <w:p w14:paraId="76B419F4" w14:textId="20AAFEB3" w:rsidR="0070339B" w:rsidRPr="00711346" w:rsidRDefault="00645A12" w:rsidP="0070339B">
            <w:pPr>
              <w:rPr>
                <w:b/>
                <w:sz w:val="22"/>
                <w:szCs w:val="22"/>
              </w:rPr>
            </w:pPr>
            <w:r>
              <w:rPr>
                <w:b/>
                <w:sz w:val="22"/>
                <w:szCs w:val="22"/>
              </w:rPr>
              <w:lastRenderedPageBreak/>
              <w:t>Video</w:t>
            </w:r>
          </w:p>
        </w:tc>
        <w:tc>
          <w:tcPr>
            <w:tcW w:w="8004" w:type="dxa"/>
            <w:gridSpan w:val="2"/>
          </w:tcPr>
          <w:p w14:paraId="0BC48489" w14:textId="7B7685C0" w:rsidR="0070339B" w:rsidRPr="00711346" w:rsidRDefault="0070339B" w:rsidP="00323311">
            <w:pPr>
              <w:rPr>
                <w:rStyle w:val="Hyperlink"/>
                <w:rFonts w:eastAsiaTheme="minorHAnsi"/>
                <w:sz w:val="22"/>
                <w:szCs w:val="22"/>
              </w:rPr>
            </w:pPr>
            <w:r w:rsidRPr="00711346">
              <w:rPr>
                <w:rStyle w:val="Hyperlink"/>
                <w:rFonts w:eastAsiaTheme="minorHAnsi"/>
                <w:sz w:val="22"/>
                <w:szCs w:val="22"/>
              </w:rPr>
              <w:t>I will arrange a screening of ‘Pra</w:t>
            </w:r>
            <w:r w:rsidR="00457D85" w:rsidRPr="00711346">
              <w:rPr>
                <w:rStyle w:val="Hyperlink"/>
                <w:rFonts w:eastAsiaTheme="minorHAnsi"/>
                <w:sz w:val="22"/>
                <w:szCs w:val="22"/>
              </w:rPr>
              <w:t xml:space="preserve">y the Devil back to Hell’ – Director </w:t>
            </w:r>
            <w:r w:rsidR="001471E2" w:rsidRPr="00711346">
              <w:rPr>
                <w:rStyle w:val="Hyperlink"/>
                <w:rFonts w:eastAsiaTheme="minorHAnsi"/>
                <w:sz w:val="22"/>
                <w:szCs w:val="22"/>
              </w:rPr>
              <w:t xml:space="preserve">Gini </w:t>
            </w:r>
            <w:proofErr w:type="spellStart"/>
            <w:r w:rsidR="001471E2" w:rsidRPr="00711346">
              <w:rPr>
                <w:rStyle w:val="Hyperlink"/>
                <w:rFonts w:eastAsiaTheme="minorHAnsi"/>
                <w:sz w:val="22"/>
                <w:szCs w:val="22"/>
              </w:rPr>
              <w:t>Rieteker</w:t>
            </w:r>
            <w:proofErr w:type="spellEnd"/>
            <w:r w:rsidR="001471E2" w:rsidRPr="00711346">
              <w:rPr>
                <w:rStyle w:val="Hyperlink"/>
                <w:rFonts w:eastAsiaTheme="minorHAnsi"/>
                <w:sz w:val="22"/>
                <w:szCs w:val="22"/>
              </w:rPr>
              <w:t>, Producer</w:t>
            </w:r>
            <w:r w:rsidRPr="00711346">
              <w:rPr>
                <w:rStyle w:val="Hyperlink"/>
                <w:rFonts w:eastAsiaTheme="minorHAnsi"/>
                <w:sz w:val="22"/>
                <w:szCs w:val="22"/>
              </w:rPr>
              <w:t xml:space="preserve"> Abbey Disney</w:t>
            </w:r>
          </w:p>
          <w:p w14:paraId="0D1D274E" w14:textId="77777777" w:rsidR="00457D85" w:rsidRPr="00711346" w:rsidRDefault="00457D85" w:rsidP="00323311">
            <w:pPr>
              <w:rPr>
                <w:rStyle w:val="Hyperlink"/>
                <w:rFonts w:eastAsiaTheme="minorHAnsi"/>
                <w:sz w:val="22"/>
                <w:szCs w:val="22"/>
              </w:rPr>
            </w:pPr>
          </w:p>
          <w:p w14:paraId="3279A345" w14:textId="77777777" w:rsidR="00457D85" w:rsidRPr="00711346" w:rsidRDefault="00457D85" w:rsidP="00457D85">
            <w:pPr>
              <w:rPr>
                <w:sz w:val="22"/>
                <w:szCs w:val="22"/>
              </w:rPr>
            </w:pPr>
            <w:r w:rsidRPr="00711346">
              <w:rPr>
                <w:sz w:val="22"/>
                <w:szCs w:val="22"/>
              </w:rPr>
              <w:t>WILPF video on women in peace deals</w:t>
            </w:r>
          </w:p>
          <w:p w14:paraId="7F794FED" w14:textId="11CAB569" w:rsidR="00457D85" w:rsidRDefault="00000000" w:rsidP="00457D85">
            <w:pPr>
              <w:rPr>
                <w:rStyle w:val="Hyperlink"/>
                <w:sz w:val="22"/>
                <w:szCs w:val="22"/>
              </w:rPr>
            </w:pPr>
            <w:hyperlink r:id="rId59" w:history="1">
              <w:r w:rsidR="00457D85" w:rsidRPr="00711346">
                <w:rPr>
                  <w:rStyle w:val="Hyperlink"/>
                  <w:sz w:val="22"/>
                  <w:szCs w:val="22"/>
                </w:rPr>
                <w:t>https://</w:t>
              </w:r>
              <w:proofErr w:type="spellStart"/>
              <w:r w:rsidR="00457D85" w:rsidRPr="00711346">
                <w:rPr>
                  <w:rStyle w:val="Hyperlink"/>
                  <w:sz w:val="22"/>
                  <w:szCs w:val="22"/>
                </w:rPr>
                <w:t>www.youtube.com</w:t>
              </w:r>
              <w:proofErr w:type="spellEnd"/>
              <w:r w:rsidR="00457D85" w:rsidRPr="00711346">
                <w:rPr>
                  <w:rStyle w:val="Hyperlink"/>
                  <w:sz w:val="22"/>
                  <w:szCs w:val="22"/>
                </w:rPr>
                <w:t>/</w:t>
              </w:r>
              <w:proofErr w:type="spellStart"/>
              <w:r w:rsidR="00457D85" w:rsidRPr="00711346">
                <w:rPr>
                  <w:rStyle w:val="Hyperlink"/>
                  <w:sz w:val="22"/>
                  <w:szCs w:val="22"/>
                </w:rPr>
                <w:t>watch?v</w:t>
              </w:r>
              <w:proofErr w:type="spellEnd"/>
              <w:r w:rsidR="00457D85" w:rsidRPr="00711346">
                <w:rPr>
                  <w:rStyle w:val="Hyperlink"/>
                  <w:sz w:val="22"/>
                  <w:szCs w:val="22"/>
                </w:rPr>
                <w:t>=EWNON4SBcPk&amp;feature=</w:t>
              </w:r>
              <w:proofErr w:type="spellStart"/>
              <w:r w:rsidR="00457D85" w:rsidRPr="00711346">
                <w:rPr>
                  <w:rStyle w:val="Hyperlink"/>
                  <w:sz w:val="22"/>
                  <w:szCs w:val="22"/>
                </w:rPr>
                <w:t>youtu.be</w:t>
              </w:r>
              <w:proofErr w:type="spellEnd"/>
            </w:hyperlink>
          </w:p>
          <w:p w14:paraId="289E2C93" w14:textId="5720DC6B" w:rsidR="003A78F7" w:rsidRDefault="003A78F7" w:rsidP="00457D85">
            <w:pPr>
              <w:rPr>
                <w:rStyle w:val="Hyperlink"/>
              </w:rPr>
            </w:pPr>
          </w:p>
          <w:p w14:paraId="0C347BC2" w14:textId="77777777" w:rsidR="003A78F7" w:rsidRDefault="003A78F7" w:rsidP="003A78F7">
            <w:pPr>
              <w:pStyle w:val="NormalWeb"/>
              <w:textAlignment w:val="baseline"/>
              <w:rPr>
                <w:rFonts w:ascii="Arial" w:hAnsi="Arial" w:cs="Arial"/>
                <w:color w:val="000000"/>
                <w:sz w:val="20"/>
                <w:szCs w:val="20"/>
              </w:rPr>
            </w:pPr>
            <w:r>
              <w:rPr>
                <w:rFonts w:ascii="Arial" w:hAnsi="Arial" w:cs="Arial"/>
                <w:i/>
                <w:iCs/>
                <w:color w:val="000000"/>
                <w:sz w:val="20"/>
                <w:szCs w:val="20"/>
              </w:rPr>
              <w:t xml:space="preserve">For Sama, </w:t>
            </w:r>
            <w:r>
              <w:rPr>
                <w:rFonts w:ascii="Arial" w:hAnsi="Arial" w:cs="Arial"/>
                <w:color w:val="000000"/>
                <w:sz w:val="20"/>
                <w:szCs w:val="20"/>
                <w:shd w:val="clear" w:color="auto" w:fill="FFD966"/>
              </w:rPr>
              <w:t>Syria</w:t>
            </w:r>
            <w:r>
              <w:rPr>
                <w:rFonts w:ascii="Arial" w:hAnsi="Arial" w:cs="Arial"/>
                <w:color w:val="000000"/>
                <w:sz w:val="20"/>
                <w:szCs w:val="20"/>
              </w:rPr>
              <w:t xml:space="preserve">. Available on PBS Frontline - </w:t>
            </w:r>
            <w:hyperlink r:id="rId60" w:history="1">
              <w:r>
                <w:rPr>
                  <w:rStyle w:val="Hyperlink"/>
                  <w:rFonts w:ascii="Arial" w:hAnsi="Arial" w:cs="Arial"/>
                  <w:color w:val="1155CC"/>
                  <w:sz w:val="20"/>
                  <w:szCs w:val="20"/>
                </w:rPr>
                <w:t>https://</w:t>
              </w:r>
              <w:proofErr w:type="spellStart"/>
              <w:r>
                <w:rPr>
                  <w:rStyle w:val="Hyperlink"/>
                  <w:rFonts w:ascii="Arial" w:hAnsi="Arial" w:cs="Arial"/>
                  <w:color w:val="1155CC"/>
                  <w:sz w:val="20"/>
                  <w:szCs w:val="20"/>
                </w:rPr>
                <w:t>www.pbs.org</w:t>
              </w:r>
              <w:proofErr w:type="spellEnd"/>
              <w:r>
                <w:rPr>
                  <w:rStyle w:val="Hyperlink"/>
                  <w:rFonts w:ascii="Arial" w:hAnsi="Arial" w:cs="Arial"/>
                  <w:color w:val="1155CC"/>
                  <w:sz w:val="20"/>
                  <w:szCs w:val="20"/>
                </w:rPr>
                <w:t>/</w:t>
              </w:r>
              <w:proofErr w:type="spellStart"/>
              <w:r>
                <w:rPr>
                  <w:rStyle w:val="Hyperlink"/>
                  <w:rFonts w:ascii="Arial" w:hAnsi="Arial" w:cs="Arial"/>
                  <w:color w:val="1155CC"/>
                  <w:sz w:val="20"/>
                  <w:szCs w:val="20"/>
                </w:rPr>
                <w:t>wgbh</w:t>
              </w:r>
              <w:proofErr w:type="spellEnd"/>
              <w:r>
                <w:rPr>
                  <w:rStyle w:val="Hyperlink"/>
                  <w:rFonts w:ascii="Arial" w:hAnsi="Arial" w:cs="Arial"/>
                  <w:color w:val="1155CC"/>
                  <w:sz w:val="20"/>
                  <w:szCs w:val="20"/>
                </w:rPr>
                <w:t>/frontline/film/for-</w:t>
              </w:r>
              <w:proofErr w:type="spellStart"/>
              <w:r>
                <w:rPr>
                  <w:rStyle w:val="Hyperlink"/>
                  <w:rFonts w:ascii="Arial" w:hAnsi="Arial" w:cs="Arial"/>
                  <w:color w:val="1155CC"/>
                  <w:sz w:val="20"/>
                  <w:szCs w:val="20"/>
                </w:rPr>
                <w:t>sama</w:t>
              </w:r>
              <w:proofErr w:type="spellEnd"/>
              <w:r>
                <w:rPr>
                  <w:rStyle w:val="Hyperlink"/>
                  <w:rFonts w:ascii="Arial" w:hAnsi="Arial" w:cs="Arial"/>
                  <w:color w:val="1155CC"/>
                  <w:sz w:val="20"/>
                  <w:szCs w:val="20"/>
                </w:rPr>
                <w:t>/</w:t>
              </w:r>
            </w:hyperlink>
            <w:r>
              <w:rPr>
                <w:rFonts w:ascii="Arial" w:hAnsi="Arial" w:cs="Arial"/>
                <w:color w:val="000000"/>
                <w:sz w:val="20"/>
                <w:szCs w:val="20"/>
              </w:rPr>
              <w:t>.</w:t>
            </w:r>
          </w:p>
          <w:p w14:paraId="0D907A86" w14:textId="138AEC6D" w:rsidR="00457D85" w:rsidRPr="00711346" w:rsidRDefault="00457D85" w:rsidP="00323311">
            <w:pPr>
              <w:rPr>
                <w:sz w:val="22"/>
                <w:szCs w:val="22"/>
              </w:rPr>
            </w:pPr>
          </w:p>
        </w:tc>
      </w:tr>
    </w:tbl>
    <w:p w14:paraId="29726A9C" w14:textId="77777777" w:rsidR="0070339B" w:rsidRPr="00711346" w:rsidRDefault="0070339B" w:rsidP="0070339B">
      <w:pPr>
        <w:rPr>
          <w:sz w:val="22"/>
          <w:szCs w:val="22"/>
        </w:rPr>
      </w:pPr>
    </w:p>
    <w:p w14:paraId="2570BB77" w14:textId="77777777" w:rsidR="0070339B" w:rsidRPr="00711346" w:rsidRDefault="0070339B" w:rsidP="0070339B">
      <w:pPr>
        <w:rPr>
          <w:sz w:val="22"/>
          <w:szCs w:val="22"/>
        </w:rPr>
      </w:pPr>
    </w:p>
    <w:p w14:paraId="70D48112" w14:textId="77777777" w:rsidR="0070339B" w:rsidRPr="00711346" w:rsidRDefault="0070339B" w:rsidP="0070339B">
      <w:pPr>
        <w:rPr>
          <w:sz w:val="22"/>
          <w:szCs w:val="22"/>
        </w:rPr>
      </w:pPr>
    </w:p>
    <w:p w14:paraId="3C8B145F" w14:textId="77777777" w:rsidR="00E60E05" w:rsidRPr="00711346" w:rsidRDefault="00E60E05" w:rsidP="00E60E05">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445"/>
        <w:gridCol w:w="6802"/>
      </w:tblGrid>
      <w:tr w:rsidR="00E60E05" w:rsidRPr="0014263E" w14:paraId="1A561F9A" w14:textId="77777777" w:rsidTr="00DD3118">
        <w:tc>
          <w:tcPr>
            <w:tcW w:w="1572" w:type="dxa"/>
            <w:shd w:val="clear" w:color="auto" w:fill="auto"/>
          </w:tcPr>
          <w:p w14:paraId="3E996644" w14:textId="77777777" w:rsidR="00E60E05" w:rsidRPr="00711346" w:rsidRDefault="00E60E05" w:rsidP="00DD3118">
            <w:pPr>
              <w:rPr>
                <w:b/>
                <w:sz w:val="22"/>
                <w:szCs w:val="22"/>
              </w:rPr>
            </w:pPr>
            <w:r w:rsidRPr="00711346">
              <w:rPr>
                <w:b/>
                <w:sz w:val="22"/>
                <w:szCs w:val="22"/>
              </w:rPr>
              <w:t>Date</w:t>
            </w:r>
          </w:p>
        </w:tc>
        <w:tc>
          <w:tcPr>
            <w:tcW w:w="964" w:type="dxa"/>
          </w:tcPr>
          <w:p w14:paraId="1DF50BCF" w14:textId="77777777" w:rsidR="00E60E05" w:rsidRPr="00711346" w:rsidRDefault="00E60E05" w:rsidP="00DD3118">
            <w:pPr>
              <w:rPr>
                <w:b/>
                <w:sz w:val="22"/>
                <w:szCs w:val="22"/>
              </w:rPr>
            </w:pPr>
            <w:r w:rsidRPr="00711346">
              <w:rPr>
                <w:b/>
                <w:sz w:val="22"/>
                <w:szCs w:val="22"/>
              </w:rPr>
              <w:t>Week</w:t>
            </w:r>
          </w:p>
        </w:tc>
        <w:tc>
          <w:tcPr>
            <w:tcW w:w="7040" w:type="dxa"/>
            <w:shd w:val="clear" w:color="auto" w:fill="auto"/>
          </w:tcPr>
          <w:p w14:paraId="5CD2B427" w14:textId="77777777" w:rsidR="00E60E05" w:rsidRPr="00711346" w:rsidRDefault="00E60E05" w:rsidP="00DD3118">
            <w:pPr>
              <w:rPr>
                <w:b/>
                <w:sz w:val="22"/>
                <w:szCs w:val="22"/>
              </w:rPr>
            </w:pPr>
            <w:r w:rsidRPr="00711346">
              <w:rPr>
                <w:b/>
                <w:sz w:val="22"/>
                <w:szCs w:val="22"/>
              </w:rPr>
              <w:t>TOPIC</w:t>
            </w:r>
          </w:p>
        </w:tc>
      </w:tr>
      <w:tr w:rsidR="00E60E05" w:rsidRPr="0014263E" w14:paraId="0525A370" w14:textId="77777777" w:rsidTr="00DD3118">
        <w:trPr>
          <w:trHeight w:val="566"/>
        </w:trPr>
        <w:tc>
          <w:tcPr>
            <w:tcW w:w="1572" w:type="dxa"/>
            <w:shd w:val="clear" w:color="auto" w:fill="auto"/>
          </w:tcPr>
          <w:p w14:paraId="75070BD7" w14:textId="3489EE65" w:rsidR="00E60E05" w:rsidRPr="00711346" w:rsidRDefault="0095274B" w:rsidP="00DD3118">
            <w:pPr>
              <w:rPr>
                <w:b/>
                <w:sz w:val="22"/>
                <w:szCs w:val="22"/>
              </w:rPr>
            </w:pPr>
            <w:r>
              <w:rPr>
                <w:b/>
                <w:sz w:val="22"/>
                <w:szCs w:val="22"/>
              </w:rPr>
              <w:t>Feb 16</w:t>
            </w:r>
          </w:p>
        </w:tc>
        <w:tc>
          <w:tcPr>
            <w:tcW w:w="964" w:type="dxa"/>
          </w:tcPr>
          <w:p w14:paraId="2A5E4073" w14:textId="554FBA41" w:rsidR="00E60E05" w:rsidRPr="00711346" w:rsidRDefault="00D643EC" w:rsidP="00DD3118">
            <w:pPr>
              <w:rPr>
                <w:b/>
                <w:sz w:val="22"/>
                <w:szCs w:val="22"/>
              </w:rPr>
            </w:pPr>
            <w:r w:rsidRPr="00711346">
              <w:rPr>
                <w:b/>
                <w:sz w:val="22"/>
                <w:szCs w:val="22"/>
              </w:rPr>
              <w:t>4</w:t>
            </w:r>
          </w:p>
        </w:tc>
        <w:tc>
          <w:tcPr>
            <w:tcW w:w="7040" w:type="dxa"/>
            <w:shd w:val="clear" w:color="auto" w:fill="auto"/>
          </w:tcPr>
          <w:p w14:paraId="7CDB53AA" w14:textId="1FD0D316" w:rsidR="00E60E05" w:rsidRPr="00711346" w:rsidRDefault="00E60E05" w:rsidP="00DD3118">
            <w:pPr>
              <w:rPr>
                <w:b/>
                <w:sz w:val="22"/>
                <w:szCs w:val="22"/>
              </w:rPr>
            </w:pPr>
            <w:r w:rsidRPr="00711346">
              <w:rPr>
                <w:b/>
                <w:sz w:val="22"/>
                <w:szCs w:val="22"/>
              </w:rPr>
              <w:t xml:space="preserve">The normative framework – </w:t>
            </w:r>
            <w:r w:rsidR="001471E2" w:rsidRPr="00711346">
              <w:rPr>
                <w:b/>
                <w:sz w:val="22"/>
                <w:szCs w:val="22"/>
              </w:rPr>
              <w:t>UNSC resolutions, CEDAW GR 30, National Action P</w:t>
            </w:r>
            <w:r w:rsidRPr="00711346">
              <w:rPr>
                <w:b/>
                <w:sz w:val="22"/>
                <w:szCs w:val="22"/>
              </w:rPr>
              <w:t>lans on 1325, and more</w:t>
            </w:r>
          </w:p>
        </w:tc>
      </w:tr>
      <w:tr w:rsidR="00E60E05" w:rsidRPr="0014263E" w14:paraId="44D3326A" w14:textId="77777777" w:rsidTr="00DD3118">
        <w:trPr>
          <w:trHeight w:val="70"/>
        </w:trPr>
        <w:tc>
          <w:tcPr>
            <w:tcW w:w="9576" w:type="dxa"/>
            <w:gridSpan w:val="3"/>
            <w:shd w:val="clear" w:color="auto" w:fill="auto"/>
          </w:tcPr>
          <w:p w14:paraId="35A37499" w14:textId="77777777" w:rsidR="00E60E05" w:rsidRPr="00711346" w:rsidRDefault="00E60E05" w:rsidP="008736B4">
            <w:pPr>
              <w:rPr>
                <w:sz w:val="22"/>
                <w:szCs w:val="22"/>
              </w:rPr>
            </w:pPr>
            <w:r w:rsidRPr="00711346">
              <w:rPr>
                <w:sz w:val="22"/>
                <w:szCs w:val="22"/>
              </w:rPr>
              <w:t>The UN’s Security Council shifted in its approach to peacekeeping after the genocidal conflicts of the 1990s towards a focus on protecting war-affected populations with an emphasis on preventing human rights abuses</w:t>
            </w:r>
            <w:r w:rsidR="008736B4" w:rsidRPr="00711346">
              <w:rPr>
                <w:sz w:val="22"/>
                <w:szCs w:val="22"/>
              </w:rPr>
              <w:t xml:space="preserve"> and adopting a sense that the international community has a responsibility to protect people from human rights abuses, including if perpetrated by sovereign states</w:t>
            </w:r>
            <w:r w:rsidRPr="00711346">
              <w:rPr>
                <w:sz w:val="22"/>
                <w:szCs w:val="22"/>
              </w:rPr>
              <w:t xml:space="preserve">.  This involved a significant shift in the focus of peacekeeping practice and in some ways laid the ground for the emergence of the women, peace and security agenda.  This session looks at this evolution in international peacekeeping, the place of gender in the </w:t>
            </w:r>
            <w:r w:rsidR="008736B4" w:rsidRPr="00711346">
              <w:rPr>
                <w:sz w:val="22"/>
                <w:szCs w:val="22"/>
              </w:rPr>
              <w:t>‘protection of Civilians’ (</w:t>
            </w:r>
            <w:r w:rsidRPr="00711346">
              <w:rPr>
                <w:sz w:val="22"/>
                <w:szCs w:val="22"/>
              </w:rPr>
              <w:t>POC</w:t>
            </w:r>
            <w:r w:rsidR="008736B4" w:rsidRPr="00711346">
              <w:rPr>
                <w:sz w:val="22"/>
                <w:szCs w:val="22"/>
              </w:rPr>
              <w:t>)</w:t>
            </w:r>
            <w:r w:rsidRPr="00711346">
              <w:rPr>
                <w:sz w:val="22"/>
                <w:szCs w:val="22"/>
              </w:rPr>
              <w:t xml:space="preserve"> agenda, and the extent to which issues of protection of women are compatible with the commitment to promote their agency and gender equality.  We review the normative framework: UN Security Council resolutions, the Beijing Platform for Action, CEDAW General Recommendation 30</w:t>
            </w:r>
            <w:r w:rsidR="008736B4" w:rsidRPr="00711346">
              <w:rPr>
                <w:sz w:val="22"/>
                <w:szCs w:val="22"/>
              </w:rPr>
              <w:t xml:space="preserve">. We consider the current state of the POC agenda in light of the current US administration’s abdication of a sense of international responsibility and respect for human rights. </w:t>
            </w:r>
          </w:p>
          <w:p w14:paraId="5ABCF0E4" w14:textId="77777777" w:rsidR="00B3600E" w:rsidRPr="00711346" w:rsidRDefault="00B3600E" w:rsidP="008736B4">
            <w:pPr>
              <w:rPr>
                <w:sz w:val="22"/>
                <w:szCs w:val="22"/>
              </w:rPr>
            </w:pPr>
          </w:p>
          <w:p w14:paraId="0FFBAAC6" w14:textId="120E0E40" w:rsidR="00B3600E" w:rsidRPr="00711346" w:rsidRDefault="00B3600E" w:rsidP="005E04A3">
            <w:pPr>
              <w:rPr>
                <w:sz w:val="22"/>
                <w:szCs w:val="22"/>
              </w:rPr>
            </w:pPr>
            <w:r w:rsidRPr="00711346">
              <w:rPr>
                <w:sz w:val="22"/>
                <w:szCs w:val="22"/>
              </w:rPr>
              <w:t xml:space="preserve">We will also examine </w:t>
            </w:r>
            <w:r w:rsidR="005E04A3" w:rsidRPr="00711346">
              <w:rPr>
                <w:sz w:val="22"/>
                <w:szCs w:val="22"/>
              </w:rPr>
              <w:t>attempts</w:t>
            </w:r>
            <w:r w:rsidRPr="00711346">
              <w:rPr>
                <w:sz w:val="22"/>
                <w:szCs w:val="22"/>
              </w:rPr>
              <w:t xml:space="preserve"> to measure and track change on women peace and security </w:t>
            </w:r>
            <w:r w:rsidR="005E04A3" w:rsidRPr="00711346">
              <w:rPr>
                <w:sz w:val="22"/>
                <w:szCs w:val="22"/>
              </w:rPr>
              <w:t>matters</w:t>
            </w:r>
            <w:r w:rsidRPr="00711346">
              <w:rPr>
                <w:sz w:val="22"/>
                <w:szCs w:val="22"/>
              </w:rPr>
              <w:t xml:space="preserve">.  In particular we will read the new 2017 Women </w:t>
            </w:r>
            <w:r w:rsidR="00E22424">
              <w:rPr>
                <w:sz w:val="22"/>
                <w:szCs w:val="22"/>
              </w:rPr>
              <w:t>P</w:t>
            </w:r>
            <w:r w:rsidRPr="00711346">
              <w:rPr>
                <w:sz w:val="22"/>
                <w:szCs w:val="22"/>
              </w:rPr>
              <w:t xml:space="preserve">eace and Security Index produced by the </w:t>
            </w:r>
            <w:r w:rsidR="005E04A3" w:rsidRPr="00711346">
              <w:rPr>
                <w:sz w:val="22"/>
                <w:szCs w:val="22"/>
              </w:rPr>
              <w:t>Georgetown</w:t>
            </w:r>
            <w:r w:rsidRPr="00711346">
              <w:rPr>
                <w:sz w:val="22"/>
                <w:szCs w:val="22"/>
              </w:rPr>
              <w:t xml:space="preserve"> Institute of WPS. </w:t>
            </w:r>
          </w:p>
        </w:tc>
      </w:tr>
      <w:tr w:rsidR="00E60E05" w:rsidRPr="0014263E" w14:paraId="41FDA26F" w14:textId="77777777" w:rsidTr="00DD3118">
        <w:trPr>
          <w:trHeight w:val="70"/>
        </w:trPr>
        <w:tc>
          <w:tcPr>
            <w:tcW w:w="1572" w:type="dxa"/>
            <w:shd w:val="clear" w:color="auto" w:fill="auto"/>
          </w:tcPr>
          <w:p w14:paraId="7541E718" w14:textId="77777777" w:rsidR="00E60E05" w:rsidRPr="00711346" w:rsidRDefault="00E60E05" w:rsidP="00DD3118">
            <w:pPr>
              <w:rPr>
                <w:b/>
                <w:sz w:val="22"/>
                <w:szCs w:val="22"/>
              </w:rPr>
            </w:pPr>
            <w:r w:rsidRPr="00711346">
              <w:rPr>
                <w:b/>
                <w:sz w:val="22"/>
                <w:szCs w:val="22"/>
              </w:rPr>
              <w:t>Required reading</w:t>
            </w:r>
          </w:p>
        </w:tc>
        <w:tc>
          <w:tcPr>
            <w:tcW w:w="8004" w:type="dxa"/>
            <w:gridSpan w:val="2"/>
          </w:tcPr>
          <w:p w14:paraId="2D945245" w14:textId="77777777" w:rsidR="00165BBE" w:rsidRPr="00165BBE" w:rsidRDefault="00165BBE" w:rsidP="00165BBE">
            <w:pPr>
              <w:autoSpaceDE w:val="0"/>
              <w:autoSpaceDN w:val="0"/>
              <w:adjustRightInd w:val="0"/>
              <w:rPr>
                <w:rFonts w:eastAsiaTheme="minorHAnsi"/>
                <w:sz w:val="22"/>
                <w:szCs w:val="22"/>
              </w:rPr>
            </w:pPr>
            <w:r w:rsidRPr="00165BBE">
              <w:rPr>
                <w:rFonts w:eastAsiaTheme="minorHAnsi"/>
                <w:sz w:val="22"/>
                <w:szCs w:val="22"/>
              </w:rPr>
              <w:t xml:space="preserve">United Nations, Convention on the Elimination of all forms of Discrimination Against women, 2015, General Recommendation No. 30 on women in conflict prevention, conflict and post-conflict situations, at: </w:t>
            </w:r>
          </w:p>
          <w:p w14:paraId="2E24E6C0" w14:textId="77777777" w:rsidR="00165BBE" w:rsidRPr="00165BBE" w:rsidRDefault="00000000" w:rsidP="00165BBE">
            <w:pPr>
              <w:autoSpaceDE w:val="0"/>
              <w:autoSpaceDN w:val="0"/>
              <w:adjustRightInd w:val="0"/>
              <w:rPr>
                <w:rFonts w:eastAsiaTheme="minorHAnsi"/>
                <w:sz w:val="22"/>
                <w:szCs w:val="22"/>
              </w:rPr>
            </w:pPr>
            <w:hyperlink r:id="rId61" w:history="1">
              <w:r w:rsidR="00165BBE" w:rsidRPr="00165BBE">
                <w:rPr>
                  <w:rStyle w:val="Hyperlink"/>
                  <w:rFonts w:eastAsiaTheme="minorHAnsi"/>
                  <w:sz w:val="22"/>
                  <w:szCs w:val="22"/>
                </w:rPr>
                <w:t>http://www.ohchr.org/Documents/HRBodies/CEDAW/GComments/CEDAW.C.CG.30.pdf</w:t>
              </w:r>
            </w:hyperlink>
          </w:p>
          <w:p w14:paraId="36826B7A" w14:textId="77777777" w:rsidR="00165BBE" w:rsidRDefault="00165BBE" w:rsidP="00DD3118">
            <w:pPr>
              <w:autoSpaceDE w:val="0"/>
              <w:autoSpaceDN w:val="0"/>
              <w:adjustRightInd w:val="0"/>
              <w:rPr>
                <w:rFonts w:eastAsiaTheme="minorHAnsi"/>
                <w:sz w:val="22"/>
                <w:szCs w:val="22"/>
              </w:rPr>
            </w:pPr>
          </w:p>
          <w:p w14:paraId="7C4B74B5" w14:textId="77777777" w:rsidR="00E60E05" w:rsidRPr="00711346" w:rsidRDefault="00E60E05" w:rsidP="00DD3118">
            <w:pPr>
              <w:autoSpaceDE w:val="0"/>
              <w:autoSpaceDN w:val="0"/>
              <w:adjustRightInd w:val="0"/>
              <w:rPr>
                <w:rFonts w:eastAsiaTheme="minorHAnsi"/>
                <w:sz w:val="22"/>
                <w:szCs w:val="22"/>
              </w:rPr>
            </w:pPr>
            <w:r w:rsidRPr="00711346">
              <w:rPr>
                <w:rFonts w:eastAsiaTheme="minorHAnsi"/>
                <w:sz w:val="22"/>
                <w:szCs w:val="22"/>
              </w:rPr>
              <w:t>United Nations, 2015, Report of the High-level Independent Panel on Peace</w:t>
            </w:r>
          </w:p>
          <w:p w14:paraId="75C940A8" w14:textId="77777777" w:rsidR="00E60E05" w:rsidRPr="00711346" w:rsidRDefault="00E60E05" w:rsidP="00DD3118">
            <w:pPr>
              <w:autoSpaceDE w:val="0"/>
              <w:autoSpaceDN w:val="0"/>
              <w:adjustRightInd w:val="0"/>
              <w:rPr>
                <w:rFonts w:eastAsiaTheme="minorHAnsi"/>
                <w:sz w:val="22"/>
                <w:szCs w:val="22"/>
              </w:rPr>
            </w:pPr>
            <w:r w:rsidRPr="00711346">
              <w:rPr>
                <w:rFonts w:eastAsiaTheme="minorHAnsi"/>
                <w:sz w:val="22"/>
                <w:szCs w:val="22"/>
              </w:rPr>
              <w:t>Operations ‘Uniting our strengths for peace: politics,</w:t>
            </w:r>
          </w:p>
          <w:p w14:paraId="44C26571" w14:textId="77777777" w:rsidR="00E60E05" w:rsidRPr="00711346" w:rsidRDefault="00E60E05" w:rsidP="00DD3118">
            <w:pPr>
              <w:autoSpaceDE w:val="0"/>
              <w:autoSpaceDN w:val="0"/>
              <w:adjustRightInd w:val="0"/>
              <w:rPr>
                <w:rFonts w:eastAsiaTheme="minorHAnsi"/>
                <w:sz w:val="22"/>
                <w:szCs w:val="22"/>
              </w:rPr>
            </w:pPr>
            <w:r w:rsidRPr="00711346">
              <w:rPr>
                <w:rFonts w:eastAsiaTheme="minorHAnsi"/>
                <w:sz w:val="22"/>
                <w:szCs w:val="22"/>
              </w:rPr>
              <w:t xml:space="preserve">partnership and people’, </w:t>
            </w:r>
            <w:hyperlink r:id="rId62" w:history="1">
              <w:r w:rsidRPr="00711346">
                <w:rPr>
                  <w:rStyle w:val="Hyperlink"/>
                  <w:rFonts w:eastAsiaTheme="minorHAnsi"/>
                  <w:sz w:val="22"/>
                  <w:szCs w:val="22"/>
                </w:rPr>
                <w:t>http://</w:t>
              </w:r>
              <w:proofErr w:type="spellStart"/>
              <w:r w:rsidRPr="00711346">
                <w:rPr>
                  <w:rStyle w:val="Hyperlink"/>
                  <w:rFonts w:eastAsiaTheme="minorHAnsi"/>
                  <w:sz w:val="22"/>
                  <w:szCs w:val="22"/>
                </w:rPr>
                <w:t>www.un.org</w:t>
              </w:r>
              <w:proofErr w:type="spellEnd"/>
              <w:r w:rsidRPr="00711346">
                <w:rPr>
                  <w:rStyle w:val="Hyperlink"/>
                  <w:rFonts w:eastAsiaTheme="minorHAnsi"/>
                  <w:sz w:val="22"/>
                  <w:szCs w:val="22"/>
                </w:rPr>
                <w:t>/sg/pdf/HIPPO_Report_1_June_2015.pdf</w:t>
              </w:r>
            </w:hyperlink>
          </w:p>
          <w:p w14:paraId="70BA75FE" w14:textId="77777777" w:rsidR="00E60E05" w:rsidRPr="00711346" w:rsidRDefault="00E60E05" w:rsidP="00DD3118">
            <w:pPr>
              <w:autoSpaceDE w:val="0"/>
              <w:autoSpaceDN w:val="0"/>
              <w:adjustRightInd w:val="0"/>
              <w:rPr>
                <w:rFonts w:eastAsiaTheme="minorHAnsi"/>
                <w:sz w:val="22"/>
                <w:szCs w:val="22"/>
              </w:rPr>
            </w:pPr>
            <w:r w:rsidRPr="00711346">
              <w:rPr>
                <w:rFonts w:eastAsiaTheme="minorHAnsi"/>
                <w:sz w:val="22"/>
                <w:szCs w:val="22"/>
              </w:rPr>
              <w:t xml:space="preserve">Pages 9 – 26. </w:t>
            </w:r>
          </w:p>
          <w:p w14:paraId="3C1D94D6" w14:textId="2EF681EA" w:rsidR="005E04A3" w:rsidRPr="00711346" w:rsidRDefault="009C39AD" w:rsidP="008736B4">
            <w:pPr>
              <w:autoSpaceDE w:val="0"/>
              <w:autoSpaceDN w:val="0"/>
              <w:adjustRightInd w:val="0"/>
              <w:spacing w:before="120"/>
              <w:rPr>
                <w:rFonts w:eastAsiaTheme="minorHAnsi"/>
                <w:sz w:val="22"/>
                <w:szCs w:val="22"/>
              </w:rPr>
            </w:pPr>
            <w:r w:rsidRPr="00711346">
              <w:rPr>
                <w:rFonts w:eastAsiaTheme="minorHAnsi"/>
                <w:sz w:val="22"/>
                <w:szCs w:val="22"/>
                <w:u w:val="single"/>
              </w:rPr>
              <w:t xml:space="preserve">Women </w:t>
            </w:r>
            <w:r w:rsidR="00034966">
              <w:rPr>
                <w:rFonts w:eastAsiaTheme="minorHAnsi"/>
                <w:sz w:val="22"/>
                <w:szCs w:val="22"/>
                <w:u w:val="single"/>
              </w:rPr>
              <w:t>P</w:t>
            </w:r>
            <w:r w:rsidRPr="00711346">
              <w:rPr>
                <w:rFonts w:eastAsiaTheme="minorHAnsi"/>
                <w:sz w:val="22"/>
                <w:szCs w:val="22"/>
                <w:u w:val="single"/>
              </w:rPr>
              <w:t>eace and Security Index 2017 – 2018</w:t>
            </w:r>
            <w:r w:rsidRPr="00711346">
              <w:rPr>
                <w:rFonts w:eastAsiaTheme="minorHAnsi"/>
                <w:sz w:val="22"/>
                <w:szCs w:val="22"/>
              </w:rPr>
              <w:t>, Georgetown</w:t>
            </w:r>
            <w:r w:rsidR="001471E2" w:rsidRPr="00711346">
              <w:rPr>
                <w:rFonts w:eastAsiaTheme="minorHAnsi"/>
                <w:sz w:val="22"/>
                <w:szCs w:val="22"/>
              </w:rPr>
              <w:t xml:space="preserve"> I</w:t>
            </w:r>
            <w:r w:rsidRPr="00711346">
              <w:rPr>
                <w:rFonts w:eastAsiaTheme="minorHAnsi"/>
                <w:sz w:val="22"/>
                <w:szCs w:val="22"/>
              </w:rPr>
              <w:t xml:space="preserve">nstitute for WPS,  </w:t>
            </w:r>
            <w:hyperlink r:id="rId63" w:history="1">
              <w:r w:rsidRPr="00711346">
                <w:rPr>
                  <w:rStyle w:val="Hyperlink"/>
                  <w:rFonts w:eastAsiaTheme="minorHAnsi"/>
                  <w:sz w:val="22"/>
                  <w:szCs w:val="22"/>
                </w:rPr>
                <w:t>https://</w:t>
              </w:r>
              <w:proofErr w:type="spellStart"/>
              <w:r w:rsidRPr="00711346">
                <w:rPr>
                  <w:rStyle w:val="Hyperlink"/>
                  <w:rFonts w:eastAsiaTheme="minorHAnsi"/>
                  <w:sz w:val="22"/>
                  <w:szCs w:val="22"/>
                </w:rPr>
                <w:t>giwps.georgetown.edu</w:t>
              </w:r>
              <w:proofErr w:type="spellEnd"/>
              <w:r w:rsidRPr="00711346">
                <w:rPr>
                  <w:rStyle w:val="Hyperlink"/>
                  <w:rFonts w:eastAsiaTheme="minorHAnsi"/>
                  <w:sz w:val="22"/>
                  <w:szCs w:val="22"/>
                </w:rPr>
                <w:t>/the-index/chapters/</w:t>
              </w:r>
            </w:hyperlink>
            <w:r w:rsidRPr="00711346">
              <w:rPr>
                <w:rFonts w:eastAsiaTheme="minorHAnsi"/>
                <w:sz w:val="22"/>
                <w:szCs w:val="22"/>
              </w:rPr>
              <w:t xml:space="preserve">  (please read Chapters 1 and 2)</w:t>
            </w:r>
          </w:p>
          <w:p w14:paraId="432F1374" w14:textId="77777777" w:rsidR="0095274B" w:rsidRDefault="0095274B" w:rsidP="00A45CC6">
            <w:pPr>
              <w:autoSpaceDE w:val="0"/>
              <w:autoSpaceDN w:val="0"/>
              <w:adjustRightInd w:val="0"/>
              <w:spacing w:before="120"/>
            </w:pPr>
          </w:p>
          <w:p w14:paraId="347D3240" w14:textId="0DEFCA43" w:rsidR="00734510" w:rsidRPr="00711346" w:rsidRDefault="0095274B" w:rsidP="00A45CC6">
            <w:pPr>
              <w:autoSpaceDE w:val="0"/>
              <w:autoSpaceDN w:val="0"/>
              <w:adjustRightInd w:val="0"/>
              <w:spacing w:before="120"/>
              <w:rPr>
                <w:sz w:val="22"/>
                <w:szCs w:val="22"/>
              </w:rPr>
            </w:pPr>
            <w:r>
              <w:t xml:space="preserve">Peace and Security Data Hub, 2022, </w:t>
            </w:r>
            <w:r w:rsidRPr="00E22424">
              <w:rPr>
                <w:b/>
                <w:bCs/>
              </w:rPr>
              <w:t>Historical Uniformed Personnel Contribution</w:t>
            </w:r>
            <w:r>
              <w:rPr>
                <w:b/>
                <w:bCs/>
              </w:rPr>
              <w:t xml:space="preserve">, </w:t>
            </w:r>
            <w:r w:rsidRPr="00E22424">
              <w:rPr>
                <w:sz w:val="22"/>
                <w:szCs w:val="22"/>
              </w:rPr>
              <w:lastRenderedPageBreak/>
              <w:t>https://www.dropbox.com/s/s9bvwmjntxaw2y5/Screen%20Shot%202022-01-10%20at%205.57.18%20PM.png?dl=0</w:t>
            </w:r>
          </w:p>
        </w:tc>
      </w:tr>
      <w:tr w:rsidR="00E60E05" w:rsidRPr="0014263E" w14:paraId="1DB3506A" w14:textId="77777777" w:rsidTr="00DD3118">
        <w:trPr>
          <w:trHeight w:val="70"/>
        </w:trPr>
        <w:tc>
          <w:tcPr>
            <w:tcW w:w="1572" w:type="dxa"/>
            <w:shd w:val="clear" w:color="auto" w:fill="auto"/>
          </w:tcPr>
          <w:p w14:paraId="3A4D5D5B" w14:textId="77777777" w:rsidR="00E60E05" w:rsidRPr="00711346" w:rsidRDefault="00E60E05" w:rsidP="00DD3118">
            <w:pPr>
              <w:rPr>
                <w:b/>
                <w:sz w:val="22"/>
                <w:szCs w:val="22"/>
              </w:rPr>
            </w:pPr>
            <w:r w:rsidRPr="00711346">
              <w:rPr>
                <w:b/>
                <w:sz w:val="22"/>
                <w:szCs w:val="22"/>
              </w:rPr>
              <w:lastRenderedPageBreak/>
              <w:t>Author/critic reading (required)</w:t>
            </w:r>
          </w:p>
        </w:tc>
        <w:tc>
          <w:tcPr>
            <w:tcW w:w="8004" w:type="dxa"/>
            <w:gridSpan w:val="2"/>
          </w:tcPr>
          <w:p w14:paraId="42403E5C" w14:textId="2AD03BCB" w:rsidR="00E60E05" w:rsidRDefault="00BA141C" w:rsidP="007D3637">
            <w:pPr>
              <w:autoSpaceDE w:val="0"/>
              <w:autoSpaceDN w:val="0"/>
              <w:adjustRightInd w:val="0"/>
              <w:spacing w:before="120"/>
            </w:pPr>
            <w:r>
              <w:t>Valerie Hudson et al</w:t>
            </w:r>
            <w:r w:rsidR="007242FE">
              <w:t>, 2014</w:t>
            </w:r>
            <w:r>
              <w:t xml:space="preserve">: The Heart of the Matter: The security of women and the security of states  </w:t>
            </w:r>
            <w:r w:rsidR="007242FE">
              <w:t xml:space="preserve"> (chapter 4 of </w:t>
            </w:r>
            <w:r w:rsidR="007242FE" w:rsidRPr="007242FE">
              <w:rPr>
                <w:u w:val="single"/>
              </w:rPr>
              <w:t>Sex and the State</w:t>
            </w:r>
            <w:r w:rsidR="007242FE">
              <w:t>)</w:t>
            </w:r>
          </w:p>
          <w:p w14:paraId="5F71C1BF" w14:textId="77777777" w:rsidR="00E22424" w:rsidRDefault="00E22424" w:rsidP="00E22424">
            <w:pPr>
              <w:autoSpaceDE w:val="0"/>
              <w:autoSpaceDN w:val="0"/>
              <w:adjustRightInd w:val="0"/>
              <w:spacing w:before="120"/>
              <w:rPr>
                <w:sz w:val="22"/>
                <w:szCs w:val="22"/>
              </w:rPr>
            </w:pPr>
          </w:p>
          <w:p w14:paraId="7EB88BAD" w14:textId="300356C6" w:rsidR="007242FE" w:rsidRDefault="007242FE" w:rsidP="007242FE">
            <w:pPr>
              <w:autoSpaceDE w:val="0"/>
              <w:autoSpaceDN w:val="0"/>
              <w:adjustRightInd w:val="0"/>
              <w:spacing w:before="120"/>
            </w:pPr>
            <w:r>
              <w:rPr>
                <w:sz w:val="22"/>
                <w:szCs w:val="22"/>
              </w:rPr>
              <w:t xml:space="preserve">Helen Kinsella and Laura Sjoberg, 2018, </w:t>
            </w:r>
            <w:r>
              <w:rPr>
                <w:i/>
                <w:iCs/>
              </w:rPr>
              <w:t>‘</w:t>
            </w:r>
            <w:r>
              <w:t xml:space="preserve">Family values? Sexism and heteronormativity in Feminist Evolutionary Analytic (FEA) research’  </w:t>
            </w:r>
            <w:r w:rsidRPr="007242FE">
              <w:rPr>
                <w:i/>
                <w:iCs/>
              </w:rPr>
              <w:t>Review of International Studies</w:t>
            </w:r>
            <w:r>
              <w:t xml:space="preserve"> (2018</w:t>
            </w:r>
          </w:p>
          <w:p w14:paraId="5BF6C467" w14:textId="77777777" w:rsidR="007242FE" w:rsidRDefault="007242FE" w:rsidP="007242FE"/>
          <w:p w14:paraId="1E3CCDE3" w14:textId="2A22A763" w:rsidR="007242FE" w:rsidRPr="00711346" w:rsidRDefault="007242FE" w:rsidP="00E22424">
            <w:pPr>
              <w:autoSpaceDE w:val="0"/>
              <w:autoSpaceDN w:val="0"/>
              <w:adjustRightInd w:val="0"/>
              <w:spacing w:before="120"/>
              <w:rPr>
                <w:sz w:val="22"/>
                <w:szCs w:val="22"/>
              </w:rPr>
            </w:pPr>
          </w:p>
        </w:tc>
      </w:tr>
      <w:tr w:rsidR="00E60E05" w:rsidRPr="0014263E" w14:paraId="4700E202" w14:textId="77777777" w:rsidTr="00DD3118">
        <w:trPr>
          <w:trHeight w:val="70"/>
        </w:trPr>
        <w:tc>
          <w:tcPr>
            <w:tcW w:w="1572" w:type="dxa"/>
            <w:shd w:val="clear" w:color="auto" w:fill="auto"/>
          </w:tcPr>
          <w:p w14:paraId="0320A8E9" w14:textId="119FC888" w:rsidR="00E60E05" w:rsidRPr="00711346" w:rsidRDefault="00E60E05" w:rsidP="00DD3118">
            <w:pPr>
              <w:rPr>
                <w:b/>
                <w:sz w:val="22"/>
                <w:szCs w:val="22"/>
              </w:rPr>
            </w:pPr>
            <w:r w:rsidRPr="00711346">
              <w:rPr>
                <w:b/>
                <w:sz w:val="22"/>
                <w:szCs w:val="22"/>
              </w:rPr>
              <w:t>Recommended</w:t>
            </w:r>
          </w:p>
        </w:tc>
        <w:tc>
          <w:tcPr>
            <w:tcW w:w="8004" w:type="dxa"/>
            <w:gridSpan w:val="2"/>
          </w:tcPr>
          <w:p w14:paraId="4937502E" w14:textId="77777777" w:rsidR="00165BBE" w:rsidRPr="00711346" w:rsidRDefault="00165BBE" w:rsidP="00165BBE">
            <w:pPr>
              <w:autoSpaceDE w:val="0"/>
              <w:autoSpaceDN w:val="0"/>
              <w:adjustRightInd w:val="0"/>
              <w:rPr>
                <w:rFonts w:eastAsiaTheme="minorHAnsi"/>
                <w:sz w:val="22"/>
                <w:szCs w:val="22"/>
              </w:rPr>
            </w:pPr>
            <w:r w:rsidRPr="00711346">
              <w:rPr>
                <w:rFonts w:eastAsiaTheme="minorHAnsi"/>
                <w:sz w:val="22"/>
                <w:szCs w:val="22"/>
              </w:rPr>
              <w:t>United Nations, 2015, Report of the High-level Independent Panel on Peace</w:t>
            </w:r>
          </w:p>
          <w:p w14:paraId="6A0BC0FC" w14:textId="77777777" w:rsidR="00165BBE" w:rsidRPr="00711346" w:rsidRDefault="00165BBE" w:rsidP="00165BBE">
            <w:pPr>
              <w:autoSpaceDE w:val="0"/>
              <w:autoSpaceDN w:val="0"/>
              <w:adjustRightInd w:val="0"/>
              <w:rPr>
                <w:rFonts w:eastAsiaTheme="minorHAnsi"/>
                <w:sz w:val="22"/>
                <w:szCs w:val="22"/>
              </w:rPr>
            </w:pPr>
            <w:r w:rsidRPr="00711346">
              <w:rPr>
                <w:rFonts w:eastAsiaTheme="minorHAnsi"/>
                <w:sz w:val="22"/>
                <w:szCs w:val="22"/>
              </w:rPr>
              <w:t>Operations ‘Uniting our strengths for peace: politics,</w:t>
            </w:r>
          </w:p>
          <w:p w14:paraId="5FF7804D" w14:textId="77777777" w:rsidR="00165BBE" w:rsidRPr="00711346" w:rsidRDefault="00165BBE" w:rsidP="00165BBE">
            <w:pPr>
              <w:autoSpaceDE w:val="0"/>
              <w:autoSpaceDN w:val="0"/>
              <w:adjustRightInd w:val="0"/>
              <w:rPr>
                <w:rFonts w:eastAsiaTheme="minorHAnsi"/>
                <w:sz w:val="22"/>
                <w:szCs w:val="22"/>
              </w:rPr>
            </w:pPr>
            <w:r w:rsidRPr="00711346">
              <w:rPr>
                <w:rFonts w:eastAsiaTheme="minorHAnsi"/>
                <w:sz w:val="22"/>
                <w:szCs w:val="22"/>
              </w:rPr>
              <w:t xml:space="preserve">partnership and people’, </w:t>
            </w:r>
            <w:hyperlink r:id="rId64" w:history="1">
              <w:r w:rsidRPr="00711346">
                <w:rPr>
                  <w:rStyle w:val="Hyperlink"/>
                  <w:rFonts w:eastAsiaTheme="minorHAnsi"/>
                  <w:sz w:val="22"/>
                  <w:szCs w:val="22"/>
                </w:rPr>
                <w:t>http://</w:t>
              </w:r>
              <w:proofErr w:type="spellStart"/>
              <w:r w:rsidRPr="00711346">
                <w:rPr>
                  <w:rStyle w:val="Hyperlink"/>
                  <w:rFonts w:eastAsiaTheme="minorHAnsi"/>
                  <w:sz w:val="22"/>
                  <w:szCs w:val="22"/>
                </w:rPr>
                <w:t>www.un.org</w:t>
              </w:r>
              <w:proofErr w:type="spellEnd"/>
              <w:r w:rsidRPr="00711346">
                <w:rPr>
                  <w:rStyle w:val="Hyperlink"/>
                  <w:rFonts w:eastAsiaTheme="minorHAnsi"/>
                  <w:sz w:val="22"/>
                  <w:szCs w:val="22"/>
                </w:rPr>
                <w:t>/sg/pdf/HIPPO_Report_1_June_2015.pdf</w:t>
              </w:r>
            </w:hyperlink>
          </w:p>
          <w:p w14:paraId="2A77990D" w14:textId="3501F45F" w:rsidR="00165BBE" w:rsidRDefault="00165BBE" w:rsidP="00165BBE">
            <w:pPr>
              <w:autoSpaceDE w:val="0"/>
              <w:autoSpaceDN w:val="0"/>
              <w:adjustRightInd w:val="0"/>
              <w:rPr>
                <w:rFonts w:eastAsiaTheme="minorHAnsi"/>
                <w:sz w:val="22"/>
                <w:szCs w:val="22"/>
              </w:rPr>
            </w:pPr>
            <w:r w:rsidRPr="00711346">
              <w:rPr>
                <w:rFonts w:eastAsiaTheme="minorHAnsi"/>
                <w:sz w:val="22"/>
                <w:szCs w:val="22"/>
              </w:rPr>
              <w:t>Pages 9 – 26.</w:t>
            </w:r>
          </w:p>
          <w:p w14:paraId="2708B7A8" w14:textId="77777777" w:rsidR="00165BBE" w:rsidRDefault="00165BBE" w:rsidP="00165BBE">
            <w:pPr>
              <w:autoSpaceDE w:val="0"/>
              <w:autoSpaceDN w:val="0"/>
              <w:adjustRightInd w:val="0"/>
              <w:rPr>
                <w:rFonts w:eastAsiaTheme="minorHAnsi"/>
                <w:sz w:val="22"/>
                <w:szCs w:val="22"/>
              </w:rPr>
            </w:pPr>
          </w:p>
          <w:p w14:paraId="0152D51B" w14:textId="77777777" w:rsidR="00C05C39" w:rsidRPr="00711346" w:rsidRDefault="00C05C39" w:rsidP="00C05C39">
            <w:pPr>
              <w:autoSpaceDE w:val="0"/>
              <w:autoSpaceDN w:val="0"/>
              <w:adjustRightInd w:val="0"/>
              <w:rPr>
                <w:rFonts w:eastAsiaTheme="minorHAnsi"/>
                <w:sz w:val="22"/>
                <w:szCs w:val="22"/>
                <w:u w:val="single"/>
              </w:rPr>
            </w:pPr>
            <w:r w:rsidRPr="00711346">
              <w:rPr>
                <w:rFonts w:eastAsiaTheme="minorHAnsi"/>
                <w:sz w:val="22"/>
                <w:szCs w:val="22"/>
              </w:rPr>
              <w:t xml:space="preserve">Laura Shepherd, 2011, ‘Sex, Security and Superhero(in)es: From 1325 to 1820 and Beyond’, </w:t>
            </w:r>
            <w:r w:rsidRPr="00711346">
              <w:rPr>
                <w:rFonts w:eastAsiaTheme="minorHAnsi"/>
                <w:sz w:val="22"/>
                <w:szCs w:val="22"/>
                <w:u w:val="single"/>
              </w:rPr>
              <w:t>International Feminist Journal of Politics</w:t>
            </w:r>
          </w:p>
          <w:p w14:paraId="0FED74C2" w14:textId="77777777" w:rsidR="001471E2" w:rsidRPr="00711346" w:rsidRDefault="001471E2" w:rsidP="00C05C39">
            <w:pPr>
              <w:autoSpaceDE w:val="0"/>
              <w:autoSpaceDN w:val="0"/>
              <w:adjustRightInd w:val="0"/>
              <w:rPr>
                <w:rFonts w:eastAsiaTheme="minorHAnsi"/>
                <w:sz w:val="22"/>
                <w:szCs w:val="22"/>
                <w:u w:val="single"/>
              </w:rPr>
            </w:pPr>
          </w:p>
          <w:p w14:paraId="0B22AB1F" w14:textId="77777777" w:rsidR="001471E2" w:rsidRPr="00711346" w:rsidRDefault="001471E2" w:rsidP="001471E2">
            <w:pPr>
              <w:autoSpaceDE w:val="0"/>
              <w:autoSpaceDN w:val="0"/>
              <w:adjustRightInd w:val="0"/>
              <w:spacing w:before="120"/>
              <w:rPr>
                <w:rFonts w:eastAsiaTheme="minorHAnsi"/>
                <w:sz w:val="22"/>
                <w:szCs w:val="22"/>
              </w:rPr>
            </w:pPr>
            <w:r w:rsidRPr="00711346">
              <w:rPr>
                <w:rFonts w:eastAsiaTheme="minorHAnsi"/>
                <w:sz w:val="22"/>
                <w:szCs w:val="22"/>
              </w:rPr>
              <w:t>United Nations, 2015, ‘PREVENTING CONFLICT, TRANSFORMING JUSTICE, SECURING THE PEACE’, executive summary and Chapter 2 (they are not long!)</w:t>
            </w:r>
          </w:p>
          <w:p w14:paraId="6632E120" w14:textId="713AC300" w:rsidR="007D3637" w:rsidRPr="00711346" w:rsidRDefault="007D3637" w:rsidP="007D3637">
            <w:pPr>
              <w:autoSpaceDE w:val="0"/>
              <w:autoSpaceDN w:val="0"/>
              <w:adjustRightInd w:val="0"/>
              <w:spacing w:before="120"/>
              <w:rPr>
                <w:rFonts w:eastAsiaTheme="minorHAnsi"/>
                <w:sz w:val="22"/>
                <w:szCs w:val="22"/>
              </w:rPr>
            </w:pPr>
            <w:r w:rsidRPr="00711346">
              <w:rPr>
                <w:rFonts w:eastAsiaTheme="minorHAnsi"/>
                <w:sz w:val="22"/>
                <w:szCs w:val="22"/>
              </w:rPr>
              <w:t xml:space="preserve">Valerie Hudson et al: The Heart of the Matter: The security of women and the security of states (in </w:t>
            </w:r>
            <w:r w:rsidR="002C5C66">
              <w:rPr>
                <w:rFonts w:eastAsiaTheme="minorHAnsi"/>
                <w:sz w:val="22"/>
                <w:szCs w:val="22"/>
              </w:rPr>
              <w:t>Brightspace</w:t>
            </w:r>
            <w:r w:rsidRPr="00711346">
              <w:rPr>
                <w:rFonts w:eastAsiaTheme="minorHAnsi"/>
                <w:sz w:val="22"/>
                <w:szCs w:val="22"/>
              </w:rPr>
              <w:t xml:space="preserve"> resources page)</w:t>
            </w:r>
          </w:p>
          <w:p w14:paraId="09FA664A" w14:textId="77777777" w:rsidR="007D3637" w:rsidRPr="00711346" w:rsidRDefault="007D3637" w:rsidP="00DD3118">
            <w:pPr>
              <w:rPr>
                <w:sz w:val="22"/>
                <w:szCs w:val="22"/>
              </w:rPr>
            </w:pPr>
          </w:p>
          <w:p w14:paraId="16FCA12E" w14:textId="77777777" w:rsidR="00E60E05" w:rsidRPr="00711346" w:rsidRDefault="00E60E05" w:rsidP="00DD3118">
            <w:pPr>
              <w:rPr>
                <w:sz w:val="22"/>
                <w:szCs w:val="22"/>
              </w:rPr>
            </w:pPr>
            <w:r w:rsidRPr="00711346">
              <w:rPr>
                <w:sz w:val="22"/>
                <w:szCs w:val="22"/>
              </w:rPr>
              <w:t xml:space="preserve">Bruce Jones with </w:t>
            </w:r>
            <w:proofErr w:type="spellStart"/>
            <w:r w:rsidRPr="00711346">
              <w:rPr>
                <w:sz w:val="22"/>
                <w:szCs w:val="22"/>
              </w:rPr>
              <w:t>Feryal</w:t>
            </w:r>
            <w:proofErr w:type="spellEnd"/>
            <w:r w:rsidRPr="00711346">
              <w:rPr>
                <w:sz w:val="22"/>
                <w:szCs w:val="22"/>
              </w:rPr>
              <w:t xml:space="preserve"> </w:t>
            </w:r>
            <w:proofErr w:type="spellStart"/>
            <w:r w:rsidRPr="00711346">
              <w:rPr>
                <w:sz w:val="22"/>
                <w:szCs w:val="22"/>
              </w:rPr>
              <w:t>Cherif</w:t>
            </w:r>
            <w:proofErr w:type="spellEnd"/>
            <w:r w:rsidRPr="00711346">
              <w:rPr>
                <w:sz w:val="22"/>
                <w:szCs w:val="22"/>
              </w:rPr>
              <w:t xml:space="preserve">, ‘Evolving Models of Peacekeeping: Policy Implications and Responses’, </w:t>
            </w:r>
            <w:r w:rsidRPr="00711346">
              <w:rPr>
                <w:i/>
                <w:sz w:val="22"/>
                <w:szCs w:val="22"/>
              </w:rPr>
              <w:t>Center for International Cooperation</w:t>
            </w:r>
            <w:r w:rsidRPr="00711346">
              <w:rPr>
                <w:sz w:val="22"/>
                <w:szCs w:val="22"/>
              </w:rPr>
              <w:t>, NYU. http://www.operationspaix.net/DATA/DOCUMENT/5880~v~Evolving_Models_of_Peacekeeping__Policy_Implications_and_Responses.pdf</w:t>
            </w:r>
          </w:p>
          <w:p w14:paraId="74C00D78" w14:textId="77777777" w:rsidR="00E60E05" w:rsidRPr="00711346" w:rsidRDefault="00E60E05" w:rsidP="00DD3118">
            <w:pPr>
              <w:rPr>
                <w:sz w:val="22"/>
                <w:szCs w:val="22"/>
              </w:rPr>
            </w:pPr>
          </w:p>
          <w:p w14:paraId="06D1A870" w14:textId="77777777" w:rsidR="00E60E05" w:rsidRPr="00711346" w:rsidRDefault="00E60E05" w:rsidP="00DD3118">
            <w:pPr>
              <w:rPr>
                <w:sz w:val="22"/>
                <w:szCs w:val="22"/>
              </w:rPr>
            </w:pPr>
            <w:r w:rsidRPr="00711346">
              <w:rPr>
                <w:sz w:val="22"/>
                <w:szCs w:val="22"/>
              </w:rPr>
              <w:t xml:space="preserve">Tracy Fitzsimmons, 2005, ‘The post-conflict postscript: gender and policing in peace operations’, in </w:t>
            </w:r>
            <w:proofErr w:type="spellStart"/>
            <w:r w:rsidRPr="00711346">
              <w:rPr>
                <w:sz w:val="22"/>
                <w:szCs w:val="22"/>
              </w:rPr>
              <w:t>Dyan</w:t>
            </w:r>
            <w:proofErr w:type="spellEnd"/>
            <w:r w:rsidRPr="00711346">
              <w:rPr>
                <w:sz w:val="22"/>
                <w:szCs w:val="22"/>
              </w:rPr>
              <w:t xml:space="preserve"> </w:t>
            </w:r>
            <w:proofErr w:type="spellStart"/>
            <w:r w:rsidRPr="00711346">
              <w:rPr>
                <w:sz w:val="22"/>
                <w:szCs w:val="22"/>
              </w:rPr>
              <w:t>Mazurana</w:t>
            </w:r>
            <w:proofErr w:type="spellEnd"/>
            <w:r w:rsidRPr="00711346">
              <w:rPr>
                <w:sz w:val="22"/>
                <w:szCs w:val="22"/>
              </w:rPr>
              <w:t xml:space="preserve">, Angela Raven-Roberts and Jane </w:t>
            </w:r>
            <w:proofErr w:type="spellStart"/>
            <w:r w:rsidRPr="00711346">
              <w:rPr>
                <w:sz w:val="22"/>
                <w:szCs w:val="22"/>
              </w:rPr>
              <w:t>Parpart</w:t>
            </w:r>
            <w:proofErr w:type="spellEnd"/>
            <w:r w:rsidRPr="00711346">
              <w:rPr>
                <w:sz w:val="22"/>
                <w:szCs w:val="22"/>
              </w:rPr>
              <w:t xml:space="preserve">, </w:t>
            </w:r>
            <w:r w:rsidRPr="00711346">
              <w:rPr>
                <w:i/>
                <w:sz w:val="22"/>
                <w:szCs w:val="22"/>
              </w:rPr>
              <w:t>Gender, Conflict and Peacekeeping</w:t>
            </w:r>
            <w:r w:rsidRPr="00711346">
              <w:rPr>
                <w:sz w:val="22"/>
                <w:szCs w:val="22"/>
              </w:rPr>
              <w:t>, pages 256 – 278.</w:t>
            </w:r>
          </w:p>
          <w:p w14:paraId="34377D45" w14:textId="77777777" w:rsidR="00E60E05" w:rsidRPr="00711346" w:rsidRDefault="00E60E05" w:rsidP="00DD3118">
            <w:pPr>
              <w:rPr>
                <w:sz w:val="22"/>
                <w:szCs w:val="22"/>
              </w:rPr>
            </w:pPr>
          </w:p>
          <w:p w14:paraId="4FCD9CD4" w14:textId="09BFF776" w:rsidR="00E60E05" w:rsidRPr="00711346" w:rsidRDefault="00E60E05" w:rsidP="00DD3118">
            <w:pPr>
              <w:rPr>
                <w:sz w:val="22"/>
                <w:szCs w:val="22"/>
              </w:rPr>
            </w:pPr>
            <w:r w:rsidRPr="00711346">
              <w:rPr>
                <w:sz w:val="22"/>
                <w:szCs w:val="22"/>
              </w:rPr>
              <w:t xml:space="preserve">Hilary Charlesworth, ‘Feminist Reflections on </w:t>
            </w:r>
            <w:r w:rsidR="00C05C39" w:rsidRPr="00711346">
              <w:rPr>
                <w:sz w:val="22"/>
                <w:szCs w:val="22"/>
              </w:rPr>
              <w:t>the responsibility to protect’,</w:t>
            </w:r>
            <w:r w:rsidRPr="00711346">
              <w:rPr>
                <w:sz w:val="22"/>
                <w:szCs w:val="22"/>
              </w:rPr>
              <w:t xml:space="preserve"> </w:t>
            </w:r>
            <w:r w:rsidRPr="00711346">
              <w:rPr>
                <w:i/>
                <w:sz w:val="22"/>
                <w:szCs w:val="22"/>
              </w:rPr>
              <w:t>Global Responsibility to Protect</w:t>
            </w:r>
            <w:r w:rsidRPr="00711346">
              <w:rPr>
                <w:sz w:val="22"/>
                <w:szCs w:val="22"/>
              </w:rPr>
              <w:t>, Vol. 2, Issue 3 (2010), pp. 232-249</w:t>
            </w:r>
          </w:p>
          <w:p w14:paraId="1E0645E9" w14:textId="77777777" w:rsidR="00E60E05" w:rsidRPr="00711346" w:rsidRDefault="00000000" w:rsidP="00DD3118">
            <w:pPr>
              <w:rPr>
                <w:sz w:val="22"/>
                <w:szCs w:val="22"/>
              </w:rPr>
            </w:pPr>
            <w:hyperlink r:id="rId65" w:history="1">
              <w:r w:rsidR="00E60E05" w:rsidRPr="00711346">
                <w:rPr>
                  <w:rStyle w:val="Hyperlink"/>
                  <w:sz w:val="22"/>
                  <w:szCs w:val="22"/>
                </w:rPr>
                <w:t>http://ezproxy.library.nyu.edu:2360/content/journals/10.1163/187598410x500372</w:t>
              </w:r>
            </w:hyperlink>
          </w:p>
          <w:p w14:paraId="76B72248" w14:textId="6AAB2A80" w:rsidR="00FD08A6" w:rsidRDefault="00FD08A6" w:rsidP="00DD3118">
            <w:pPr>
              <w:rPr>
                <w:sz w:val="22"/>
                <w:szCs w:val="22"/>
              </w:rPr>
            </w:pPr>
          </w:p>
          <w:p w14:paraId="438A6490" w14:textId="093078BA" w:rsidR="00FD08A6" w:rsidRDefault="00FD08A6" w:rsidP="00DD3118">
            <w:pPr>
              <w:rPr>
                <w:color w:val="000000" w:themeColor="text1"/>
                <w:sz w:val="22"/>
                <w:szCs w:val="22"/>
              </w:rPr>
            </w:pPr>
            <w:r w:rsidRPr="00711346">
              <w:rPr>
                <w:color w:val="000000" w:themeColor="text1"/>
                <w:sz w:val="22"/>
                <w:szCs w:val="22"/>
              </w:rPr>
              <w:t xml:space="preserve">Sophie </w:t>
            </w:r>
            <w:proofErr w:type="spellStart"/>
            <w:r w:rsidRPr="00711346">
              <w:rPr>
                <w:color w:val="000000" w:themeColor="text1"/>
                <w:sz w:val="22"/>
                <w:szCs w:val="22"/>
              </w:rPr>
              <w:t>Huve</w:t>
            </w:r>
            <w:proofErr w:type="spellEnd"/>
            <w:r w:rsidRPr="00711346">
              <w:rPr>
                <w:color w:val="000000" w:themeColor="text1"/>
                <w:sz w:val="22"/>
                <w:szCs w:val="22"/>
              </w:rPr>
              <w:t xml:space="preserve">, 2017, “The use of UN Sanctions to Address Sexual Violence in Conflict”, </w:t>
            </w:r>
            <w:proofErr w:type="spellStart"/>
            <w:r w:rsidRPr="00711346">
              <w:rPr>
                <w:color w:val="000000" w:themeColor="text1"/>
                <w:sz w:val="22"/>
                <w:szCs w:val="22"/>
              </w:rPr>
              <w:t>Georegtown</w:t>
            </w:r>
            <w:proofErr w:type="spellEnd"/>
            <w:r w:rsidRPr="00711346">
              <w:rPr>
                <w:color w:val="000000" w:themeColor="text1"/>
                <w:sz w:val="22"/>
                <w:szCs w:val="22"/>
              </w:rPr>
              <w:t xml:space="preserve"> Institute,  </w:t>
            </w:r>
            <w:hyperlink r:id="rId66" w:history="1">
              <w:r w:rsidR="001B62A7" w:rsidRPr="002718DE">
                <w:rPr>
                  <w:rStyle w:val="Hyperlink"/>
                  <w:sz w:val="22"/>
                  <w:szCs w:val="22"/>
                </w:rPr>
                <w:t>file:///Users/annemarie/Downloads/Use-of-UN-Sanctions-to-Address-Conflict-related-Sexual-Violence.pdf</w:t>
              </w:r>
            </w:hyperlink>
          </w:p>
          <w:p w14:paraId="239420B5" w14:textId="77777777" w:rsidR="001B62A7" w:rsidRDefault="001B62A7" w:rsidP="00DD3118">
            <w:pPr>
              <w:rPr>
                <w:color w:val="000000" w:themeColor="text1"/>
                <w:sz w:val="22"/>
                <w:szCs w:val="22"/>
              </w:rPr>
            </w:pPr>
          </w:p>
          <w:p w14:paraId="5316A652" w14:textId="77777777" w:rsidR="001B62A7" w:rsidRPr="00FF328B" w:rsidRDefault="001B62A7" w:rsidP="001B62A7">
            <w:r w:rsidRPr="00FF328B">
              <w:t>Woman First, Soldier Second: Taboos and Stigmas Facing Military Women in UN Peace Operations LOTTE VERMEIJ</w:t>
            </w:r>
          </w:p>
          <w:p w14:paraId="6C1BD47B" w14:textId="1C51671B" w:rsidR="001B62A7" w:rsidRPr="001B62A7" w:rsidRDefault="001B62A7" w:rsidP="00DD3118">
            <w:r w:rsidRPr="00FF328B">
              <w:t>https://www.ipinst.org/wp-content/uploads/2020/10/2010_Taboos-and-Stigmas-Facing-Military-Women-in-UN-Peace-Operations.pdf</w:t>
            </w:r>
          </w:p>
          <w:p w14:paraId="1B24EC44" w14:textId="77777777" w:rsidR="00EB7E26" w:rsidRDefault="00EB7E26" w:rsidP="00EB7E26">
            <w:pPr>
              <w:rPr>
                <w:color w:val="4A4A4A"/>
                <w:spacing w:val="-11"/>
                <w:sz w:val="22"/>
                <w:szCs w:val="22"/>
              </w:rPr>
            </w:pPr>
          </w:p>
          <w:p w14:paraId="7288A2CC" w14:textId="77777777" w:rsidR="00EB7E26" w:rsidRDefault="00EB7E26" w:rsidP="00EB7E26">
            <w:pPr>
              <w:rPr>
                <w:color w:val="4A4A4A"/>
                <w:spacing w:val="-11"/>
                <w:sz w:val="22"/>
                <w:szCs w:val="22"/>
              </w:rPr>
            </w:pPr>
            <w:r>
              <w:rPr>
                <w:color w:val="4A4A4A"/>
                <w:spacing w:val="-11"/>
                <w:sz w:val="22"/>
                <w:szCs w:val="22"/>
              </w:rPr>
              <w:t>USIP study of women in PK contributing to operational effectiveness</w:t>
            </w:r>
          </w:p>
          <w:p w14:paraId="739C1C91" w14:textId="58962FED" w:rsidR="00EB7E26" w:rsidRPr="00511088" w:rsidRDefault="00000000" w:rsidP="00DD3118">
            <w:pPr>
              <w:rPr>
                <w:color w:val="4A4A4A"/>
                <w:spacing w:val="-11"/>
                <w:sz w:val="22"/>
                <w:szCs w:val="22"/>
              </w:rPr>
            </w:pPr>
            <w:hyperlink r:id="rId67" w:history="1">
              <w:r w:rsidR="00EB7E26" w:rsidRPr="005F3C5A">
                <w:rPr>
                  <w:rStyle w:val="Hyperlink"/>
                  <w:spacing w:val="-11"/>
                  <w:sz w:val="22"/>
                  <w:szCs w:val="22"/>
                </w:rPr>
                <w:t>https://giwps.georgetown.edu/wp-content/uploads/2021/05/Gendered-Impacts-on-Operational-Effectiveness-of-UN-Peace-Operations.pdf</w:t>
              </w:r>
            </w:hyperlink>
          </w:p>
        </w:tc>
      </w:tr>
      <w:tr w:rsidR="00E60E05" w:rsidRPr="0014263E" w14:paraId="7BF7A11F" w14:textId="77777777" w:rsidTr="00DD3118">
        <w:trPr>
          <w:trHeight w:val="70"/>
        </w:trPr>
        <w:tc>
          <w:tcPr>
            <w:tcW w:w="1572" w:type="dxa"/>
            <w:shd w:val="clear" w:color="auto" w:fill="auto"/>
          </w:tcPr>
          <w:p w14:paraId="07EB3FF8" w14:textId="77777777" w:rsidR="00E60E05" w:rsidRPr="00711346" w:rsidRDefault="00E60E05" w:rsidP="00DD3118">
            <w:pPr>
              <w:rPr>
                <w:b/>
                <w:sz w:val="22"/>
                <w:szCs w:val="22"/>
              </w:rPr>
            </w:pPr>
            <w:r w:rsidRPr="00711346">
              <w:rPr>
                <w:b/>
                <w:sz w:val="22"/>
                <w:szCs w:val="22"/>
              </w:rPr>
              <w:lastRenderedPageBreak/>
              <w:t>Other resources</w:t>
            </w:r>
          </w:p>
        </w:tc>
        <w:tc>
          <w:tcPr>
            <w:tcW w:w="8004" w:type="dxa"/>
            <w:gridSpan w:val="2"/>
          </w:tcPr>
          <w:p w14:paraId="6701CD61" w14:textId="77777777" w:rsidR="00E60E05" w:rsidRPr="00711346" w:rsidRDefault="00E60E05" w:rsidP="00DD3118">
            <w:pPr>
              <w:rPr>
                <w:sz w:val="22"/>
                <w:szCs w:val="22"/>
              </w:rPr>
            </w:pPr>
            <w:r w:rsidRPr="00711346">
              <w:rPr>
                <w:sz w:val="22"/>
                <w:szCs w:val="22"/>
              </w:rPr>
              <w:t>Video: ‘Side by Side: Women Peace and Security’</w:t>
            </w:r>
          </w:p>
          <w:p w14:paraId="4B30FC99" w14:textId="77777777" w:rsidR="00E60E05" w:rsidRPr="00711346" w:rsidRDefault="00000000" w:rsidP="00DD3118">
            <w:pPr>
              <w:rPr>
                <w:sz w:val="22"/>
                <w:szCs w:val="22"/>
              </w:rPr>
            </w:pPr>
            <w:hyperlink r:id="rId68" w:history="1">
              <w:r w:rsidR="00E60E05" w:rsidRPr="00711346">
                <w:rPr>
                  <w:rStyle w:val="Hyperlink"/>
                  <w:sz w:val="22"/>
                  <w:szCs w:val="22"/>
                </w:rPr>
                <w:t>http://www.unwomen.org/en/news/in-focus/women-peace-security/2012</w:t>
              </w:r>
            </w:hyperlink>
          </w:p>
          <w:p w14:paraId="45204EE3" w14:textId="77777777" w:rsidR="00E60E05" w:rsidRDefault="00E60E05" w:rsidP="00DD3118">
            <w:pPr>
              <w:rPr>
                <w:sz w:val="22"/>
                <w:szCs w:val="22"/>
              </w:rPr>
            </w:pPr>
            <w:r w:rsidRPr="00711346">
              <w:rPr>
                <w:sz w:val="22"/>
                <w:szCs w:val="22"/>
              </w:rPr>
              <w:t>(look at the bottom of the page)</w:t>
            </w:r>
          </w:p>
          <w:p w14:paraId="44CF45EF" w14:textId="77777777" w:rsidR="00EB17DD" w:rsidRDefault="00EB17DD" w:rsidP="00DD3118">
            <w:pPr>
              <w:rPr>
                <w:sz w:val="22"/>
                <w:szCs w:val="22"/>
              </w:rPr>
            </w:pPr>
          </w:p>
          <w:p w14:paraId="5EBAC900" w14:textId="77777777" w:rsidR="00EB17DD" w:rsidRDefault="00000000" w:rsidP="00EB17DD">
            <w:pPr>
              <w:rPr>
                <w:color w:val="4A4A4A"/>
                <w:spacing w:val="-11"/>
                <w:sz w:val="22"/>
                <w:szCs w:val="22"/>
              </w:rPr>
            </w:pPr>
            <w:hyperlink r:id="rId69" w:history="1">
              <w:r w:rsidR="00EB17DD" w:rsidRPr="0085012E">
                <w:rPr>
                  <w:rStyle w:val="Hyperlink"/>
                  <w:spacing w:val="-11"/>
                  <w:sz w:val="22"/>
                  <w:szCs w:val="22"/>
                </w:rPr>
                <w:t>https://</w:t>
              </w:r>
              <w:proofErr w:type="spellStart"/>
              <w:r w:rsidR="00EB17DD" w:rsidRPr="0085012E">
                <w:rPr>
                  <w:rStyle w:val="Hyperlink"/>
                  <w:spacing w:val="-11"/>
                  <w:sz w:val="22"/>
                  <w:szCs w:val="22"/>
                </w:rPr>
                <w:t>www.youtube.com</w:t>
              </w:r>
              <w:proofErr w:type="spellEnd"/>
              <w:r w:rsidR="00EB17DD" w:rsidRPr="0085012E">
                <w:rPr>
                  <w:rStyle w:val="Hyperlink"/>
                  <w:spacing w:val="-11"/>
                  <w:sz w:val="22"/>
                  <w:szCs w:val="22"/>
                </w:rPr>
                <w:t>/</w:t>
              </w:r>
              <w:proofErr w:type="spellStart"/>
              <w:r w:rsidR="00EB17DD" w:rsidRPr="0085012E">
                <w:rPr>
                  <w:rStyle w:val="Hyperlink"/>
                  <w:spacing w:val="-11"/>
                  <w:sz w:val="22"/>
                  <w:szCs w:val="22"/>
                </w:rPr>
                <w:t>watch?v</w:t>
              </w:r>
              <w:proofErr w:type="spellEnd"/>
              <w:r w:rsidR="00EB17DD" w:rsidRPr="0085012E">
                <w:rPr>
                  <w:rStyle w:val="Hyperlink"/>
                  <w:spacing w:val="-11"/>
                  <w:sz w:val="22"/>
                  <w:szCs w:val="22"/>
                </w:rPr>
                <w:t>=2Whrat_Rn0I</w:t>
              </w:r>
            </w:hyperlink>
          </w:p>
          <w:p w14:paraId="3EBDE369" w14:textId="77777777" w:rsidR="00EB17DD" w:rsidRDefault="00EB17DD" w:rsidP="00EB17DD">
            <w:pPr>
              <w:rPr>
                <w:color w:val="4A4A4A"/>
                <w:spacing w:val="-11"/>
                <w:sz w:val="22"/>
                <w:szCs w:val="22"/>
              </w:rPr>
            </w:pPr>
            <w:r>
              <w:rPr>
                <w:color w:val="4A4A4A"/>
                <w:spacing w:val="-11"/>
                <w:sz w:val="22"/>
                <w:szCs w:val="22"/>
              </w:rPr>
              <w:t>video of UN home security</w:t>
            </w:r>
          </w:p>
          <w:p w14:paraId="15CA07E4" w14:textId="77777777" w:rsidR="00EB17DD" w:rsidRDefault="00EB17DD" w:rsidP="00EB17DD">
            <w:pPr>
              <w:rPr>
                <w:color w:val="4A4A4A"/>
                <w:spacing w:val="-11"/>
                <w:sz w:val="22"/>
                <w:szCs w:val="22"/>
              </w:rPr>
            </w:pPr>
          </w:p>
          <w:p w14:paraId="315744D0" w14:textId="037F46E4" w:rsidR="00EB17DD" w:rsidRPr="00711346" w:rsidRDefault="00EB17DD" w:rsidP="00DD3118">
            <w:pPr>
              <w:rPr>
                <w:sz w:val="22"/>
                <w:szCs w:val="22"/>
              </w:rPr>
            </w:pPr>
          </w:p>
        </w:tc>
      </w:tr>
    </w:tbl>
    <w:p w14:paraId="65ED1FFD" w14:textId="77777777" w:rsidR="00E60E05" w:rsidRPr="00711346" w:rsidRDefault="00E60E05" w:rsidP="00E60E05">
      <w:pPr>
        <w:rPr>
          <w:sz w:val="22"/>
          <w:szCs w:val="22"/>
        </w:rPr>
      </w:pPr>
    </w:p>
    <w:p w14:paraId="6C878184" w14:textId="77777777" w:rsidR="001471E2" w:rsidRPr="00711346" w:rsidRDefault="001471E2" w:rsidP="001471E2">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2336"/>
        <w:gridCol w:w="5914"/>
      </w:tblGrid>
      <w:tr w:rsidR="001471E2" w:rsidRPr="0014263E" w14:paraId="274971E4" w14:textId="77777777" w:rsidTr="00C75C70">
        <w:tc>
          <w:tcPr>
            <w:tcW w:w="1350" w:type="dxa"/>
            <w:shd w:val="clear" w:color="auto" w:fill="auto"/>
          </w:tcPr>
          <w:p w14:paraId="2580A036" w14:textId="77777777" w:rsidR="001471E2" w:rsidRPr="00711346" w:rsidRDefault="001471E2" w:rsidP="0014263E">
            <w:pPr>
              <w:rPr>
                <w:b/>
                <w:sz w:val="22"/>
                <w:szCs w:val="22"/>
              </w:rPr>
            </w:pPr>
            <w:r w:rsidRPr="00711346">
              <w:rPr>
                <w:b/>
                <w:sz w:val="22"/>
                <w:szCs w:val="22"/>
              </w:rPr>
              <w:t>Date</w:t>
            </w:r>
          </w:p>
        </w:tc>
        <w:tc>
          <w:tcPr>
            <w:tcW w:w="1806" w:type="dxa"/>
          </w:tcPr>
          <w:p w14:paraId="528F09D0" w14:textId="77777777" w:rsidR="001471E2" w:rsidRPr="00711346" w:rsidRDefault="001471E2" w:rsidP="0014263E">
            <w:pPr>
              <w:rPr>
                <w:b/>
                <w:sz w:val="22"/>
                <w:szCs w:val="22"/>
              </w:rPr>
            </w:pPr>
            <w:r w:rsidRPr="00711346">
              <w:rPr>
                <w:b/>
                <w:sz w:val="22"/>
                <w:szCs w:val="22"/>
              </w:rPr>
              <w:t>Week</w:t>
            </w:r>
          </w:p>
        </w:tc>
        <w:tc>
          <w:tcPr>
            <w:tcW w:w="6194" w:type="dxa"/>
            <w:shd w:val="clear" w:color="auto" w:fill="auto"/>
          </w:tcPr>
          <w:p w14:paraId="5478545E" w14:textId="77777777" w:rsidR="001471E2" w:rsidRPr="00711346" w:rsidRDefault="001471E2" w:rsidP="0014263E">
            <w:pPr>
              <w:rPr>
                <w:b/>
                <w:sz w:val="22"/>
                <w:szCs w:val="22"/>
              </w:rPr>
            </w:pPr>
            <w:r w:rsidRPr="00711346">
              <w:rPr>
                <w:b/>
                <w:sz w:val="22"/>
                <w:szCs w:val="22"/>
              </w:rPr>
              <w:t>TOPIC</w:t>
            </w:r>
          </w:p>
        </w:tc>
      </w:tr>
      <w:tr w:rsidR="001471E2" w:rsidRPr="0014263E" w14:paraId="3D7F3CEB" w14:textId="77777777" w:rsidTr="00C75C70">
        <w:trPr>
          <w:trHeight w:val="70"/>
        </w:trPr>
        <w:tc>
          <w:tcPr>
            <w:tcW w:w="1350" w:type="dxa"/>
            <w:shd w:val="clear" w:color="auto" w:fill="auto"/>
          </w:tcPr>
          <w:p w14:paraId="47A30634" w14:textId="24820F0C" w:rsidR="001471E2" w:rsidRPr="00711346" w:rsidRDefault="00650072" w:rsidP="0014263E">
            <w:pPr>
              <w:rPr>
                <w:b/>
                <w:sz w:val="22"/>
                <w:szCs w:val="22"/>
              </w:rPr>
            </w:pPr>
            <w:r>
              <w:rPr>
                <w:b/>
                <w:sz w:val="22"/>
                <w:szCs w:val="22"/>
              </w:rPr>
              <w:t>Feb 23</w:t>
            </w:r>
          </w:p>
        </w:tc>
        <w:tc>
          <w:tcPr>
            <w:tcW w:w="1806" w:type="dxa"/>
          </w:tcPr>
          <w:p w14:paraId="5431D294" w14:textId="3131542E" w:rsidR="001471E2" w:rsidRPr="00711346" w:rsidRDefault="00BC1D07" w:rsidP="0014263E">
            <w:pPr>
              <w:rPr>
                <w:b/>
                <w:sz w:val="22"/>
                <w:szCs w:val="22"/>
              </w:rPr>
            </w:pPr>
            <w:r>
              <w:rPr>
                <w:b/>
                <w:sz w:val="22"/>
                <w:szCs w:val="22"/>
              </w:rPr>
              <w:t>5</w:t>
            </w:r>
          </w:p>
        </w:tc>
        <w:tc>
          <w:tcPr>
            <w:tcW w:w="6194" w:type="dxa"/>
            <w:shd w:val="clear" w:color="auto" w:fill="auto"/>
          </w:tcPr>
          <w:p w14:paraId="166861DE" w14:textId="0E6E1670" w:rsidR="001471E2" w:rsidRPr="00711346" w:rsidRDefault="001471E2" w:rsidP="0014263E">
            <w:pPr>
              <w:rPr>
                <w:b/>
                <w:sz w:val="22"/>
                <w:szCs w:val="22"/>
              </w:rPr>
            </w:pPr>
            <w:r w:rsidRPr="00711346">
              <w:rPr>
                <w:b/>
                <w:sz w:val="22"/>
                <w:szCs w:val="22"/>
              </w:rPr>
              <w:t>The ‘peace dividend’ I:  DDR</w:t>
            </w:r>
          </w:p>
        </w:tc>
      </w:tr>
      <w:tr w:rsidR="001471E2" w:rsidRPr="0014263E" w14:paraId="1868E7A1" w14:textId="77777777" w:rsidTr="00061ED5">
        <w:trPr>
          <w:trHeight w:val="70"/>
        </w:trPr>
        <w:tc>
          <w:tcPr>
            <w:tcW w:w="9350" w:type="dxa"/>
            <w:gridSpan w:val="3"/>
            <w:shd w:val="clear" w:color="auto" w:fill="auto"/>
          </w:tcPr>
          <w:p w14:paraId="5550D0D9" w14:textId="77777777" w:rsidR="001471E2" w:rsidRPr="00711346" w:rsidRDefault="001471E2" w:rsidP="0014263E">
            <w:pPr>
              <w:rPr>
                <w:sz w:val="22"/>
                <w:szCs w:val="22"/>
              </w:rPr>
            </w:pPr>
            <w:r w:rsidRPr="00711346">
              <w:rPr>
                <w:sz w:val="22"/>
                <w:szCs w:val="22"/>
              </w:rPr>
              <w:t>A major post conflict priority is to appease the potential ‘spoilers’ of the peace through access to economic and political opportunities, and to reduce risk of relapse into conflict by disarming former combatants and shrinking the numbers of people in security forces.  These processes are called Disarmament, Demobilization, and Reintegration.  This process has fixated in the past on male combatants and on rebuilding a male breadwinner model after conflict, to the serious disadvantage of women fighters and workers.</w:t>
            </w:r>
          </w:p>
        </w:tc>
      </w:tr>
      <w:tr w:rsidR="001471E2" w:rsidRPr="0014263E" w14:paraId="22774870" w14:textId="77777777" w:rsidTr="00C75C70">
        <w:trPr>
          <w:trHeight w:val="70"/>
        </w:trPr>
        <w:tc>
          <w:tcPr>
            <w:tcW w:w="1350" w:type="dxa"/>
            <w:shd w:val="clear" w:color="auto" w:fill="auto"/>
          </w:tcPr>
          <w:p w14:paraId="0B8ADA51" w14:textId="77777777" w:rsidR="001471E2" w:rsidRPr="00711346" w:rsidRDefault="001471E2" w:rsidP="0014263E">
            <w:pPr>
              <w:rPr>
                <w:b/>
                <w:sz w:val="22"/>
                <w:szCs w:val="22"/>
              </w:rPr>
            </w:pPr>
            <w:r w:rsidRPr="00711346">
              <w:rPr>
                <w:b/>
                <w:sz w:val="22"/>
                <w:szCs w:val="22"/>
              </w:rPr>
              <w:t>Required reading</w:t>
            </w:r>
          </w:p>
        </w:tc>
        <w:tc>
          <w:tcPr>
            <w:tcW w:w="8000" w:type="dxa"/>
            <w:gridSpan w:val="2"/>
          </w:tcPr>
          <w:p w14:paraId="06640FE8" w14:textId="77777777" w:rsidR="001471E2" w:rsidRDefault="001471E2" w:rsidP="0014263E">
            <w:pPr>
              <w:tabs>
                <w:tab w:val="left" w:pos="1005"/>
              </w:tabs>
              <w:rPr>
                <w:sz w:val="22"/>
                <w:szCs w:val="22"/>
              </w:rPr>
            </w:pPr>
          </w:p>
          <w:p w14:paraId="149322B8" w14:textId="7B1CD373" w:rsidR="001B40A8" w:rsidRDefault="001B40A8" w:rsidP="009376D5"/>
          <w:p w14:paraId="1BE8D1F9" w14:textId="028B43C7" w:rsidR="001B40A8" w:rsidRDefault="001B40A8" w:rsidP="009376D5">
            <w:r>
              <w:t>UN Women, 2015, chapter 7: ‘</w:t>
            </w:r>
            <w:r w:rsidRPr="001B40A8">
              <w:t>B</w:t>
            </w:r>
            <w:r>
              <w:t xml:space="preserve">uilding inclusive and peaceful societies in the aftermath of conflict’, in </w:t>
            </w:r>
            <w:r w:rsidRPr="001B40A8">
              <w:rPr>
                <w:u w:val="single"/>
              </w:rPr>
              <w:t>Global Study on Implementing resolution 1325</w:t>
            </w:r>
          </w:p>
          <w:p w14:paraId="1903385C" w14:textId="590F0BB9" w:rsidR="001B40A8" w:rsidRDefault="00000000" w:rsidP="00E83A66">
            <w:hyperlink r:id="rId70" w:history="1">
              <w:r w:rsidR="001B40A8">
                <w:rPr>
                  <w:rStyle w:val="Hyperlink"/>
                </w:rPr>
                <w:t>https://</w:t>
              </w:r>
              <w:proofErr w:type="spellStart"/>
              <w:r w:rsidR="001B40A8">
                <w:rPr>
                  <w:rStyle w:val="Hyperlink"/>
                </w:rPr>
                <w:t>wps.unwomen.org</w:t>
              </w:r>
              <w:proofErr w:type="spellEnd"/>
              <w:r w:rsidR="001B40A8">
                <w:rPr>
                  <w:rStyle w:val="Hyperlink"/>
                </w:rPr>
                <w:t>/pdf/CH07.pdf</w:t>
              </w:r>
            </w:hyperlink>
          </w:p>
          <w:p w14:paraId="7DF6088E" w14:textId="3F6EFDE1" w:rsidR="001B40A8" w:rsidRDefault="001B40A8" w:rsidP="009376D5">
            <w:r>
              <w:t>The whole chapter relates to this class and the next two classes so you should read the whole thing but if you are in a hurry please read from page 177 – 184.</w:t>
            </w:r>
          </w:p>
          <w:p w14:paraId="200E855F" w14:textId="2B24432F" w:rsidR="00E83A66" w:rsidRDefault="00E83A66" w:rsidP="009376D5"/>
          <w:p w14:paraId="4DFE4F8A" w14:textId="23F5E13F" w:rsidR="00E83A66" w:rsidRPr="00E83A66" w:rsidRDefault="00E83A66" w:rsidP="00E83A66">
            <w:pPr>
              <w:rPr>
                <w:color w:val="C00000"/>
              </w:rPr>
            </w:pPr>
            <w:r w:rsidRPr="00E83A66">
              <w:rPr>
                <w:color w:val="C00000"/>
              </w:rPr>
              <w:t>OR: Pick one chapter from, this book: (chapter on Ukraine or Kurdistan or Colombia)</w:t>
            </w:r>
          </w:p>
          <w:p w14:paraId="303E3B7F" w14:textId="77777777" w:rsidR="00E83A66" w:rsidRPr="00E83A66" w:rsidRDefault="00E83A66" w:rsidP="00E83A66">
            <w:pPr>
              <w:rPr>
                <w:color w:val="C00000"/>
              </w:rPr>
            </w:pPr>
            <w:r w:rsidRPr="00E83A66">
              <w:rPr>
                <w:color w:val="C00000"/>
              </w:rPr>
              <w:t>Alexis Henshaw, 2019, Insurgent Women: Female Combatants in Civil Wars (Georgetown University Press).</w:t>
            </w:r>
          </w:p>
          <w:p w14:paraId="11B99F56" w14:textId="0192E06B" w:rsidR="00E83A66" w:rsidRDefault="00E83A66" w:rsidP="009376D5">
            <w:r>
              <w:t>Bobst library e-book:</w:t>
            </w:r>
          </w:p>
          <w:p w14:paraId="7AB81873" w14:textId="1A6A0CFB" w:rsidR="00E83A66" w:rsidRDefault="00E83A66" w:rsidP="009376D5">
            <w:r w:rsidRPr="00E83A66">
              <w:t>https://ebookcentral.proquest.com/lib/nyulibrary-ebooks/detail.action?docID=5631977#goto_toc</w:t>
            </w:r>
          </w:p>
          <w:p w14:paraId="5C6ED1E6" w14:textId="47C2FACB" w:rsidR="009376D5" w:rsidRPr="00711346" w:rsidRDefault="009376D5" w:rsidP="0014263E">
            <w:pPr>
              <w:tabs>
                <w:tab w:val="left" w:pos="1005"/>
              </w:tabs>
              <w:rPr>
                <w:sz w:val="22"/>
                <w:szCs w:val="22"/>
              </w:rPr>
            </w:pPr>
          </w:p>
        </w:tc>
      </w:tr>
      <w:tr w:rsidR="001471E2" w:rsidRPr="0014263E" w14:paraId="1CA61777" w14:textId="77777777" w:rsidTr="00C75C70">
        <w:trPr>
          <w:trHeight w:val="70"/>
        </w:trPr>
        <w:tc>
          <w:tcPr>
            <w:tcW w:w="1350" w:type="dxa"/>
            <w:shd w:val="clear" w:color="auto" w:fill="auto"/>
          </w:tcPr>
          <w:p w14:paraId="5522A908" w14:textId="77777777" w:rsidR="001471E2" w:rsidRPr="00711346" w:rsidRDefault="001471E2" w:rsidP="0014263E">
            <w:pPr>
              <w:rPr>
                <w:b/>
                <w:sz w:val="22"/>
                <w:szCs w:val="22"/>
              </w:rPr>
            </w:pPr>
            <w:r w:rsidRPr="00711346">
              <w:rPr>
                <w:b/>
                <w:sz w:val="22"/>
                <w:szCs w:val="22"/>
              </w:rPr>
              <w:t>Author/critic reading (required)</w:t>
            </w:r>
          </w:p>
        </w:tc>
        <w:tc>
          <w:tcPr>
            <w:tcW w:w="8000" w:type="dxa"/>
            <w:gridSpan w:val="2"/>
          </w:tcPr>
          <w:p w14:paraId="2DBB8886" w14:textId="35982F85" w:rsidR="001471E2" w:rsidRDefault="001471E2" w:rsidP="0014263E">
            <w:pPr>
              <w:rPr>
                <w:sz w:val="22"/>
                <w:szCs w:val="22"/>
              </w:rPr>
            </w:pPr>
          </w:p>
          <w:p w14:paraId="7745B677" w14:textId="77777777" w:rsidR="0043267C" w:rsidRDefault="0043267C" w:rsidP="0043267C">
            <w:pPr>
              <w:rPr>
                <w:sz w:val="22"/>
                <w:szCs w:val="22"/>
              </w:rPr>
            </w:pPr>
            <w:r w:rsidRPr="00711346">
              <w:rPr>
                <w:sz w:val="22"/>
                <w:szCs w:val="22"/>
              </w:rPr>
              <w:t xml:space="preserve">Dana Kay Cohen 2013 ‘Female combatants and the perpetration of violence’,  </w:t>
            </w:r>
            <w:r w:rsidRPr="00711346">
              <w:rPr>
                <w:i/>
                <w:sz w:val="22"/>
                <w:szCs w:val="22"/>
              </w:rPr>
              <w:t>World Politics</w:t>
            </w:r>
            <w:r w:rsidRPr="00711346">
              <w:rPr>
                <w:sz w:val="22"/>
                <w:szCs w:val="22"/>
              </w:rPr>
              <w:t xml:space="preserve"> July.</w:t>
            </w:r>
          </w:p>
          <w:p w14:paraId="2A63CDF8" w14:textId="77777777" w:rsidR="00376DEF" w:rsidRPr="00711346" w:rsidRDefault="00376DEF" w:rsidP="0014263E">
            <w:pPr>
              <w:rPr>
                <w:sz w:val="22"/>
                <w:szCs w:val="22"/>
              </w:rPr>
            </w:pPr>
          </w:p>
          <w:p w14:paraId="739E5815" w14:textId="54BEF097" w:rsidR="00A31A6B" w:rsidRPr="00711346" w:rsidRDefault="00A31A6B" w:rsidP="00C1441B">
            <w:pPr>
              <w:rPr>
                <w:sz w:val="22"/>
                <w:szCs w:val="22"/>
              </w:rPr>
            </w:pPr>
          </w:p>
        </w:tc>
      </w:tr>
      <w:tr w:rsidR="001471E2" w:rsidRPr="0014263E" w14:paraId="083A70BA" w14:textId="77777777" w:rsidTr="00C75C70">
        <w:trPr>
          <w:trHeight w:val="70"/>
        </w:trPr>
        <w:tc>
          <w:tcPr>
            <w:tcW w:w="1345" w:type="dxa"/>
            <w:shd w:val="clear" w:color="auto" w:fill="auto"/>
          </w:tcPr>
          <w:p w14:paraId="2ADEF132" w14:textId="39F9EDBD" w:rsidR="001471E2" w:rsidRPr="00711346" w:rsidRDefault="00061ED5" w:rsidP="0014263E">
            <w:pPr>
              <w:rPr>
                <w:b/>
                <w:sz w:val="22"/>
                <w:szCs w:val="22"/>
              </w:rPr>
            </w:pPr>
            <w:r>
              <w:br w:type="page"/>
            </w:r>
            <w:r w:rsidR="001471E2" w:rsidRPr="00711346">
              <w:rPr>
                <w:b/>
                <w:sz w:val="22"/>
                <w:szCs w:val="22"/>
              </w:rPr>
              <w:t>Recommended</w:t>
            </w:r>
          </w:p>
        </w:tc>
        <w:tc>
          <w:tcPr>
            <w:tcW w:w="8005" w:type="dxa"/>
            <w:gridSpan w:val="2"/>
          </w:tcPr>
          <w:p w14:paraId="5044541C" w14:textId="2F65C307" w:rsidR="00C1441B" w:rsidRDefault="00C1441B" w:rsidP="00C1441B"/>
          <w:p w14:paraId="53B62F72" w14:textId="77777777" w:rsidR="0043267C" w:rsidRPr="00376DEF" w:rsidRDefault="0043267C" w:rsidP="0043267C">
            <w:pPr>
              <w:rPr>
                <w:sz w:val="22"/>
                <w:szCs w:val="22"/>
              </w:rPr>
            </w:pPr>
            <w:proofErr w:type="spellStart"/>
            <w:r w:rsidRPr="00376DEF">
              <w:rPr>
                <w:sz w:val="22"/>
                <w:szCs w:val="22"/>
              </w:rPr>
              <w:t>Arifah</w:t>
            </w:r>
            <w:proofErr w:type="spellEnd"/>
            <w:r w:rsidRPr="00376DEF">
              <w:rPr>
                <w:sz w:val="22"/>
                <w:szCs w:val="22"/>
              </w:rPr>
              <w:t xml:space="preserve"> </w:t>
            </w:r>
            <w:proofErr w:type="spellStart"/>
            <w:r w:rsidRPr="00376DEF">
              <w:rPr>
                <w:sz w:val="22"/>
                <w:szCs w:val="22"/>
              </w:rPr>
              <w:t>Rahmawati</w:t>
            </w:r>
            <w:proofErr w:type="spellEnd"/>
            <w:r w:rsidRPr="00376DEF">
              <w:rPr>
                <w:sz w:val="22"/>
                <w:szCs w:val="22"/>
              </w:rPr>
              <w:t xml:space="preserve"> </w:t>
            </w:r>
            <w:r>
              <w:rPr>
                <w:sz w:val="22"/>
                <w:szCs w:val="22"/>
              </w:rPr>
              <w:t>, 2021, ‘</w:t>
            </w:r>
            <w:r w:rsidRPr="00376DEF">
              <w:rPr>
                <w:sz w:val="22"/>
                <w:szCs w:val="22"/>
              </w:rPr>
              <w:t>Questioning the Mantra ‘All for One and One for All’: The Reintegration of Aceh’s Female Ex-</w:t>
            </w:r>
            <w:r>
              <w:rPr>
                <w:sz w:val="22"/>
                <w:szCs w:val="22"/>
              </w:rPr>
              <w:t xml:space="preserve">Combatants’,  Chapter 2 in Elizabeth </w:t>
            </w:r>
            <w:proofErr w:type="spellStart"/>
            <w:r>
              <w:rPr>
                <w:sz w:val="22"/>
                <w:szCs w:val="22"/>
              </w:rPr>
              <w:t>Prugl</w:t>
            </w:r>
            <w:proofErr w:type="spellEnd"/>
            <w:r>
              <w:rPr>
                <w:sz w:val="22"/>
                <w:szCs w:val="22"/>
              </w:rPr>
              <w:t xml:space="preserve"> et al: </w:t>
            </w:r>
            <w:r w:rsidRPr="00376DEF">
              <w:rPr>
                <w:sz w:val="22"/>
                <w:szCs w:val="22"/>
                <w:u w:val="single"/>
              </w:rPr>
              <w:t xml:space="preserve">Gender in </w:t>
            </w:r>
            <w:proofErr w:type="spellStart"/>
            <w:r w:rsidRPr="00376DEF">
              <w:rPr>
                <w:sz w:val="22"/>
                <w:szCs w:val="22"/>
                <w:u w:val="single"/>
              </w:rPr>
              <w:t>PeacebuildingLocal</w:t>
            </w:r>
            <w:proofErr w:type="spellEnd"/>
            <w:r w:rsidRPr="00376DEF">
              <w:rPr>
                <w:sz w:val="22"/>
                <w:szCs w:val="22"/>
                <w:u w:val="single"/>
              </w:rPr>
              <w:t xml:space="preserve"> Practices in Indonesia and Nigeria</w:t>
            </w:r>
            <w:r>
              <w:rPr>
                <w:sz w:val="22"/>
                <w:szCs w:val="22"/>
                <w:u w:val="single"/>
              </w:rPr>
              <w:t xml:space="preserve">, Brill </w:t>
            </w:r>
            <w:proofErr w:type="spellStart"/>
            <w:r>
              <w:rPr>
                <w:sz w:val="22"/>
                <w:szCs w:val="22"/>
                <w:u w:val="single"/>
              </w:rPr>
              <w:t>Njihoff</w:t>
            </w:r>
            <w:proofErr w:type="spellEnd"/>
            <w:r>
              <w:rPr>
                <w:sz w:val="22"/>
                <w:szCs w:val="22"/>
                <w:u w:val="single"/>
              </w:rPr>
              <w:t>, Leiden.</w:t>
            </w:r>
          </w:p>
          <w:p w14:paraId="0F470D59" w14:textId="77777777" w:rsidR="0043267C" w:rsidRPr="00376DEF" w:rsidRDefault="0043267C" w:rsidP="0043267C">
            <w:pPr>
              <w:rPr>
                <w:sz w:val="22"/>
                <w:szCs w:val="22"/>
              </w:rPr>
            </w:pPr>
            <w:r w:rsidRPr="00376DEF">
              <w:rPr>
                <w:sz w:val="22"/>
                <w:szCs w:val="22"/>
              </w:rPr>
              <w:t>https://library.oapen.org/viewer/web/viewer.html?file=/bitstream/handle/20.500.12657/52535/9789004498471.pdf?sequence=1&amp;isAllowed=y</w:t>
            </w:r>
          </w:p>
          <w:p w14:paraId="6DF7BA62" w14:textId="77777777" w:rsidR="0043267C" w:rsidRDefault="0043267C" w:rsidP="00C1441B"/>
          <w:p w14:paraId="6E2E752A" w14:textId="77777777" w:rsidR="00E83A66" w:rsidRDefault="00E83A66" w:rsidP="00E83A66">
            <w:pPr>
              <w:rPr>
                <w:sz w:val="22"/>
                <w:szCs w:val="22"/>
              </w:rPr>
            </w:pPr>
            <w:r>
              <w:rPr>
                <w:sz w:val="22"/>
                <w:szCs w:val="22"/>
              </w:rPr>
              <w:lastRenderedPageBreak/>
              <w:t>UN Women, 2012, ‘</w:t>
            </w:r>
            <w:r>
              <w:t xml:space="preserve">Gender-Sensitive Police Reform in Post-Conflict Societies’, in the </w:t>
            </w:r>
            <w:r w:rsidRPr="009376D5">
              <w:rPr>
                <w:i/>
              </w:rPr>
              <w:t>UN Women Sourcebook on women peace and security</w:t>
            </w:r>
            <w:r>
              <w:t>:</w:t>
            </w:r>
          </w:p>
          <w:p w14:paraId="0751BC81" w14:textId="77777777" w:rsidR="00E83A66" w:rsidRDefault="00000000" w:rsidP="00E83A66">
            <w:hyperlink r:id="rId71" w:history="1">
              <w:r w:rsidR="00E83A66">
                <w:rPr>
                  <w:rStyle w:val="Hyperlink"/>
                </w:rPr>
                <w:t>https://www.unwomen.org/-/media/headquarters/attachments/sections/library/publications/2012/10/wpssourcebook-04b-gendersensitivepolicereform-en.pdf?la=en&amp;vs=1155</w:t>
              </w:r>
            </w:hyperlink>
          </w:p>
          <w:p w14:paraId="5EBF5BB7" w14:textId="77777777" w:rsidR="00E83A66" w:rsidRDefault="00E83A66" w:rsidP="00C1441B"/>
          <w:p w14:paraId="62FC08D2" w14:textId="29C52C7A" w:rsidR="00C1441B" w:rsidRDefault="00C1441B" w:rsidP="0014263E">
            <w:pPr>
              <w:rPr>
                <w:rStyle w:val="Hyperlink"/>
                <w:sz w:val="22"/>
                <w:szCs w:val="22"/>
              </w:rPr>
            </w:pPr>
          </w:p>
          <w:p w14:paraId="40F71367" w14:textId="77777777" w:rsidR="00E83A66" w:rsidRPr="00A31A6B" w:rsidRDefault="00E83A66" w:rsidP="00E83A66">
            <w:pPr>
              <w:rPr>
                <w:sz w:val="22"/>
                <w:szCs w:val="22"/>
                <w:u w:val="single"/>
              </w:rPr>
            </w:pPr>
            <w:r w:rsidRPr="00A31A6B">
              <w:rPr>
                <w:sz w:val="22"/>
                <w:szCs w:val="22"/>
              </w:rPr>
              <w:t xml:space="preserve">Megan H. </w:t>
            </w:r>
            <w:proofErr w:type="spellStart"/>
            <w:r w:rsidRPr="00A31A6B">
              <w:rPr>
                <w:sz w:val="22"/>
                <w:szCs w:val="22"/>
              </w:rPr>
              <w:t>MacKenzie’s</w:t>
            </w:r>
            <w:proofErr w:type="spellEnd"/>
            <w:r w:rsidRPr="00A31A6B">
              <w:rPr>
                <w:sz w:val="22"/>
                <w:szCs w:val="22"/>
              </w:rPr>
              <w:t xml:space="preserve"> 2018 </w:t>
            </w:r>
            <w:r w:rsidRPr="00A31A6B">
              <w:rPr>
                <w:i/>
                <w:iCs/>
                <w:sz w:val="22"/>
                <w:szCs w:val="22"/>
              </w:rPr>
              <w:t xml:space="preserve">Foreign Affairs </w:t>
            </w:r>
            <w:r w:rsidRPr="00A31A6B">
              <w:rPr>
                <w:sz w:val="22"/>
                <w:szCs w:val="22"/>
              </w:rPr>
              <w:t xml:space="preserve">article, </w:t>
            </w:r>
            <w:hyperlink r:id="rId72" w:history="1">
              <w:r w:rsidRPr="00A31A6B">
                <w:rPr>
                  <w:rStyle w:val="Hyperlink"/>
                  <w:sz w:val="22"/>
                  <w:szCs w:val="22"/>
                </w:rPr>
                <w:t>“Will Letting Women Fight Fix Gender Inequality?”</w:t>
              </w:r>
            </w:hyperlink>
            <w:r w:rsidRPr="00A31A6B">
              <w:rPr>
                <w:sz w:val="22"/>
                <w:szCs w:val="22"/>
              </w:rPr>
              <w:t> </w:t>
            </w:r>
          </w:p>
          <w:p w14:paraId="61B01E6C" w14:textId="77777777" w:rsidR="00E83A66" w:rsidRPr="00A31A6B" w:rsidRDefault="00E83A66" w:rsidP="00E83A66">
            <w:pPr>
              <w:rPr>
                <w:sz w:val="22"/>
                <w:szCs w:val="22"/>
              </w:rPr>
            </w:pPr>
            <w:r>
              <w:rPr>
                <w:sz w:val="22"/>
                <w:szCs w:val="22"/>
              </w:rPr>
              <w:t>Consider</w:t>
            </w:r>
            <w:r w:rsidRPr="00A31A6B">
              <w:rPr>
                <w:sz w:val="22"/>
                <w:szCs w:val="22"/>
              </w:rPr>
              <w:t>: Is including more women in the military good for women? If so, which women? Is it good for the military itself? </w:t>
            </w:r>
          </w:p>
          <w:p w14:paraId="0C47FE65" w14:textId="77777777" w:rsidR="00E83A66" w:rsidRDefault="00E83A66" w:rsidP="0014263E">
            <w:pPr>
              <w:rPr>
                <w:rStyle w:val="Hyperlink"/>
                <w:sz w:val="22"/>
                <w:szCs w:val="22"/>
              </w:rPr>
            </w:pPr>
          </w:p>
          <w:p w14:paraId="4D0017F5" w14:textId="6A6333B6" w:rsidR="009376D5" w:rsidRPr="00711346" w:rsidRDefault="009376D5" w:rsidP="009376D5">
            <w:pPr>
              <w:rPr>
                <w:sz w:val="22"/>
                <w:szCs w:val="22"/>
              </w:rPr>
            </w:pPr>
            <w:r w:rsidRPr="00711346">
              <w:rPr>
                <w:sz w:val="22"/>
                <w:szCs w:val="22"/>
              </w:rPr>
              <w:t xml:space="preserve">Ortega, Luisa Maria Dietrich. "Transitional Justice and Female Ex-Combatants", in Cutter-Patel, Ana, </w:t>
            </w:r>
            <w:proofErr w:type="spellStart"/>
            <w:r w:rsidRPr="00711346">
              <w:rPr>
                <w:sz w:val="22"/>
                <w:szCs w:val="22"/>
              </w:rPr>
              <w:t>DeGreiff</w:t>
            </w:r>
            <w:proofErr w:type="spellEnd"/>
            <w:r w:rsidRPr="00711346">
              <w:rPr>
                <w:sz w:val="22"/>
                <w:szCs w:val="22"/>
              </w:rPr>
              <w:t>, Pablo and Waldorf, Lars, (Eds.). "Disarming the Past: Transitional Justice and Ex-Combatants", Social Science Research Council, 2009. Chapte</w:t>
            </w:r>
            <w:r w:rsidR="00DA3F5A">
              <w:rPr>
                <w:sz w:val="22"/>
                <w:szCs w:val="22"/>
              </w:rPr>
              <w:t>r 5</w:t>
            </w:r>
          </w:p>
          <w:p w14:paraId="037F6B4F" w14:textId="77777777" w:rsidR="001471E2" w:rsidRPr="00711346" w:rsidRDefault="001471E2" w:rsidP="0014263E">
            <w:pPr>
              <w:rPr>
                <w:sz w:val="22"/>
                <w:szCs w:val="22"/>
              </w:rPr>
            </w:pPr>
          </w:p>
          <w:p w14:paraId="4A447AA2" w14:textId="77777777" w:rsidR="001471E2" w:rsidRPr="00711346" w:rsidRDefault="001471E2" w:rsidP="0014263E">
            <w:pPr>
              <w:rPr>
                <w:sz w:val="22"/>
                <w:szCs w:val="22"/>
              </w:rPr>
            </w:pPr>
            <w:proofErr w:type="spellStart"/>
            <w:r w:rsidRPr="00711346">
              <w:rPr>
                <w:sz w:val="22"/>
                <w:szCs w:val="22"/>
              </w:rPr>
              <w:t>MacKenzie</w:t>
            </w:r>
            <w:proofErr w:type="spellEnd"/>
            <w:r w:rsidRPr="00711346">
              <w:rPr>
                <w:sz w:val="22"/>
                <w:szCs w:val="22"/>
              </w:rPr>
              <w:t xml:space="preserve">, Megan. “Securitization and De-securitization: Female Soldiers and the Construction of the Family,” </w:t>
            </w:r>
            <w:r w:rsidRPr="00711346">
              <w:rPr>
                <w:rStyle w:val="Emphasis"/>
                <w:sz w:val="22"/>
                <w:szCs w:val="22"/>
              </w:rPr>
              <w:t>Security Studies</w:t>
            </w:r>
            <w:r w:rsidRPr="00711346">
              <w:rPr>
                <w:sz w:val="22"/>
                <w:szCs w:val="22"/>
              </w:rPr>
              <w:t xml:space="preserve"> (summer 2009)</w:t>
            </w:r>
          </w:p>
          <w:p w14:paraId="402176E3" w14:textId="77777777" w:rsidR="001471E2" w:rsidRPr="00711346" w:rsidRDefault="001471E2" w:rsidP="0014263E">
            <w:pPr>
              <w:rPr>
                <w:sz w:val="22"/>
                <w:szCs w:val="22"/>
              </w:rPr>
            </w:pPr>
          </w:p>
          <w:p w14:paraId="58B1ED47" w14:textId="77777777" w:rsidR="001471E2" w:rsidRDefault="001471E2" w:rsidP="0014263E">
            <w:pPr>
              <w:rPr>
                <w:sz w:val="22"/>
                <w:szCs w:val="22"/>
              </w:rPr>
            </w:pPr>
            <w:r w:rsidRPr="00711346">
              <w:rPr>
                <w:sz w:val="22"/>
                <w:szCs w:val="22"/>
              </w:rPr>
              <w:t xml:space="preserve">Chris Coulter, 2008, ‘Female fighters in the Sierra Leone War: Challenging the Assumptions?’ </w:t>
            </w:r>
            <w:r w:rsidRPr="00711346">
              <w:rPr>
                <w:i/>
                <w:sz w:val="22"/>
                <w:szCs w:val="22"/>
              </w:rPr>
              <w:t>Feminist Review</w:t>
            </w:r>
            <w:r w:rsidRPr="00711346">
              <w:rPr>
                <w:sz w:val="22"/>
                <w:szCs w:val="22"/>
              </w:rPr>
              <w:t>, no. 88: 54-73.</w:t>
            </w:r>
          </w:p>
          <w:p w14:paraId="7B9682A4" w14:textId="77777777" w:rsidR="00061ED5" w:rsidRDefault="00061ED5" w:rsidP="0014263E">
            <w:pPr>
              <w:rPr>
                <w:sz w:val="22"/>
                <w:szCs w:val="22"/>
              </w:rPr>
            </w:pPr>
          </w:p>
          <w:p w14:paraId="1C3AFAED" w14:textId="77777777" w:rsidR="00A0035D" w:rsidRDefault="00000000" w:rsidP="00A0035D">
            <w:pPr>
              <w:pStyle w:val="NormalWeb"/>
            </w:pPr>
            <w:hyperlink r:id="rId73" w:history="1">
              <w:r w:rsidR="00A0035D">
                <w:rPr>
                  <w:rStyle w:val="Hyperlink"/>
                  <w:color w:val="1155CC"/>
                </w:rPr>
                <w:t>UN Peacebuilding: An Orientation (2010).</w:t>
              </w:r>
            </w:hyperlink>
          </w:p>
          <w:p w14:paraId="5284A6AC" w14:textId="77777777" w:rsidR="00C75C70" w:rsidRPr="00711346" w:rsidRDefault="00C75C70" w:rsidP="00C75C70">
            <w:pPr>
              <w:rPr>
                <w:sz w:val="22"/>
                <w:szCs w:val="22"/>
              </w:rPr>
            </w:pPr>
            <w:r w:rsidRPr="00711346">
              <w:rPr>
                <w:sz w:val="22"/>
                <w:szCs w:val="22"/>
              </w:rPr>
              <w:t xml:space="preserve">Laura Sjoberg and Caron Gentry, Chapter three, ‘Triple transgressions at Abu </w:t>
            </w:r>
            <w:proofErr w:type="spellStart"/>
            <w:r w:rsidRPr="00711346">
              <w:rPr>
                <w:sz w:val="22"/>
                <w:szCs w:val="22"/>
              </w:rPr>
              <w:t>Graibh</w:t>
            </w:r>
            <w:proofErr w:type="spellEnd"/>
            <w:r w:rsidRPr="00711346">
              <w:rPr>
                <w:sz w:val="22"/>
                <w:szCs w:val="22"/>
              </w:rPr>
              <w:t xml:space="preserve">’, in </w:t>
            </w:r>
            <w:r w:rsidRPr="00711346">
              <w:rPr>
                <w:sz w:val="22"/>
                <w:szCs w:val="22"/>
                <w:u w:val="single"/>
              </w:rPr>
              <w:t>Mothers,, Monsters, Whores</w:t>
            </w:r>
          </w:p>
          <w:p w14:paraId="47F1882D" w14:textId="6184466C" w:rsidR="00C75C70" w:rsidRPr="00711346" w:rsidRDefault="00C75C70" w:rsidP="00C75C70">
            <w:pPr>
              <w:rPr>
                <w:sz w:val="22"/>
                <w:szCs w:val="22"/>
              </w:rPr>
            </w:pPr>
            <w:r w:rsidRPr="00711346">
              <w:rPr>
                <w:sz w:val="22"/>
                <w:szCs w:val="22"/>
              </w:rPr>
              <w:br/>
            </w:r>
            <w:proofErr w:type="spellStart"/>
            <w:r w:rsidRPr="00711346">
              <w:rPr>
                <w:sz w:val="22"/>
                <w:szCs w:val="22"/>
              </w:rPr>
              <w:t>Jakana</w:t>
            </w:r>
            <w:proofErr w:type="spellEnd"/>
            <w:r w:rsidRPr="00711346">
              <w:rPr>
                <w:sz w:val="22"/>
                <w:szCs w:val="22"/>
              </w:rPr>
              <w:t xml:space="preserve"> L. Thomas and Reed Wood, </w:t>
            </w:r>
          </w:p>
          <w:p w14:paraId="1801FFD1" w14:textId="77777777" w:rsidR="00C75C70" w:rsidRPr="00711346" w:rsidRDefault="00C75C70" w:rsidP="00C75C70">
            <w:pPr>
              <w:rPr>
                <w:sz w:val="22"/>
                <w:szCs w:val="22"/>
              </w:rPr>
            </w:pPr>
            <w:r w:rsidRPr="00711346">
              <w:rPr>
                <w:sz w:val="22"/>
                <w:szCs w:val="22"/>
              </w:rPr>
              <w:t xml:space="preserve"> ‘The social origins of female combatants ‘ 2017 , Conflict Management and Peace Science, pp: e 1–18</w:t>
            </w:r>
          </w:p>
          <w:p w14:paraId="3C4F2875" w14:textId="77777777" w:rsidR="00A31A6B" w:rsidRDefault="00000000" w:rsidP="00A31A6B">
            <w:pPr>
              <w:rPr>
                <w:rStyle w:val="Hyperlink"/>
                <w:sz w:val="22"/>
                <w:szCs w:val="22"/>
              </w:rPr>
            </w:pPr>
            <w:hyperlink r:id="rId74" w:history="1">
              <w:r w:rsidR="00C75C70" w:rsidRPr="00711346">
                <w:rPr>
                  <w:rStyle w:val="Hyperlink"/>
                  <w:sz w:val="22"/>
                  <w:szCs w:val="22"/>
                </w:rPr>
                <w:t>http://</w:t>
              </w:r>
              <w:proofErr w:type="spellStart"/>
              <w:r w:rsidR="00C75C70" w:rsidRPr="00711346">
                <w:rPr>
                  <w:rStyle w:val="Hyperlink"/>
                  <w:sz w:val="22"/>
                  <w:szCs w:val="22"/>
                </w:rPr>
                <w:t>journals.sagepub.com</w:t>
              </w:r>
              <w:proofErr w:type="spellEnd"/>
              <w:r w:rsidR="00C75C70" w:rsidRPr="00711346">
                <w:rPr>
                  <w:rStyle w:val="Hyperlink"/>
                  <w:sz w:val="22"/>
                  <w:szCs w:val="22"/>
                </w:rPr>
                <w:t>/</w:t>
              </w:r>
              <w:proofErr w:type="spellStart"/>
              <w:r w:rsidR="00C75C70" w:rsidRPr="00711346">
                <w:rPr>
                  <w:rStyle w:val="Hyperlink"/>
                  <w:sz w:val="22"/>
                  <w:szCs w:val="22"/>
                </w:rPr>
                <w:t>doi</w:t>
              </w:r>
              <w:proofErr w:type="spellEnd"/>
              <w:r w:rsidR="00C75C70" w:rsidRPr="00711346">
                <w:rPr>
                  <w:rStyle w:val="Hyperlink"/>
                  <w:sz w:val="22"/>
                  <w:szCs w:val="22"/>
                </w:rPr>
                <w:t>/pdf/10.1177/0738894217695524</w:t>
              </w:r>
            </w:hyperlink>
          </w:p>
          <w:p w14:paraId="1935F0F7" w14:textId="77777777" w:rsidR="00A31A6B" w:rsidRDefault="00A31A6B" w:rsidP="00A31A6B">
            <w:pPr>
              <w:rPr>
                <w:rFonts w:ascii="Arial" w:hAnsi="Arial" w:cs="Arial"/>
                <w:color w:val="000000"/>
                <w:sz w:val="22"/>
                <w:szCs w:val="22"/>
              </w:rPr>
            </w:pPr>
          </w:p>
          <w:p w14:paraId="1B0F4A22" w14:textId="6292B8B7" w:rsidR="004A3A58" w:rsidRDefault="004A3A58" w:rsidP="004A3A58">
            <w:pPr>
              <w:rPr>
                <w:rFonts w:ascii="Open Sans" w:hAnsi="Open Sans" w:cs="Open Sans"/>
                <w:color w:val="333333"/>
              </w:rPr>
            </w:pPr>
            <w:r w:rsidRPr="004A3A58">
              <w:rPr>
                <w:rFonts w:ascii="Open Sans" w:hAnsi="Open Sans" w:cs="Open Sans"/>
                <w:color w:val="333333"/>
              </w:rPr>
              <w:t xml:space="preserve">Alexis Henshaw, 2017,  Why Women Rebel: Understanding Women’s Participation in Armed Rebel Groups (Routledge) </w:t>
            </w:r>
          </w:p>
          <w:p w14:paraId="31C52CA2" w14:textId="744E08C2" w:rsidR="00E83A66" w:rsidRDefault="00E83A66" w:rsidP="004A3A58">
            <w:pPr>
              <w:rPr>
                <w:rFonts w:ascii="Open Sans" w:hAnsi="Open Sans" w:cs="Open Sans"/>
                <w:color w:val="333333"/>
              </w:rPr>
            </w:pPr>
          </w:p>
          <w:p w14:paraId="6982B605" w14:textId="77777777" w:rsidR="00EB17DD" w:rsidRPr="00C75C70" w:rsidRDefault="00EB17DD" w:rsidP="00C75C70">
            <w:pPr>
              <w:rPr>
                <w:color w:val="0000FF"/>
                <w:sz w:val="22"/>
                <w:szCs w:val="22"/>
                <w:u w:val="single"/>
              </w:rPr>
            </w:pPr>
          </w:p>
          <w:p w14:paraId="5EDABABB" w14:textId="294C9FAD" w:rsidR="00A0035D" w:rsidRPr="00711346" w:rsidRDefault="00A0035D" w:rsidP="0014263E">
            <w:pPr>
              <w:rPr>
                <w:sz w:val="22"/>
                <w:szCs w:val="22"/>
              </w:rPr>
            </w:pPr>
          </w:p>
        </w:tc>
      </w:tr>
      <w:tr w:rsidR="001471E2" w:rsidRPr="0014263E" w14:paraId="2AC6142F" w14:textId="77777777" w:rsidTr="00C75C70">
        <w:trPr>
          <w:trHeight w:val="70"/>
        </w:trPr>
        <w:tc>
          <w:tcPr>
            <w:tcW w:w="1345" w:type="dxa"/>
            <w:shd w:val="clear" w:color="auto" w:fill="auto"/>
          </w:tcPr>
          <w:p w14:paraId="45034C69" w14:textId="1E54E5A0" w:rsidR="001471E2" w:rsidRPr="00711346" w:rsidRDefault="00C75C70" w:rsidP="0014263E">
            <w:pPr>
              <w:rPr>
                <w:b/>
                <w:sz w:val="22"/>
                <w:szCs w:val="22"/>
              </w:rPr>
            </w:pPr>
            <w:r>
              <w:rPr>
                <w:b/>
                <w:sz w:val="22"/>
                <w:szCs w:val="22"/>
              </w:rPr>
              <w:lastRenderedPageBreak/>
              <w:t>V</w:t>
            </w:r>
            <w:r>
              <w:rPr>
                <w:b/>
              </w:rPr>
              <w:t>ideo</w:t>
            </w:r>
          </w:p>
        </w:tc>
        <w:tc>
          <w:tcPr>
            <w:tcW w:w="8005" w:type="dxa"/>
            <w:gridSpan w:val="2"/>
          </w:tcPr>
          <w:p w14:paraId="2A9744DE" w14:textId="77777777" w:rsidR="001471E2" w:rsidRPr="00711346" w:rsidRDefault="001471E2" w:rsidP="0014263E">
            <w:pPr>
              <w:rPr>
                <w:sz w:val="22"/>
                <w:szCs w:val="22"/>
              </w:rPr>
            </w:pPr>
            <w:r w:rsidRPr="00711346">
              <w:rPr>
                <w:sz w:val="22"/>
                <w:szCs w:val="22"/>
              </w:rPr>
              <w:t>Video:  Gender and Disarmament</w:t>
            </w:r>
          </w:p>
          <w:p w14:paraId="747794F8" w14:textId="798CEF69" w:rsidR="001471E2" w:rsidRDefault="00000000" w:rsidP="0014263E">
            <w:pPr>
              <w:rPr>
                <w:sz w:val="22"/>
                <w:szCs w:val="22"/>
              </w:rPr>
            </w:pPr>
            <w:hyperlink r:id="rId75" w:history="1">
              <w:r w:rsidR="00EB17DD" w:rsidRPr="002718DE">
                <w:rPr>
                  <w:rStyle w:val="Hyperlink"/>
                  <w:sz w:val="22"/>
                  <w:szCs w:val="22"/>
                </w:rPr>
                <w:t>https://</w:t>
              </w:r>
              <w:proofErr w:type="spellStart"/>
              <w:r w:rsidR="00EB17DD" w:rsidRPr="002718DE">
                <w:rPr>
                  <w:rStyle w:val="Hyperlink"/>
                  <w:sz w:val="22"/>
                  <w:szCs w:val="22"/>
                </w:rPr>
                <w:t>www.youtube.com</w:t>
              </w:r>
              <w:proofErr w:type="spellEnd"/>
              <w:r w:rsidR="00EB17DD" w:rsidRPr="002718DE">
                <w:rPr>
                  <w:rStyle w:val="Hyperlink"/>
                  <w:sz w:val="22"/>
                  <w:szCs w:val="22"/>
                </w:rPr>
                <w:t>/</w:t>
              </w:r>
              <w:proofErr w:type="spellStart"/>
              <w:r w:rsidR="00EB17DD" w:rsidRPr="002718DE">
                <w:rPr>
                  <w:rStyle w:val="Hyperlink"/>
                  <w:sz w:val="22"/>
                  <w:szCs w:val="22"/>
                </w:rPr>
                <w:t>watch?v</w:t>
              </w:r>
              <w:proofErr w:type="spellEnd"/>
              <w:r w:rsidR="00EB17DD" w:rsidRPr="002718DE">
                <w:rPr>
                  <w:rStyle w:val="Hyperlink"/>
                  <w:sz w:val="22"/>
                  <w:szCs w:val="22"/>
                </w:rPr>
                <w:t>=VHHavw5-_KM&amp;feature=</w:t>
              </w:r>
              <w:proofErr w:type="spellStart"/>
              <w:r w:rsidR="00EB17DD" w:rsidRPr="002718DE">
                <w:rPr>
                  <w:rStyle w:val="Hyperlink"/>
                  <w:sz w:val="22"/>
                  <w:szCs w:val="22"/>
                </w:rPr>
                <w:t>youtu.be</w:t>
              </w:r>
              <w:proofErr w:type="spellEnd"/>
            </w:hyperlink>
          </w:p>
          <w:p w14:paraId="06D4CC57" w14:textId="77777777" w:rsidR="00EB17DD" w:rsidRDefault="00EB17DD" w:rsidP="0014263E">
            <w:pPr>
              <w:rPr>
                <w:sz w:val="22"/>
                <w:szCs w:val="22"/>
              </w:rPr>
            </w:pPr>
          </w:p>
          <w:p w14:paraId="2CAFD629" w14:textId="77777777" w:rsidR="00EB17DD" w:rsidRDefault="00EB17DD" w:rsidP="00EB17DD">
            <w:pPr>
              <w:rPr>
                <w:rStyle w:val="Hyperlink"/>
              </w:rPr>
            </w:pPr>
          </w:p>
          <w:p w14:paraId="70B7B158" w14:textId="77777777" w:rsidR="00EB17DD" w:rsidRDefault="00000000" w:rsidP="00EB17DD">
            <w:pPr>
              <w:pStyle w:val="NormalWeb"/>
              <w:textAlignment w:val="baseline"/>
              <w:rPr>
                <w:rFonts w:ascii="Arial" w:hAnsi="Arial" w:cs="Arial"/>
                <w:color w:val="000000"/>
                <w:sz w:val="22"/>
                <w:szCs w:val="22"/>
              </w:rPr>
            </w:pPr>
            <w:hyperlink r:id="rId76" w:history="1">
              <w:r w:rsidR="00EB17DD">
                <w:rPr>
                  <w:rStyle w:val="Hyperlink"/>
                  <w:rFonts w:ascii="Arial" w:hAnsi="Arial" w:cs="Arial"/>
                  <w:color w:val="1155CC"/>
                  <w:sz w:val="22"/>
                  <w:szCs w:val="22"/>
                </w:rPr>
                <w:t>Voices of Female Ex-Combatants from Aceh, Burundi, Mindanao, and Nepal</w:t>
              </w:r>
            </w:hyperlink>
            <w:r w:rsidR="00EB17DD">
              <w:rPr>
                <w:rFonts w:ascii="Arial" w:hAnsi="Arial" w:cs="Arial"/>
                <w:color w:val="000000"/>
                <w:sz w:val="22"/>
                <w:szCs w:val="22"/>
              </w:rPr>
              <w:t xml:space="preserve"> by the </w:t>
            </w:r>
            <w:proofErr w:type="spellStart"/>
            <w:r w:rsidR="00EB17DD">
              <w:rPr>
                <w:rFonts w:ascii="Arial" w:hAnsi="Arial" w:cs="Arial"/>
                <w:color w:val="000000"/>
                <w:sz w:val="22"/>
                <w:szCs w:val="22"/>
              </w:rPr>
              <w:t>Berghof</w:t>
            </w:r>
            <w:proofErr w:type="spellEnd"/>
            <w:r w:rsidR="00EB17DD">
              <w:rPr>
                <w:rFonts w:ascii="Arial" w:hAnsi="Arial" w:cs="Arial"/>
                <w:color w:val="000000"/>
                <w:sz w:val="22"/>
                <w:szCs w:val="22"/>
              </w:rPr>
              <w:t xml:space="preserve"> Foundation </w:t>
            </w:r>
          </w:p>
          <w:p w14:paraId="521B5DA0" w14:textId="77777777" w:rsidR="00EB17DD" w:rsidRDefault="00EB17DD" w:rsidP="00EB17DD">
            <w:pPr>
              <w:pStyle w:val="NormalWeb"/>
            </w:pPr>
            <w:r>
              <w:rPr>
                <w:rFonts w:ascii="Arial" w:hAnsi="Arial" w:cs="Arial"/>
                <w:color w:val="000000"/>
                <w:sz w:val="22"/>
                <w:szCs w:val="22"/>
              </w:rPr>
              <w:t>Discuss: Why do women and girls decide to fight? How does one’s gendered identity as a women or girl or mother/sister/daughter affect these decisions? How did these women’s stories challenge and/or reinforce your ideas about the role of women in combat? What are the lasting consequences for women who fight and try to return to society once the war ceases?</w:t>
            </w:r>
          </w:p>
          <w:p w14:paraId="0839C1A2" w14:textId="2EC997E4" w:rsidR="00EB17DD" w:rsidRPr="00711346" w:rsidRDefault="00EB17DD" w:rsidP="0014263E">
            <w:pPr>
              <w:rPr>
                <w:sz w:val="22"/>
                <w:szCs w:val="22"/>
              </w:rPr>
            </w:pPr>
          </w:p>
        </w:tc>
      </w:tr>
    </w:tbl>
    <w:p w14:paraId="0C01089F" w14:textId="77777777" w:rsidR="001471E2" w:rsidRPr="00711346" w:rsidRDefault="001471E2" w:rsidP="001471E2">
      <w:pPr>
        <w:rPr>
          <w:b/>
          <w:sz w:val="22"/>
          <w:szCs w:val="22"/>
        </w:rPr>
      </w:pPr>
    </w:p>
    <w:p w14:paraId="1EB4826C" w14:textId="77777777" w:rsidR="001471E2" w:rsidRPr="00711346" w:rsidRDefault="001471E2" w:rsidP="001471E2">
      <w:pPr>
        <w:rPr>
          <w:b/>
          <w:sz w:val="22"/>
          <w:szCs w:val="22"/>
        </w:rPr>
      </w:pPr>
    </w:p>
    <w:p w14:paraId="142DE0F2" w14:textId="77777777" w:rsidR="00BC1D07" w:rsidRDefault="00BC1D07" w:rsidP="00BC1D07">
      <w:pPr>
        <w:rPr>
          <w:sz w:val="22"/>
          <w:szCs w:val="22"/>
        </w:rPr>
      </w:pPr>
    </w:p>
    <w:p w14:paraId="22DC7DF9" w14:textId="77777777" w:rsidR="00BC1D07" w:rsidRPr="00711346" w:rsidRDefault="00BC1D07" w:rsidP="00BC1D07">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946"/>
        <w:gridCol w:w="6827"/>
      </w:tblGrid>
      <w:tr w:rsidR="00BC1D07" w:rsidRPr="0014263E" w14:paraId="3B4F6C58" w14:textId="77777777" w:rsidTr="00CE3843">
        <w:tc>
          <w:tcPr>
            <w:tcW w:w="1636" w:type="dxa"/>
            <w:shd w:val="clear" w:color="auto" w:fill="auto"/>
          </w:tcPr>
          <w:p w14:paraId="7FD975EC" w14:textId="77777777" w:rsidR="00BC1D07" w:rsidRPr="00711346" w:rsidRDefault="00BC1D07" w:rsidP="00CE3843">
            <w:pPr>
              <w:rPr>
                <w:b/>
                <w:sz w:val="22"/>
                <w:szCs w:val="22"/>
              </w:rPr>
            </w:pPr>
            <w:r w:rsidRPr="00711346">
              <w:rPr>
                <w:b/>
                <w:sz w:val="22"/>
                <w:szCs w:val="22"/>
              </w:rPr>
              <w:t>Date</w:t>
            </w:r>
          </w:p>
        </w:tc>
        <w:tc>
          <w:tcPr>
            <w:tcW w:w="964" w:type="dxa"/>
          </w:tcPr>
          <w:p w14:paraId="548DCEFA" w14:textId="77777777" w:rsidR="00BC1D07" w:rsidRPr="00711346" w:rsidRDefault="00BC1D07" w:rsidP="00CE3843">
            <w:pPr>
              <w:rPr>
                <w:b/>
                <w:sz w:val="22"/>
                <w:szCs w:val="22"/>
              </w:rPr>
            </w:pPr>
            <w:r w:rsidRPr="00711346">
              <w:rPr>
                <w:b/>
                <w:sz w:val="22"/>
                <w:szCs w:val="22"/>
              </w:rPr>
              <w:t>Week</w:t>
            </w:r>
          </w:p>
        </w:tc>
        <w:tc>
          <w:tcPr>
            <w:tcW w:w="7040" w:type="dxa"/>
            <w:shd w:val="clear" w:color="auto" w:fill="auto"/>
          </w:tcPr>
          <w:p w14:paraId="5F4A2A8E" w14:textId="77777777" w:rsidR="00BC1D07" w:rsidRPr="00711346" w:rsidRDefault="00BC1D07" w:rsidP="00CE3843">
            <w:pPr>
              <w:rPr>
                <w:b/>
                <w:sz w:val="22"/>
                <w:szCs w:val="22"/>
              </w:rPr>
            </w:pPr>
            <w:r w:rsidRPr="00711346">
              <w:rPr>
                <w:b/>
                <w:sz w:val="22"/>
                <w:szCs w:val="22"/>
              </w:rPr>
              <w:t>TOPIC</w:t>
            </w:r>
          </w:p>
        </w:tc>
      </w:tr>
      <w:tr w:rsidR="00BC1D07" w:rsidRPr="0014263E" w14:paraId="6E097298" w14:textId="77777777" w:rsidTr="00CE3843">
        <w:trPr>
          <w:trHeight w:val="70"/>
        </w:trPr>
        <w:tc>
          <w:tcPr>
            <w:tcW w:w="1636" w:type="dxa"/>
            <w:shd w:val="clear" w:color="auto" w:fill="auto"/>
          </w:tcPr>
          <w:p w14:paraId="70FC2EE1" w14:textId="70BD3867" w:rsidR="00BC1D07" w:rsidRPr="00711346" w:rsidRDefault="00C75C70" w:rsidP="00CE3843">
            <w:pPr>
              <w:rPr>
                <w:b/>
                <w:sz w:val="22"/>
                <w:szCs w:val="22"/>
              </w:rPr>
            </w:pPr>
            <w:r>
              <w:rPr>
                <w:b/>
                <w:sz w:val="22"/>
                <w:szCs w:val="22"/>
              </w:rPr>
              <w:t>March 2</w:t>
            </w:r>
          </w:p>
        </w:tc>
        <w:tc>
          <w:tcPr>
            <w:tcW w:w="964" w:type="dxa"/>
          </w:tcPr>
          <w:p w14:paraId="159F4F73" w14:textId="77777777" w:rsidR="00BC1D07" w:rsidRPr="00711346" w:rsidRDefault="00BC1D07" w:rsidP="00CE3843">
            <w:pPr>
              <w:rPr>
                <w:b/>
                <w:sz w:val="22"/>
                <w:szCs w:val="22"/>
              </w:rPr>
            </w:pPr>
            <w:r>
              <w:rPr>
                <w:b/>
                <w:sz w:val="22"/>
                <w:szCs w:val="22"/>
              </w:rPr>
              <w:t>6</w:t>
            </w:r>
          </w:p>
        </w:tc>
        <w:tc>
          <w:tcPr>
            <w:tcW w:w="7040" w:type="dxa"/>
            <w:shd w:val="clear" w:color="auto" w:fill="auto"/>
          </w:tcPr>
          <w:p w14:paraId="1BB79CDC" w14:textId="77777777" w:rsidR="00BC1D07" w:rsidRPr="00711346" w:rsidRDefault="00BC1D07" w:rsidP="00CE3843">
            <w:pPr>
              <w:rPr>
                <w:b/>
                <w:sz w:val="22"/>
                <w:szCs w:val="22"/>
              </w:rPr>
            </w:pPr>
            <w:r w:rsidRPr="00711346">
              <w:rPr>
                <w:b/>
                <w:sz w:val="22"/>
                <w:szCs w:val="22"/>
              </w:rPr>
              <w:t>The Peace Dividend II: Peacebuilding/reconciliation as constitutional and governance reform – challenges and priorities for women</w:t>
            </w:r>
          </w:p>
        </w:tc>
      </w:tr>
      <w:tr w:rsidR="00BC1D07" w:rsidRPr="0014263E" w14:paraId="31A2A059" w14:textId="77777777" w:rsidTr="00CE3843">
        <w:trPr>
          <w:trHeight w:val="70"/>
        </w:trPr>
        <w:tc>
          <w:tcPr>
            <w:tcW w:w="9640" w:type="dxa"/>
            <w:gridSpan w:val="3"/>
            <w:shd w:val="clear" w:color="auto" w:fill="auto"/>
          </w:tcPr>
          <w:p w14:paraId="7B7E26C7" w14:textId="77777777" w:rsidR="00BC1D07" w:rsidRPr="00711346" w:rsidRDefault="00BC1D07" w:rsidP="00CE3843">
            <w:pPr>
              <w:rPr>
                <w:sz w:val="22"/>
                <w:szCs w:val="22"/>
              </w:rPr>
            </w:pPr>
            <w:r w:rsidRPr="00711346">
              <w:rPr>
                <w:sz w:val="22"/>
                <w:szCs w:val="22"/>
              </w:rPr>
              <w:t xml:space="preserve">Critical to sustained peace is a political settlement that ensures fair power-sharing between social groups – particularly where there have been extremes of social inequality and exclusion.  What does the post-conflict political settlement mean for women?  What are the opportunities and challenges represented by post-conflict elections, constitutional reform processes, and governance reform?  Is </w:t>
            </w:r>
            <w:proofErr w:type="spellStart"/>
            <w:r w:rsidRPr="00711346">
              <w:rPr>
                <w:sz w:val="22"/>
                <w:szCs w:val="22"/>
              </w:rPr>
              <w:t>statebuilding</w:t>
            </w:r>
            <w:proofErr w:type="spellEnd"/>
            <w:r w:rsidRPr="00711346">
              <w:rPr>
                <w:sz w:val="22"/>
                <w:szCs w:val="22"/>
              </w:rPr>
              <w:t xml:space="preserve"> and governance reform approached as if women mattered as participants in public decision-making, and beneficiaries of decisions about public goods?  Many peace agreements set up federal governance arrangements as the preferred approach to power-sharing.  What do federal arrangements mean for women’s chances of participating in decision-making, or for wresting control from traditional leaders on matters such as reproductive and sexual rights, marriage and inheritance (including property ownership), culture and education, and justice in cases of abuses of women’s rights?</w:t>
            </w:r>
          </w:p>
        </w:tc>
      </w:tr>
      <w:tr w:rsidR="00BC1D07" w:rsidRPr="0014263E" w14:paraId="194F1799" w14:textId="77777777" w:rsidTr="00CE3843">
        <w:trPr>
          <w:trHeight w:val="70"/>
        </w:trPr>
        <w:tc>
          <w:tcPr>
            <w:tcW w:w="1636" w:type="dxa"/>
            <w:shd w:val="clear" w:color="auto" w:fill="auto"/>
          </w:tcPr>
          <w:p w14:paraId="46EE3A24" w14:textId="77777777" w:rsidR="00BC1D07" w:rsidRPr="00711346" w:rsidRDefault="00BC1D07" w:rsidP="00CE3843">
            <w:pPr>
              <w:rPr>
                <w:b/>
                <w:sz w:val="22"/>
                <w:szCs w:val="22"/>
              </w:rPr>
            </w:pPr>
            <w:r w:rsidRPr="00711346">
              <w:rPr>
                <w:b/>
                <w:sz w:val="22"/>
                <w:szCs w:val="22"/>
              </w:rPr>
              <w:t>Required reading</w:t>
            </w:r>
          </w:p>
        </w:tc>
        <w:tc>
          <w:tcPr>
            <w:tcW w:w="8004" w:type="dxa"/>
            <w:gridSpan w:val="2"/>
          </w:tcPr>
          <w:p w14:paraId="3C395FAE" w14:textId="77777777" w:rsidR="00BC1D07" w:rsidRPr="00711346" w:rsidRDefault="00BC1D07" w:rsidP="00CE3843">
            <w:pPr>
              <w:autoSpaceDE w:val="0"/>
              <w:autoSpaceDN w:val="0"/>
              <w:adjustRightInd w:val="0"/>
              <w:rPr>
                <w:rFonts w:eastAsiaTheme="minorHAnsi"/>
                <w:color w:val="0000FF"/>
                <w:sz w:val="22"/>
                <w:szCs w:val="22"/>
                <w:u w:val="single"/>
              </w:rPr>
            </w:pPr>
            <w:r w:rsidRPr="00711346">
              <w:rPr>
                <w:rFonts w:eastAsiaTheme="minorHAnsi"/>
                <w:sz w:val="22"/>
                <w:szCs w:val="22"/>
              </w:rPr>
              <w:t xml:space="preserve">UN Women, 2012, ‘Gender and Post Conflict Governance’, </w:t>
            </w:r>
            <w:hyperlink r:id="rId77" w:history="1">
              <w:r w:rsidRPr="00711346">
                <w:rPr>
                  <w:rStyle w:val="Hyperlink"/>
                  <w:rFonts w:eastAsiaTheme="minorHAnsi"/>
                  <w:sz w:val="22"/>
                  <w:szCs w:val="22"/>
                </w:rPr>
                <w:t>http://www2.unwomen.org/-/media/headquarters/attachments/sections/library/publications/2012/10/wpssourcebook-05c-genderpostconflictgovernance-en.pdf?v=1&amp;d=20141222T221159</w:t>
              </w:r>
            </w:hyperlink>
          </w:p>
          <w:p w14:paraId="00185F92" w14:textId="77777777" w:rsidR="00BC1D07" w:rsidRPr="00711346" w:rsidRDefault="00BC1D07" w:rsidP="00CE3843">
            <w:pPr>
              <w:autoSpaceDE w:val="0"/>
              <w:autoSpaceDN w:val="0"/>
              <w:adjustRightInd w:val="0"/>
              <w:rPr>
                <w:rFonts w:eastAsiaTheme="minorHAnsi"/>
                <w:sz w:val="22"/>
                <w:szCs w:val="22"/>
              </w:rPr>
            </w:pPr>
            <w:r w:rsidRPr="00711346">
              <w:rPr>
                <w:rFonts w:eastAsiaTheme="minorHAnsi"/>
                <w:sz w:val="22"/>
                <w:szCs w:val="22"/>
              </w:rPr>
              <w:t>(hard copy in your sourcebook)</w:t>
            </w:r>
          </w:p>
          <w:p w14:paraId="09EE2024" w14:textId="24A6F283" w:rsidR="00BC1D07" w:rsidRDefault="00BC1D07" w:rsidP="00CE3843">
            <w:pPr>
              <w:autoSpaceDE w:val="0"/>
              <w:autoSpaceDN w:val="0"/>
              <w:adjustRightInd w:val="0"/>
              <w:rPr>
                <w:rFonts w:eastAsiaTheme="minorHAnsi"/>
                <w:sz w:val="22"/>
                <w:szCs w:val="22"/>
              </w:rPr>
            </w:pPr>
          </w:p>
          <w:p w14:paraId="1AEF252B" w14:textId="77777777" w:rsidR="003F1065" w:rsidRPr="00711346" w:rsidRDefault="003F1065" w:rsidP="00CE3843">
            <w:pPr>
              <w:autoSpaceDE w:val="0"/>
              <w:autoSpaceDN w:val="0"/>
              <w:adjustRightInd w:val="0"/>
              <w:rPr>
                <w:rFonts w:eastAsiaTheme="minorHAnsi"/>
                <w:sz w:val="22"/>
                <w:szCs w:val="22"/>
              </w:rPr>
            </w:pPr>
          </w:p>
          <w:p w14:paraId="0F53B4E3" w14:textId="479A0F83" w:rsidR="00BC1D07" w:rsidRPr="00711346" w:rsidRDefault="00BC1D07" w:rsidP="00CE3843">
            <w:pPr>
              <w:rPr>
                <w:sz w:val="22"/>
                <w:szCs w:val="22"/>
              </w:rPr>
            </w:pPr>
            <w:r w:rsidRPr="00711346">
              <w:rPr>
                <w:sz w:val="22"/>
                <w:szCs w:val="22"/>
              </w:rPr>
              <w:t>We will also read the text of several post-conflict constitutions or accords – Nepal, Mindanao, Myanmar, possibly the new constitution for Sri Lanka, if it is ready.  There will be a handout on federalism in Yemen.</w:t>
            </w:r>
          </w:p>
        </w:tc>
      </w:tr>
      <w:tr w:rsidR="00BC1D07" w:rsidRPr="0014263E" w14:paraId="18C209D3" w14:textId="77777777" w:rsidTr="00CE3843">
        <w:trPr>
          <w:trHeight w:val="70"/>
        </w:trPr>
        <w:tc>
          <w:tcPr>
            <w:tcW w:w="1636" w:type="dxa"/>
            <w:shd w:val="clear" w:color="auto" w:fill="auto"/>
          </w:tcPr>
          <w:p w14:paraId="0A4905BA" w14:textId="77777777" w:rsidR="00BC1D07" w:rsidRPr="00711346" w:rsidRDefault="00BC1D07" w:rsidP="00CE3843">
            <w:pPr>
              <w:rPr>
                <w:b/>
                <w:sz w:val="22"/>
                <w:szCs w:val="22"/>
              </w:rPr>
            </w:pPr>
            <w:r w:rsidRPr="00711346">
              <w:rPr>
                <w:b/>
                <w:sz w:val="22"/>
                <w:szCs w:val="22"/>
              </w:rPr>
              <w:t>Author/critic reading (required)</w:t>
            </w:r>
          </w:p>
        </w:tc>
        <w:tc>
          <w:tcPr>
            <w:tcW w:w="8004" w:type="dxa"/>
            <w:gridSpan w:val="2"/>
          </w:tcPr>
          <w:p w14:paraId="20BB1F87" w14:textId="45B52EAC" w:rsidR="00E12F03" w:rsidRDefault="00E12F03" w:rsidP="00CE3843">
            <w:pPr>
              <w:rPr>
                <w:sz w:val="22"/>
                <w:szCs w:val="22"/>
              </w:rPr>
            </w:pPr>
          </w:p>
          <w:p w14:paraId="33BDFA75" w14:textId="77777777" w:rsidR="00BC1D07" w:rsidRDefault="00BC1D07" w:rsidP="008B04EB">
            <w:pPr>
              <w:rPr>
                <w:sz w:val="22"/>
                <w:szCs w:val="22"/>
              </w:rPr>
            </w:pPr>
          </w:p>
          <w:p w14:paraId="71B40740" w14:textId="15F42712" w:rsidR="00C70268" w:rsidRPr="00C70268" w:rsidRDefault="00C70268" w:rsidP="00C70268">
            <w:pPr>
              <w:rPr>
                <w:bCs/>
                <w:sz w:val="22"/>
                <w:szCs w:val="22"/>
              </w:rPr>
            </w:pPr>
            <w:r w:rsidRPr="00C70268">
              <w:rPr>
                <w:bCs/>
                <w:sz w:val="22"/>
                <w:szCs w:val="22"/>
              </w:rPr>
              <w:t>Siobhan Byrne &amp; Allison McCulloch</w:t>
            </w:r>
            <w:r w:rsidRPr="009F50D4">
              <w:rPr>
                <w:bCs/>
                <w:sz w:val="22"/>
                <w:szCs w:val="22"/>
              </w:rPr>
              <w:t>, 2012, ‘</w:t>
            </w:r>
            <w:r w:rsidRPr="00C70268">
              <w:rPr>
                <w:bCs/>
                <w:sz w:val="22"/>
                <w:szCs w:val="22"/>
              </w:rPr>
              <w:t>Gender, Representation and Power-Sharing in</w:t>
            </w:r>
            <w:r w:rsidRPr="009F50D4">
              <w:rPr>
                <w:bCs/>
                <w:sz w:val="22"/>
                <w:szCs w:val="22"/>
              </w:rPr>
              <w:t xml:space="preserve"> </w:t>
            </w:r>
            <w:r w:rsidRPr="00C70268">
              <w:rPr>
                <w:bCs/>
                <w:sz w:val="22"/>
                <w:szCs w:val="22"/>
              </w:rPr>
              <w:t>Post-Conflict Institutions</w:t>
            </w:r>
            <w:r w:rsidRPr="009F50D4">
              <w:rPr>
                <w:bCs/>
                <w:sz w:val="22"/>
                <w:szCs w:val="22"/>
              </w:rPr>
              <w:t xml:space="preserve">’, </w:t>
            </w:r>
            <w:r w:rsidRPr="009F50D4">
              <w:rPr>
                <w:bCs/>
                <w:sz w:val="22"/>
                <w:szCs w:val="22"/>
                <w:u w:val="single"/>
              </w:rPr>
              <w:t>International Peacekeeping</w:t>
            </w:r>
            <w:r w:rsidRPr="009F50D4">
              <w:rPr>
                <w:bCs/>
                <w:sz w:val="22"/>
                <w:szCs w:val="22"/>
              </w:rPr>
              <w:t>,</w:t>
            </w:r>
            <w:r w:rsidR="009F50D4" w:rsidRPr="009F50D4">
              <w:rPr>
                <w:bCs/>
                <w:sz w:val="22"/>
                <w:szCs w:val="22"/>
              </w:rPr>
              <w:t xml:space="preserve"> (in Brightspace)</w:t>
            </w:r>
          </w:p>
          <w:p w14:paraId="2BC0A68C" w14:textId="7AA8AB3B" w:rsidR="00C70268" w:rsidRPr="00711346" w:rsidRDefault="00C70268" w:rsidP="00C70268">
            <w:pPr>
              <w:rPr>
                <w:sz w:val="22"/>
                <w:szCs w:val="22"/>
              </w:rPr>
            </w:pPr>
          </w:p>
        </w:tc>
      </w:tr>
      <w:tr w:rsidR="00BC1D07" w:rsidRPr="0014263E" w14:paraId="237CB9F8" w14:textId="77777777" w:rsidTr="00CE3843">
        <w:trPr>
          <w:trHeight w:val="70"/>
        </w:trPr>
        <w:tc>
          <w:tcPr>
            <w:tcW w:w="1636" w:type="dxa"/>
            <w:shd w:val="clear" w:color="auto" w:fill="auto"/>
          </w:tcPr>
          <w:p w14:paraId="66FFA9A2" w14:textId="77777777" w:rsidR="00BC1D07" w:rsidRPr="00711346" w:rsidRDefault="00BC1D07" w:rsidP="00CE3843">
            <w:pPr>
              <w:rPr>
                <w:b/>
                <w:sz w:val="22"/>
                <w:szCs w:val="22"/>
              </w:rPr>
            </w:pPr>
            <w:r w:rsidRPr="00711346">
              <w:rPr>
                <w:b/>
                <w:sz w:val="22"/>
                <w:szCs w:val="22"/>
              </w:rPr>
              <w:t>Recommended</w:t>
            </w:r>
          </w:p>
        </w:tc>
        <w:tc>
          <w:tcPr>
            <w:tcW w:w="8004" w:type="dxa"/>
            <w:gridSpan w:val="2"/>
          </w:tcPr>
          <w:p w14:paraId="742B50FE" w14:textId="3CCF04D4" w:rsidR="00A727E6" w:rsidRDefault="00A727E6" w:rsidP="008B04EB">
            <w:pPr>
              <w:rPr>
                <w:sz w:val="22"/>
                <w:szCs w:val="22"/>
              </w:rPr>
            </w:pPr>
          </w:p>
          <w:p w14:paraId="25209D3A" w14:textId="77777777" w:rsidR="009F50D4" w:rsidRDefault="009F50D4" w:rsidP="009F50D4">
            <w:r>
              <w:t xml:space="preserve">Allison McCulloch, 2020, ‘Power-sharing: A gender intervention’ </w:t>
            </w:r>
          </w:p>
          <w:p w14:paraId="6F3C738A" w14:textId="77777777" w:rsidR="009F50D4" w:rsidRDefault="009F50D4" w:rsidP="009F50D4">
            <w:r w:rsidRPr="00E12F03">
              <w:rPr>
                <w:u w:val="single"/>
              </w:rPr>
              <w:t>International Political Science Review</w:t>
            </w:r>
            <w:r>
              <w:t xml:space="preserve"> 2020, Vol. 41(1) 44–57</w:t>
            </w:r>
          </w:p>
          <w:p w14:paraId="29AE7739" w14:textId="77777777" w:rsidR="009F50D4" w:rsidRDefault="009F50D4" w:rsidP="008B04EB">
            <w:pPr>
              <w:rPr>
                <w:sz w:val="22"/>
                <w:szCs w:val="22"/>
              </w:rPr>
            </w:pPr>
          </w:p>
          <w:p w14:paraId="38265B69" w14:textId="1294DE92" w:rsidR="008B04EB" w:rsidRPr="00711346" w:rsidRDefault="008B04EB" w:rsidP="008B04EB">
            <w:pPr>
              <w:rPr>
                <w:sz w:val="22"/>
                <w:szCs w:val="22"/>
              </w:rPr>
            </w:pPr>
            <w:r w:rsidRPr="00711346">
              <w:rPr>
                <w:sz w:val="22"/>
                <w:szCs w:val="22"/>
              </w:rPr>
              <w:t>Katrina Lee-Koo, 2018, ‘The Gendered State and the Emergenc</w:t>
            </w:r>
            <w:r>
              <w:rPr>
                <w:sz w:val="22"/>
                <w:szCs w:val="22"/>
              </w:rPr>
              <w:t>e</w:t>
            </w:r>
            <w:r w:rsidRPr="00711346">
              <w:rPr>
                <w:sz w:val="22"/>
                <w:szCs w:val="22"/>
              </w:rPr>
              <w:t xml:space="preserve"> of a </w:t>
            </w:r>
            <w:proofErr w:type="spellStart"/>
            <w:r w:rsidRPr="00711346">
              <w:rPr>
                <w:sz w:val="22"/>
                <w:szCs w:val="22"/>
              </w:rPr>
              <w:t>Postconflict</w:t>
            </w:r>
            <w:proofErr w:type="spellEnd"/>
            <w:r w:rsidRPr="00711346">
              <w:rPr>
                <w:sz w:val="22"/>
                <w:szCs w:val="22"/>
              </w:rPr>
              <w:t>, Post disaster, Semiautonomous State: Aceh, Indonesia, in Swati Parashar, J.</w:t>
            </w:r>
            <w:r>
              <w:rPr>
                <w:sz w:val="22"/>
                <w:szCs w:val="22"/>
              </w:rPr>
              <w:t xml:space="preserve"> </w:t>
            </w:r>
            <w:r w:rsidRPr="00711346">
              <w:rPr>
                <w:sz w:val="22"/>
                <w:szCs w:val="22"/>
              </w:rPr>
              <w:t xml:space="preserve">Ann Tickner, and Jacqui True,  </w:t>
            </w:r>
            <w:r w:rsidRPr="00711346">
              <w:rPr>
                <w:sz w:val="22"/>
                <w:szCs w:val="22"/>
                <w:u w:val="single"/>
              </w:rPr>
              <w:t>Revisiting Gendered States: Feminist Imaginings of the State in International Relations,</w:t>
            </w:r>
            <w:r w:rsidRPr="00711346">
              <w:rPr>
                <w:sz w:val="22"/>
                <w:szCs w:val="22"/>
              </w:rPr>
              <w:t xml:space="preserve">  Oxford: Oxford University </w:t>
            </w:r>
            <w:r>
              <w:rPr>
                <w:sz w:val="22"/>
                <w:szCs w:val="22"/>
              </w:rPr>
              <w:t>P</w:t>
            </w:r>
            <w:r w:rsidRPr="00711346">
              <w:rPr>
                <w:sz w:val="22"/>
                <w:szCs w:val="22"/>
              </w:rPr>
              <w:t>ress.</w:t>
            </w:r>
          </w:p>
          <w:p w14:paraId="328D9673" w14:textId="77777777" w:rsidR="008B04EB" w:rsidRPr="00711346" w:rsidRDefault="008B04EB" w:rsidP="008B04EB">
            <w:pPr>
              <w:rPr>
                <w:sz w:val="22"/>
                <w:szCs w:val="22"/>
              </w:rPr>
            </w:pPr>
          </w:p>
          <w:p w14:paraId="68A90B60" w14:textId="7CD1824E" w:rsidR="008B04EB" w:rsidRDefault="008B04EB" w:rsidP="00CE3843">
            <w:pPr>
              <w:rPr>
                <w:sz w:val="22"/>
                <w:szCs w:val="22"/>
              </w:rPr>
            </w:pPr>
          </w:p>
          <w:p w14:paraId="791B9EB7" w14:textId="24D05DBE" w:rsidR="00BC1D07" w:rsidRPr="00711346" w:rsidRDefault="00BC1D07" w:rsidP="00CE3843">
            <w:pPr>
              <w:rPr>
                <w:sz w:val="22"/>
                <w:szCs w:val="22"/>
              </w:rPr>
            </w:pPr>
            <w:r w:rsidRPr="00711346">
              <w:rPr>
                <w:sz w:val="22"/>
                <w:szCs w:val="22"/>
              </w:rPr>
              <w:t>United Nations 2015:  THE CHALLENGE OF SUSTAINING PEACE REPORT OF THE ADVISORY GROUP OF EXPERTS FOR THE 2015 REVIEW OF THE UNITED NATIONS PEACEBUILDING ARCHITECTURE</w:t>
            </w:r>
          </w:p>
          <w:p w14:paraId="33A4BDC7" w14:textId="4929B16B" w:rsidR="00BC1D07" w:rsidRDefault="00BC1D07" w:rsidP="00CE3843">
            <w:pPr>
              <w:rPr>
                <w:sz w:val="22"/>
                <w:szCs w:val="22"/>
              </w:rPr>
            </w:pPr>
          </w:p>
          <w:p w14:paraId="5F88309C" w14:textId="345A3201" w:rsidR="003F1065" w:rsidRDefault="003F1065" w:rsidP="00CE3843">
            <w:pPr>
              <w:rPr>
                <w:sz w:val="22"/>
                <w:szCs w:val="22"/>
              </w:rPr>
            </w:pPr>
            <w:proofErr w:type="spellStart"/>
            <w:r>
              <w:rPr>
                <w:sz w:val="22"/>
                <w:szCs w:val="22"/>
              </w:rPr>
              <w:t>Melani</w:t>
            </w:r>
            <w:proofErr w:type="spellEnd"/>
            <w:r>
              <w:rPr>
                <w:sz w:val="22"/>
                <w:szCs w:val="22"/>
              </w:rPr>
              <w:t xml:space="preserve"> </w:t>
            </w:r>
            <w:proofErr w:type="spellStart"/>
            <w:r>
              <w:rPr>
                <w:sz w:val="22"/>
                <w:szCs w:val="22"/>
              </w:rPr>
              <w:t>Cammet</w:t>
            </w:r>
            <w:proofErr w:type="spellEnd"/>
            <w:r>
              <w:rPr>
                <w:sz w:val="22"/>
                <w:szCs w:val="22"/>
              </w:rPr>
              <w:t xml:space="preserve"> and Edmund </w:t>
            </w:r>
            <w:proofErr w:type="spellStart"/>
            <w:r>
              <w:rPr>
                <w:sz w:val="22"/>
                <w:szCs w:val="22"/>
              </w:rPr>
              <w:t>Malesky</w:t>
            </w:r>
            <w:proofErr w:type="spellEnd"/>
            <w:r>
              <w:rPr>
                <w:sz w:val="22"/>
                <w:szCs w:val="22"/>
              </w:rPr>
              <w:t xml:space="preserve">, 2012, ‘Power Sharing in </w:t>
            </w:r>
            <w:proofErr w:type="spellStart"/>
            <w:r>
              <w:rPr>
                <w:sz w:val="22"/>
                <w:szCs w:val="22"/>
              </w:rPr>
              <w:t>Postconflict</w:t>
            </w:r>
            <w:proofErr w:type="spellEnd"/>
            <w:r>
              <w:rPr>
                <w:sz w:val="22"/>
                <w:szCs w:val="22"/>
              </w:rPr>
              <w:t xml:space="preserve"> Societies: Implications for Peace and Governance’, in </w:t>
            </w:r>
            <w:r w:rsidRPr="003F1065">
              <w:rPr>
                <w:sz w:val="22"/>
                <w:szCs w:val="22"/>
                <w:u w:val="single"/>
              </w:rPr>
              <w:t>Journal of Conflict Resolution</w:t>
            </w:r>
            <w:r>
              <w:rPr>
                <w:sz w:val="22"/>
                <w:szCs w:val="22"/>
              </w:rPr>
              <w:t>, July 2012.</w:t>
            </w:r>
          </w:p>
          <w:p w14:paraId="1B4E2564" w14:textId="77777777" w:rsidR="003F1065" w:rsidRPr="00711346" w:rsidRDefault="003F1065" w:rsidP="00CE3843">
            <w:pPr>
              <w:rPr>
                <w:sz w:val="22"/>
                <w:szCs w:val="22"/>
              </w:rPr>
            </w:pPr>
          </w:p>
          <w:p w14:paraId="52115954" w14:textId="77777777" w:rsidR="00BC1D07" w:rsidRPr="00711346" w:rsidRDefault="00BC1D07" w:rsidP="00CE3843">
            <w:pPr>
              <w:rPr>
                <w:sz w:val="22"/>
                <w:szCs w:val="22"/>
              </w:rPr>
            </w:pPr>
            <w:r w:rsidRPr="00711346">
              <w:rPr>
                <w:sz w:val="22"/>
                <w:szCs w:val="22"/>
              </w:rPr>
              <w:lastRenderedPageBreak/>
              <w:t xml:space="preserve">Susan Harris </w:t>
            </w:r>
            <w:proofErr w:type="spellStart"/>
            <w:r w:rsidRPr="00711346">
              <w:rPr>
                <w:sz w:val="22"/>
                <w:szCs w:val="22"/>
              </w:rPr>
              <w:t>Rimmer</w:t>
            </w:r>
            <w:proofErr w:type="spellEnd"/>
            <w:r w:rsidRPr="00711346">
              <w:rPr>
                <w:sz w:val="22"/>
                <w:szCs w:val="22"/>
              </w:rPr>
              <w:t xml:space="preserve">,  2009 ‘Surfacing Gender in the Constitution of Timor </w:t>
            </w:r>
            <w:proofErr w:type="spellStart"/>
            <w:r w:rsidRPr="00711346">
              <w:rPr>
                <w:sz w:val="22"/>
                <w:szCs w:val="22"/>
              </w:rPr>
              <w:t>Leste</w:t>
            </w:r>
            <w:proofErr w:type="spellEnd"/>
            <w:r w:rsidRPr="00711346">
              <w:rPr>
                <w:sz w:val="22"/>
                <w:szCs w:val="22"/>
              </w:rPr>
              <w:t>’</w:t>
            </w:r>
          </w:p>
          <w:p w14:paraId="7E9CC3C7" w14:textId="77777777" w:rsidR="00BC1D07" w:rsidRPr="00711346" w:rsidRDefault="00BC1D07" w:rsidP="00CE3843">
            <w:pPr>
              <w:autoSpaceDE w:val="0"/>
              <w:autoSpaceDN w:val="0"/>
              <w:adjustRightInd w:val="0"/>
              <w:rPr>
                <w:rFonts w:eastAsiaTheme="minorHAnsi"/>
                <w:sz w:val="22"/>
                <w:szCs w:val="22"/>
              </w:rPr>
            </w:pPr>
            <w:r w:rsidRPr="00711346">
              <w:rPr>
                <w:rFonts w:eastAsiaTheme="minorHAnsi"/>
                <w:sz w:val="22"/>
                <w:szCs w:val="22"/>
              </w:rPr>
              <w:t xml:space="preserve">Please download from: </w:t>
            </w:r>
          </w:p>
          <w:p w14:paraId="5F0FA872" w14:textId="77777777" w:rsidR="00BC1D07" w:rsidRPr="00711346" w:rsidRDefault="00BC1D07" w:rsidP="00CE3843">
            <w:pPr>
              <w:autoSpaceDE w:val="0"/>
              <w:autoSpaceDN w:val="0"/>
              <w:adjustRightInd w:val="0"/>
              <w:rPr>
                <w:rFonts w:eastAsiaTheme="minorHAnsi"/>
                <w:sz w:val="22"/>
                <w:szCs w:val="22"/>
              </w:rPr>
            </w:pPr>
            <w:r w:rsidRPr="00711346">
              <w:rPr>
                <w:rFonts w:eastAsiaTheme="minorHAnsi"/>
                <w:sz w:val="22"/>
                <w:szCs w:val="22"/>
              </w:rPr>
              <w:t>https://</w:t>
            </w:r>
            <w:proofErr w:type="spellStart"/>
            <w:r w:rsidRPr="00711346">
              <w:rPr>
                <w:rFonts w:eastAsiaTheme="minorHAnsi"/>
                <w:sz w:val="22"/>
                <w:szCs w:val="22"/>
              </w:rPr>
              <w:t>works.bepress.com</w:t>
            </w:r>
            <w:proofErr w:type="spellEnd"/>
            <w:r w:rsidRPr="00711346">
              <w:rPr>
                <w:rFonts w:eastAsiaTheme="minorHAnsi"/>
                <w:sz w:val="22"/>
                <w:szCs w:val="22"/>
              </w:rPr>
              <w:t>/</w:t>
            </w:r>
            <w:proofErr w:type="spellStart"/>
            <w:r w:rsidRPr="00711346">
              <w:rPr>
                <w:rFonts w:eastAsiaTheme="minorHAnsi"/>
                <w:sz w:val="22"/>
                <w:szCs w:val="22"/>
              </w:rPr>
              <w:t>susan_harris_rimmer</w:t>
            </w:r>
            <w:proofErr w:type="spellEnd"/>
            <w:r w:rsidRPr="00711346">
              <w:rPr>
                <w:rFonts w:eastAsiaTheme="minorHAnsi"/>
                <w:sz w:val="22"/>
                <w:szCs w:val="22"/>
              </w:rPr>
              <w:t>/43/</w:t>
            </w:r>
          </w:p>
          <w:p w14:paraId="0730517F" w14:textId="77777777" w:rsidR="00BC1D07" w:rsidRPr="00711346" w:rsidRDefault="00BC1D07" w:rsidP="00CE3843">
            <w:pPr>
              <w:rPr>
                <w:sz w:val="22"/>
                <w:szCs w:val="22"/>
              </w:rPr>
            </w:pPr>
          </w:p>
          <w:p w14:paraId="63B33220" w14:textId="77777777" w:rsidR="00BC1D07" w:rsidRPr="00711346" w:rsidRDefault="00BC1D07" w:rsidP="00CE3843">
            <w:pPr>
              <w:rPr>
                <w:sz w:val="22"/>
                <w:szCs w:val="22"/>
              </w:rPr>
            </w:pPr>
            <w:proofErr w:type="spellStart"/>
            <w:r w:rsidRPr="00711346">
              <w:rPr>
                <w:sz w:val="22"/>
                <w:szCs w:val="22"/>
              </w:rPr>
              <w:t>Aili</w:t>
            </w:r>
            <w:proofErr w:type="spellEnd"/>
            <w:r w:rsidRPr="00711346">
              <w:rPr>
                <w:sz w:val="22"/>
                <w:szCs w:val="22"/>
              </w:rPr>
              <w:t xml:space="preserve"> Mari Tripp: 2015, ‘Women’s Rights in Post-Conflict Constitutions’,  Chapter 7 of:  </w:t>
            </w:r>
            <w:r w:rsidRPr="00711346">
              <w:rPr>
                <w:sz w:val="22"/>
                <w:szCs w:val="22"/>
                <w:u w:val="single"/>
              </w:rPr>
              <w:t>Women and Power in Post Conflict Africa</w:t>
            </w:r>
            <w:r w:rsidRPr="00711346">
              <w:rPr>
                <w:sz w:val="22"/>
                <w:szCs w:val="22"/>
              </w:rPr>
              <w:t>, Cambridge University Press</w:t>
            </w:r>
          </w:p>
          <w:p w14:paraId="3A5D2C64" w14:textId="77777777" w:rsidR="00BC1D07" w:rsidRPr="00711346" w:rsidRDefault="00BC1D07" w:rsidP="00CE3843">
            <w:pPr>
              <w:rPr>
                <w:sz w:val="22"/>
                <w:szCs w:val="22"/>
              </w:rPr>
            </w:pPr>
          </w:p>
        </w:tc>
      </w:tr>
    </w:tbl>
    <w:p w14:paraId="02F71712" w14:textId="77777777" w:rsidR="00BC1D07" w:rsidRPr="00711346" w:rsidRDefault="00BC1D07" w:rsidP="00BC1D07">
      <w:pPr>
        <w:rPr>
          <w:sz w:val="22"/>
          <w:szCs w:val="22"/>
        </w:rPr>
      </w:pPr>
    </w:p>
    <w:p w14:paraId="5C3CB4F3" w14:textId="77777777" w:rsidR="00BC1D07" w:rsidRPr="00711346" w:rsidRDefault="00BC1D07" w:rsidP="00BC1D07">
      <w:pPr>
        <w:rPr>
          <w:sz w:val="22"/>
          <w:szCs w:val="22"/>
        </w:rPr>
      </w:pPr>
    </w:p>
    <w:p w14:paraId="1FF6BCF3" w14:textId="77777777" w:rsidR="00BC1D07" w:rsidRPr="00711346" w:rsidRDefault="00BC1D07" w:rsidP="00BC1D07">
      <w:pPr>
        <w:rPr>
          <w:sz w:val="22"/>
          <w:szCs w:val="22"/>
        </w:rPr>
      </w:pPr>
    </w:p>
    <w:p w14:paraId="7FC4256B" w14:textId="77777777" w:rsidR="00BC1D07" w:rsidRPr="00711346" w:rsidRDefault="00BC1D07" w:rsidP="00BC1D07">
      <w:pPr>
        <w:rPr>
          <w:sz w:val="22"/>
          <w:szCs w:val="22"/>
        </w:rPr>
      </w:pPr>
    </w:p>
    <w:p w14:paraId="0DFC27BA" w14:textId="77777777" w:rsidR="001471E2" w:rsidRPr="00711346" w:rsidRDefault="001471E2" w:rsidP="001471E2">
      <w:pPr>
        <w:rPr>
          <w:sz w:val="22"/>
          <w:szCs w:val="22"/>
        </w:rPr>
      </w:pPr>
    </w:p>
    <w:p w14:paraId="1F13D526" w14:textId="77777777" w:rsidR="001471E2" w:rsidRPr="00711346" w:rsidRDefault="001471E2" w:rsidP="001471E2">
      <w:pPr>
        <w:rPr>
          <w:sz w:val="22"/>
          <w:szCs w:val="22"/>
        </w:rPr>
      </w:pPr>
    </w:p>
    <w:p w14:paraId="3CBECD1E" w14:textId="77777777" w:rsidR="005B1FFB" w:rsidRPr="00711346" w:rsidRDefault="005B1FFB" w:rsidP="005B1FFB">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718"/>
        <w:gridCol w:w="6299"/>
      </w:tblGrid>
      <w:tr w:rsidR="005B1FFB" w:rsidRPr="0014263E" w14:paraId="0EDEA93C" w14:textId="77777777" w:rsidTr="00CE3843">
        <w:tc>
          <w:tcPr>
            <w:tcW w:w="1636" w:type="dxa"/>
            <w:shd w:val="clear" w:color="auto" w:fill="auto"/>
          </w:tcPr>
          <w:p w14:paraId="7ECFD901" w14:textId="77777777" w:rsidR="005B1FFB" w:rsidRPr="00711346" w:rsidRDefault="005B1FFB" w:rsidP="00CE3843">
            <w:pPr>
              <w:rPr>
                <w:b/>
                <w:sz w:val="22"/>
                <w:szCs w:val="22"/>
              </w:rPr>
            </w:pPr>
            <w:r w:rsidRPr="00711346">
              <w:rPr>
                <w:b/>
                <w:sz w:val="22"/>
                <w:szCs w:val="22"/>
              </w:rPr>
              <w:t>Date</w:t>
            </w:r>
          </w:p>
        </w:tc>
        <w:tc>
          <w:tcPr>
            <w:tcW w:w="1657" w:type="dxa"/>
          </w:tcPr>
          <w:p w14:paraId="06C4F041" w14:textId="77777777" w:rsidR="005B1FFB" w:rsidRPr="00711346" w:rsidRDefault="005B1FFB" w:rsidP="00CE3843">
            <w:pPr>
              <w:rPr>
                <w:b/>
                <w:sz w:val="22"/>
                <w:szCs w:val="22"/>
              </w:rPr>
            </w:pPr>
            <w:r w:rsidRPr="00711346">
              <w:rPr>
                <w:b/>
                <w:sz w:val="22"/>
                <w:szCs w:val="22"/>
              </w:rPr>
              <w:t>Week</w:t>
            </w:r>
          </w:p>
        </w:tc>
        <w:tc>
          <w:tcPr>
            <w:tcW w:w="7859" w:type="dxa"/>
            <w:shd w:val="clear" w:color="auto" w:fill="auto"/>
          </w:tcPr>
          <w:p w14:paraId="4C41AEE0" w14:textId="77777777" w:rsidR="005B1FFB" w:rsidRPr="00711346" w:rsidRDefault="005B1FFB" w:rsidP="00CE3843">
            <w:pPr>
              <w:rPr>
                <w:b/>
                <w:sz w:val="22"/>
                <w:szCs w:val="22"/>
              </w:rPr>
            </w:pPr>
            <w:r w:rsidRPr="00711346">
              <w:rPr>
                <w:b/>
                <w:sz w:val="22"/>
                <w:szCs w:val="22"/>
              </w:rPr>
              <w:t>TOPIC</w:t>
            </w:r>
          </w:p>
        </w:tc>
      </w:tr>
      <w:tr w:rsidR="005B1FFB" w:rsidRPr="0014263E" w14:paraId="068D1216" w14:textId="77777777" w:rsidTr="00CE3843">
        <w:trPr>
          <w:trHeight w:val="70"/>
        </w:trPr>
        <w:tc>
          <w:tcPr>
            <w:tcW w:w="1636" w:type="dxa"/>
            <w:shd w:val="clear" w:color="auto" w:fill="auto"/>
          </w:tcPr>
          <w:p w14:paraId="0F0F1ED1" w14:textId="147C41C8" w:rsidR="005B1FFB" w:rsidRPr="00711346" w:rsidRDefault="00C75C70" w:rsidP="00CE3843">
            <w:pPr>
              <w:rPr>
                <w:b/>
                <w:sz w:val="22"/>
                <w:szCs w:val="22"/>
              </w:rPr>
            </w:pPr>
            <w:r>
              <w:rPr>
                <w:b/>
                <w:sz w:val="22"/>
                <w:szCs w:val="22"/>
              </w:rPr>
              <w:t>March 9</w:t>
            </w:r>
          </w:p>
        </w:tc>
        <w:tc>
          <w:tcPr>
            <w:tcW w:w="1657" w:type="dxa"/>
          </w:tcPr>
          <w:p w14:paraId="521DFE5C" w14:textId="2307A819" w:rsidR="005B1FFB" w:rsidRPr="00711346" w:rsidRDefault="00C75C70" w:rsidP="00CE3843">
            <w:pPr>
              <w:rPr>
                <w:b/>
                <w:sz w:val="22"/>
                <w:szCs w:val="22"/>
              </w:rPr>
            </w:pPr>
            <w:r>
              <w:rPr>
                <w:b/>
                <w:sz w:val="22"/>
                <w:szCs w:val="22"/>
              </w:rPr>
              <w:t>7</w:t>
            </w:r>
          </w:p>
        </w:tc>
        <w:tc>
          <w:tcPr>
            <w:tcW w:w="7859" w:type="dxa"/>
            <w:shd w:val="clear" w:color="auto" w:fill="auto"/>
          </w:tcPr>
          <w:p w14:paraId="63B3DF5E" w14:textId="77777777" w:rsidR="005B1FFB" w:rsidRPr="00711346" w:rsidRDefault="005B1FFB" w:rsidP="00CE3843">
            <w:pPr>
              <w:rPr>
                <w:b/>
                <w:sz w:val="22"/>
                <w:szCs w:val="22"/>
              </w:rPr>
            </w:pPr>
            <w:r>
              <w:rPr>
                <w:b/>
                <w:sz w:val="22"/>
                <w:szCs w:val="22"/>
              </w:rPr>
              <w:t>The Peace Dividend III: Economic Recovery</w:t>
            </w:r>
          </w:p>
        </w:tc>
      </w:tr>
      <w:tr w:rsidR="005B1FFB" w:rsidRPr="0014263E" w14:paraId="1000A6B1" w14:textId="77777777" w:rsidTr="00CE3843">
        <w:trPr>
          <w:trHeight w:val="70"/>
        </w:trPr>
        <w:tc>
          <w:tcPr>
            <w:tcW w:w="11152" w:type="dxa"/>
            <w:gridSpan w:val="3"/>
            <w:shd w:val="clear" w:color="auto" w:fill="auto"/>
          </w:tcPr>
          <w:p w14:paraId="6CFB8FE9" w14:textId="77777777" w:rsidR="005B1FFB" w:rsidRDefault="005B1FFB" w:rsidP="00CE3843">
            <w:pPr>
              <w:rPr>
                <w:sz w:val="22"/>
                <w:szCs w:val="22"/>
              </w:rPr>
            </w:pPr>
          </w:p>
          <w:p w14:paraId="09CCC726" w14:textId="72F33383" w:rsidR="005B1FFB" w:rsidRPr="00711346" w:rsidRDefault="005B1FFB" w:rsidP="00CE3843">
            <w:pPr>
              <w:rPr>
                <w:sz w:val="22"/>
                <w:szCs w:val="22"/>
              </w:rPr>
            </w:pPr>
            <w:r w:rsidRPr="00711346">
              <w:rPr>
                <w:sz w:val="22"/>
                <w:szCs w:val="22"/>
              </w:rPr>
              <w:t xml:space="preserve">Fragile post conflict states often attract aid support – often without strict conditions on aid management.  This desperately-needed ‘peace dividend’ </w:t>
            </w:r>
            <w:r w:rsidR="00084C4F">
              <w:rPr>
                <w:sz w:val="22"/>
                <w:szCs w:val="22"/>
              </w:rPr>
              <w:t>i</w:t>
            </w:r>
            <w:r w:rsidRPr="00711346">
              <w:rPr>
                <w:sz w:val="22"/>
                <w:szCs w:val="22"/>
              </w:rPr>
              <w:t xml:space="preserve">s an incentive to sustain the peace process – this is what the Peacebuilding Fund was set up for in the first place.   Jobs, livelihood support, and the recovery of food security are crucial to efforts to defuse social tensions.  The ‘New Deal’ for fragile states is the most recent generation of international efforts to improve aid management in conflict-prone states and has important potential openings for women to link their interests to the expressing of ‘national ownership’ over the recovery process.  </w:t>
            </w:r>
            <w:r w:rsidR="00084C4F">
              <w:rPr>
                <w:sz w:val="22"/>
                <w:szCs w:val="22"/>
              </w:rPr>
              <w:t>In contrast, the ready money available from China (in terms of high interest loans)</w:t>
            </w:r>
            <w:r w:rsidR="00462710">
              <w:rPr>
                <w:sz w:val="22"/>
                <w:szCs w:val="22"/>
              </w:rPr>
              <w:t xml:space="preserve"> comes with no human rights conditions and offers post-conflict states an alternative to the liberal peacebuilding model.</w:t>
            </w:r>
          </w:p>
        </w:tc>
      </w:tr>
      <w:tr w:rsidR="005B1FFB" w:rsidRPr="0014263E" w14:paraId="65CB7B95" w14:textId="77777777" w:rsidTr="00CE3843">
        <w:trPr>
          <w:trHeight w:val="70"/>
        </w:trPr>
        <w:tc>
          <w:tcPr>
            <w:tcW w:w="1636" w:type="dxa"/>
            <w:shd w:val="clear" w:color="auto" w:fill="auto"/>
          </w:tcPr>
          <w:p w14:paraId="04079C63" w14:textId="77777777" w:rsidR="005B1FFB" w:rsidRDefault="005B1FFB" w:rsidP="00CE3843">
            <w:pPr>
              <w:rPr>
                <w:b/>
                <w:sz w:val="22"/>
                <w:szCs w:val="22"/>
              </w:rPr>
            </w:pPr>
            <w:r w:rsidRPr="00711346">
              <w:rPr>
                <w:b/>
                <w:sz w:val="22"/>
                <w:szCs w:val="22"/>
              </w:rPr>
              <w:t>Required reading</w:t>
            </w:r>
          </w:p>
          <w:p w14:paraId="33072B67" w14:textId="6EF2C9FA" w:rsidR="005B1FFB" w:rsidRPr="00711346" w:rsidRDefault="005B1FFB" w:rsidP="00CE3843">
            <w:pPr>
              <w:rPr>
                <w:b/>
                <w:sz w:val="22"/>
                <w:szCs w:val="22"/>
              </w:rPr>
            </w:pPr>
          </w:p>
        </w:tc>
        <w:tc>
          <w:tcPr>
            <w:tcW w:w="9516" w:type="dxa"/>
            <w:gridSpan w:val="2"/>
          </w:tcPr>
          <w:p w14:paraId="3518D30E" w14:textId="77777777" w:rsidR="005B1FFB" w:rsidRDefault="005B1FFB" w:rsidP="00CE3843">
            <w:pPr>
              <w:rPr>
                <w:sz w:val="22"/>
                <w:szCs w:val="22"/>
              </w:rPr>
            </w:pPr>
          </w:p>
          <w:p w14:paraId="14658240" w14:textId="77777777" w:rsidR="005B1FFB" w:rsidRPr="00711346" w:rsidRDefault="005B1FFB" w:rsidP="00CE3843">
            <w:pPr>
              <w:rPr>
                <w:sz w:val="22"/>
                <w:szCs w:val="22"/>
              </w:rPr>
            </w:pPr>
            <w:r w:rsidRPr="00711346">
              <w:rPr>
                <w:sz w:val="22"/>
                <w:szCs w:val="22"/>
              </w:rPr>
              <w:t>UN Women/Patricia Justino, 21012, ‘Women Working for Recovery: The Impact of Female Employment on Family and Community Welfare after Conflict’, UN Women.</w:t>
            </w:r>
          </w:p>
          <w:p w14:paraId="154293A4" w14:textId="762CD127" w:rsidR="005B1FFB" w:rsidRDefault="005B1FFB" w:rsidP="00CE3843">
            <w:pPr>
              <w:rPr>
                <w:rStyle w:val="Hyperlink"/>
                <w:sz w:val="22"/>
                <w:szCs w:val="22"/>
              </w:rPr>
            </w:pPr>
            <w:r w:rsidRPr="00711346">
              <w:rPr>
                <w:sz w:val="22"/>
                <w:szCs w:val="22"/>
              </w:rPr>
              <w:t xml:space="preserve">available on:  </w:t>
            </w:r>
            <w:hyperlink r:id="rId78" w:history="1">
              <w:r w:rsidRPr="00711346">
                <w:rPr>
                  <w:rStyle w:val="Hyperlink"/>
                  <w:sz w:val="22"/>
                  <w:szCs w:val="22"/>
                </w:rPr>
                <w:t>http://www.unwomen.org/~/media/Headquarters/Media/Publications/en/05BWomenWorkingforRecovery.pdf</w:t>
              </w:r>
            </w:hyperlink>
          </w:p>
          <w:p w14:paraId="3060BEED" w14:textId="0A896A62" w:rsidR="00A727E6" w:rsidRDefault="00A727E6" w:rsidP="00CE3843">
            <w:pPr>
              <w:rPr>
                <w:rStyle w:val="Hyperlink"/>
              </w:rPr>
            </w:pPr>
          </w:p>
          <w:p w14:paraId="5633C6E8" w14:textId="77777777" w:rsidR="00A727E6" w:rsidRDefault="00A727E6" w:rsidP="00A727E6">
            <w:pPr>
              <w:rPr>
                <w:sz w:val="22"/>
                <w:szCs w:val="22"/>
              </w:rPr>
            </w:pPr>
            <w:r>
              <w:rPr>
                <w:sz w:val="22"/>
                <w:szCs w:val="22"/>
              </w:rPr>
              <w:t>Explore the website of the UN Peacebuilding Fund and look in particular at the effort to spend more on gender/women and youth:</w:t>
            </w:r>
          </w:p>
          <w:p w14:paraId="1B62A0BA" w14:textId="77777777" w:rsidR="00A727E6" w:rsidRDefault="00000000" w:rsidP="00A727E6">
            <w:pPr>
              <w:rPr>
                <w:sz w:val="22"/>
                <w:szCs w:val="22"/>
              </w:rPr>
            </w:pPr>
            <w:hyperlink r:id="rId79" w:history="1">
              <w:r w:rsidR="00A727E6" w:rsidRPr="002718DE">
                <w:rPr>
                  <w:rStyle w:val="Hyperlink"/>
                  <w:sz w:val="22"/>
                  <w:szCs w:val="22"/>
                </w:rPr>
                <w:t>https://www.un.org/peacebuilding/policy-issues-and-partnerships/policy/women</w:t>
              </w:r>
            </w:hyperlink>
          </w:p>
          <w:p w14:paraId="54C2F4BD" w14:textId="77777777" w:rsidR="00A727E6" w:rsidRPr="00711346" w:rsidRDefault="00A727E6" w:rsidP="00CE3843">
            <w:pPr>
              <w:rPr>
                <w:sz w:val="22"/>
                <w:szCs w:val="22"/>
              </w:rPr>
            </w:pPr>
          </w:p>
          <w:p w14:paraId="3626AB82" w14:textId="77777777" w:rsidR="005B1FFB" w:rsidRPr="00711346" w:rsidRDefault="005B1FFB" w:rsidP="00CE3843">
            <w:pPr>
              <w:rPr>
                <w:sz w:val="22"/>
                <w:szCs w:val="22"/>
              </w:rPr>
            </w:pPr>
          </w:p>
          <w:p w14:paraId="048E6529" w14:textId="77777777" w:rsidR="005B1FFB" w:rsidRPr="00711346" w:rsidRDefault="005B1FFB" w:rsidP="00CE3843">
            <w:pPr>
              <w:rPr>
                <w:sz w:val="22"/>
                <w:szCs w:val="22"/>
              </w:rPr>
            </w:pPr>
          </w:p>
        </w:tc>
      </w:tr>
      <w:tr w:rsidR="005B1FFB" w:rsidRPr="0014263E" w14:paraId="07BDCF2C" w14:textId="77777777" w:rsidTr="00CE3843">
        <w:trPr>
          <w:trHeight w:val="70"/>
        </w:trPr>
        <w:tc>
          <w:tcPr>
            <w:tcW w:w="1636" w:type="dxa"/>
            <w:shd w:val="clear" w:color="auto" w:fill="auto"/>
          </w:tcPr>
          <w:p w14:paraId="4A50EAFB" w14:textId="7C1A94EA" w:rsidR="005B1FFB" w:rsidRPr="00711346" w:rsidRDefault="00A727E6" w:rsidP="00CE3843">
            <w:pPr>
              <w:rPr>
                <w:b/>
                <w:sz w:val="22"/>
                <w:szCs w:val="22"/>
              </w:rPr>
            </w:pPr>
            <w:r>
              <w:rPr>
                <w:b/>
                <w:sz w:val="22"/>
                <w:szCs w:val="22"/>
              </w:rPr>
              <w:t>Author/critic</w:t>
            </w:r>
          </w:p>
        </w:tc>
        <w:tc>
          <w:tcPr>
            <w:tcW w:w="9516" w:type="dxa"/>
            <w:gridSpan w:val="2"/>
          </w:tcPr>
          <w:p w14:paraId="1F89E25D" w14:textId="297EF53D" w:rsidR="005B1FFB" w:rsidRPr="00711346" w:rsidRDefault="005B1FFB" w:rsidP="00511088">
            <w:pPr>
              <w:rPr>
                <w:sz w:val="22"/>
                <w:szCs w:val="22"/>
              </w:rPr>
            </w:pPr>
            <w:r w:rsidRPr="00711346">
              <w:rPr>
                <w:sz w:val="22"/>
                <w:szCs w:val="22"/>
              </w:rPr>
              <w:t xml:space="preserve">Clare Duncanson, 2016 , ‘Feminist Critiques of Neoliberal Peacebuilding’, Chapter 3 of  </w:t>
            </w:r>
            <w:r w:rsidRPr="00711346">
              <w:rPr>
                <w:sz w:val="22"/>
                <w:szCs w:val="22"/>
                <w:u w:val="single"/>
              </w:rPr>
              <w:t>Gender and Peacebuilding</w:t>
            </w:r>
            <w:r w:rsidRPr="00711346">
              <w:rPr>
                <w:sz w:val="22"/>
                <w:szCs w:val="22"/>
              </w:rPr>
              <w:t>, Polity Press.</w:t>
            </w:r>
            <w:r w:rsidRPr="00711346">
              <w:rPr>
                <w:sz w:val="22"/>
                <w:szCs w:val="22"/>
              </w:rPr>
              <w:br/>
            </w:r>
          </w:p>
        </w:tc>
      </w:tr>
      <w:tr w:rsidR="005B1FFB" w:rsidRPr="0014263E" w14:paraId="667F864A" w14:textId="77777777" w:rsidTr="00CE3843">
        <w:trPr>
          <w:trHeight w:val="70"/>
        </w:trPr>
        <w:tc>
          <w:tcPr>
            <w:tcW w:w="1636" w:type="dxa"/>
            <w:shd w:val="clear" w:color="auto" w:fill="auto"/>
          </w:tcPr>
          <w:p w14:paraId="17C1861B" w14:textId="22F3325F" w:rsidR="005B1FFB" w:rsidRPr="00711346" w:rsidRDefault="00854D11" w:rsidP="00CE3843">
            <w:pPr>
              <w:rPr>
                <w:b/>
                <w:sz w:val="22"/>
                <w:szCs w:val="22"/>
              </w:rPr>
            </w:pPr>
            <w:r>
              <w:rPr>
                <w:b/>
                <w:sz w:val="22"/>
                <w:szCs w:val="22"/>
              </w:rPr>
              <w:t xml:space="preserve">Other </w:t>
            </w:r>
            <w:r w:rsidR="005B1FFB" w:rsidRPr="00711346">
              <w:rPr>
                <w:b/>
                <w:sz w:val="22"/>
                <w:szCs w:val="22"/>
              </w:rPr>
              <w:t>Recommended</w:t>
            </w:r>
          </w:p>
        </w:tc>
        <w:tc>
          <w:tcPr>
            <w:tcW w:w="9516" w:type="dxa"/>
            <w:gridSpan w:val="2"/>
          </w:tcPr>
          <w:p w14:paraId="76427958" w14:textId="77777777" w:rsidR="005B1FFB" w:rsidRPr="00711346" w:rsidRDefault="005B1FFB" w:rsidP="00CE3843">
            <w:pPr>
              <w:rPr>
                <w:sz w:val="22"/>
                <w:szCs w:val="22"/>
              </w:rPr>
            </w:pPr>
            <w:r w:rsidRPr="00711346">
              <w:rPr>
                <w:sz w:val="22"/>
                <w:szCs w:val="22"/>
              </w:rPr>
              <w:t xml:space="preserve">Report of the UN Secretary-General, 2018, </w:t>
            </w:r>
            <w:r w:rsidRPr="00711346">
              <w:rPr>
                <w:i/>
                <w:sz w:val="22"/>
                <w:szCs w:val="22"/>
              </w:rPr>
              <w:t>Peacebuilding and Sustaining Peace</w:t>
            </w:r>
            <w:r w:rsidRPr="00711346">
              <w:rPr>
                <w:sz w:val="22"/>
                <w:szCs w:val="22"/>
              </w:rPr>
              <w:t xml:space="preserve"> (A/72/202 – S/2018/43);</w:t>
            </w:r>
          </w:p>
          <w:p w14:paraId="6F36265E" w14:textId="77777777" w:rsidR="005B1FFB" w:rsidRPr="00711346" w:rsidRDefault="005B1FFB" w:rsidP="00CE3843">
            <w:pPr>
              <w:rPr>
                <w:sz w:val="22"/>
                <w:szCs w:val="22"/>
              </w:rPr>
            </w:pPr>
            <w:r w:rsidRPr="00711346">
              <w:rPr>
                <w:sz w:val="22"/>
                <w:szCs w:val="22"/>
              </w:rPr>
              <w:t>https://reliefweb.int/report/world/peacebuilding-and-sustaining-peace-report-secretary-general-a72707-s201843</w:t>
            </w:r>
          </w:p>
          <w:p w14:paraId="0B6AD8AA" w14:textId="77777777" w:rsidR="005B1FFB" w:rsidRPr="00711346" w:rsidRDefault="005B1FFB" w:rsidP="00CE3843">
            <w:pPr>
              <w:rPr>
                <w:sz w:val="22"/>
                <w:szCs w:val="22"/>
              </w:rPr>
            </w:pPr>
          </w:p>
          <w:p w14:paraId="1D06B69F" w14:textId="77777777" w:rsidR="005B1FFB" w:rsidRPr="00711346" w:rsidRDefault="005B1FFB" w:rsidP="00CE3843">
            <w:pPr>
              <w:rPr>
                <w:sz w:val="22"/>
                <w:szCs w:val="22"/>
              </w:rPr>
            </w:pPr>
            <w:r w:rsidRPr="00711346">
              <w:rPr>
                <w:sz w:val="22"/>
                <w:szCs w:val="22"/>
              </w:rPr>
              <w:t xml:space="preserve">CORDAID 2013: ‘Focus on fragility: Cordaid and the post-2015 agenda’, </w:t>
            </w:r>
            <w:hyperlink r:id="rId80" w:history="1">
              <w:r w:rsidRPr="00711346">
                <w:rPr>
                  <w:rStyle w:val="Hyperlink"/>
                  <w:sz w:val="22"/>
                  <w:szCs w:val="22"/>
                </w:rPr>
                <w:t>http://www.cordaid.org/media/publications/FocusonFragility_new.pdf</w:t>
              </w:r>
            </w:hyperlink>
            <w:r w:rsidRPr="00711346">
              <w:rPr>
                <w:sz w:val="22"/>
                <w:szCs w:val="22"/>
              </w:rPr>
              <w:t xml:space="preserve"> and on course site</w:t>
            </w:r>
          </w:p>
          <w:p w14:paraId="2598A278" w14:textId="77777777" w:rsidR="005B1FFB" w:rsidRPr="00711346" w:rsidRDefault="005B1FFB" w:rsidP="00CE3843">
            <w:pPr>
              <w:rPr>
                <w:sz w:val="22"/>
                <w:szCs w:val="22"/>
              </w:rPr>
            </w:pPr>
          </w:p>
          <w:p w14:paraId="6B9D8B9D" w14:textId="77777777" w:rsidR="005B1FFB" w:rsidRPr="00711346" w:rsidRDefault="005B1FFB" w:rsidP="00CE3843">
            <w:pPr>
              <w:rPr>
                <w:sz w:val="22"/>
                <w:szCs w:val="22"/>
              </w:rPr>
            </w:pPr>
            <w:r w:rsidRPr="00711346">
              <w:rPr>
                <w:sz w:val="22"/>
                <w:szCs w:val="22"/>
              </w:rPr>
              <w:t xml:space="preserve">Theodora-Ismene </w:t>
            </w:r>
            <w:proofErr w:type="spellStart"/>
            <w:r w:rsidRPr="00711346">
              <w:rPr>
                <w:sz w:val="22"/>
                <w:szCs w:val="22"/>
              </w:rPr>
              <w:t>Gizelis</w:t>
            </w:r>
            <w:proofErr w:type="spellEnd"/>
            <w:r w:rsidRPr="00711346">
              <w:rPr>
                <w:sz w:val="22"/>
                <w:szCs w:val="22"/>
              </w:rPr>
              <w:t xml:space="preserve">, “Gender Empowerment and United Nations Peacebuilding,” </w:t>
            </w:r>
            <w:r w:rsidRPr="00711346">
              <w:rPr>
                <w:i/>
                <w:sz w:val="22"/>
                <w:szCs w:val="22"/>
              </w:rPr>
              <w:t>Journal of Peace Research</w:t>
            </w:r>
            <w:r w:rsidRPr="00711346">
              <w:rPr>
                <w:sz w:val="22"/>
                <w:szCs w:val="22"/>
              </w:rPr>
              <w:t>, 2009, vol. 46, no. 4, pp. 505-523.</w:t>
            </w:r>
          </w:p>
          <w:p w14:paraId="2B4C486B" w14:textId="77777777" w:rsidR="005B1FFB" w:rsidRDefault="005B1FFB" w:rsidP="00CE3843">
            <w:pPr>
              <w:rPr>
                <w:sz w:val="22"/>
                <w:szCs w:val="22"/>
              </w:rPr>
            </w:pPr>
          </w:p>
          <w:p w14:paraId="160204D1" w14:textId="766FE4A9" w:rsidR="00831978" w:rsidRPr="00711346" w:rsidRDefault="00831978" w:rsidP="00CE3843">
            <w:pPr>
              <w:rPr>
                <w:sz w:val="22"/>
                <w:szCs w:val="22"/>
              </w:rPr>
            </w:pPr>
            <w:r>
              <w:t>Paul Collier, 2009, ‘Post-</w:t>
            </w:r>
            <w:proofErr w:type="spellStart"/>
            <w:r>
              <w:t>Conflcit</w:t>
            </w:r>
            <w:proofErr w:type="spellEnd"/>
            <w:r>
              <w:t xml:space="preserve"> Recovery: How should Strategies be Distinctive?’, Journal of African Economies, Vol 18, AERC Supplement 1, pp i99- i131.</w:t>
            </w:r>
          </w:p>
        </w:tc>
      </w:tr>
    </w:tbl>
    <w:p w14:paraId="454F9FD9" w14:textId="77777777" w:rsidR="005B1FFB" w:rsidRDefault="005B1FFB" w:rsidP="005B1FFB">
      <w:pPr>
        <w:rPr>
          <w:sz w:val="22"/>
          <w:szCs w:val="22"/>
        </w:rPr>
      </w:pPr>
    </w:p>
    <w:p w14:paraId="709BE22A" w14:textId="77777777" w:rsidR="0043267C" w:rsidRPr="00711346" w:rsidRDefault="0043267C" w:rsidP="0043267C">
      <w:pPr>
        <w:rPr>
          <w:sz w:val="22"/>
          <w:szCs w:val="22"/>
        </w:rPr>
      </w:pPr>
    </w:p>
    <w:p w14:paraId="27405846" w14:textId="77777777" w:rsidR="0043267C" w:rsidRPr="00711346" w:rsidRDefault="0043267C" w:rsidP="0043267C">
      <w:pPr>
        <w:pBdr>
          <w:top w:val="single" w:sz="4" w:space="1" w:color="auto"/>
          <w:left w:val="single" w:sz="4" w:space="4" w:color="auto"/>
          <w:bottom w:val="single" w:sz="4" w:space="1" w:color="auto"/>
          <w:right w:val="single" w:sz="4" w:space="4" w:color="auto"/>
        </w:pBdr>
        <w:shd w:val="clear" w:color="auto" w:fill="FFC000"/>
        <w:rPr>
          <w:sz w:val="22"/>
          <w:szCs w:val="22"/>
        </w:rPr>
      </w:pPr>
      <w:r>
        <w:rPr>
          <w:sz w:val="22"/>
          <w:szCs w:val="22"/>
        </w:rPr>
        <w:t>March 10: Op Ed Assignment Due</w:t>
      </w:r>
    </w:p>
    <w:p w14:paraId="6A87485F" w14:textId="77777777" w:rsidR="0043267C" w:rsidRPr="00711346" w:rsidRDefault="0043267C" w:rsidP="0043267C">
      <w:pPr>
        <w:pBdr>
          <w:top w:val="single" w:sz="4" w:space="1" w:color="auto"/>
          <w:left w:val="single" w:sz="4" w:space="4" w:color="auto"/>
          <w:bottom w:val="single" w:sz="4" w:space="1" w:color="auto"/>
          <w:right w:val="single" w:sz="4" w:space="4" w:color="auto"/>
        </w:pBdr>
        <w:shd w:val="clear" w:color="auto" w:fill="FFC000"/>
        <w:rPr>
          <w:sz w:val="22"/>
          <w:szCs w:val="22"/>
        </w:rPr>
      </w:pPr>
    </w:p>
    <w:p w14:paraId="62F067A2" w14:textId="77777777" w:rsidR="0043267C" w:rsidRPr="00711346" w:rsidRDefault="0043267C" w:rsidP="0043267C">
      <w:pPr>
        <w:rPr>
          <w:sz w:val="22"/>
          <w:szCs w:val="22"/>
        </w:rPr>
      </w:pPr>
    </w:p>
    <w:p w14:paraId="2A48D725" w14:textId="77777777" w:rsidR="002C272E" w:rsidRDefault="002C272E" w:rsidP="002C272E">
      <w:pPr>
        <w:rPr>
          <w:b/>
          <w:sz w:val="22"/>
          <w:szCs w:val="22"/>
        </w:rPr>
      </w:pPr>
    </w:p>
    <w:p w14:paraId="64E259B5" w14:textId="77777777" w:rsidR="002C272E" w:rsidRPr="00711346" w:rsidRDefault="002C272E" w:rsidP="0070339B">
      <w:pPr>
        <w:rPr>
          <w:b/>
          <w:sz w:val="22"/>
          <w:szCs w:val="22"/>
        </w:rPr>
      </w:pPr>
    </w:p>
    <w:p w14:paraId="77CE9978" w14:textId="2C265AA7" w:rsidR="00AA6718" w:rsidRDefault="00C75C70" w:rsidP="00C75C70">
      <w:pPr>
        <w:pBdr>
          <w:top w:val="single" w:sz="4" w:space="1" w:color="auto"/>
          <w:left w:val="single" w:sz="4" w:space="4" w:color="auto"/>
          <w:bottom w:val="single" w:sz="4" w:space="1" w:color="auto"/>
          <w:right w:val="single" w:sz="4" w:space="4" w:color="auto"/>
        </w:pBdr>
        <w:shd w:val="clear" w:color="auto" w:fill="FFC000"/>
        <w:rPr>
          <w:sz w:val="22"/>
          <w:szCs w:val="22"/>
        </w:rPr>
      </w:pPr>
      <w:r>
        <w:rPr>
          <w:sz w:val="22"/>
          <w:szCs w:val="22"/>
        </w:rPr>
        <w:t xml:space="preserve">Week 8, March 16:  </w:t>
      </w:r>
      <w:r>
        <w:rPr>
          <w:sz w:val="22"/>
          <w:szCs w:val="22"/>
        </w:rPr>
        <w:tab/>
      </w:r>
      <w:r>
        <w:rPr>
          <w:sz w:val="22"/>
          <w:szCs w:val="22"/>
        </w:rPr>
        <w:tab/>
      </w:r>
      <w:r>
        <w:rPr>
          <w:sz w:val="22"/>
          <w:szCs w:val="22"/>
        </w:rPr>
        <w:tab/>
        <w:t>NO CLASS</w:t>
      </w:r>
    </w:p>
    <w:p w14:paraId="4BE28B07" w14:textId="35A2B314" w:rsidR="00AA6718" w:rsidRDefault="00AA6718" w:rsidP="0070339B">
      <w:pPr>
        <w:rPr>
          <w:sz w:val="22"/>
          <w:szCs w:val="22"/>
        </w:rPr>
      </w:pPr>
    </w:p>
    <w:p w14:paraId="3DBCC7AE" w14:textId="6461FEB8" w:rsidR="00C75C70" w:rsidRPr="00711346" w:rsidRDefault="00C75C70" w:rsidP="00C75C70">
      <w:pPr>
        <w:pBdr>
          <w:top w:val="single" w:sz="4" w:space="1" w:color="auto"/>
          <w:left w:val="single" w:sz="4" w:space="4" w:color="auto"/>
          <w:bottom w:val="single" w:sz="4" w:space="1" w:color="auto"/>
          <w:right w:val="single" w:sz="4" w:space="4" w:color="auto"/>
        </w:pBdr>
        <w:shd w:val="clear" w:color="auto" w:fill="FFC000"/>
        <w:rPr>
          <w:sz w:val="22"/>
          <w:szCs w:val="22"/>
        </w:rPr>
      </w:pPr>
      <w:r>
        <w:rPr>
          <w:sz w:val="22"/>
          <w:szCs w:val="22"/>
        </w:rPr>
        <w:t>March 16 - Term Paper topic proposal and brief outline due</w:t>
      </w:r>
    </w:p>
    <w:p w14:paraId="2838568D" w14:textId="56708099" w:rsidR="00D643EC" w:rsidRDefault="00D643EC" w:rsidP="00D643EC">
      <w:pPr>
        <w:rPr>
          <w:sz w:val="22"/>
          <w:szCs w:val="22"/>
        </w:rPr>
      </w:pPr>
    </w:p>
    <w:p w14:paraId="350255CF" w14:textId="77777777" w:rsidR="00C75C70" w:rsidRPr="00711346" w:rsidRDefault="00C75C70" w:rsidP="00D643E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78"/>
        <w:gridCol w:w="953"/>
        <w:gridCol w:w="6709"/>
      </w:tblGrid>
      <w:tr w:rsidR="00D643EC" w:rsidRPr="0014263E" w14:paraId="11CBD599" w14:textId="77777777" w:rsidTr="00F80577">
        <w:tc>
          <w:tcPr>
            <w:tcW w:w="1634" w:type="dxa"/>
            <w:gridSpan w:val="2"/>
            <w:shd w:val="clear" w:color="auto" w:fill="auto"/>
          </w:tcPr>
          <w:p w14:paraId="145D2030" w14:textId="77777777" w:rsidR="00D643EC" w:rsidRPr="00711346" w:rsidRDefault="00D643EC" w:rsidP="00F80577">
            <w:pPr>
              <w:rPr>
                <w:b/>
                <w:sz w:val="22"/>
                <w:szCs w:val="22"/>
              </w:rPr>
            </w:pPr>
            <w:r w:rsidRPr="00711346">
              <w:rPr>
                <w:b/>
                <w:sz w:val="22"/>
                <w:szCs w:val="22"/>
              </w:rPr>
              <w:t>Date</w:t>
            </w:r>
          </w:p>
        </w:tc>
        <w:tc>
          <w:tcPr>
            <w:tcW w:w="953" w:type="dxa"/>
          </w:tcPr>
          <w:p w14:paraId="53A8976B" w14:textId="77777777" w:rsidR="00D643EC" w:rsidRPr="00711346" w:rsidRDefault="00D643EC" w:rsidP="00F80577">
            <w:pPr>
              <w:rPr>
                <w:b/>
                <w:sz w:val="22"/>
                <w:szCs w:val="22"/>
              </w:rPr>
            </w:pPr>
            <w:r w:rsidRPr="00711346">
              <w:rPr>
                <w:b/>
                <w:sz w:val="22"/>
                <w:szCs w:val="22"/>
              </w:rPr>
              <w:t>Week</w:t>
            </w:r>
          </w:p>
        </w:tc>
        <w:tc>
          <w:tcPr>
            <w:tcW w:w="6763" w:type="dxa"/>
            <w:shd w:val="clear" w:color="auto" w:fill="auto"/>
          </w:tcPr>
          <w:p w14:paraId="05C5D6BD" w14:textId="77777777" w:rsidR="00D643EC" w:rsidRPr="00711346" w:rsidRDefault="00D643EC" w:rsidP="00F80577">
            <w:pPr>
              <w:rPr>
                <w:b/>
                <w:sz w:val="22"/>
                <w:szCs w:val="22"/>
              </w:rPr>
            </w:pPr>
            <w:r w:rsidRPr="00711346">
              <w:rPr>
                <w:b/>
                <w:sz w:val="22"/>
                <w:szCs w:val="22"/>
              </w:rPr>
              <w:t>TOPIC</w:t>
            </w:r>
          </w:p>
        </w:tc>
      </w:tr>
      <w:tr w:rsidR="00D643EC" w:rsidRPr="0014263E" w14:paraId="12E7229C" w14:textId="77777777" w:rsidTr="00F80577">
        <w:trPr>
          <w:trHeight w:val="70"/>
        </w:trPr>
        <w:tc>
          <w:tcPr>
            <w:tcW w:w="1634" w:type="dxa"/>
            <w:gridSpan w:val="2"/>
            <w:shd w:val="clear" w:color="auto" w:fill="auto"/>
          </w:tcPr>
          <w:p w14:paraId="53CE0641" w14:textId="349A0AEC" w:rsidR="00D643EC" w:rsidRPr="00711346" w:rsidRDefault="00C75C70" w:rsidP="00F80577">
            <w:pPr>
              <w:rPr>
                <w:b/>
                <w:sz w:val="22"/>
                <w:szCs w:val="22"/>
              </w:rPr>
            </w:pPr>
            <w:r>
              <w:rPr>
                <w:b/>
                <w:sz w:val="22"/>
                <w:szCs w:val="22"/>
              </w:rPr>
              <w:t>March 23</w:t>
            </w:r>
          </w:p>
        </w:tc>
        <w:tc>
          <w:tcPr>
            <w:tcW w:w="953" w:type="dxa"/>
          </w:tcPr>
          <w:p w14:paraId="21D2C3E2" w14:textId="27B30E73" w:rsidR="00D643EC" w:rsidRPr="00711346" w:rsidRDefault="00C75C70" w:rsidP="00F80577">
            <w:pPr>
              <w:rPr>
                <w:b/>
                <w:sz w:val="22"/>
                <w:szCs w:val="22"/>
              </w:rPr>
            </w:pPr>
            <w:r>
              <w:rPr>
                <w:b/>
                <w:sz w:val="22"/>
                <w:szCs w:val="22"/>
              </w:rPr>
              <w:t>9</w:t>
            </w:r>
          </w:p>
        </w:tc>
        <w:tc>
          <w:tcPr>
            <w:tcW w:w="6763" w:type="dxa"/>
            <w:shd w:val="clear" w:color="auto" w:fill="auto"/>
          </w:tcPr>
          <w:p w14:paraId="2DB16788" w14:textId="77777777" w:rsidR="00D643EC" w:rsidRPr="00711346" w:rsidRDefault="00D643EC" w:rsidP="00F80577">
            <w:pPr>
              <w:rPr>
                <w:b/>
                <w:i/>
                <w:iCs/>
                <w:sz w:val="22"/>
                <w:szCs w:val="22"/>
              </w:rPr>
            </w:pPr>
            <w:r w:rsidRPr="00711346">
              <w:rPr>
                <w:b/>
                <w:sz w:val="22"/>
                <w:szCs w:val="22"/>
              </w:rPr>
              <w:t>Countering Violent Extremism from a gender perspective</w:t>
            </w:r>
          </w:p>
          <w:p w14:paraId="09DD8940" w14:textId="77777777" w:rsidR="00D643EC" w:rsidRPr="00711346" w:rsidRDefault="00D643EC" w:rsidP="00F80577">
            <w:pPr>
              <w:rPr>
                <w:b/>
                <w:sz w:val="22"/>
                <w:szCs w:val="22"/>
              </w:rPr>
            </w:pPr>
          </w:p>
        </w:tc>
      </w:tr>
      <w:tr w:rsidR="00D643EC" w:rsidRPr="0014263E" w14:paraId="3BE7F8A0" w14:textId="77777777" w:rsidTr="00F80577">
        <w:trPr>
          <w:trHeight w:val="70"/>
        </w:trPr>
        <w:tc>
          <w:tcPr>
            <w:tcW w:w="9350" w:type="dxa"/>
            <w:gridSpan w:val="4"/>
            <w:shd w:val="clear" w:color="auto" w:fill="auto"/>
          </w:tcPr>
          <w:p w14:paraId="482783A7" w14:textId="77777777" w:rsidR="00D643EC" w:rsidRPr="00711346" w:rsidRDefault="00D643EC" w:rsidP="00F80577">
            <w:pPr>
              <w:rPr>
                <w:iCs/>
                <w:sz w:val="22"/>
                <w:szCs w:val="22"/>
              </w:rPr>
            </w:pPr>
            <w:r w:rsidRPr="00711346">
              <w:rPr>
                <w:iCs/>
                <w:sz w:val="22"/>
                <w:szCs w:val="22"/>
              </w:rPr>
              <w:t xml:space="preserve">Violent extremists today often make explicit declarations about their intentions to restrict women’s rights as part of their state building projects.   Women in areas under their control suffer greatly from prohibitions on their freedom of movements and expression (including prohibitions on women and girls’ employment, education, and visibility).  These groups also cultivate a violent and exploitative masculinity that rains horrors on women considered to have transgressed, or on ‘infidel’ women – as was seen in the capture and sale of Yazidi women by ISIS forces. Yet these extremists also attract female followers.   </w:t>
            </w:r>
          </w:p>
          <w:p w14:paraId="2EF2745D" w14:textId="77777777" w:rsidR="00D643EC" w:rsidRPr="00711346" w:rsidRDefault="00D643EC" w:rsidP="00F80577">
            <w:pPr>
              <w:rPr>
                <w:iCs/>
                <w:sz w:val="22"/>
                <w:szCs w:val="22"/>
              </w:rPr>
            </w:pPr>
          </w:p>
          <w:p w14:paraId="2666CD55" w14:textId="77777777" w:rsidR="00D643EC" w:rsidRPr="00711346" w:rsidRDefault="00D643EC" w:rsidP="00F80577">
            <w:pPr>
              <w:rPr>
                <w:iCs/>
                <w:sz w:val="22"/>
                <w:szCs w:val="22"/>
              </w:rPr>
            </w:pPr>
            <w:r w:rsidRPr="00711346">
              <w:rPr>
                <w:iCs/>
                <w:sz w:val="22"/>
                <w:szCs w:val="22"/>
              </w:rPr>
              <w:t> Countering violent extremism (CVE) is a huge growth area in international conflict prevention work.  Arguably, gender analysis has found a more prominent place in these early days of the field because of concerns about the cultivation of violent masculinities and the attacks on women’s rights. This session reviews the understandings of gender and the use of gender analyses as they are being deployed in CVE agendas, examining the ways in which discourses of “violent masculinities” may enhance or may undermine feminist approaches to conflict prevention work and the reduction of violent extremism.</w:t>
            </w:r>
          </w:p>
          <w:p w14:paraId="50DFFC89" w14:textId="77777777" w:rsidR="00D643EC" w:rsidRPr="00711346" w:rsidRDefault="00D643EC" w:rsidP="00F80577">
            <w:pPr>
              <w:rPr>
                <w:sz w:val="22"/>
                <w:szCs w:val="22"/>
              </w:rPr>
            </w:pPr>
          </w:p>
        </w:tc>
      </w:tr>
      <w:tr w:rsidR="00D643EC" w:rsidRPr="0014263E" w14:paraId="3F2D1649" w14:textId="77777777" w:rsidTr="00F80577">
        <w:trPr>
          <w:trHeight w:val="70"/>
        </w:trPr>
        <w:tc>
          <w:tcPr>
            <w:tcW w:w="9350" w:type="dxa"/>
            <w:gridSpan w:val="4"/>
            <w:shd w:val="clear" w:color="auto" w:fill="auto"/>
          </w:tcPr>
          <w:p w14:paraId="4D39D855" w14:textId="77777777" w:rsidR="00D643EC" w:rsidRPr="00711346" w:rsidRDefault="00D643EC" w:rsidP="00F80577">
            <w:pPr>
              <w:rPr>
                <w:i/>
                <w:iCs/>
                <w:sz w:val="22"/>
                <w:szCs w:val="22"/>
              </w:rPr>
            </w:pPr>
          </w:p>
        </w:tc>
      </w:tr>
      <w:tr w:rsidR="00D643EC" w:rsidRPr="0014263E" w14:paraId="306AEFBA" w14:textId="77777777" w:rsidTr="00F80577">
        <w:trPr>
          <w:trHeight w:val="70"/>
        </w:trPr>
        <w:tc>
          <w:tcPr>
            <w:tcW w:w="1556" w:type="dxa"/>
            <w:shd w:val="clear" w:color="auto" w:fill="auto"/>
          </w:tcPr>
          <w:p w14:paraId="3FBCCD74" w14:textId="77777777" w:rsidR="00D643EC" w:rsidRPr="00711346" w:rsidRDefault="00D643EC" w:rsidP="00F80577">
            <w:pPr>
              <w:rPr>
                <w:b/>
                <w:sz w:val="22"/>
                <w:szCs w:val="22"/>
              </w:rPr>
            </w:pPr>
            <w:r w:rsidRPr="00711346">
              <w:rPr>
                <w:b/>
                <w:sz w:val="22"/>
                <w:szCs w:val="22"/>
              </w:rPr>
              <w:t>Required reading</w:t>
            </w:r>
          </w:p>
        </w:tc>
        <w:tc>
          <w:tcPr>
            <w:tcW w:w="7794" w:type="dxa"/>
            <w:gridSpan w:val="3"/>
          </w:tcPr>
          <w:p w14:paraId="44122C0E" w14:textId="398693D9" w:rsidR="00025116" w:rsidRDefault="00025116" w:rsidP="009F0C5A">
            <w:pPr>
              <w:rPr>
                <w:sz w:val="22"/>
                <w:szCs w:val="22"/>
              </w:rPr>
            </w:pPr>
            <w:r>
              <w:rPr>
                <w:sz w:val="22"/>
                <w:szCs w:val="22"/>
              </w:rPr>
              <w:t>Katherine E Brown, 2013, “Gender and counter-radicalization: Women and emerging counter-terrorist measures” , in Margaret L Satterthwaite et al, Gender, National Security ad Counter-Terrorism,  Taylor and Francis</w:t>
            </w:r>
          </w:p>
          <w:p w14:paraId="55BB6941" w14:textId="77777777" w:rsidR="00025116" w:rsidRDefault="00025116" w:rsidP="009F0C5A">
            <w:pPr>
              <w:rPr>
                <w:sz w:val="22"/>
                <w:szCs w:val="22"/>
              </w:rPr>
            </w:pPr>
          </w:p>
          <w:p w14:paraId="77DF1DDF" w14:textId="0830DDD8" w:rsidR="009F0C5A" w:rsidRDefault="009F0C5A" w:rsidP="009F0C5A">
            <w:r>
              <w:rPr>
                <w:sz w:val="22"/>
                <w:szCs w:val="22"/>
              </w:rPr>
              <w:t xml:space="preserve">Nelly </w:t>
            </w:r>
            <w:proofErr w:type="spellStart"/>
            <w:r>
              <w:rPr>
                <w:sz w:val="22"/>
                <w:szCs w:val="22"/>
              </w:rPr>
              <w:t>Lahoud</w:t>
            </w:r>
            <w:proofErr w:type="spellEnd"/>
            <w:r>
              <w:rPr>
                <w:sz w:val="22"/>
                <w:szCs w:val="22"/>
              </w:rPr>
              <w:t xml:space="preserve">, 2018, “Empowerment or Subjugation? An Analysis of ISIL’s Gendered Messaging”,  </w:t>
            </w:r>
            <w:hyperlink r:id="rId81" w:history="1">
              <w:r>
                <w:rPr>
                  <w:rStyle w:val="Hyperlink"/>
                </w:rPr>
                <w:t>http://www2.unwomen.org/-/media/field%20office%20arab%20states/attachments/publications/lahoud-fin-web-rev.pdf?la=en&amp;vs=5602</w:t>
              </w:r>
            </w:hyperlink>
          </w:p>
          <w:p w14:paraId="615C63BB" w14:textId="3512F819" w:rsidR="00E3363E" w:rsidRPr="00711346" w:rsidRDefault="00E3363E" w:rsidP="00025116">
            <w:pPr>
              <w:rPr>
                <w:sz w:val="22"/>
                <w:szCs w:val="22"/>
              </w:rPr>
            </w:pPr>
          </w:p>
        </w:tc>
      </w:tr>
      <w:tr w:rsidR="00D643EC" w:rsidRPr="0014263E" w14:paraId="578470FD" w14:textId="77777777" w:rsidTr="00F80577">
        <w:trPr>
          <w:trHeight w:val="70"/>
        </w:trPr>
        <w:tc>
          <w:tcPr>
            <w:tcW w:w="1556" w:type="dxa"/>
            <w:shd w:val="clear" w:color="auto" w:fill="auto"/>
          </w:tcPr>
          <w:p w14:paraId="117B708A" w14:textId="77777777" w:rsidR="00D643EC" w:rsidRPr="00711346" w:rsidRDefault="00D643EC" w:rsidP="00F80577">
            <w:pPr>
              <w:rPr>
                <w:b/>
                <w:sz w:val="22"/>
                <w:szCs w:val="22"/>
              </w:rPr>
            </w:pPr>
            <w:r w:rsidRPr="00711346">
              <w:rPr>
                <w:b/>
                <w:sz w:val="22"/>
                <w:szCs w:val="22"/>
              </w:rPr>
              <w:lastRenderedPageBreak/>
              <w:t>Author/critic reading (required)</w:t>
            </w:r>
          </w:p>
        </w:tc>
        <w:tc>
          <w:tcPr>
            <w:tcW w:w="7794" w:type="dxa"/>
            <w:gridSpan w:val="3"/>
          </w:tcPr>
          <w:p w14:paraId="180E19A4" w14:textId="77777777" w:rsidR="00C75C70" w:rsidRDefault="00C75C70" w:rsidP="008417D3">
            <w:pPr>
              <w:rPr>
                <w:sz w:val="22"/>
                <w:szCs w:val="22"/>
              </w:rPr>
            </w:pPr>
          </w:p>
          <w:p w14:paraId="5030B5F7" w14:textId="77777777" w:rsidR="00511088" w:rsidRDefault="00511088" w:rsidP="00511088">
            <w:pPr>
              <w:rPr>
                <w:sz w:val="22"/>
                <w:szCs w:val="22"/>
              </w:rPr>
            </w:pPr>
            <w:r w:rsidRPr="00711346">
              <w:rPr>
                <w:sz w:val="22"/>
                <w:szCs w:val="22"/>
              </w:rPr>
              <w:t xml:space="preserve">Vasuki </w:t>
            </w:r>
            <w:proofErr w:type="spellStart"/>
            <w:r w:rsidRPr="00711346">
              <w:rPr>
                <w:sz w:val="22"/>
                <w:szCs w:val="22"/>
              </w:rPr>
              <w:t>Nesiah</w:t>
            </w:r>
            <w:proofErr w:type="spellEnd"/>
            <w:r w:rsidRPr="00711346">
              <w:rPr>
                <w:sz w:val="22"/>
                <w:szCs w:val="22"/>
              </w:rPr>
              <w:t xml:space="preserve">, “Feminism as Counter-Terrorism: The Seduction of Power,” in </w:t>
            </w:r>
            <w:r w:rsidRPr="00711346">
              <w:rPr>
                <w:i/>
                <w:iCs/>
                <w:sz w:val="22"/>
                <w:szCs w:val="22"/>
              </w:rPr>
              <w:t>Gender, National Security, and Counter-Terrorism: Human Rights Perspectives</w:t>
            </w:r>
            <w:r w:rsidRPr="00711346">
              <w:rPr>
                <w:sz w:val="22"/>
                <w:szCs w:val="22"/>
              </w:rPr>
              <w:t xml:space="preserve">, ed. Margaret L. Satterthwaite and Jane Huckerby, Human Rights Perspectives (Routledge, 2013), 127–51.  </w:t>
            </w:r>
          </w:p>
          <w:p w14:paraId="479919ED" w14:textId="2A65A23F" w:rsidR="00C75C70" w:rsidRPr="00711346" w:rsidRDefault="00C75C70" w:rsidP="008417D3">
            <w:pPr>
              <w:rPr>
                <w:sz w:val="22"/>
                <w:szCs w:val="22"/>
              </w:rPr>
            </w:pPr>
          </w:p>
        </w:tc>
      </w:tr>
      <w:tr w:rsidR="00D643EC" w:rsidRPr="0014263E" w14:paraId="4604F003" w14:textId="77777777" w:rsidTr="00F80577">
        <w:trPr>
          <w:trHeight w:val="70"/>
        </w:trPr>
        <w:tc>
          <w:tcPr>
            <w:tcW w:w="1556" w:type="dxa"/>
            <w:shd w:val="clear" w:color="auto" w:fill="auto"/>
          </w:tcPr>
          <w:p w14:paraId="0EEF763A" w14:textId="77777777" w:rsidR="00D643EC" w:rsidRPr="00711346" w:rsidRDefault="00D643EC" w:rsidP="00F80577">
            <w:pPr>
              <w:rPr>
                <w:b/>
                <w:sz w:val="22"/>
                <w:szCs w:val="22"/>
              </w:rPr>
            </w:pPr>
            <w:r w:rsidRPr="00711346">
              <w:rPr>
                <w:b/>
                <w:sz w:val="22"/>
                <w:szCs w:val="22"/>
              </w:rPr>
              <w:t>Recommended</w:t>
            </w:r>
          </w:p>
        </w:tc>
        <w:tc>
          <w:tcPr>
            <w:tcW w:w="7794" w:type="dxa"/>
            <w:gridSpan w:val="3"/>
          </w:tcPr>
          <w:p w14:paraId="7B4DE10A" w14:textId="77777777" w:rsidR="00025116" w:rsidRDefault="00025116" w:rsidP="00025116">
            <w:r>
              <w:t>Sofia Patel 2016, ‘</w:t>
            </w:r>
            <w:r w:rsidRPr="00254EF4">
              <w:t>The Sultanate of Women</w:t>
            </w:r>
            <w:r>
              <w:t>:</w:t>
            </w:r>
            <w:r w:rsidRPr="00254EF4">
              <w:t xml:space="preserve"> Exploring female roles in perpetrating and preventing violent extremism</w:t>
            </w:r>
            <w:r>
              <w:t xml:space="preserve">’ Australian Strategic Policy Institute, </w:t>
            </w:r>
            <w:hyperlink r:id="rId82" w:history="1">
              <w:r w:rsidRPr="00E3647B">
                <w:rPr>
                  <w:rStyle w:val="Hyperlink"/>
                </w:rPr>
                <w:t>https://s3-ap-southeast-2.amazonaws.com/ad-aspi/import/SR100_Sultanate-of-women_v2.pdf?7BtsSZBgI0DezLXkbPXgQXW.A5UiIYFz</w:t>
              </w:r>
            </w:hyperlink>
          </w:p>
          <w:p w14:paraId="2B609FB9" w14:textId="77777777" w:rsidR="00025116" w:rsidRDefault="00025116" w:rsidP="001B62A7"/>
          <w:p w14:paraId="02F7E662" w14:textId="77777777" w:rsidR="00025116" w:rsidRDefault="00025116" w:rsidP="001B62A7"/>
          <w:p w14:paraId="75944431" w14:textId="34DC500E" w:rsidR="001B62A7" w:rsidRPr="003E5F29" w:rsidRDefault="001B62A7" w:rsidP="001B62A7">
            <w:r w:rsidRPr="003E5F29">
              <w:t xml:space="preserve">AGATHE SARFATI AND PHOEBE DONNELLY </w:t>
            </w:r>
            <w:r>
              <w:t>, 2022, ‘</w:t>
            </w:r>
            <w:r w:rsidRPr="003E5F29">
              <w:t>Protection Dilemmas Arising from the Reintegration of Former Combatants and the Impact of the Terrorist Designation</w:t>
            </w:r>
            <w:r>
              <w:t>’</w:t>
            </w:r>
            <w:r w:rsidRPr="003E5F29">
              <w:t xml:space="preserve"> </w:t>
            </w:r>
          </w:p>
          <w:p w14:paraId="5408FDA7" w14:textId="77777777" w:rsidR="001B62A7" w:rsidRDefault="001B62A7" w:rsidP="001B62A7">
            <w:r w:rsidRPr="003E5F29">
              <w:t>https://www.ipinst.org/wp-content/uploads/2022/01/2201_Protection-Dilemmas.pdf</w:t>
            </w:r>
          </w:p>
          <w:p w14:paraId="28DAA981" w14:textId="5A491492" w:rsidR="00C75C70" w:rsidRDefault="00C75C70" w:rsidP="00F80577">
            <w:pPr>
              <w:rPr>
                <w:sz w:val="22"/>
                <w:szCs w:val="22"/>
              </w:rPr>
            </w:pPr>
          </w:p>
          <w:p w14:paraId="64BD2AAE" w14:textId="77777777" w:rsidR="00511088" w:rsidRPr="00711346" w:rsidRDefault="00511088" w:rsidP="00511088">
            <w:pPr>
              <w:rPr>
                <w:iCs/>
                <w:sz w:val="22"/>
                <w:szCs w:val="22"/>
              </w:rPr>
            </w:pPr>
            <w:r w:rsidRPr="00711346">
              <w:rPr>
                <w:iCs/>
                <w:sz w:val="22"/>
                <w:szCs w:val="22"/>
              </w:rPr>
              <w:t xml:space="preserve">Aubrey, M., R. Aubrey, F. </w:t>
            </w:r>
            <w:proofErr w:type="spellStart"/>
            <w:r w:rsidRPr="00711346">
              <w:rPr>
                <w:iCs/>
                <w:sz w:val="22"/>
                <w:szCs w:val="22"/>
              </w:rPr>
              <w:t>Brodrick</w:t>
            </w:r>
            <w:proofErr w:type="spellEnd"/>
            <w:r w:rsidRPr="00711346">
              <w:rPr>
                <w:iCs/>
                <w:sz w:val="22"/>
                <w:szCs w:val="22"/>
              </w:rPr>
              <w:t xml:space="preserve"> and C. Brooks (2016). ‘Why Young Syrians Choose to Fight: Vulnerability and resilience to recruitment by violent extremist groups in Syria - Research Summary’. London, International Alert.</w:t>
            </w:r>
          </w:p>
          <w:p w14:paraId="40A71428" w14:textId="77777777" w:rsidR="00511088" w:rsidRDefault="00511088" w:rsidP="00F80577">
            <w:pPr>
              <w:rPr>
                <w:sz w:val="22"/>
                <w:szCs w:val="22"/>
              </w:rPr>
            </w:pPr>
          </w:p>
          <w:p w14:paraId="490328E2" w14:textId="77777777" w:rsidR="00C75C70" w:rsidRDefault="00C75C70" w:rsidP="00C75C70">
            <w:pPr>
              <w:rPr>
                <w:sz w:val="22"/>
                <w:szCs w:val="22"/>
              </w:rPr>
            </w:pPr>
            <w:r w:rsidRPr="00711346">
              <w:rPr>
                <w:sz w:val="22"/>
                <w:szCs w:val="22"/>
              </w:rPr>
              <w:t xml:space="preserve">Katherine E. Brown, 2018, ‘Violence and Gender Politics in the Proto-State “Islamic State”, in  Swati Parashar, </w:t>
            </w:r>
            <w:proofErr w:type="spellStart"/>
            <w:r w:rsidRPr="00711346">
              <w:rPr>
                <w:sz w:val="22"/>
                <w:szCs w:val="22"/>
              </w:rPr>
              <w:t>J.Ann</w:t>
            </w:r>
            <w:proofErr w:type="spellEnd"/>
            <w:r w:rsidRPr="00711346">
              <w:rPr>
                <w:sz w:val="22"/>
                <w:szCs w:val="22"/>
              </w:rPr>
              <w:t xml:space="preserve"> Tickner, and Jacqui True,  </w:t>
            </w:r>
            <w:r w:rsidRPr="00711346">
              <w:rPr>
                <w:sz w:val="22"/>
                <w:szCs w:val="22"/>
                <w:u w:val="single"/>
              </w:rPr>
              <w:t>Revisiting Gendered States: Feminist Imaginings of the State in International Relations,</w:t>
            </w:r>
            <w:r w:rsidRPr="00711346">
              <w:rPr>
                <w:sz w:val="22"/>
                <w:szCs w:val="22"/>
              </w:rPr>
              <w:t xml:space="preserve">  Oxford: Oxford University press.</w:t>
            </w:r>
          </w:p>
          <w:p w14:paraId="03ED7DE3" w14:textId="77777777" w:rsidR="00C75C70" w:rsidRDefault="00C75C70" w:rsidP="00F80577">
            <w:pPr>
              <w:rPr>
                <w:sz w:val="22"/>
                <w:szCs w:val="22"/>
              </w:rPr>
            </w:pPr>
          </w:p>
          <w:p w14:paraId="13973A28" w14:textId="1DF7072A" w:rsidR="00D643EC" w:rsidRPr="00711346" w:rsidRDefault="00D643EC" w:rsidP="00F80577">
            <w:pPr>
              <w:rPr>
                <w:sz w:val="22"/>
                <w:szCs w:val="22"/>
              </w:rPr>
            </w:pPr>
            <w:r w:rsidRPr="00711346">
              <w:rPr>
                <w:sz w:val="22"/>
                <w:szCs w:val="22"/>
              </w:rPr>
              <w:t xml:space="preserve">United Nations 2015, </w:t>
            </w:r>
            <w:r w:rsidRPr="00711346">
              <w:rPr>
                <w:i/>
                <w:sz w:val="22"/>
                <w:szCs w:val="22"/>
              </w:rPr>
              <w:t>Global study on 1325</w:t>
            </w:r>
            <w:r w:rsidRPr="00711346">
              <w:rPr>
                <w:sz w:val="22"/>
                <w:szCs w:val="22"/>
              </w:rPr>
              <w:t xml:space="preserve">, Chapter 9: Countering Violent Extremism While Respecting the Rights and Autonomy of Women and Their Communities </w:t>
            </w:r>
          </w:p>
          <w:p w14:paraId="533ABCD3" w14:textId="0F6AC685" w:rsidR="009F0C5A" w:rsidRDefault="009F0C5A" w:rsidP="00F80577">
            <w:pPr>
              <w:rPr>
                <w:sz w:val="22"/>
                <w:szCs w:val="22"/>
              </w:rPr>
            </w:pPr>
          </w:p>
          <w:p w14:paraId="752904D9" w14:textId="77777777" w:rsidR="009F0C5A" w:rsidRPr="00711346" w:rsidRDefault="009F0C5A" w:rsidP="009F0C5A">
            <w:pPr>
              <w:rPr>
                <w:sz w:val="22"/>
                <w:szCs w:val="22"/>
                <w:u w:val="single"/>
              </w:rPr>
            </w:pPr>
            <w:r w:rsidRPr="00711346">
              <w:rPr>
                <w:sz w:val="22"/>
                <w:szCs w:val="22"/>
              </w:rPr>
              <w:t xml:space="preserve">Carolyn Hoyle. Alexandra Bradford, Ross </w:t>
            </w:r>
            <w:proofErr w:type="spellStart"/>
            <w:r w:rsidRPr="00711346">
              <w:rPr>
                <w:sz w:val="22"/>
                <w:szCs w:val="22"/>
              </w:rPr>
              <w:t>Frenett</w:t>
            </w:r>
            <w:proofErr w:type="spellEnd"/>
            <w:r w:rsidRPr="00711346">
              <w:rPr>
                <w:sz w:val="22"/>
                <w:szCs w:val="22"/>
              </w:rPr>
              <w:t>, 2015</w:t>
            </w:r>
            <w:r w:rsidRPr="00711346">
              <w:rPr>
                <w:sz w:val="22"/>
                <w:szCs w:val="22"/>
                <w:u w:val="single"/>
              </w:rPr>
              <w:t xml:space="preserve">, Becoming Mulan? Female Western Migrants to ISIS </w:t>
            </w:r>
          </w:p>
          <w:p w14:paraId="41ABF789" w14:textId="77777777" w:rsidR="009F0C5A" w:rsidRPr="00711346" w:rsidRDefault="00000000" w:rsidP="009F0C5A">
            <w:pPr>
              <w:rPr>
                <w:sz w:val="22"/>
                <w:szCs w:val="22"/>
              </w:rPr>
            </w:pPr>
            <w:hyperlink r:id="rId83" w:history="1">
              <w:r w:rsidR="009F0C5A" w:rsidRPr="00711346">
                <w:rPr>
                  <w:rStyle w:val="Hyperlink"/>
                  <w:sz w:val="22"/>
                  <w:szCs w:val="22"/>
                </w:rPr>
                <w:t>http://www.strategicdialogue.org/wp-content/uploads/2016/02/ISDJ2969_Becoming_Mulan_01.15_WEB.pdf</w:t>
              </w:r>
            </w:hyperlink>
          </w:p>
          <w:p w14:paraId="0E4E83F5" w14:textId="77777777" w:rsidR="009F0C5A" w:rsidRPr="00711346" w:rsidRDefault="009F0C5A" w:rsidP="00F80577">
            <w:pPr>
              <w:rPr>
                <w:sz w:val="22"/>
                <w:szCs w:val="22"/>
              </w:rPr>
            </w:pPr>
          </w:p>
          <w:p w14:paraId="7E66BA45" w14:textId="77777777" w:rsidR="00D643EC" w:rsidRPr="00711346" w:rsidRDefault="00D643EC" w:rsidP="00A67E28">
            <w:pPr>
              <w:rPr>
                <w:sz w:val="22"/>
                <w:szCs w:val="22"/>
              </w:rPr>
            </w:pPr>
          </w:p>
        </w:tc>
      </w:tr>
    </w:tbl>
    <w:p w14:paraId="4678822C" w14:textId="77777777" w:rsidR="00D643EC" w:rsidRPr="00711346" w:rsidRDefault="00D643EC" w:rsidP="00D643EC">
      <w:pPr>
        <w:rPr>
          <w:sz w:val="22"/>
          <w:szCs w:val="22"/>
        </w:rPr>
      </w:pPr>
    </w:p>
    <w:p w14:paraId="1826BF15" w14:textId="77777777" w:rsidR="00D643EC" w:rsidRDefault="00D643EC" w:rsidP="00D643EC">
      <w:pPr>
        <w:rPr>
          <w:sz w:val="22"/>
          <w:szCs w:val="22"/>
        </w:rPr>
      </w:pPr>
    </w:p>
    <w:p w14:paraId="6AF01962" w14:textId="77777777" w:rsidR="002A0B4F" w:rsidRPr="00711346" w:rsidRDefault="002A0B4F" w:rsidP="002A0B4F">
      <w:pPr>
        <w:rPr>
          <w:sz w:val="22"/>
          <w:szCs w:val="22"/>
        </w:rPr>
      </w:pPr>
    </w:p>
    <w:p w14:paraId="180AA500" w14:textId="77777777" w:rsidR="002A0B4F" w:rsidRPr="00711346" w:rsidRDefault="002A0B4F" w:rsidP="002A0B4F">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117"/>
        <w:gridCol w:w="6805"/>
      </w:tblGrid>
      <w:tr w:rsidR="002A0B4F" w:rsidRPr="0014263E" w14:paraId="2E4B350B" w14:textId="77777777" w:rsidTr="00FD08A6">
        <w:tc>
          <w:tcPr>
            <w:tcW w:w="1428" w:type="dxa"/>
            <w:shd w:val="clear" w:color="auto" w:fill="auto"/>
          </w:tcPr>
          <w:p w14:paraId="6B68AB84" w14:textId="77777777" w:rsidR="002A0B4F" w:rsidRPr="00711346" w:rsidRDefault="002A0B4F" w:rsidP="00CE3843">
            <w:pPr>
              <w:rPr>
                <w:b/>
                <w:sz w:val="22"/>
                <w:szCs w:val="22"/>
              </w:rPr>
            </w:pPr>
            <w:r w:rsidRPr="00711346">
              <w:rPr>
                <w:b/>
                <w:sz w:val="22"/>
                <w:szCs w:val="22"/>
              </w:rPr>
              <w:t>Date</w:t>
            </w:r>
          </w:p>
        </w:tc>
        <w:tc>
          <w:tcPr>
            <w:tcW w:w="1041" w:type="dxa"/>
          </w:tcPr>
          <w:p w14:paraId="2988E1D6" w14:textId="77777777" w:rsidR="002A0B4F" w:rsidRPr="00711346" w:rsidRDefault="002A0B4F" w:rsidP="00CE3843">
            <w:pPr>
              <w:rPr>
                <w:b/>
                <w:sz w:val="22"/>
                <w:szCs w:val="22"/>
              </w:rPr>
            </w:pPr>
            <w:r w:rsidRPr="00711346">
              <w:rPr>
                <w:b/>
                <w:sz w:val="22"/>
                <w:szCs w:val="22"/>
              </w:rPr>
              <w:t>Week</w:t>
            </w:r>
          </w:p>
        </w:tc>
        <w:tc>
          <w:tcPr>
            <w:tcW w:w="6881" w:type="dxa"/>
            <w:shd w:val="clear" w:color="auto" w:fill="auto"/>
          </w:tcPr>
          <w:p w14:paraId="034CA464" w14:textId="77777777" w:rsidR="002A0B4F" w:rsidRPr="00711346" w:rsidRDefault="002A0B4F" w:rsidP="00CE3843">
            <w:pPr>
              <w:rPr>
                <w:b/>
                <w:sz w:val="22"/>
                <w:szCs w:val="22"/>
              </w:rPr>
            </w:pPr>
            <w:r w:rsidRPr="00711346">
              <w:rPr>
                <w:b/>
                <w:sz w:val="22"/>
                <w:szCs w:val="22"/>
              </w:rPr>
              <w:t>TOPIC</w:t>
            </w:r>
          </w:p>
        </w:tc>
      </w:tr>
      <w:tr w:rsidR="002A0B4F" w:rsidRPr="0014263E" w14:paraId="0979CCA0" w14:textId="77777777" w:rsidTr="00FD08A6">
        <w:trPr>
          <w:trHeight w:val="70"/>
        </w:trPr>
        <w:tc>
          <w:tcPr>
            <w:tcW w:w="1428" w:type="dxa"/>
            <w:shd w:val="clear" w:color="auto" w:fill="auto"/>
          </w:tcPr>
          <w:p w14:paraId="163EC0FD" w14:textId="27574800" w:rsidR="002A0B4F" w:rsidRPr="00711346" w:rsidRDefault="009777B0" w:rsidP="00CE3843">
            <w:pPr>
              <w:rPr>
                <w:b/>
                <w:sz w:val="22"/>
                <w:szCs w:val="22"/>
              </w:rPr>
            </w:pPr>
            <w:r>
              <w:rPr>
                <w:b/>
                <w:sz w:val="22"/>
                <w:szCs w:val="22"/>
              </w:rPr>
              <w:t>March 30</w:t>
            </w:r>
          </w:p>
        </w:tc>
        <w:tc>
          <w:tcPr>
            <w:tcW w:w="1041" w:type="dxa"/>
          </w:tcPr>
          <w:p w14:paraId="007E7A2A" w14:textId="4A11ABA9" w:rsidR="002A0B4F" w:rsidRPr="00711346" w:rsidRDefault="002A0B4F" w:rsidP="00CE3843">
            <w:pPr>
              <w:rPr>
                <w:b/>
                <w:sz w:val="22"/>
                <w:szCs w:val="22"/>
              </w:rPr>
            </w:pPr>
            <w:r>
              <w:rPr>
                <w:b/>
                <w:sz w:val="22"/>
                <w:szCs w:val="22"/>
              </w:rPr>
              <w:t>1</w:t>
            </w:r>
            <w:r w:rsidR="009777B0">
              <w:rPr>
                <w:b/>
                <w:sz w:val="22"/>
                <w:szCs w:val="22"/>
              </w:rPr>
              <w:t>0</w:t>
            </w:r>
          </w:p>
        </w:tc>
        <w:tc>
          <w:tcPr>
            <w:tcW w:w="6881" w:type="dxa"/>
            <w:shd w:val="clear" w:color="auto" w:fill="auto"/>
          </w:tcPr>
          <w:p w14:paraId="0B4A28F4" w14:textId="77777777" w:rsidR="00EC17BC" w:rsidRDefault="0046448B" w:rsidP="00CE3843">
            <w:pPr>
              <w:rPr>
                <w:b/>
                <w:sz w:val="22"/>
                <w:szCs w:val="22"/>
              </w:rPr>
            </w:pPr>
            <w:r>
              <w:rPr>
                <w:b/>
                <w:sz w:val="22"/>
                <w:szCs w:val="22"/>
              </w:rPr>
              <w:t>Humanitarian crises</w:t>
            </w:r>
          </w:p>
          <w:p w14:paraId="0F213EFB" w14:textId="3711D7F5" w:rsidR="00A67E28" w:rsidRPr="00711346" w:rsidRDefault="00A67E28" w:rsidP="00CE3843">
            <w:pPr>
              <w:rPr>
                <w:b/>
                <w:sz w:val="22"/>
                <w:szCs w:val="22"/>
              </w:rPr>
            </w:pPr>
            <w:r w:rsidRPr="00EC17BC">
              <w:rPr>
                <w:b/>
                <w:bCs/>
                <w:sz w:val="22"/>
                <w:szCs w:val="22"/>
              </w:rPr>
              <w:t>Guest lecturers: David Coffey and Arpita Varghese  from UN Women</w:t>
            </w:r>
          </w:p>
        </w:tc>
      </w:tr>
      <w:tr w:rsidR="002A0B4F" w:rsidRPr="0014263E" w14:paraId="77EDAB5D" w14:textId="77777777" w:rsidTr="00CE3843">
        <w:trPr>
          <w:trHeight w:val="179"/>
        </w:trPr>
        <w:tc>
          <w:tcPr>
            <w:tcW w:w="9350" w:type="dxa"/>
            <w:gridSpan w:val="3"/>
            <w:shd w:val="clear" w:color="auto" w:fill="auto"/>
          </w:tcPr>
          <w:p w14:paraId="722AF863" w14:textId="30213258" w:rsidR="003F7D04" w:rsidRDefault="003F7D04" w:rsidP="00CE3843">
            <w:pPr>
              <w:rPr>
                <w:sz w:val="22"/>
                <w:szCs w:val="22"/>
              </w:rPr>
            </w:pPr>
          </w:p>
          <w:p w14:paraId="04953516" w14:textId="14E90D57" w:rsidR="003F7D04" w:rsidRDefault="003F7D04" w:rsidP="00CE3843">
            <w:r>
              <w:t xml:space="preserve">During and after crises, pre-existing gender inequality and discrimination create particular challenges for women and girls. As a result, many endure extreme hardships, including increased insecurity, restricted mobility, sexual exploitation and abuse, and gender-based </w:t>
            </w:r>
            <w:r>
              <w:lastRenderedPageBreak/>
              <w:t xml:space="preserve">violence. Women’s livelihoods also tend to be disproportionally affected, and girls in crisis are more likely than boys to lose out on education. At the same time, the lack of healthcare in humanitarian settings has particular impact on women’s sexual and reproductive health needs: 60 per cent of preventable maternal deaths take place in emergency settings. Gendered social norms affect women’s and girls’ ability to make decisions, to propose solutions, and to lead, constraining women’s lives and choices. </w:t>
            </w:r>
          </w:p>
          <w:p w14:paraId="002D400F" w14:textId="1B19DBD7" w:rsidR="00ED2960" w:rsidRDefault="003F7D04" w:rsidP="00CE3843">
            <w:pPr>
              <w:rPr>
                <w:sz w:val="22"/>
                <w:szCs w:val="22"/>
              </w:rPr>
            </w:pPr>
            <w:r>
              <w:rPr>
                <w:sz w:val="22"/>
                <w:szCs w:val="22"/>
              </w:rPr>
              <w:t xml:space="preserve">To what extent do humanitarian response institutions incorporate these concerns through the design and delivery of aid? </w:t>
            </w:r>
            <w:r w:rsidR="00F80A9F">
              <w:rPr>
                <w:sz w:val="22"/>
                <w:szCs w:val="22"/>
              </w:rPr>
              <w:t xml:space="preserve"> </w:t>
            </w:r>
          </w:p>
          <w:p w14:paraId="1795EC47" w14:textId="77777777" w:rsidR="00125C9B" w:rsidRDefault="00125C9B" w:rsidP="00CE3843">
            <w:pPr>
              <w:rPr>
                <w:sz w:val="22"/>
                <w:szCs w:val="22"/>
              </w:rPr>
            </w:pPr>
          </w:p>
          <w:p w14:paraId="20ABBFE6" w14:textId="37F7EE17" w:rsidR="00125C9B" w:rsidRPr="00711346" w:rsidRDefault="00125C9B" w:rsidP="00CE3843">
            <w:pPr>
              <w:rPr>
                <w:sz w:val="22"/>
                <w:szCs w:val="22"/>
              </w:rPr>
            </w:pPr>
          </w:p>
        </w:tc>
      </w:tr>
      <w:tr w:rsidR="003F7D04" w:rsidRPr="0014263E" w14:paraId="505EAEC9" w14:textId="77777777" w:rsidTr="00FD08A6">
        <w:trPr>
          <w:trHeight w:val="70"/>
        </w:trPr>
        <w:tc>
          <w:tcPr>
            <w:tcW w:w="1428" w:type="dxa"/>
            <w:shd w:val="clear" w:color="auto" w:fill="auto"/>
          </w:tcPr>
          <w:p w14:paraId="01828F16" w14:textId="77777777" w:rsidR="003F7D04" w:rsidRPr="00711346" w:rsidRDefault="003F7D04" w:rsidP="00411950">
            <w:pPr>
              <w:rPr>
                <w:b/>
                <w:sz w:val="22"/>
                <w:szCs w:val="22"/>
              </w:rPr>
            </w:pPr>
            <w:r w:rsidRPr="00711346">
              <w:rPr>
                <w:b/>
                <w:sz w:val="22"/>
                <w:szCs w:val="22"/>
              </w:rPr>
              <w:lastRenderedPageBreak/>
              <w:t>Required reading</w:t>
            </w:r>
          </w:p>
        </w:tc>
        <w:tc>
          <w:tcPr>
            <w:tcW w:w="7922" w:type="dxa"/>
            <w:gridSpan w:val="2"/>
          </w:tcPr>
          <w:p w14:paraId="6976FE6A" w14:textId="77777777" w:rsidR="003F7D04" w:rsidRDefault="003F7D04" w:rsidP="003F7D04">
            <w:pPr>
              <w:rPr>
                <w:sz w:val="22"/>
                <w:szCs w:val="22"/>
              </w:rPr>
            </w:pPr>
          </w:p>
          <w:p w14:paraId="150B2A83" w14:textId="77777777" w:rsidR="003F7D04" w:rsidRPr="003F7D04" w:rsidRDefault="003F7D04" w:rsidP="003F7D04">
            <w:pPr>
              <w:rPr>
                <w:bCs/>
                <w:sz w:val="22"/>
                <w:szCs w:val="22"/>
              </w:rPr>
            </w:pPr>
            <w:r w:rsidRPr="003F7D04">
              <w:rPr>
                <w:bCs/>
                <w:sz w:val="22"/>
                <w:szCs w:val="22"/>
              </w:rPr>
              <w:t xml:space="preserve">Julie </w:t>
            </w:r>
            <w:proofErr w:type="spellStart"/>
            <w:r w:rsidRPr="003F7D04">
              <w:rPr>
                <w:bCs/>
                <w:sz w:val="22"/>
                <w:szCs w:val="22"/>
              </w:rPr>
              <w:t>Lafreniere</w:t>
            </w:r>
            <w:proofErr w:type="spellEnd"/>
            <w:r w:rsidRPr="003F7D04">
              <w:rPr>
                <w:bCs/>
                <w:sz w:val="22"/>
                <w:szCs w:val="22"/>
              </w:rPr>
              <w:t xml:space="preserve">, Caroline Sweetman and Theresia </w:t>
            </w:r>
            <w:proofErr w:type="spellStart"/>
            <w:r w:rsidRPr="003F7D04">
              <w:rPr>
                <w:bCs/>
                <w:sz w:val="22"/>
                <w:szCs w:val="22"/>
              </w:rPr>
              <w:t>Thylin</w:t>
            </w:r>
            <w:proofErr w:type="spellEnd"/>
            <w:r w:rsidRPr="003F7D04">
              <w:rPr>
                <w:bCs/>
                <w:sz w:val="22"/>
                <w:szCs w:val="22"/>
              </w:rPr>
              <w:t xml:space="preserve">, July 2019, ‘Introduction: gender, humanitarian action and crisis response’, in </w:t>
            </w:r>
            <w:r w:rsidRPr="003F7D04">
              <w:rPr>
                <w:bCs/>
                <w:i/>
                <w:sz w:val="22"/>
                <w:szCs w:val="22"/>
              </w:rPr>
              <w:t>Gender and Development</w:t>
            </w:r>
            <w:r w:rsidRPr="003F7D04">
              <w:rPr>
                <w:bCs/>
                <w:sz w:val="22"/>
                <w:szCs w:val="22"/>
              </w:rPr>
              <w:t xml:space="preserve">, Vol 27: </w:t>
            </w:r>
          </w:p>
          <w:p w14:paraId="686A9CAF" w14:textId="77777777" w:rsidR="003F7D04" w:rsidRDefault="00000000" w:rsidP="003F7D04">
            <w:hyperlink r:id="rId84" w:history="1">
              <w:r w:rsidR="003F7D04">
                <w:rPr>
                  <w:rStyle w:val="Hyperlink"/>
                </w:rPr>
                <w:t>https://www.tandfonline.com/doi/full/10.1080/13552074.2019.1634332</w:t>
              </w:r>
            </w:hyperlink>
          </w:p>
          <w:p w14:paraId="081608DD" w14:textId="77777777" w:rsidR="003F7D04" w:rsidRPr="00711346" w:rsidRDefault="003F7D04" w:rsidP="00411950">
            <w:pPr>
              <w:rPr>
                <w:sz w:val="22"/>
                <w:szCs w:val="22"/>
              </w:rPr>
            </w:pPr>
          </w:p>
        </w:tc>
      </w:tr>
      <w:tr w:rsidR="00FD08A6" w:rsidRPr="0014263E" w14:paraId="32C143F8" w14:textId="77777777" w:rsidTr="00FD08A6">
        <w:trPr>
          <w:trHeight w:val="70"/>
        </w:trPr>
        <w:tc>
          <w:tcPr>
            <w:tcW w:w="1428" w:type="dxa"/>
            <w:shd w:val="clear" w:color="auto" w:fill="auto"/>
          </w:tcPr>
          <w:p w14:paraId="3998EFCF" w14:textId="77777777" w:rsidR="00FD08A6" w:rsidRDefault="00FD08A6" w:rsidP="00411950">
            <w:pPr>
              <w:rPr>
                <w:b/>
                <w:sz w:val="22"/>
                <w:szCs w:val="22"/>
              </w:rPr>
            </w:pPr>
            <w:r>
              <w:rPr>
                <w:b/>
                <w:sz w:val="22"/>
                <w:szCs w:val="22"/>
              </w:rPr>
              <w:t>Author</w:t>
            </w:r>
          </w:p>
          <w:p w14:paraId="1D46D78D" w14:textId="2F1AFE42" w:rsidR="00FD08A6" w:rsidRPr="00711346" w:rsidRDefault="00FD08A6" w:rsidP="00411950">
            <w:pPr>
              <w:rPr>
                <w:b/>
                <w:sz w:val="22"/>
                <w:szCs w:val="22"/>
              </w:rPr>
            </w:pPr>
            <w:r>
              <w:rPr>
                <w:b/>
                <w:sz w:val="22"/>
                <w:szCs w:val="22"/>
              </w:rPr>
              <w:t>/critic</w:t>
            </w:r>
          </w:p>
        </w:tc>
        <w:tc>
          <w:tcPr>
            <w:tcW w:w="7922" w:type="dxa"/>
            <w:gridSpan w:val="2"/>
          </w:tcPr>
          <w:p w14:paraId="353B1159" w14:textId="77777777" w:rsidR="00FD08A6" w:rsidRDefault="00FD08A6" w:rsidP="00FD08A6">
            <w:pPr>
              <w:rPr>
                <w:sz w:val="22"/>
                <w:szCs w:val="22"/>
              </w:rPr>
            </w:pPr>
            <w:r>
              <w:rPr>
                <w:sz w:val="22"/>
                <w:szCs w:val="22"/>
              </w:rPr>
              <w:t>CARE and PROMUNDO, 2018,</w:t>
            </w:r>
          </w:p>
          <w:p w14:paraId="36154F4F" w14:textId="77777777" w:rsidR="00FD08A6" w:rsidRDefault="00FD08A6" w:rsidP="00FD08A6">
            <w:r>
              <w:t>‘Men and boys in displacement: Assistance and protection challenges for unaccompanied boys and men in refugee contexts’</w:t>
            </w:r>
          </w:p>
          <w:p w14:paraId="6A906A94" w14:textId="77777777" w:rsidR="00FD08A6" w:rsidRDefault="00FD08A6" w:rsidP="00FD08A6">
            <w:pPr>
              <w:rPr>
                <w:sz w:val="22"/>
                <w:szCs w:val="22"/>
              </w:rPr>
            </w:pPr>
          </w:p>
          <w:p w14:paraId="4155AAA6" w14:textId="77777777" w:rsidR="00FD08A6" w:rsidRDefault="00000000" w:rsidP="00FD08A6">
            <w:hyperlink r:id="rId85" w:history="1">
              <w:r w:rsidR="00FD08A6">
                <w:rPr>
                  <w:rStyle w:val="Hyperlink"/>
                </w:rPr>
                <w:t>https://promundoglobal.org/wp-content/uploads/2017/12/FINAL_CARE-Promundo_Men-and-boys-in-displacement_2017-1.pdf</w:t>
              </w:r>
            </w:hyperlink>
          </w:p>
          <w:p w14:paraId="41C80DAC" w14:textId="77777777" w:rsidR="00FD08A6" w:rsidRDefault="00FD08A6" w:rsidP="003F7D04">
            <w:pPr>
              <w:rPr>
                <w:sz w:val="22"/>
                <w:szCs w:val="22"/>
              </w:rPr>
            </w:pPr>
          </w:p>
        </w:tc>
      </w:tr>
      <w:tr w:rsidR="003F7D04" w:rsidRPr="0014263E" w14:paraId="037DE5E1" w14:textId="77777777" w:rsidTr="00FD08A6">
        <w:trPr>
          <w:trHeight w:val="70"/>
        </w:trPr>
        <w:tc>
          <w:tcPr>
            <w:tcW w:w="1428" w:type="dxa"/>
            <w:shd w:val="clear" w:color="auto" w:fill="auto"/>
          </w:tcPr>
          <w:p w14:paraId="6CA5F623" w14:textId="2371C60E" w:rsidR="003F7D04" w:rsidRPr="00711346" w:rsidRDefault="003F7D04" w:rsidP="00411950">
            <w:pPr>
              <w:rPr>
                <w:b/>
                <w:sz w:val="22"/>
                <w:szCs w:val="22"/>
              </w:rPr>
            </w:pPr>
            <w:r>
              <w:rPr>
                <w:b/>
                <w:sz w:val="22"/>
                <w:szCs w:val="22"/>
              </w:rPr>
              <w:t>Recommended</w:t>
            </w:r>
          </w:p>
        </w:tc>
        <w:tc>
          <w:tcPr>
            <w:tcW w:w="7922" w:type="dxa"/>
            <w:gridSpan w:val="2"/>
          </w:tcPr>
          <w:p w14:paraId="0387D664" w14:textId="77777777" w:rsidR="00FD08A6" w:rsidRDefault="00FD08A6" w:rsidP="00FD08A6">
            <w:pPr>
              <w:rPr>
                <w:sz w:val="22"/>
                <w:szCs w:val="22"/>
              </w:rPr>
            </w:pPr>
            <w:r>
              <w:rPr>
                <w:sz w:val="22"/>
                <w:szCs w:val="22"/>
              </w:rPr>
              <w:t xml:space="preserve">Voice, 2021, We Must Do better: A Feminist Assessment of the Humanitarian Aid System’s support of women and girl-led organizations </w:t>
            </w:r>
            <w:r w:rsidRPr="00135450">
              <w:rPr>
                <w:sz w:val="22"/>
                <w:szCs w:val="22"/>
              </w:rPr>
              <w:t>https://</w:t>
            </w:r>
            <w:proofErr w:type="spellStart"/>
            <w:r w:rsidRPr="00135450">
              <w:rPr>
                <w:sz w:val="22"/>
                <w:szCs w:val="22"/>
              </w:rPr>
              <w:t>voiceamplified.org</w:t>
            </w:r>
            <w:proofErr w:type="spellEnd"/>
            <w:r w:rsidRPr="00135450">
              <w:rPr>
                <w:sz w:val="22"/>
                <w:szCs w:val="22"/>
              </w:rPr>
              <w:t>/report-summary/</w:t>
            </w:r>
          </w:p>
          <w:p w14:paraId="0D387F6A" w14:textId="77777777" w:rsidR="00FD08A6" w:rsidRDefault="00FD08A6" w:rsidP="00FD08A6">
            <w:pPr>
              <w:rPr>
                <w:sz w:val="22"/>
                <w:szCs w:val="22"/>
              </w:rPr>
            </w:pPr>
          </w:p>
          <w:p w14:paraId="4B7CCB1E" w14:textId="77777777" w:rsidR="00FD08A6" w:rsidRDefault="00FD08A6" w:rsidP="00FD08A6">
            <w:pPr>
              <w:rPr>
                <w:sz w:val="22"/>
                <w:szCs w:val="22"/>
              </w:rPr>
            </w:pPr>
            <w:r w:rsidRPr="00711346">
              <w:rPr>
                <w:sz w:val="22"/>
                <w:szCs w:val="22"/>
              </w:rPr>
              <w:t xml:space="preserve">R. Charli Carpenter, 2005, ‘”Women, children and other Vulnerable Groups”: Gender, Strategic Frames and the Protection of Civilians as a transnational Issue’, in </w:t>
            </w:r>
            <w:r w:rsidRPr="00711346">
              <w:rPr>
                <w:i/>
                <w:sz w:val="22"/>
                <w:szCs w:val="22"/>
              </w:rPr>
              <w:t>International Studies Quarterly</w:t>
            </w:r>
            <w:r w:rsidRPr="00711346">
              <w:rPr>
                <w:sz w:val="22"/>
                <w:szCs w:val="22"/>
              </w:rPr>
              <w:t>, no. 49, 295-334.</w:t>
            </w:r>
          </w:p>
          <w:p w14:paraId="45204F1D" w14:textId="77777777" w:rsidR="00FD08A6" w:rsidRDefault="00FD08A6" w:rsidP="003F7D04">
            <w:pPr>
              <w:shd w:val="clear" w:color="auto" w:fill="FFFFFF"/>
              <w:rPr>
                <w:color w:val="222222"/>
              </w:rPr>
            </w:pPr>
          </w:p>
          <w:p w14:paraId="1D9C5E96" w14:textId="557A050B" w:rsidR="003F7D04" w:rsidRPr="00975B01" w:rsidRDefault="003F7D04" w:rsidP="003F7D04">
            <w:pPr>
              <w:shd w:val="clear" w:color="auto" w:fill="FFFFFF"/>
              <w:rPr>
                <w:color w:val="222222"/>
              </w:rPr>
            </w:pPr>
            <w:r w:rsidRPr="00975B01">
              <w:rPr>
                <w:color w:val="222222"/>
              </w:rPr>
              <w:t>NYT on Myanmar military's use of Facebook: </w:t>
            </w:r>
            <w:hyperlink r:id="rId86" w:tgtFrame="_blank" w:history="1">
              <w:r w:rsidRPr="00975B01">
                <w:rPr>
                  <w:rStyle w:val="Hyperlink"/>
                  <w:color w:val="1155CC"/>
                </w:rPr>
                <w:t>https://www.nytimes.com/2018/10/15/technology/myanmar-facebook-genocide.html</w:t>
              </w:r>
            </w:hyperlink>
          </w:p>
          <w:p w14:paraId="12E55026" w14:textId="77777777" w:rsidR="003F7D04" w:rsidRPr="00975B01" w:rsidRDefault="003F7D04" w:rsidP="003F7D04">
            <w:pPr>
              <w:shd w:val="clear" w:color="auto" w:fill="FFFFFF"/>
              <w:rPr>
                <w:color w:val="222222"/>
              </w:rPr>
            </w:pPr>
          </w:p>
          <w:p w14:paraId="0240895E" w14:textId="77777777" w:rsidR="003F7D04" w:rsidRPr="00975B01" w:rsidRDefault="003F7D04" w:rsidP="003F7D04">
            <w:pPr>
              <w:shd w:val="clear" w:color="auto" w:fill="FFFFFF"/>
              <w:rPr>
                <w:color w:val="222222"/>
              </w:rPr>
            </w:pPr>
            <w:r w:rsidRPr="00975B01">
              <w:rPr>
                <w:color w:val="222222"/>
              </w:rPr>
              <w:t xml:space="preserve">The Guardian on repatriation: </w:t>
            </w:r>
          </w:p>
          <w:p w14:paraId="00E27A2C" w14:textId="77777777" w:rsidR="003F7D04" w:rsidRPr="00975B01" w:rsidRDefault="003F7D04" w:rsidP="003F7D04">
            <w:pPr>
              <w:shd w:val="clear" w:color="auto" w:fill="FFFFFF"/>
              <w:rPr>
                <w:color w:val="222222"/>
              </w:rPr>
            </w:pPr>
            <w:r w:rsidRPr="00975B01">
              <w:rPr>
                <w:color w:val="222222"/>
              </w:rPr>
              <w:t> </w:t>
            </w:r>
            <w:hyperlink r:id="rId87" w:tgtFrame="_blank" w:history="1">
              <w:r w:rsidRPr="00975B01">
                <w:rPr>
                  <w:rStyle w:val="Hyperlink"/>
                  <w:color w:val="1155CC"/>
                </w:rPr>
                <w:t>https://www.theguardian.com/world/2018/nov/14/bangladesh-army-arrives-in-rohingya-refugee-camps-as-repatriations-loom?fbclid=IwAR0RiQiw3Z8RomIsZ87Y1rqA3KxrcedKPED10tJVnEqPFJ4CTdd2jsVF-_w</w:t>
              </w:r>
            </w:hyperlink>
          </w:p>
          <w:p w14:paraId="0B75A51C" w14:textId="77777777" w:rsidR="003F7D04" w:rsidRPr="00975B01" w:rsidRDefault="003F7D04" w:rsidP="003F7D04">
            <w:pPr>
              <w:shd w:val="clear" w:color="auto" w:fill="FFFFFF"/>
              <w:rPr>
                <w:color w:val="222222"/>
              </w:rPr>
            </w:pPr>
          </w:p>
          <w:p w14:paraId="3B4BD358" w14:textId="77777777" w:rsidR="003F7D04" w:rsidRPr="00975B01" w:rsidRDefault="003F7D04" w:rsidP="003F7D04">
            <w:pPr>
              <w:shd w:val="clear" w:color="auto" w:fill="FFFFFF"/>
              <w:rPr>
                <w:color w:val="222222"/>
              </w:rPr>
            </w:pPr>
            <w:r w:rsidRPr="00975B01">
              <w:rPr>
                <w:color w:val="222222"/>
              </w:rPr>
              <w:t>Aljazeera on repatriation: </w:t>
            </w:r>
            <w:hyperlink r:id="rId88" w:tgtFrame="_blank" w:history="1">
              <w:r w:rsidRPr="00975B01">
                <w:rPr>
                  <w:rStyle w:val="Hyperlink"/>
                  <w:color w:val="1155CC"/>
                </w:rPr>
                <w:t>https://www.aljazeera.com/news/2018/11/mounting-confusion-forced-rohingya-repatriation-myanmar-181115013128968.html</w:t>
              </w:r>
            </w:hyperlink>
          </w:p>
          <w:p w14:paraId="35E09341" w14:textId="77777777" w:rsidR="003F7D04" w:rsidRPr="00711346" w:rsidRDefault="003F7D04" w:rsidP="003F7D04">
            <w:pPr>
              <w:rPr>
                <w:sz w:val="22"/>
                <w:szCs w:val="22"/>
              </w:rPr>
            </w:pPr>
          </w:p>
        </w:tc>
      </w:tr>
    </w:tbl>
    <w:p w14:paraId="73D3F7F2" w14:textId="77777777" w:rsidR="002A0B4F" w:rsidRPr="00711346" w:rsidRDefault="002A0B4F" w:rsidP="002A0B4F">
      <w:pPr>
        <w:rPr>
          <w:sz w:val="22"/>
          <w:szCs w:val="22"/>
        </w:rPr>
      </w:pPr>
    </w:p>
    <w:p w14:paraId="2625872C" w14:textId="77777777" w:rsidR="00084C4F" w:rsidRPr="00711346" w:rsidRDefault="00084C4F" w:rsidP="00084C4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953"/>
        <w:gridCol w:w="6763"/>
      </w:tblGrid>
      <w:tr w:rsidR="00084C4F" w:rsidRPr="0014263E" w14:paraId="5729CC88" w14:textId="77777777" w:rsidTr="00411950">
        <w:tc>
          <w:tcPr>
            <w:tcW w:w="1634" w:type="dxa"/>
            <w:shd w:val="clear" w:color="auto" w:fill="auto"/>
          </w:tcPr>
          <w:p w14:paraId="08BF5C9C" w14:textId="77777777" w:rsidR="00084C4F" w:rsidRPr="00711346" w:rsidRDefault="00084C4F" w:rsidP="00411950">
            <w:pPr>
              <w:rPr>
                <w:b/>
                <w:sz w:val="22"/>
                <w:szCs w:val="22"/>
              </w:rPr>
            </w:pPr>
            <w:r w:rsidRPr="00711346">
              <w:rPr>
                <w:b/>
                <w:sz w:val="22"/>
                <w:szCs w:val="22"/>
              </w:rPr>
              <w:t>Date</w:t>
            </w:r>
          </w:p>
        </w:tc>
        <w:tc>
          <w:tcPr>
            <w:tcW w:w="953" w:type="dxa"/>
          </w:tcPr>
          <w:p w14:paraId="305073F0" w14:textId="77777777" w:rsidR="00084C4F" w:rsidRPr="00711346" w:rsidRDefault="00084C4F" w:rsidP="00411950">
            <w:pPr>
              <w:rPr>
                <w:b/>
                <w:sz w:val="22"/>
                <w:szCs w:val="22"/>
              </w:rPr>
            </w:pPr>
            <w:r w:rsidRPr="00711346">
              <w:rPr>
                <w:b/>
                <w:sz w:val="22"/>
                <w:szCs w:val="22"/>
              </w:rPr>
              <w:t>Week</w:t>
            </w:r>
          </w:p>
        </w:tc>
        <w:tc>
          <w:tcPr>
            <w:tcW w:w="6763" w:type="dxa"/>
            <w:shd w:val="clear" w:color="auto" w:fill="auto"/>
          </w:tcPr>
          <w:p w14:paraId="197C788F" w14:textId="77777777" w:rsidR="00084C4F" w:rsidRPr="00711346" w:rsidRDefault="00084C4F" w:rsidP="00411950">
            <w:pPr>
              <w:rPr>
                <w:b/>
                <w:sz w:val="22"/>
                <w:szCs w:val="22"/>
              </w:rPr>
            </w:pPr>
            <w:r w:rsidRPr="00711346">
              <w:rPr>
                <w:b/>
                <w:sz w:val="22"/>
                <w:szCs w:val="22"/>
              </w:rPr>
              <w:t>TOPIC</w:t>
            </w:r>
          </w:p>
        </w:tc>
      </w:tr>
      <w:tr w:rsidR="00084C4F" w:rsidRPr="0014263E" w14:paraId="061B5010" w14:textId="77777777" w:rsidTr="00411950">
        <w:trPr>
          <w:trHeight w:val="70"/>
        </w:trPr>
        <w:tc>
          <w:tcPr>
            <w:tcW w:w="1634" w:type="dxa"/>
            <w:shd w:val="clear" w:color="auto" w:fill="auto"/>
          </w:tcPr>
          <w:p w14:paraId="79985B4A" w14:textId="7EFFD5DA" w:rsidR="00084C4F" w:rsidRDefault="00FD08A6" w:rsidP="00411950">
            <w:pPr>
              <w:rPr>
                <w:b/>
                <w:sz w:val="22"/>
                <w:szCs w:val="22"/>
              </w:rPr>
            </w:pPr>
            <w:r>
              <w:rPr>
                <w:b/>
                <w:sz w:val="22"/>
                <w:szCs w:val="22"/>
              </w:rPr>
              <w:t>April 6</w:t>
            </w:r>
          </w:p>
          <w:p w14:paraId="64F31693" w14:textId="77777777" w:rsidR="00084C4F" w:rsidRPr="00711346" w:rsidRDefault="00084C4F" w:rsidP="00411950">
            <w:pPr>
              <w:rPr>
                <w:b/>
                <w:sz w:val="22"/>
                <w:szCs w:val="22"/>
              </w:rPr>
            </w:pPr>
          </w:p>
        </w:tc>
        <w:tc>
          <w:tcPr>
            <w:tcW w:w="953" w:type="dxa"/>
          </w:tcPr>
          <w:p w14:paraId="5CB5E66F" w14:textId="0F807EF9" w:rsidR="00084C4F" w:rsidRPr="00711346" w:rsidRDefault="008C27FB" w:rsidP="00411950">
            <w:pPr>
              <w:rPr>
                <w:b/>
                <w:sz w:val="22"/>
                <w:szCs w:val="22"/>
              </w:rPr>
            </w:pPr>
            <w:r>
              <w:rPr>
                <w:b/>
                <w:sz w:val="22"/>
                <w:szCs w:val="22"/>
              </w:rPr>
              <w:t>11</w:t>
            </w:r>
          </w:p>
        </w:tc>
        <w:tc>
          <w:tcPr>
            <w:tcW w:w="6763" w:type="dxa"/>
            <w:shd w:val="clear" w:color="auto" w:fill="auto"/>
          </w:tcPr>
          <w:p w14:paraId="495612C8" w14:textId="2CF31CB0" w:rsidR="00084C4F" w:rsidRPr="00711346" w:rsidRDefault="008C27FB" w:rsidP="00411950">
            <w:pPr>
              <w:rPr>
                <w:b/>
                <w:sz w:val="22"/>
                <w:szCs w:val="22"/>
              </w:rPr>
            </w:pPr>
            <w:r>
              <w:rPr>
                <w:b/>
                <w:sz w:val="22"/>
                <w:szCs w:val="22"/>
              </w:rPr>
              <w:t xml:space="preserve">Security Council resolution </w:t>
            </w:r>
            <w:r w:rsidR="00FD08A6">
              <w:rPr>
                <w:b/>
                <w:sz w:val="22"/>
                <w:szCs w:val="22"/>
              </w:rPr>
              <w:t xml:space="preserve">2122 </w:t>
            </w:r>
            <w:r>
              <w:rPr>
                <w:b/>
                <w:sz w:val="22"/>
                <w:szCs w:val="22"/>
              </w:rPr>
              <w:t>negotiation</w:t>
            </w:r>
            <w:r w:rsidR="00084C4F">
              <w:rPr>
                <w:b/>
                <w:sz w:val="22"/>
                <w:szCs w:val="22"/>
              </w:rPr>
              <w:t xml:space="preserve"> simulation exercise</w:t>
            </w:r>
          </w:p>
        </w:tc>
      </w:tr>
      <w:tr w:rsidR="00084C4F" w:rsidRPr="0014263E" w14:paraId="622A406B" w14:textId="77777777" w:rsidTr="00411950">
        <w:trPr>
          <w:trHeight w:val="70"/>
        </w:trPr>
        <w:tc>
          <w:tcPr>
            <w:tcW w:w="9350" w:type="dxa"/>
            <w:gridSpan w:val="3"/>
            <w:shd w:val="clear" w:color="auto" w:fill="auto"/>
          </w:tcPr>
          <w:p w14:paraId="50B245BD" w14:textId="598C88F0" w:rsidR="00084C4F" w:rsidRPr="00711346" w:rsidRDefault="007826DB" w:rsidP="00411950">
            <w:pPr>
              <w:rPr>
                <w:sz w:val="22"/>
                <w:szCs w:val="22"/>
              </w:rPr>
            </w:pPr>
            <w:r>
              <w:rPr>
                <w:i/>
                <w:iCs/>
                <w:sz w:val="22"/>
                <w:szCs w:val="22"/>
              </w:rPr>
              <w:lastRenderedPageBreak/>
              <w:t xml:space="preserve">This is an intensive round-table negotiation over the text of a resolution </w:t>
            </w:r>
            <w:r w:rsidR="00FD08A6">
              <w:rPr>
                <w:i/>
                <w:iCs/>
                <w:sz w:val="22"/>
                <w:szCs w:val="22"/>
              </w:rPr>
              <w:t>on women’s participation in</w:t>
            </w:r>
            <w:r>
              <w:rPr>
                <w:i/>
                <w:iCs/>
                <w:sz w:val="22"/>
                <w:szCs w:val="22"/>
              </w:rPr>
              <w:t xml:space="preserve"> conflict</w:t>
            </w:r>
            <w:r w:rsidR="00FD08A6">
              <w:rPr>
                <w:i/>
                <w:iCs/>
                <w:sz w:val="22"/>
                <w:szCs w:val="22"/>
              </w:rPr>
              <w:t xml:space="preserve"> resolution</w:t>
            </w:r>
            <w:r>
              <w:rPr>
                <w:i/>
                <w:iCs/>
                <w:sz w:val="22"/>
                <w:szCs w:val="22"/>
              </w:rPr>
              <w:t>.  It is based on the positions of various countries on the Security Council and a real-life experience</w:t>
            </w:r>
            <w:r w:rsidR="00FD08A6">
              <w:rPr>
                <w:i/>
                <w:iCs/>
                <w:sz w:val="22"/>
                <w:szCs w:val="22"/>
              </w:rPr>
              <w:t xml:space="preserve"> when this was negotiated a few years ago.</w:t>
            </w:r>
          </w:p>
        </w:tc>
      </w:tr>
      <w:tr w:rsidR="00084C4F" w:rsidRPr="0014263E" w14:paraId="722CA701" w14:textId="77777777" w:rsidTr="00411950">
        <w:trPr>
          <w:trHeight w:val="70"/>
        </w:trPr>
        <w:tc>
          <w:tcPr>
            <w:tcW w:w="1634" w:type="dxa"/>
            <w:shd w:val="clear" w:color="auto" w:fill="auto"/>
          </w:tcPr>
          <w:p w14:paraId="09F64422" w14:textId="77777777" w:rsidR="00084C4F" w:rsidRPr="00711346" w:rsidRDefault="00084C4F" w:rsidP="00411950">
            <w:pPr>
              <w:rPr>
                <w:b/>
                <w:sz w:val="22"/>
                <w:szCs w:val="22"/>
              </w:rPr>
            </w:pPr>
            <w:r w:rsidRPr="00711346">
              <w:rPr>
                <w:b/>
                <w:sz w:val="22"/>
                <w:szCs w:val="22"/>
              </w:rPr>
              <w:t>Required reading</w:t>
            </w:r>
          </w:p>
        </w:tc>
        <w:tc>
          <w:tcPr>
            <w:tcW w:w="7716" w:type="dxa"/>
            <w:gridSpan w:val="2"/>
          </w:tcPr>
          <w:p w14:paraId="6BCFC2FE" w14:textId="3703D4CB" w:rsidR="009777B0" w:rsidRDefault="009777B0" w:rsidP="00411950">
            <w:pPr>
              <w:rPr>
                <w:color w:val="000000" w:themeColor="text1"/>
                <w:sz w:val="22"/>
                <w:szCs w:val="22"/>
              </w:rPr>
            </w:pPr>
            <w:proofErr w:type="spellStart"/>
            <w:r>
              <w:rPr>
                <w:color w:val="000000" w:themeColor="text1"/>
                <w:sz w:val="22"/>
                <w:szCs w:val="22"/>
              </w:rPr>
              <w:t>Soumita</w:t>
            </w:r>
            <w:proofErr w:type="spellEnd"/>
            <w:r>
              <w:rPr>
                <w:color w:val="000000" w:themeColor="text1"/>
                <w:sz w:val="22"/>
                <w:szCs w:val="22"/>
              </w:rPr>
              <w:t xml:space="preserve"> </w:t>
            </w:r>
            <w:proofErr w:type="spellStart"/>
            <w:r>
              <w:rPr>
                <w:color w:val="000000" w:themeColor="text1"/>
                <w:sz w:val="22"/>
                <w:szCs w:val="22"/>
              </w:rPr>
              <w:t>Basu</w:t>
            </w:r>
            <w:proofErr w:type="spellEnd"/>
            <w:r>
              <w:rPr>
                <w:color w:val="000000" w:themeColor="text1"/>
                <w:sz w:val="22"/>
                <w:szCs w:val="22"/>
              </w:rPr>
              <w:t>, 2016, “Gender as N</w:t>
            </w:r>
            <w:r w:rsidRPr="00711346">
              <w:rPr>
                <w:color w:val="000000" w:themeColor="text1"/>
                <w:sz w:val="22"/>
                <w:szCs w:val="22"/>
              </w:rPr>
              <w:t xml:space="preserve">ational Interest at the Security Council”, </w:t>
            </w:r>
            <w:r w:rsidRPr="00711346">
              <w:rPr>
                <w:i/>
                <w:color w:val="000000" w:themeColor="text1"/>
                <w:sz w:val="22"/>
                <w:szCs w:val="22"/>
              </w:rPr>
              <w:t>International Affairs</w:t>
            </w:r>
            <w:r w:rsidRPr="00711346">
              <w:rPr>
                <w:color w:val="000000" w:themeColor="text1"/>
                <w:sz w:val="22"/>
                <w:szCs w:val="22"/>
              </w:rPr>
              <w:t xml:space="preserve"> 92:2.</w:t>
            </w:r>
          </w:p>
          <w:p w14:paraId="29075294" w14:textId="77777777" w:rsidR="00E37FE2" w:rsidRDefault="00E37FE2" w:rsidP="00411950">
            <w:pPr>
              <w:rPr>
                <w:color w:val="000000" w:themeColor="text1"/>
                <w:sz w:val="22"/>
                <w:szCs w:val="22"/>
              </w:rPr>
            </w:pPr>
          </w:p>
          <w:p w14:paraId="77D1645A" w14:textId="77777777" w:rsidR="00E37FE2" w:rsidRPr="00711346" w:rsidRDefault="00E37FE2" w:rsidP="00E37FE2">
            <w:pPr>
              <w:rPr>
                <w:sz w:val="22"/>
                <w:szCs w:val="22"/>
              </w:rPr>
            </w:pPr>
            <w:r w:rsidRPr="00711346">
              <w:rPr>
                <w:sz w:val="22"/>
                <w:szCs w:val="22"/>
              </w:rPr>
              <w:t xml:space="preserve">Laura Shepherd, 2008 ‘Power and Authority in the production of UN Security Council resolution 1325’, </w:t>
            </w:r>
            <w:r w:rsidRPr="00711346">
              <w:rPr>
                <w:bCs/>
                <w:i/>
                <w:sz w:val="22"/>
                <w:szCs w:val="22"/>
              </w:rPr>
              <w:t xml:space="preserve">International Studies Quarterly, </w:t>
            </w:r>
            <w:hyperlink r:id="rId89" w:history="1">
              <w:r w:rsidRPr="00711346">
                <w:rPr>
                  <w:rStyle w:val="Hyperlink"/>
                  <w:sz w:val="22"/>
                  <w:szCs w:val="22"/>
                </w:rPr>
                <w:t xml:space="preserve">Volume 52, Issue 2, </w:t>
              </w:r>
            </w:hyperlink>
            <w:r w:rsidRPr="00711346">
              <w:rPr>
                <w:sz w:val="22"/>
                <w:szCs w:val="22"/>
              </w:rPr>
              <w:t>pages 383–404, June 2008</w:t>
            </w:r>
          </w:p>
          <w:p w14:paraId="77E719B0" w14:textId="77777777" w:rsidR="00E37FE2" w:rsidRPr="009777B0" w:rsidRDefault="00E37FE2" w:rsidP="00411950">
            <w:pPr>
              <w:rPr>
                <w:color w:val="000000" w:themeColor="text1"/>
                <w:sz w:val="22"/>
                <w:szCs w:val="22"/>
              </w:rPr>
            </w:pPr>
          </w:p>
          <w:p w14:paraId="54FB37CC" w14:textId="77777777" w:rsidR="009777B0" w:rsidRDefault="009777B0" w:rsidP="00411950">
            <w:pPr>
              <w:rPr>
                <w:sz w:val="22"/>
                <w:szCs w:val="22"/>
              </w:rPr>
            </w:pPr>
          </w:p>
          <w:p w14:paraId="26575128" w14:textId="77777777" w:rsidR="00084C4F" w:rsidRDefault="007826DB" w:rsidP="00411950">
            <w:pPr>
              <w:rPr>
                <w:sz w:val="22"/>
                <w:szCs w:val="22"/>
              </w:rPr>
            </w:pPr>
            <w:r>
              <w:rPr>
                <w:sz w:val="22"/>
                <w:szCs w:val="22"/>
              </w:rPr>
              <w:t xml:space="preserve">Handouts </w:t>
            </w:r>
            <w:r w:rsidR="009777B0">
              <w:rPr>
                <w:sz w:val="22"/>
                <w:szCs w:val="22"/>
              </w:rPr>
              <w:t xml:space="preserve">will </w:t>
            </w:r>
            <w:r>
              <w:rPr>
                <w:sz w:val="22"/>
                <w:szCs w:val="22"/>
              </w:rPr>
              <w:t>be supplied beforehand</w:t>
            </w:r>
            <w:r w:rsidR="009777B0">
              <w:rPr>
                <w:sz w:val="22"/>
                <w:szCs w:val="22"/>
              </w:rPr>
              <w:t xml:space="preserve"> for each country delegation’s preparation</w:t>
            </w:r>
          </w:p>
          <w:p w14:paraId="47A0781C" w14:textId="42969823" w:rsidR="00A67E28" w:rsidRPr="00711346" w:rsidRDefault="00A67E28" w:rsidP="00411950">
            <w:pPr>
              <w:rPr>
                <w:sz w:val="22"/>
                <w:szCs w:val="22"/>
              </w:rPr>
            </w:pPr>
          </w:p>
        </w:tc>
      </w:tr>
    </w:tbl>
    <w:p w14:paraId="360FD397" w14:textId="77777777" w:rsidR="00084C4F" w:rsidRPr="00711346" w:rsidRDefault="00084C4F" w:rsidP="00084C4F">
      <w:pPr>
        <w:rPr>
          <w:sz w:val="22"/>
          <w:szCs w:val="22"/>
        </w:rPr>
      </w:pPr>
    </w:p>
    <w:p w14:paraId="25DBE964" w14:textId="77777777" w:rsidR="002A0B4F" w:rsidRPr="00711346" w:rsidRDefault="002A0B4F" w:rsidP="002A0B4F">
      <w:pPr>
        <w:rPr>
          <w:sz w:val="22"/>
          <w:szCs w:val="22"/>
        </w:rPr>
      </w:pPr>
    </w:p>
    <w:p w14:paraId="6E96BD12" w14:textId="77777777" w:rsidR="0070339B" w:rsidRPr="00711346" w:rsidRDefault="0070339B" w:rsidP="0070339B">
      <w:pPr>
        <w:rPr>
          <w:bCs/>
          <w:sz w:val="22"/>
          <w:szCs w:val="22"/>
        </w:rPr>
      </w:pPr>
    </w:p>
    <w:p w14:paraId="2D3932A7" w14:textId="77777777" w:rsidR="0070339B" w:rsidRPr="00711346" w:rsidRDefault="0070339B" w:rsidP="0070339B">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2253"/>
        <w:gridCol w:w="5737"/>
      </w:tblGrid>
      <w:tr w:rsidR="0070339B" w:rsidRPr="0014263E" w14:paraId="27B68698" w14:textId="77777777" w:rsidTr="00511088">
        <w:tc>
          <w:tcPr>
            <w:tcW w:w="1361" w:type="dxa"/>
            <w:shd w:val="clear" w:color="auto" w:fill="auto"/>
          </w:tcPr>
          <w:p w14:paraId="06590112" w14:textId="77777777" w:rsidR="0070339B" w:rsidRPr="00711346" w:rsidRDefault="0070339B" w:rsidP="0070339B">
            <w:pPr>
              <w:rPr>
                <w:b/>
                <w:sz w:val="22"/>
                <w:szCs w:val="22"/>
              </w:rPr>
            </w:pPr>
            <w:r w:rsidRPr="00711346">
              <w:rPr>
                <w:b/>
                <w:sz w:val="22"/>
                <w:szCs w:val="22"/>
              </w:rPr>
              <w:t>Date</w:t>
            </w:r>
          </w:p>
        </w:tc>
        <w:tc>
          <w:tcPr>
            <w:tcW w:w="1957" w:type="dxa"/>
          </w:tcPr>
          <w:p w14:paraId="1F8ABF32" w14:textId="77777777" w:rsidR="0070339B" w:rsidRPr="00711346" w:rsidRDefault="0070339B" w:rsidP="0070339B">
            <w:pPr>
              <w:rPr>
                <w:b/>
                <w:sz w:val="22"/>
                <w:szCs w:val="22"/>
              </w:rPr>
            </w:pPr>
            <w:r w:rsidRPr="00711346">
              <w:rPr>
                <w:b/>
                <w:sz w:val="22"/>
                <w:szCs w:val="22"/>
              </w:rPr>
              <w:t>Week</w:t>
            </w:r>
          </w:p>
        </w:tc>
        <w:tc>
          <w:tcPr>
            <w:tcW w:w="6032" w:type="dxa"/>
            <w:shd w:val="clear" w:color="auto" w:fill="auto"/>
          </w:tcPr>
          <w:p w14:paraId="28D5A8B9" w14:textId="77777777" w:rsidR="0070339B" w:rsidRPr="00711346" w:rsidRDefault="0070339B" w:rsidP="0070339B">
            <w:pPr>
              <w:rPr>
                <w:b/>
                <w:sz w:val="22"/>
                <w:szCs w:val="22"/>
              </w:rPr>
            </w:pPr>
            <w:r w:rsidRPr="00711346">
              <w:rPr>
                <w:b/>
                <w:sz w:val="22"/>
                <w:szCs w:val="22"/>
              </w:rPr>
              <w:t>TOPIC</w:t>
            </w:r>
          </w:p>
        </w:tc>
      </w:tr>
      <w:tr w:rsidR="0070339B" w:rsidRPr="0014263E" w14:paraId="7AC50BC1" w14:textId="77777777" w:rsidTr="00511088">
        <w:trPr>
          <w:trHeight w:val="70"/>
        </w:trPr>
        <w:tc>
          <w:tcPr>
            <w:tcW w:w="1361" w:type="dxa"/>
            <w:shd w:val="clear" w:color="auto" w:fill="auto"/>
          </w:tcPr>
          <w:p w14:paraId="20563057" w14:textId="23229289" w:rsidR="0070339B" w:rsidRPr="00711346" w:rsidRDefault="00FD08A6" w:rsidP="0070339B">
            <w:pPr>
              <w:rPr>
                <w:b/>
                <w:sz w:val="22"/>
                <w:szCs w:val="22"/>
              </w:rPr>
            </w:pPr>
            <w:r>
              <w:rPr>
                <w:b/>
                <w:sz w:val="22"/>
                <w:szCs w:val="22"/>
              </w:rPr>
              <w:t>April 13</w:t>
            </w:r>
          </w:p>
        </w:tc>
        <w:tc>
          <w:tcPr>
            <w:tcW w:w="1957" w:type="dxa"/>
          </w:tcPr>
          <w:p w14:paraId="25893926" w14:textId="42095DD1" w:rsidR="0070339B" w:rsidRPr="00711346" w:rsidRDefault="00B4258C" w:rsidP="0070339B">
            <w:pPr>
              <w:rPr>
                <w:b/>
                <w:sz w:val="22"/>
                <w:szCs w:val="22"/>
              </w:rPr>
            </w:pPr>
            <w:r>
              <w:rPr>
                <w:b/>
                <w:sz w:val="22"/>
                <w:szCs w:val="22"/>
              </w:rPr>
              <w:t>1</w:t>
            </w:r>
            <w:r w:rsidR="007826DB">
              <w:rPr>
                <w:b/>
                <w:sz w:val="22"/>
                <w:szCs w:val="22"/>
              </w:rPr>
              <w:t>2</w:t>
            </w:r>
          </w:p>
        </w:tc>
        <w:tc>
          <w:tcPr>
            <w:tcW w:w="6032" w:type="dxa"/>
            <w:shd w:val="clear" w:color="auto" w:fill="auto"/>
          </w:tcPr>
          <w:p w14:paraId="1C621B7B" w14:textId="77777777" w:rsidR="0070339B" w:rsidRPr="00711346" w:rsidRDefault="0070339B" w:rsidP="0070339B">
            <w:pPr>
              <w:rPr>
                <w:b/>
                <w:sz w:val="22"/>
                <w:szCs w:val="22"/>
              </w:rPr>
            </w:pPr>
            <w:r w:rsidRPr="00711346">
              <w:rPr>
                <w:b/>
                <w:sz w:val="22"/>
                <w:szCs w:val="22"/>
              </w:rPr>
              <w:t>Transitional justice – alternative approaches to justice and reparations for war-related gender crimes</w:t>
            </w:r>
          </w:p>
        </w:tc>
      </w:tr>
      <w:tr w:rsidR="0070339B" w:rsidRPr="0014263E" w14:paraId="5C0F1154" w14:textId="77777777" w:rsidTr="00511088">
        <w:trPr>
          <w:trHeight w:val="70"/>
        </w:trPr>
        <w:tc>
          <w:tcPr>
            <w:tcW w:w="9350" w:type="dxa"/>
            <w:gridSpan w:val="3"/>
            <w:shd w:val="clear" w:color="auto" w:fill="auto"/>
          </w:tcPr>
          <w:p w14:paraId="7460F5A7" w14:textId="77777777" w:rsidR="0070339B" w:rsidRPr="00711346" w:rsidRDefault="0070339B" w:rsidP="0070339B">
            <w:pPr>
              <w:rPr>
                <w:sz w:val="22"/>
                <w:szCs w:val="22"/>
              </w:rPr>
            </w:pPr>
            <w:r w:rsidRPr="00711346">
              <w:rPr>
                <w:sz w:val="22"/>
                <w:szCs w:val="22"/>
              </w:rPr>
              <w:t>The class will cover the evolving international normative framework on gender and transitional justice and review the core elements of transitional justice - truth, justice, reparations, and guarantees of non-repetition - from a gender perspective.  The emphasis will be on how TJ mechanisms have under-delivered on women's rights in both policy and practice, and recommendations for reforms which will bring the TJ field in line with the need to contribute to transformative justice and gender equality</w:t>
            </w:r>
          </w:p>
          <w:p w14:paraId="46BD0253" w14:textId="77777777" w:rsidR="0070339B" w:rsidRPr="00711346" w:rsidRDefault="0070339B" w:rsidP="0070339B">
            <w:pPr>
              <w:autoSpaceDE w:val="0"/>
              <w:autoSpaceDN w:val="0"/>
              <w:adjustRightInd w:val="0"/>
              <w:rPr>
                <w:sz w:val="22"/>
                <w:szCs w:val="22"/>
              </w:rPr>
            </w:pPr>
          </w:p>
        </w:tc>
      </w:tr>
      <w:tr w:rsidR="0070339B" w:rsidRPr="0014263E" w14:paraId="6EA6BEE3" w14:textId="77777777" w:rsidTr="00511088">
        <w:trPr>
          <w:trHeight w:val="70"/>
        </w:trPr>
        <w:tc>
          <w:tcPr>
            <w:tcW w:w="1361" w:type="dxa"/>
            <w:shd w:val="clear" w:color="auto" w:fill="auto"/>
          </w:tcPr>
          <w:p w14:paraId="4918A1ED" w14:textId="77777777" w:rsidR="0070339B" w:rsidRPr="00711346" w:rsidRDefault="0070339B" w:rsidP="0070339B">
            <w:pPr>
              <w:rPr>
                <w:b/>
                <w:sz w:val="22"/>
                <w:szCs w:val="22"/>
              </w:rPr>
            </w:pPr>
            <w:r w:rsidRPr="00711346">
              <w:rPr>
                <w:b/>
                <w:sz w:val="22"/>
                <w:szCs w:val="22"/>
              </w:rPr>
              <w:t>Required reading</w:t>
            </w:r>
          </w:p>
        </w:tc>
        <w:tc>
          <w:tcPr>
            <w:tcW w:w="7989" w:type="dxa"/>
            <w:gridSpan w:val="2"/>
          </w:tcPr>
          <w:p w14:paraId="5108D5D7" w14:textId="77777777" w:rsidR="0070339B" w:rsidRPr="00711346" w:rsidRDefault="0070339B" w:rsidP="0070339B">
            <w:pPr>
              <w:rPr>
                <w:sz w:val="22"/>
                <w:szCs w:val="22"/>
              </w:rPr>
            </w:pPr>
            <w:r w:rsidRPr="00711346">
              <w:rPr>
                <w:sz w:val="22"/>
                <w:szCs w:val="22"/>
              </w:rPr>
              <w:t xml:space="preserve">UN Women, Part 1, “Introduction” (pg.8-15) and Ch. 4 “Justice for Women During and After Conflict” (pp. 80-101) in UN Women, 2011,  </w:t>
            </w:r>
            <w:r w:rsidRPr="00711346">
              <w:rPr>
                <w:sz w:val="22"/>
                <w:szCs w:val="22"/>
                <w:u w:val="single"/>
              </w:rPr>
              <w:t>Progress of the World’s Women: In Pursuit of Justice</w:t>
            </w:r>
            <w:r w:rsidRPr="00711346">
              <w:rPr>
                <w:sz w:val="22"/>
                <w:szCs w:val="22"/>
              </w:rPr>
              <w:t xml:space="preserve">, </w:t>
            </w:r>
          </w:p>
          <w:p w14:paraId="5B0083A7" w14:textId="06EEAD2C" w:rsidR="0070339B" w:rsidRPr="00711346" w:rsidRDefault="00C73615" w:rsidP="0070339B">
            <w:pPr>
              <w:rPr>
                <w:sz w:val="22"/>
                <w:szCs w:val="22"/>
              </w:rPr>
            </w:pPr>
            <w:r w:rsidRPr="00C73615">
              <w:rPr>
                <w:sz w:val="22"/>
                <w:szCs w:val="22"/>
              </w:rPr>
              <w:t>https://www.unwomen.org/en/digital-library/publications/2011/7/progress-of-the-world-s-women-in-pursuit-of-justice</w:t>
            </w:r>
          </w:p>
          <w:p w14:paraId="3DC782BF" w14:textId="77777777" w:rsidR="0070339B" w:rsidRPr="00711346" w:rsidRDefault="0070339B" w:rsidP="0070339B">
            <w:pPr>
              <w:rPr>
                <w:sz w:val="22"/>
                <w:szCs w:val="22"/>
              </w:rPr>
            </w:pPr>
            <w:r w:rsidRPr="00711346">
              <w:rPr>
                <w:sz w:val="22"/>
                <w:szCs w:val="22"/>
              </w:rPr>
              <w:t> </w:t>
            </w:r>
          </w:p>
          <w:p w14:paraId="29EFB480" w14:textId="77777777" w:rsidR="0070339B" w:rsidRPr="00711346" w:rsidRDefault="0070339B" w:rsidP="0070339B">
            <w:pPr>
              <w:rPr>
                <w:sz w:val="22"/>
                <w:szCs w:val="22"/>
              </w:rPr>
            </w:pPr>
            <w:r w:rsidRPr="00711346">
              <w:rPr>
                <w:sz w:val="22"/>
                <w:szCs w:val="22"/>
              </w:rPr>
              <w:t xml:space="preserve">UN, 2015, Global Study, chapter 5:  ‘Towards an era of transformative justice ‘ </w:t>
            </w:r>
          </w:p>
          <w:p w14:paraId="6BEC678B" w14:textId="77777777" w:rsidR="0070339B" w:rsidRPr="00711346" w:rsidRDefault="0070339B" w:rsidP="0070339B">
            <w:pPr>
              <w:rPr>
                <w:sz w:val="22"/>
                <w:szCs w:val="22"/>
              </w:rPr>
            </w:pPr>
          </w:p>
          <w:p w14:paraId="33160411" w14:textId="77777777" w:rsidR="0070339B" w:rsidRPr="00711346" w:rsidRDefault="0070339B" w:rsidP="00EE56BF">
            <w:pPr>
              <w:rPr>
                <w:sz w:val="22"/>
                <w:szCs w:val="22"/>
              </w:rPr>
            </w:pPr>
          </w:p>
        </w:tc>
      </w:tr>
      <w:tr w:rsidR="0070339B" w:rsidRPr="0014263E" w14:paraId="280C1E94" w14:textId="77777777" w:rsidTr="00511088">
        <w:trPr>
          <w:trHeight w:val="70"/>
        </w:trPr>
        <w:tc>
          <w:tcPr>
            <w:tcW w:w="1361" w:type="dxa"/>
            <w:shd w:val="clear" w:color="auto" w:fill="auto"/>
          </w:tcPr>
          <w:p w14:paraId="0DF60BF2" w14:textId="77777777" w:rsidR="0070339B" w:rsidRPr="00711346" w:rsidRDefault="0070339B" w:rsidP="0070339B">
            <w:pPr>
              <w:rPr>
                <w:b/>
                <w:sz w:val="22"/>
                <w:szCs w:val="22"/>
              </w:rPr>
            </w:pPr>
            <w:r w:rsidRPr="00711346">
              <w:rPr>
                <w:b/>
                <w:sz w:val="22"/>
                <w:szCs w:val="22"/>
              </w:rPr>
              <w:t>Author/critic reading (required)</w:t>
            </w:r>
          </w:p>
        </w:tc>
        <w:tc>
          <w:tcPr>
            <w:tcW w:w="7989" w:type="dxa"/>
            <w:gridSpan w:val="2"/>
          </w:tcPr>
          <w:p w14:paraId="08E96407" w14:textId="77777777" w:rsidR="00EE56BF" w:rsidRPr="00711346" w:rsidRDefault="00EE56BF" w:rsidP="00EE56BF">
            <w:pPr>
              <w:rPr>
                <w:sz w:val="22"/>
                <w:szCs w:val="22"/>
              </w:rPr>
            </w:pPr>
            <w:r w:rsidRPr="00711346">
              <w:rPr>
                <w:sz w:val="22"/>
                <w:szCs w:val="22"/>
              </w:rPr>
              <w:t xml:space="preserve">Staggs Kelsall, Michelle and </w:t>
            </w:r>
            <w:proofErr w:type="spellStart"/>
            <w:r w:rsidRPr="00711346">
              <w:rPr>
                <w:sz w:val="22"/>
                <w:szCs w:val="22"/>
              </w:rPr>
              <w:t>Stepakoff</w:t>
            </w:r>
            <w:proofErr w:type="spellEnd"/>
            <w:r w:rsidRPr="00711346">
              <w:rPr>
                <w:sz w:val="22"/>
                <w:szCs w:val="22"/>
              </w:rPr>
              <w:t xml:space="preserve">, </w:t>
            </w:r>
            <w:proofErr w:type="spellStart"/>
            <w:r w:rsidRPr="00711346">
              <w:rPr>
                <w:sz w:val="22"/>
                <w:szCs w:val="22"/>
              </w:rPr>
              <w:t>Shanee</w:t>
            </w:r>
            <w:proofErr w:type="spellEnd"/>
            <w:r w:rsidRPr="00711346">
              <w:rPr>
                <w:sz w:val="22"/>
                <w:szCs w:val="22"/>
              </w:rPr>
              <w:t xml:space="preserve">. "‘When We Wanted to Talk About Rape’: Silencing Sexual Violence at the Special Court for Sierra Leone", in the </w:t>
            </w:r>
            <w:r w:rsidRPr="00711346">
              <w:rPr>
                <w:i/>
                <w:sz w:val="22"/>
                <w:szCs w:val="22"/>
              </w:rPr>
              <w:t>International Journal for Transitional Justice</w:t>
            </w:r>
            <w:r w:rsidRPr="00711346">
              <w:rPr>
                <w:sz w:val="22"/>
                <w:szCs w:val="22"/>
              </w:rPr>
              <w:t xml:space="preserve"> (IJTJ) Vol. 1, 2007, 355-374.</w:t>
            </w:r>
          </w:p>
          <w:p w14:paraId="5B535C63" w14:textId="77777777" w:rsidR="0070339B" w:rsidRPr="00711346" w:rsidRDefault="0070339B" w:rsidP="00EE56BF">
            <w:pPr>
              <w:rPr>
                <w:sz w:val="22"/>
                <w:szCs w:val="22"/>
              </w:rPr>
            </w:pPr>
          </w:p>
        </w:tc>
      </w:tr>
      <w:tr w:rsidR="0070339B" w:rsidRPr="0014263E" w14:paraId="21CFF1F8" w14:textId="77777777" w:rsidTr="00511088">
        <w:trPr>
          <w:trHeight w:val="3860"/>
        </w:trPr>
        <w:tc>
          <w:tcPr>
            <w:tcW w:w="1361" w:type="dxa"/>
            <w:shd w:val="clear" w:color="auto" w:fill="auto"/>
          </w:tcPr>
          <w:p w14:paraId="73FDDAB8" w14:textId="77777777" w:rsidR="0070339B" w:rsidRPr="00711346" w:rsidRDefault="0070339B" w:rsidP="0070339B">
            <w:pPr>
              <w:rPr>
                <w:b/>
                <w:sz w:val="22"/>
                <w:szCs w:val="22"/>
              </w:rPr>
            </w:pPr>
            <w:r w:rsidRPr="00711346">
              <w:rPr>
                <w:b/>
                <w:sz w:val="22"/>
                <w:szCs w:val="22"/>
              </w:rPr>
              <w:lastRenderedPageBreak/>
              <w:t>Recommended</w:t>
            </w:r>
          </w:p>
        </w:tc>
        <w:tc>
          <w:tcPr>
            <w:tcW w:w="7989" w:type="dxa"/>
            <w:gridSpan w:val="2"/>
          </w:tcPr>
          <w:p w14:paraId="6ACDEA6D" w14:textId="77777777" w:rsidR="00EE56BF" w:rsidRPr="00711346" w:rsidRDefault="00EE56BF" w:rsidP="00EE56BF">
            <w:pPr>
              <w:rPr>
                <w:sz w:val="22"/>
                <w:szCs w:val="22"/>
              </w:rPr>
            </w:pPr>
            <w:r w:rsidRPr="00711346">
              <w:rPr>
                <w:sz w:val="22"/>
                <w:szCs w:val="22"/>
              </w:rPr>
              <w:t xml:space="preserve">Aguirre, Daniel and </w:t>
            </w:r>
            <w:proofErr w:type="spellStart"/>
            <w:r w:rsidRPr="00711346">
              <w:rPr>
                <w:sz w:val="22"/>
                <w:szCs w:val="22"/>
              </w:rPr>
              <w:t>Pietropaoli</w:t>
            </w:r>
            <w:proofErr w:type="spellEnd"/>
            <w:r w:rsidRPr="00711346">
              <w:rPr>
                <w:sz w:val="22"/>
                <w:szCs w:val="22"/>
              </w:rPr>
              <w:t>, Irene. "Gender Equality, Development and Transitional Justice: The Case of Nepal" in International Journal of Transitional Justice, (IJTJ) Vol. 2, 2008, 356-377.</w:t>
            </w:r>
          </w:p>
          <w:p w14:paraId="61C201DA" w14:textId="41E0FED8" w:rsidR="00EE56BF" w:rsidRPr="00711346" w:rsidRDefault="00EE56BF" w:rsidP="0070339B">
            <w:pPr>
              <w:rPr>
                <w:sz w:val="22"/>
                <w:szCs w:val="22"/>
              </w:rPr>
            </w:pPr>
            <w:r w:rsidRPr="00711346">
              <w:rPr>
                <w:sz w:val="22"/>
                <w:szCs w:val="22"/>
              </w:rPr>
              <w:t xml:space="preserve">UN Women, Making TJ work for women - link </w:t>
            </w:r>
            <w:hyperlink r:id="rId90" w:tgtFrame="_blank" w:history="1">
              <w:r w:rsidRPr="00711346">
                <w:rPr>
                  <w:rStyle w:val="Hyperlink"/>
                  <w:sz w:val="22"/>
                  <w:szCs w:val="22"/>
                </w:rPr>
                <w:t>http://www.unwomen.org/~/media/Headquarters/Attachments/Sections/Library/Publications/2012/10/06B-Making-Transitional-Justice-Work-for-Women.pdf</w:t>
              </w:r>
            </w:hyperlink>
          </w:p>
          <w:p w14:paraId="0DC1E02E" w14:textId="77777777" w:rsidR="00EE56BF" w:rsidRPr="00711346" w:rsidRDefault="00EE56BF" w:rsidP="0070339B">
            <w:pPr>
              <w:rPr>
                <w:sz w:val="22"/>
                <w:szCs w:val="22"/>
              </w:rPr>
            </w:pPr>
          </w:p>
          <w:p w14:paraId="4E97712C" w14:textId="77777777" w:rsidR="00EE56BF" w:rsidRPr="00711346" w:rsidRDefault="00EE56BF" w:rsidP="00EE56BF">
            <w:pPr>
              <w:rPr>
                <w:sz w:val="22"/>
                <w:szCs w:val="22"/>
              </w:rPr>
            </w:pPr>
            <w:r w:rsidRPr="00711346">
              <w:rPr>
                <w:sz w:val="22"/>
                <w:szCs w:val="22"/>
              </w:rPr>
              <w:t>Louise Chappell, Rosemary Grey and Emily Waller, “The Gender Justice Shadow of Complementarity: Lessons from the International Criminal Court’s Preliminary Examinations in Guinea and Colombia”, International Journal of Transitional Justice, Vol.7, No.3, 2013, pp.455-475.</w:t>
            </w:r>
          </w:p>
          <w:p w14:paraId="22DD8A4A" w14:textId="77777777" w:rsidR="00EE56BF" w:rsidRPr="00711346" w:rsidRDefault="00000000" w:rsidP="00EE56BF">
            <w:pPr>
              <w:rPr>
                <w:sz w:val="22"/>
                <w:szCs w:val="22"/>
              </w:rPr>
            </w:pPr>
            <w:hyperlink r:id="rId91" w:history="1">
              <w:r w:rsidR="00EE56BF" w:rsidRPr="00711346">
                <w:rPr>
                  <w:rStyle w:val="Hyperlink"/>
                  <w:sz w:val="22"/>
                  <w:szCs w:val="22"/>
                </w:rPr>
                <w:t>http://ezproxy.library.nyu.edu:5306/content/7/3/455.full.pdf</w:t>
              </w:r>
            </w:hyperlink>
          </w:p>
          <w:p w14:paraId="05E8C9EE" w14:textId="77777777" w:rsidR="00EE56BF" w:rsidRPr="00711346" w:rsidRDefault="00EE56BF" w:rsidP="0070339B">
            <w:pPr>
              <w:rPr>
                <w:sz w:val="22"/>
                <w:szCs w:val="22"/>
              </w:rPr>
            </w:pPr>
          </w:p>
          <w:p w14:paraId="576BC458" w14:textId="77777777" w:rsidR="0070339B" w:rsidRPr="00711346" w:rsidRDefault="0070339B" w:rsidP="0070339B">
            <w:pPr>
              <w:rPr>
                <w:sz w:val="22"/>
                <w:szCs w:val="22"/>
              </w:rPr>
            </w:pPr>
            <w:r w:rsidRPr="00711346">
              <w:rPr>
                <w:sz w:val="22"/>
                <w:szCs w:val="22"/>
              </w:rPr>
              <w:t>Liu Centre report on: Women and Reintegration in Northern Uganda, Justice and Reconciliation Project Field Notes, N. 2, September 2006.</w:t>
            </w:r>
          </w:p>
          <w:p w14:paraId="5C5859E8" w14:textId="77777777" w:rsidR="0070339B" w:rsidRPr="00711346" w:rsidRDefault="0070339B" w:rsidP="0070339B">
            <w:pPr>
              <w:rPr>
                <w:sz w:val="22"/>
                <w:szCs w:val="22"/>
              </w:rPr>
            </w:pPr>
          </w:p>
          <w:p w14:paraId="447DEF60" w14:textId="77777777" w:rsidR="0070339B" w:rsidRPr="00711346" w:rsidRDefault="0070339B" w:rsidP="0070339B">
            <w:pPr>
              <w:rPr>
                <w:sz w:val="22"/>
                <w:szCs w:val="22"/>
              </w:rPr>
            </w:pPr>
            <w:r w:rsidRPr="00711346">
              <w:rPr>
                <w:sz w:val="22"/>
                <w:szCs w:val="22"/>
              </w:rPr>
              <w:t>Nairobi Declaration on Women's and Girls' Right to a Remedy and Reparation.</w:t>
            </w:r>
          </w:p>
          <w:p w14:paraId="2E550467" w14:textId="77777777" w:rsidR="0070339B" w:rsidRPr="00711346" w:rsidRDefault="0070339B" w:rsidP="0070339B">
            <w:pPr>
              <w:rPr>
                <w:sz w:val="22"/>
                <w:szCs w:val="22"/>
              </w:rPr>
            </w:pPr>
          </w:p>
          <w:p w14:paraId="0E96A4AF" w14:textId="77777777" w:rsidR="0070339B" w:rsidRPr="00711346" w:rsidRDefault="0070339B" w:rsidP="0070339B">
            <w:pPr>
              <w:rPr>
                <w:sz w:val="22"/>
                <w:szCs w:val="22"/>
              </w:rPr>
            </w:pPr>
            <w:proofErr w:type="spellStart"/>
            <w:r w:rsidRPr="00711346">
              <w:rPr>
                <w:sz w:val="22"/>
                <w:szCs w:val="22"/>
              </w:rPr>
              <w:t>Valji</w:t>
            </w:r>
            <w:proofErr w:type="spellEnd"/>
            <w:r w:rsidRPr="00711346">
              <w:rPr>
                <w:sz w:val="22"/>
                <w:szCs w:val="22"/>
              </w:rPr>
              <w:t>, Nahla. "Gender Justice and Reconciliation", in Building a Future on Peace and Justice: Studies on Transitional Justice, Peace and Development: The Nuremberg Declaration on Peace and Justice, June 2007.</w:t>
            </w:r>
          </w:p>
          <w:p w14:paraId="44388911" w14:textId="77777777" w:rsidR="0070339B" w:rsidRPr="00711346" w:rsidRDefault="0070339B" w:rsidP="0070339B">
            <w:pPr>
              <w:rPr>
                <w:sz w:val="22"/>
                <w:szCs w:val="22"/>
              </w:rPr>
            </w:pPr>
          </w:p>
          <w:p w14:paraId="47EF338E" w14:textId="77777777" w:rsidR="0070339B" w:rsidRPr="00711346" w:rsidRDefault="0070339B" w:rsidP="0070339B">
            <w:pPr>
              <w:rPr>
                <w:sz w:val="22"/>
                <w:szCs w:val="22"/>
              </w:rPr>
            </w:pPr>
            <w:proofErr w:type="spellStart"/>
            <w:r w:rsidRPr="00711346">
              <w:rPr>
                <w:sz w:val="22"/>
                <w:szCs w:val="22"/>
              </w:rPr>
              <w:t>Nowrjoee</w:t>
            </w:r>
            <w:proofErr w:type="spellEnd"/>
            <w:r w:rsidRPr="00711346">
              <w:rPr>
                <w:sz w:val="22"/>
                <w:szCs w:val="22"/>
              </w:rPr>
              <w:t xml:space="preserve">, </w:t>
            </w:r>
            <w:proofErr w:type="spellStart"/>
            <w:r w:rsidRPr="00711346">
              <w:rPr>
                <w:sz w:val="22"/>
                <w:szCs w:val="22"/>
              </w:rPr>
              <w:t>Binaifer</w:t>
            </w:r>
            <w:proofErr w:type="spellEnd"/>
            <w:r w:rsidRPr="00711346">
              <w:rPr>
                <w:sz w:val="22"/>
                <w:szCs w:val="22"/>
              </w:rPr>
              <w:t>. "Your Justice is Too Slow: Will the ICTR Fail Rwanda’s Rape Victims?", UN Research Institute for Social Development, Occasional Paper, No.10, November 2005.</w:t>
            </w:r>
          </w:p>
          <w:p w14:paraId="33BBE9CB" w14:textId="77777777" w:rsidR="0070339B" w:rsidRPr="00711346" w:rsidRDefault="0070339B" w:rsidP="0070339B">
            <w:pPr>
              <w:rPr>
                <w:sz w:val="22"/>
                <w:szCs w:val="22"/>
              </w:rPr>
            </w:pPr>
          </w:p>
          <w:p w14:paraId="4B04F107" w14:textId="77777777" w:rsidR="0070339B" w:rsidRPr="00711346" w:rsidRDefault="0070339B" w:rsidP="0070339B">
            <w:pPr>
              <w:rPr>
                <w:sz w:val="22"/>
                <w:szCs w:val="22"/>
              </w:rPr>
            </w:pPr>
            <w:r w:rsidRPr="00711346">
              <w:rPr>
                <w:sz w:val="22"/>
                <w:szCs w:val="22"/>
              </w:rPr>
              <w:t xml:space="preserve">UN Women, 2012, </w:t>
            </w:r>
            <w:r w:rsidRPr="00711346">
              <w:rPr>
                <w:i/>
                <w:sz w:val="22"/>
                <w:szCs w:val="22"/>
              </w:rPr>
              <w:t>Reparations</w:t>
            </w:r>
            <w:r w:rsidRPr="00711346">
              <w:rPr>
                <w:sz w:val="22"/>
                <w:szCs w:val="22"/>
              </w:rPr>
              <w:t xml:space="preserve">, </w:t>
            </w:r>
            <w:hyperlink r:id="rId92" w:history="1">
              <w:r w:rsidRPr="00711346">
                <w:rPr>
                  <w:rStyle w:val="Hyperlink"/>
                  <w:sz w:val="22"/>
                  <w:szCs w:val="22"/>
                </w:rPr>
                <w:t>http://www2.unwomen.org/-/media/headquarters/attachments/sections/library/publications/2012/10/wpssourcebook-06a-reparationsdevelopmentgender-en.pdf?v=1&amp;d=20141222T221158</w:t>
              </w:r>
            </w:hyperlink>
          </w:p>
          <w:p w14:paraId="5D730D3E" w14:textId="5845D82F" w:rsidR="0070339B" w:rsidRPr="00711346" w:rsidRDefault="0070339B" w:rsidP="00EE56BF">
            <w:pPr>
              <w:rPr>
                <w:sz w:val="22"/>
                <w:szCs w:val="22"/>
              </w:rPr>
            </w:pPr>
          </w:p>
        </w:tc>
      </w:tr>
      <w:tr w:rsidR="00511088" w:rsidRPr="0014263E" w14:paraId="7B56519B" w14:textId="77777777" w:rsidTr="00DC3352">
        <w:trPr>
          <w:trHeight w:val="1790"/>
        </w:trPr>
        <w:tc>
          <w:tcPr>
            <w:tcW w:w="1361" w:type="dxa"/>
            <w:shd w:val="clear" w:color="auto" w:fill="auto"/>
          </w:tcPr>
          <w:p w14:paraId="743D4011" w14:textId="042BA217" w:rsidR="00511088" w:rsidRPr="00711346" w:rsidRDefault="00511088" w:rsidP="0070339B">
            <w:pPr>
              <w:rPr>
                <w:b/>
                <w:sz w:val="22"/>
                <w:szCs w:val="22"/>
              </w:rPr>
            </w:pPr>
            <w:r>
              <w:rPr>
                <w:b/>
                <w:sz w:val="22"/>
                <w:szCs w:val="22"/>
              </w:rPr>
              <w:t>Video</w:t>
            </w:r>
          </w:p>
        </w:tc>
        <w:tc>
          <w:tcPr>
            <w:tcW w:w="7989" w:type="dxa"/>
            <w:gridSpan w:val="2"/>
          </w:tcPr>
          <w:p w14:paraId="18F60049" w14:textId="77777777" w:rsidR="00511088" w:rsidRPr="00711346" w:rsidRDefault="00511088" w:rsidP="0070339B">
            <w:pPr>
              <w:rPr>
                <w:sz w:val="22"/>
                <w:szCs w:val="22"/>
              </w:rPr>
            </w:pPr>
            <w:r w:rsidRPr="00711346">
              <w:rPr>
                <w:sz w:val="22"/>
                <w:szCs w:val="22"/>
              </w:rPr>
              <w:t>ICC Prosecutor Fatou Bensouda on prosecutions</w:t>
            </w:r>
          </w:p>
          <w:p w14:paraId="30759F47" w14:textId="77777777" w:rsidR="00511088" w:rsidRPr="00711346" w:rsidRDefault="00511088" w:rsidP="0070339B">
            <w:pPr>
              <w:rPr>
                <w:sz w:val="22"/>
                <w:szCs w:val="22"/>
              </w:rPr>
            </w:pPr>
            <w:r w:rsidRPr="00711346">
              <w:rPr>
                <w:sz w:val="22"/>
                <w:szCs w:val="22"/>
              </w:rPr>
              <w:t>Max Marcus: Sexual violence investigations</w:t>
            </w:r>
          </w:p>
          <w:p w14:paraId="2B6C2775" w14:textId="77777777" w:rsidR="00511088" w:rsidRPr="00711346" w:rsidRDefault="00511088" w:rsidP="0070339B">
            <w:pPr>
              <w:rPr>
                <w:sz w:val="22"/>
                <w:szCs w:val="22"/>
              </w:rPr>
            </w:pPr>
            <w:r w:rsidRPr="00711346">
              <w:rPr>
                <w:sz w:val="22"/>
                <w:szCs w:val="22"/>
              </w:rPr>
              <w:t xml:space="preserve"> </w:t>
            </w:r>
            <w:hyperlink r:id="rId93" w:history="1">
              <w:r w:rsidRPr="00711346">
                <w:rPr>
                  <w:rStyle w:val="Hyperlink"/>
                  <w:sz w:val="22"/>
                  <w:szCs w:val="22"/>
                </w:rPr>
                <w:t>http://www.unwomen.org/en/news/in-focus/women-peace-security/2012</w:t>
              </w:r>
            </w:hyperlink>
            <w:r w:rsidRPr="00711346">
              <w:rPr>
                <w:sz w:val="22"/>
                <w:szCs w:val="22"/>
              </w:rPr>
              <w:t xml:space="preserve"> (look at bottom of page) </w:t>
            </w:r>
          </w:p>
          <w:p w14:paraId="6F3283F9" w14:textId="77777777" w:rsidR="00511088" w:rsidRPr="00711346" w:rsidRDefault="00511088" w:rsidP="0070339B">
            <w:pPr>
              <w:rPr>
                <w:sz w:val="22"/>
                <w:szCs w:val="22"/>
              </w:rPr>
            </w:pPr>
            <w:r w:rsidRPr="00711346">
              <w:rPr>
                <w:sz w:val="22"/>
                <w:szCs w:val="22"/>
              </w:rPr>
              <w:t xml:space="preserve">try to see the documentary: ‘The </w:t>
            </w:r>
            <w:proofErr w:type="spellStart"/>
            <w:r w:rsidRPr="00711346">
              <w:rPr>
                <w:sz w:val="22"/>
                <w:szCs w:val="22"/>
              </w:rPr>
              <w:t>Uncondemned</w:t>
            </w:r>
            <w:proofErr w:type="spellEnd"/>
            <w:r w:rsidRPr="00711346">
              <w:rPr>
                <w:sz w:val="22"/>
                <w:szCs w:val="22"/>
              </w:rPr>
              <w:t xml:space="preserve">’, produced by Michelle Mitchel. </w:t>
            </w:r>
            <w:hyperlink r:id="rId94" w:history="1">
              <w:r w:rsidRPr="00711346">
                <w:rPr>
                  <w:rStyle w:val="Hyperlink"/>
                  <w:sz w:val="22"/>
                  <w:szCs w:val="22"/>
                </w:rPr>
                <w:t>http://</w:t>
              </w:r>
              <w:proofErr w:type="spellStart"/>
              <w:r w:rsidRPr="00711346">
                <w:rPr>
                  <w:rStyle w:val="Hyperlink"/>
                  <w:sz w:val="22"/>
                  <w:szCs w:val="22"/>
                </w:rPr>
                <w:t>www.theuncondemned.com</w:t>
              </w:r>
              <w:proofErr w:type="spellEnd"/>
              <w:r w:rsidRPr="00711346">
                <w:rPr>
                  <w:rStyle w:val="Hyperlink"/>
                  <w:sz w:val="22"/>
                  <w:szCs w:val="22"/>
                </w:rPr>
                <w:t>/</w:t>
              </w:r>
            </w:hyperlink>
          </w:p>
          <w:p w14:paraId="6CCFCF73" w14:textId="77777777" w:rsidR="00511088" w:rsidRPr="00711346" w:rsidRDefault="00511088" w:rsidP="00EE56BF">
            <w:pPr>
              <w:rPr>
                <w:sz w:val="22"/>
                <w:szCs w:val="22"/>
              </w:rPr>
            </w:pPr>
          </w:p>
        </w:tc>
      </w:tr>
    </w:tbl>
    <w:p w14:paraId="418286E5" w14:textId="45648C7E" w:rsidR="0070339B" w:rsidRPr="00711346" w:rsidRDefault="0070339B" w:rsidP="0070339B">
      <w:pPr>
        <w:rPr>
          <w:sz w:val="22"/>
          <w:szCs w:val="22"/>
        </w:rPr>
      </w:pPr>
    </w:p>
    <w:p w14:paraId="440500EB" w14:textId="77777777" w:rsidR="007826DB" w:rsidRPr="00711346" w:rsidRDefault="007826DB" w:rsidP="007826DB">
      <w:pPr>
        <w:rPr>
          <w:sz w:val="22"/>
          <w:szCs w:val="22"/>
        </w:rPr>
      </w:pPr>
    </w:p>
    <w:p w14:paraId="0F0109A5" w14:textId="77777777" w:rsidR="007826DB" w:rsidRPr="00711346" w:rsidRDefault="007826DB" w:rsidP="007826DB">
      <w:pPr>
        <w:rPr>
          <w:sz w:val="22"/>
          <w:szCs w:val="22"/>
        </w:rPr>
      </w:pPr>
    </w:p>
    <w:p w14:paraId="0DFFCD1A" w14:textId="77777777" w:rsidR="0070339B" w:rsidRPr="00711346" w:rsidRDefault="0070339B" w:rsidP="0070339B">
      <w:pPr>
        <w:rPr>
          <w:sz w:val="22"/>
          <w:szCs w:val="22"/>
        </w:rPr>
      </w:pPr>
    </w:p>
    <w:p w14:paraId="7B4D11DF" w14:textId="77777777" w:rsidR="00974D10" w:rsidRPr="00711346" w:rsidRDefault="0070339B" w:rsidP="00947374">
      <w:pPr>
        <w:rPr>
          <w:sz w:val="22"/>
          <w:szCs w:val="22"/>
        </w:rPr>
      </w:pPr>
      <w:r w:rsidRPr="002644EA">
        <w:rPr>
          <w:rFonts w:eastAsiaTheme="minorHAnsi"/>
          <w:sz w:val="22"/>
          <w:szCs w:val="22"/>
        </w:rPr>
        <w:t>.</w:t>
      </w:r>
      <w:r w:rsidRPr="00711346">
        <w:rPr>
          <w:rFonts w:eastAsia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226"/>
        <w:gridCol w:w="6628"/>
      </w:tblGrid>
      <w:tr w:rsidR="00974D10" w:rsidRPr="0014263E" w14:paraId="082791BD" w14:textId="77777777" w:rsidTr="005F0B5E">
        <w:tc>
          <w:tcPr>
            <w:tcW w:w="1496" w:type="dxa"/>
            <w:shd w:val="clear" w:color="auto" w:fill="auto"/>
          </w:tcPr>
          <w:p w14:paraId="56B3A241" w14:textId="77777777" w:rsidR="00974D10" w:rsidRPr="00711346" w:rsidRDefault="00974D10" w:rsidP="004A695F">
            <w:pPr>
              <w:rPr>
                <w:b/>
                <w:sz w:val="22"/>
                <w:szCs w:val="22"/>
              </w:rPr>
            </w:pPr>
            <w:r w:rsidRPr="00711346">
              <w:rPr>
                <w:b/>
                <w:sz w:val="22"/>
                <w:szCs w:val="22"/>
              </w:rPr>
              <w:t>Date</w:t>
            </w:r>
          </w:p>
        </w:tc>
        <w:tc>
          <w:tcPr>
            <w:tcW w:w="1226" w:type="dxa"/>
          </w:tcPr>
          <w:p w14:paraId="44647666" w14:textId="77777777" w:rsidR="00974D10" w:rsidRPr="00711346" w:rsidRDefault="00974D10" w:rsidP="004A695F">
            <w:pPr>
              <w:rPr>
                <w:b/>
                <w:sz w:val="22"/>
                <w:szCs w:val="22"/>
              </w:rPr>
            </w:pPr>
            <w:r w:rsidRPr="00711346">
              <w:rPr>
                <w:b/>
                <w:sz w:val="22"/>
                <w:szCs w:val="22"/>
              </w:rPr>
              <w:t>Week</w:t>
            </w:r>
          </w:p>
        </w:tc>
        <w:tc>
          <w:tcPr>
            <w:tcW w:w="6628" w:type="dxa"/>
            <w:shd w:val="clear" w:color="auto" w:fill="auto"/>
          </w:tcPr>
          <w:p w14:paraId="5D1EF847" w14:textId="77777777" w:rsidR="00974D10" w:rsidRPr="00711346" w:rsidRDefault="00974D10" w:rsidP="004A695F">
            <w:pPr>
              <w:rPr>
                <w:b/>
                <w:sz w:val="22"/>
                <w:szCs w:val="22"/>
              </w:rPr>
            </w:pPr>
            <w:r w:rsidRPr="00711346">
              <w:rPr>
                <w:b/>
                <w:sz w:val="22"/>
                <w:szCs w:val="22"/>
              </w:rPr>
              <w:t>TOPIC</w:t>
            </w:r>
          </w:p>
        </w:tc>
      </w:tr>
      <w:tr w:rsidR="00974D10" w:rsidRPr="0014263E" w14:paraId="1270C6A4" w14:textId="77777777" w:rsidTr="005F0B5E">
        <w:trPr>
          <w:trHeight w:val="70"/>
        </w:trPr>
        <w:tc>
          <w:tcPr>
            <w:tcW w:w="1496" w:type="dxa"/>
            <w:shd w:val="clear" w:color="auto" w:fill="auto"/>
          </w:tcPr>
          <w:p w14:paraId="710EC03F" w14:textId="6E0A24CD" w:rsidR="00974D10" w:rsidRPr="00711346" w:rsidRDefault="00974D10" w:rsidP="004A695F">
            <w:pPr>
              <w:rPr>
                <w:b/>
                <w:sz w:val="22"/>
                <w:szCs w:val="22"/>
              </w:rPr>
            </w:pPr>
            <w:r>
              <w:rPr>
                <w:b/>
                <w:sz w:val="22"/>
                <w:szCs w:val="22"/>
              </w:rPr>
              <w:t>April 20</w:t>
            </w:r>
          </w:p>
        </w:tc>
        <w:tc>
          <w:tcPr>
            <w:tcW w:w="1226" w:type="dxa"/>
          </w:tcPr>
          <w:p w14:paraId="5DF220C1" w14:textId="310072C7" w:rsidR="00974D10" w:rsidRPr="00711346" w:rsidRDefault="00974D10" w:rsidP="004A695F">
            <w:pPr>
              <w:rPr>
                <w:b/>
                <w:sz w:val="22"/>
                <w:szCs w:val="22"/>
              </w:rPr>
            </w:pPr>
            <w:r>
              <w:rPr>
                <w:b/>
                <w:sz w:val="22"/>
                <w:szCs w:val="22"/>
              </w:rPr>
              <w:t>13</w:t>
            </w:r>
          </w:p>
        </w:tc>
        <w:tc>
          <w:tcPr>
            <w:tcW w:w="6628" w:type="dxa"/>
            <w:shd w:val="clear" w:color="auto" w:fill="auto"/>
          </w:tcPr>
          <w:p w14:paraId="2CDF6D4C" w14:textId="5353E877" w:rsidR="00974D10" w:rsidRPr="00711346" w:rsidRDefault="00974D10" w:rsidP="004A695F">
            <w:pPr>
              <w:rPr>
                <w:b/>
                <w:sz w:val="22"/>
                <w:szCs w:val="22"/>
              </w:rPr>
            </w:pPr>
            <w:r>
              <w:rPr>
                <w:b/>
                <w:sz w:val="22"/>
                <w:szCs w:val="22"/>
              </w:rPr>
              <w:t>National Action Plans</w:t>
            </w:r>
          </w:p>
        </w:tc>
      </w:tr>
      <w:tr w:rsidR="005F0B5E" w:rsidRPr="0014263E" w14:paraId="3A72EE27" w14:textId="77777777" w:rsidTr="00CE73FA">
        <w:trPr>
          <w:trHeight w:val="70"/>
        </w:trPr>
        <w:tc>
          <w:tcPr>
            <w:tcW w:w="1496" w:type="dxa"/>
            <w:shd w:val="clear" w:color="auto" w:fill="auto"/>
          </w:tcPr>
          <w:p w14:paraId="51A47E1B" w14:textId="20D7FEB9" w:rsidR="005F0B5E" w:rsidRDefault="005F0B5E" w:rsidP="004A695F">
            <w:pPr>
              <w:rPr>
                <w:b/>
                <w:sz w:val="22"/>
                <w:szCs w:val="22"/>
              </w:rPr>
            </w:pPr>
            <w:r>
              <w:rPr>
                <w:b/>
                <w:sz w:val="22"/>
                <w:szCs w:val="22"/>
              </w:rPr>
              <w:t>Required</w:t>
            </w:r>
          </w:p>
        </w:tc>
        <w:tc>
          <w:tcPr>
            <w:tcW w:w="7854" w:type="dxa"/>
            <w:gridSpan w:val="2"/>
          </w:tcPr>
          <w:p w14:paraId="1C9B344B" w14:textId="1913FA8A" w:rsidR="00B3214B" w:rsidRPr="00B3214B" w:rsidRDefault="00B3214B" w:rsidP="004A695F">
            <w:pPr>
              <w:rPr>
                <w:bCs/>
                <w:sz w:val="22"/>
                <w:szCs w:val="22"/>
              </w:rPr>
            </w:pPr>
            <w:r>
              <w:rPr>
                <w:bCs/>
                <w:sz w:val="22"/>
                <w:szCs w:val="22"/>
              </w:rPr>
              <w:t>Aisling Swaine, 2010, ‘</w:t>
            </w:r>
            <w:r w:rsidRPr="00B3214B">
              <w:rPr>
                <w:bCs/>
                <w:sz w:val="22"/>
                <w:szCs w:val="22"/>
              </w:rPr>
              <w:t>ASSESSING THE POTENTIAL OF NATIONAL ACTION PLANS TO ADVANCE IMPLEMENTATION OF UNITED NATIONS SECURITY COUNCIL RESOLUTION 1325</w:t>
            </w:r>
            <w:r>
              <w:rPr>
                <w:bCs/>
                <w:sz w:val="22"/>
                <w:szCs w:val="22"/>
              </w:rPr>
              <w:t xml:space="preserve">’,  </w:t>
            </w:r>
            <w:r w:rsidRPr="00B3214B">
              <w:rPr>
                <w:bCs/>
                <w:sz w:val="22"/>
                <w:szCs w:val="22"/>
                <w:u w:val="single"/>
              </w:rPr>
              <w:t>Yearbook of International Humanitarian Law</w:t>
            </w:r>
            <w:r>
              <w:rPr>
                <w:bCs/>
                <w:sz w:val="22"/>
                <w:szCs w:val="22"/>
                <w:u w:val="single"/>
              </w:rPr>
              <w:t>,</w:t>
            </w:r>
            <w:r w:rsidRPr="00B3214B">
              <w:rPr>
                <w:bCs/>
                <w:sz w:val="22"/>
                <w:szCs w:val="22"/>
                <w:u w:val="single"/>
              </w:rPr>
              <w:t xml:space="preserve"> </w:t>
            </w:r>
            <w:r w:rsidRPr="00B3214B">
              <w:rPr>
                <w:bCs/>
                <w:sz w:val="22"/>
                <w:szCs w:val="22"/>
              </w:rPr>
              <w:t>Volume 12 – 2009 – pp. 403-433</w:t>
            </w:r>
          </w:p>
          <w:p w14:paraId="6FD2264F" w14:textId="338F99F7" w:rsidR="00B3214B" w:rsidRDefault="00000000" w:rsidP="004A695F">
            <w:pPr>
              <w:rPr>
                <w:bCs/>
                <w:sz w:val="22"/>
                <w:szCs w:val="22"/>
              </w:rPr>
            </w:pPr>
            <w:hyperlink r:id="rId95" w:history="1">
              <w:r w:rsidR="004D2118" w:rsidRPr="002718DE">
                <w:rPr>
                  <w:rStyle w:val="Hyperlink"/>
                  <w:bCs/>
                  <w:sz w:val="22"/>
                  <w:szCs w:val="22"/>
                </w:rPr>
                <w:t>https://</w:t>
              </w:r>
              <w:proofErr w:type="spellStart"/>
              <w:r w:rsidR="004D2118" w:rsidRPr="002718DE">
                <w:rPr>
                  <w:rStyle w:val="Hyperlink"/>
                  <w:bCs/>
                  <w:sz w:val="22"/>
                  <w:szCs w:val="22"/>
                </w:rPr>
                <w:t>www.gov.br</w:t>
              </w:r>
              <w:proofErr w:type="spellEnd"/>
              <w:r w:rsidR="004D2118" w:rsidRPr="002718DE">
                <w:rPr>
                  <w:rStyle w:val="Hyperlink"/>
                  <w:bCs/>
                  <w:sz w:val="22"/>
                  <w:szCs w:val="22"/>
                </w:rPr>
                <w:t>/</w:t>
              </w:r>
              <w:proofErr w:type="spellStart"/>
              <w:r w:rsidR="004D2118" w:rsidRPr="002718DE">
                <w:rPr>
                  <w:rStyle w:val="Hyperlink"/>
                  <w:bCs/>
                  <w:sz w:val="22"/>
                  <w:szCs w:val="22"/>
                </w:rPr>
                <w:t>mre</w:t>
              </w:r>
              <w:proofErr w:type="spellEnd"/>
              <w:r w:rsidR="004D2118" w:rsidRPr="002718DE">
                <w:rPr>
                  <w:rStyle w:val="Hyperlink"/>
                  <w:bCs/>
                  <w:sz w:val="22"/>
                  <w:szCs w:val="22"/>
                </w:rPr>
                <w:t>/</w:t>
              </w:r>
              <w:proofErr w:type="spellStart"/>
              <w:r w:rsidR="004D2118" w:rsidRPr="002718DE">
                <w:rPr>
                  <w:rStyle w:val="Hyperlink"/>
                  <w:bCs/>
                  <w:sz w:val="22"/>
                  <w:szCs w:val="22"/>
                </w:rPr>
                <w:t>pt-br</w:t>
              </w:r>
              <w:proofErr w:type="spellEnd"/>
              <w:r w:rsidR="004D2118" w:rsidRPr="002718DE">
                <w:rPr>
                  <w:rStyle w:val="Hyperlink"/>
                  <w:bCs/>
                  <w:sz w:val="22"/>
                  <w:szCs w:val="22"/>
                </w:rPr>
                <w:t>/media/</w:t>
              </w:r>
              <w:proofErr w:type="spellStart"/>
              <w:r w:rsidR="004D2118" w:rsidRPr="002718DE">
                <w:rPr>
                  <w:rStyle w:val="Hyperlink"/>
                  <w:bCs/>
                  <w:sz w:val="22"/>
                  <w:szCs w:val="22"/>
                </w:rPr>
                <w:t>swaine.pdf</w:t>
              </w:r>
              <w:proofErr w:type="spellEnd"/>
            </w:hyperlink>
          </w:p>
          <w:p w14:paraId="271262C3" w14:textId="07639801" w:rsidR="0039663E" w:rsidRPr="0039663E" w:rsidRDefault="0039663E" w:rsidP="004A695F">
            <w:pPr>
              <w:rPr>
                <w:sz w:val="22"/>
                <w:szCs w:val="22"/>
              </w:rPr>
            </w:pPr>
          </w:p>
          <w:p w14:paraId="7B52827F" w14:textId="62DCA194" w:rsidR="0039663E" w:rsidRDefault="0079616C" w:rsidP="0039663E">
            <w:pPr>
              <w:rPr>
                <w:sz w:val="22"/>
                <w:szCs w:val="22"/>
              </w:rPr>
            </w:pPr>
            <w:r>
              <w:rPr>
                <w:sz w:val="22"/>
                <w:szCs w:val="22"/>
              </w:rPr>
              <w:lastRenderedPageBreak/>
              <w:t xml:space="preserve">Read an actual NAP </w:t>
            </w:r>
            <w:proofErr w:type="spellStart"/>
            <w:r>
              <w:rPr>
                <w:sz w:val="22"/>
                <w:szCs w:val="22"/>
              </w:rPr>
              <w:t>eg</w:t>
            </w:r>
            <w:proofErr w:type="spellEnd"/>
            <w:r>
              <w:rPr>
                <w:sz w:val="22"/>
                <w:szCs w:val="22"/>
              </w:rPr>
              <w:t>:</w:t>
            </w:r>
          </w:p>
          <w:p w14:paraId="452F880D" w14:textId="144A123B" w:rsidR="0079616C" w:rsidRDefault="00386CFD" w:rsidP="0039663E">
            <w:pPr>
              <w:rPr>
                <w:sz w:val="22"/>
                <w:szCs w:val="22"/>
              </w:rPr>
            </w:pPr>
            <w:r>
              <w:rPr>
                <w:sz w:val="22"/>
                <w:szCs w:val="22"/>
              </w:rPr>
              <w:t xml:space="preserve">Lebanon 2019 – 2022 National Action Plan on WPS: </w:t>
            </w:r>
            <w:hyperlink r:id="rId96" w:history="1">
              <w:r w:rsidRPr="007A152B">
                <w:rPr>
                  <w:rStyle w:val="Hyperlink"/>
                  <w:sz w:val="22"/>
                  <w:szCs w:val="22"/>
                </w:rPr>
                <w:t>file:///Users/annemaire/Downloads/Lebanon-NAP-1325-UNSCR-WPS-Summary.pdf</w:t>
              </w:r>
            </w:hyperlink>
          </w:p>
          <w:p w14:paraId="2F5BD7A4" w14:textId="78AA229E" w:rsidR="00386CFD" w:rsidRDefault="00386CFD" w:rsidP="0039663E">
            <w:pPr>
              <w:rPr>
                <w:sz w:val="22"/>
                <w:szCs w:val="22"/>
              </w:rPr>
            </w:pPr>
          </w:p>
          <w:p w14:paraId="31FF08A7" w14:textId="13F45670" w:rsidR="00386CFD" w:rsidRDefault="00386CFD" w:rsidP="0039663E">
            <w:pPr>
              <w:rPr>
                <w:sz w:val="22"/>
                <w:szCs w:val="22"/>
              </w:rPr>
            </w:pPr>
            <w:r>
              <w:rPr>
                <w:sz w:val="22"/>
                <w:szCs w:val="22"/>
              </w:rPr>
              <w:t>USA WPS ACT 2017:</w:t>
            </w:r>
          </w:p>
          <w:p w14:paraId="1FA4CFF8" w14:textId="4E32D96D" w:rsidR="00386CFD" w:rsidRDefault="00386CFD" w:rsidP="0039663E">
            <w:pPr>
              <w:rPr>
                <w:sz w:val="22"/>
                <w:szCs w:val="22"/>
              </w:rPr>
            </w:pPr>
            <w:r w:rsidRPr="00386CFD">
              <w:rPr>
                <w:sz w:val="22"/>
                <w:szCs w:val="22"/>
              </w:rPr>
              <w:t>https://</w:t>
            </w:r>
            <w:proofErr w:type="spellStart"/>
            <w:r w:rsidRPr="00386CFD">
              <w:rPr>
                <w:sz w:val="22"/>
                <w:szCs w:val="22"/>
              </w:rPr>
              <w:t>www.congress.gov</w:t>
            </w:r>
            <w:proofErr w:type="spellEnd"/>
            <w:r w:rsidRPr="00386CFD">
              <w:rPr>
                <w:sz w:val="22"/>
                <w:szCs w:val="22"/>
              </w:rPr>
              <w:t>/bill/115th-congress/senate-bill/1141</w:t>
            </w:r>
          </w:p>
          <w:p w14:paraId="4AAC2023" w14:textId="77777777" w:rsidR="0079616C" w:rsidRPr="0039663E" w:rsidRDefault="0079616C" w:rsidP="0039663E">
            <w:pPr>
              <w:rPr>
                <w:sz w:val="22"/>
                <w:szCs w:val="22"/>
              </w:rPr>
            </w:pPr>
          </w:p>
          <w:p w14:paraId="007C4515" w14:textId="10D8FF98" w:rsidR="00B3214B" w:rsidRDefault="00B3214B" w:rsidP="00A67E28">
            <w:pPr>
              <w:rPr>
                <w:b/>
                <w:sz w:val="22"/>
                <w:szCs w:val="22"/>
              </w:rPr>
            </w:pPr>
          </w:p>
        </w:tc>
      </w:tr>
      <w:tr w:rsidR="00A67E28" w:rsidRPr="0014263E" w14:paraId="1F4C2E27" w14:textId="77777777" w:rsidTr="00CE73FA">
        <w:trPr>
          <w:trHeight w:val="70"/>
        </w:trPr>
        <w:tc>
          <w:tcPr>
            <w:tcW w:w="1496" w:type="dxa"/>
            <w:shd w:val="clear" w:color="auto" w:fill="auto"/>
          </w:tcPr>
          <w:p w14:paraId="4436294A" w14:textId="014A21CD" w:rsidR="00A67E28" w:rsidRDefault="00A67E28" w:rsidP="004A695F">
            <w:pPr>
              <w:rPr>
                <w:b/>
                <w:sz w:val="22"/>
                <w:szCs w:val="22"/>
              </w:rPr>
            </w:pPr>
            <w:r>
              <w:rPr>
                <w:b/>
                <w:sz w:val="22"/>
                <w:szCs w:val="22"/>
              </w:rPr>
              <w:lastRenderedPageBreak/>
              <w:t>Author/critic</w:t>
            </w:r>
          </w:p>
        </w:tc>
        <w:tc>
          <w:tcPr>
            <w:tcW w:w="7854" w:type="dxa"/>
            <w:gridSpan w:val="2"/>
          </w:tcPr>
          <w:p w14:paraId="0861B2D8" w14:textId="77777777" w:rsidR="00A67E28" w:rsidRPr="0039663E" w:rsidRDefault="00A67E28" w:rsidP="00A67E28">
            <w:pPr>
              <w:rPr>
                <w:sz w:val="22"/>
                <w:szCs w:val="22"/>
              </w:rPr>
            </w:pPr>
            <w:r w:rsidRPr="0039663E">
              <w:rPr>
                <w:sz w:val="22"/>
                <w:szCs w:val="22"/>
              </w:rPr>
              <w:t>Alexis Henshaw  , 2022, Gendered labor in the making of United States policy on Women, Peace and Security: an interagency perspective</w:t>
            </w:r>
          </w:p>
          <w:p w14:paraId="2716BB46" w14:textId="77777777" w:rsidR="00A67E28" w:rsidRPr="00A67E28" w:rsidRDefault="00A67E28" w:rsidP="00A67E28">
            <w:pPr>
              <w:rPr>
                <w:sz w:val="22"/>
                <w:szCs w:val="22"/>
              </w:rPr>
            </w:pPr>
            <w:r w:rsidRPr="0039663E">
              <w:rPr>
                <w:sz w:val="22"/>
                <w:szCs w:val="22"/>
                <w:u w:val="single"/>
              </w:rPr>
              <w:t>International feminist journal of politics</w:t>
            </w:r>
            <w:r w:rsidRPr="0039663E">
              <w:rPr>
                <w:sz w:val="22"/>
                <w:szCs w:val="22"/>
              </w:rPr>
              <w:t>, January 4 2022</w:t>
            </w:r>
          </w:p>
          <w:p w14:paraId="6CDAC1DD" w14:textId="77777777" w:rsidR="00A67E28" w:rsidRPr="0039663E" w:rsidRDefault="00A67E28" w:rsidP="00A67E28">
            <w:pPr>
              <w:rPr>
                <w:sz w:val="22"/>
                <w:szCs w:val="22"/>
              </w:rPr>
            </w:pPr>
          </w:p>
        </w:tc>
      </w:tr>
      <w:tr w:rsidR="00A67E28" w:rsidRPr="0014263E" w14:paraId="5CD1BB9F" w14:textId="77777777" w:rsidTr="00CE73FA">
        <w:trPr>
          <w:trHeight w:val="70"/>
        </w:trPr>
        <w:tc>
          <w:tcPr>
            <w:tcW w:w="1496" w:type="dxa"/>
            <w:shd w:val="clear" w:color="auto" w:fill="auto"/>
          </w:tcPr>
          <w:p w14:paraId="63E0F8C7" w14:textId="77777777" w:rsidR="00A67E28" w:rsidRDefault="00A67E28" w:rsidP="004A695F">
            <w:pPr>
              <w:rPr>
                <w:b/>
                <w:sz w:val="22"/>
                <w:szCs w:val="22"/>
              </w:rPr>
            </w:pPr>
          </w:p>
        </w:tc>
        <w:tc>
          <w:tcPr>
            <w:tcW w:w="7854" w:type="dxa"/>
            <w:gridSpan w:val="2"/>
          </w:tcPr>
          <w:p w14:paraId="02688189" w14:textId="3D0BE4E0" w:rsidR="00386CFD" w:rsidRDefault="00386CFD" w:rsidP="00386CFD">
            <w:r>
              <w:t xml:space="preserve">Hanna L. </w:t>
            </w:r>
            <w:proofErr w:type="spellStart"/>
            <w:r>
              <w:t>Muehlenhoff</w:t>
            </w:r>
            <w:proofErr w:type="spellEnd"/>
            <w:r>
              <w:t xml:space="preserve">  (2022): ‘Unpacking the making of National Action Plans: governmentality, security, and race in the Dutch implementation of UNSCR 1325’, </w:t>
            </w:r>
            <w:r w:rsidRPr="00386CFD">
              <w:rPr>
                <w:u w:val="single"/>
              </w:rPr>
              <w:t>International Feminist Journal of Politics</w:t>
            </w:r>
          </w:p>
          <w:p w14:paraId="205D33AA" w14:textId="77777777" w:rsidR="00386CFD" w:rsidRDefault="00386CFD" w:rsidP="00A67E28">
            <w:pPr>
              <w:rPr>
                <w:bCs/>
                <w:sz w:val="22"/>
                <w:szCs w:val="22"/>
              </w:rPr>
            </w:pPr>
          </w:p>
          <w:p w14:paraId="69B7F979" w14:textId="77777777" w:rsidR="00386CFD" w:rsidRDefault="00386CFD" w:rsidP="00A67E28">
            <w:pPr>
              <w:rPr>
                <w:bCs/>
                <w:sz w:val="22"/>
                <w:szCs w:val="22"/>
              </w:rPr>
            </w:pPr>
          </w:p>
          <w:p w14:paraId="6FD72847" w14:textId="3293C34C" w:rsidR="00A67E28" w:rsidRPr="00B3214B" w:rsidRDefault="00A67E28" w:rsidP="00A67E28">
            <w:pPr>
              <w:rPr>
                <w:bCs/>
                <w:sz w:val="22"/>
                <w:szCs w:val="22"/>
              </w:rPr>
            </w:pPr>
            <w:proofErr w:type="spellStart"/>
            <w:r w:rsidRPr="00DE07DB">
              <w:rPr>
                <w:bCs/>
                <w:sz w:val="22"/>
                <w:szCs w:val="22"/>
              </w:rPr>
              <w:t>Sirianne</w:t>
            </w:r>
            <w:proofErr w:type="spellEnd"/>
            <w:r w:rsidRPr="00DE07DB">
              <w:rPr>
                <w:bCs/>
                <w:sz w:val="22"/>
                <w:szCs w:val="22"/>
              </w:rPr>
              <w:t xml:space="preserve"> </w:t>
            </w:r>
            <w:proofErr w:type="spellStart"/>
            <w:r w:rsidRPr="00DE07DB">
              <w:rPr>
                <w:bCs/>
                <w:sz w:val="22"/>
                <w:szCs w:val="22"/>
              </w:rPr>
              <w:t>Dahlum</w:t>
            </w:r>
            <w:proofErr w:type="spellEnd"/>
            <w:r w:rsidRPr="00DE07DB">
              <w:rPr>
                <w:bCs/>
                <w:sz w:val="22"/>
                <w:szCs w:val="22"/>
              </w:rPr>
              <w:t xml:space="preserve">, Tore Wig, 2020, ‘Peace Above the Glass Ceiling: The Historical Relationship between Female Political Empowerment and Civil Conflict’, </w:t>
            </w:r>
            <w:r w:rsidRPr="00DE07DB">
              <w:rPr>
                <w:bCs/>
                <w:sz w:val="22"/>
                <w:szCs w:val="22"/>
                <w:u w:val="single"/>
              </w:rPr>
              <w:t>International Studies Quarterl</w:t>
            </w:r>
            <w:r w:rsidRPr="00DE07DB">
              <w:rPr>
                <w:bCs/>
                <w:sz w:val="22"/>
                <w:szCs w:val="22"/>
              </w:rPr>
              <w:t>y, Volume 64, Issue 4, Pages 879–893</w:t>
            </w:r>
          </w:p>
          <w:p w14:paraId="48B4D810" w14:textId="77777777" w:rsidR="00A67E28" w:rsidRDefault="00A67E28" w:rsidP="004A695F">
            <w:pPr>
              <w:rPr>
                <w:bCs/>
                <w:sz w:val="22"/>
                <w:szCs w:val="22"/>
              </w:rPr>
            </w:pPr>
          </w:p>
        </w:tc>
      </w:tr>
    </w:tbl>
    <w:p w14:paraId="77B26709" w14:textId="198E1875" w:rsidR="00947374" w:rsidRPr="00711346" w:rsidRDefault="00947374" w:rsidP="00947374">
      <w:pPr>
        <w:rPr>
          <w:sz w:val="22"/>
          <w:szCs w:val="22"/>
        </w:rPr>
      </w:pPr>
    </w:p>
    <w:p w14:paraId="1227C633" w14:textId="77777777" w:rsidR="00947374" w:rsidRPr="00711346" w:rsidRDefault="00947374" w:rsidP="00947374">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312"/>
        <w:gridCol w:w="6402"/>
      </w:tblGrid>
      <w:tr w:rsidR="00947374" w:rsidRPr="0014263E" w14:paraId="35845E60" w14:textId="77777777" w:rsidTr="0057651D">
        <w:tc>
          <w:tcPr>
            <w:tcW w:w="1636" w:type="dxa"/>
            <w:shd w:val="clear" w:color="auto" w:fill="auto"/>
          </w:tcPr>
          <w:p w14:paraId="1AEB44CF" w14:textId="77777777" w:rsidR="00947374" w:rsidRPr="00711346" w:rsidRDefault="00947374" w:rsidP="00F80577">
            <w:pPr>
              <w:rPr>
                <w:b/>
                <w:sz w:val="22"/>
                <w:szCs w:val="22"/>
              </w:rPr>
            </w:pPr>
            <w:r w:rsidRPr="00711346">
              <w:rPr>
                <w:b/>
                <w:sz w:val="22"/>
                <w:szCs w:val="22"/>
              </w:rPr>
              <w:t>Date</w:t>
            </w:r>
          </w:p>
        </w:tc>
        <w:tc>
          <w:tcPr>
            <w:tcW w:w="1312" w:type="dxa"/>
          </w:tcPr>
          <w:p w14:paraId="4EBB681B" w14:textId="77777777" w:rsidR="00947374" w:rsidRPr="00711346" w:rsidRDefault="00947374" w:rsidP="00F80577">
            <w:pPr>
              <w:rPr>
                <w:b/>
                <w:sz w:val="22"/>
                <w:szCs w:val="22"/>
              </w:rPr>
            </w:pPr>
            <w:r w:rsidRPr="00711346">
              <w:rPr>
                <w:b/>
                <w:sz w:val="22"/>
                <w:szCs w:val="22"/>
              </w:rPr>
              <w:t>Week</w:t>
            </w:r>
          </w:p>
        </w:tc>
        <w:tc>
          <w:tcPr>
            <w:tcW w:w="6402" w:type="dxa"/>
            <w:shd w:val="clear" w:color="auto" w:fill="auto"/>
          </w:tcPr>
          <w:p w14:paraId="0695A26A" w14:textId="77777777" w:rsidR="00947374" w:rsidRPr="00711346" w:rsidRDefault="00947374" w:rsidP="00F80577">
            <w:pPr>
              <w:rPr>
                <w:b/>
                <w:sz w:val="22"/>
                <w:szCs w:val="22"/>
              </w:rPr>
            </w:pPr>
            <w:r w:rsidRPr="00711346">
              <w:rPr>
                <w:b/>
                <w:sz w:val="22"/>
                <w:szCs w:val="22"/>
              </w:rPr>
              <w:t>TOPIC</w:t>
            </w:r>
          </w:p>
        </w:tc>
      </w:tr>
      <w:tr w:rsidR="00947374" w:rsidRPr="0014263E" w14:paraId="225C6BB8" w14:textId="77777777" w:rsidTr="0057651D">
        <w:trPr>
          <w:trHeight w:val="70"/>
        </w:trPr>
        <w:tc>
          <w:tcPr>
            <w:tcW w:w="1636" w:type="dxa"/>
            <w:shd w:val="clear" w:color="auto" w:fill="auto"/>
          </w:tcPr>
          <w:p w14:paraId="3225669D" w14:textId="410839D2" w:rsidR="00947374" w:rsidRPr="00711346" w:rsidRDefault="00974D10" w:rsidP="00F80577">
            <w:pPr>
              <w:rPr>
                <w:b/>
                <w:sz w:val="22"/>
                <w:szCs w:val="22"/>
              </w:rPr>
            </w:pPr>
            <w:r>
              <w:rPr>
                <w:b/>
                <w:sz w:val="22"/>
                <w:szCs w:val="22"/>
              </w:rPr>
              <w:t>April 27</w:t>
            </w:r>
          </w:p>
        </w:tc>
        <w:tc>
          <w:tcPr>
            <w:tcW w:w="1312" w:type="dxa"/>
          </w:tcPr>
          <w:p w14:paraId="5FDE516D" w14:textId="538E64DB" w:rsidR="00947374" w:rsidRPr="00711346" w:rsidRDefault="00947374" w:rsidP="00F80577">
            <w:pPr>
              <w:rPr>
                <w:b/>
                <w:sz w:val="22"/>
                <w:szCs w:val="22"/>
              </w:rPr>
            </w:pPr>
            <w:r w:rsidRPr="00711346">
              <w:rPr>
                <w:b/>
                <w:sz w:val="22"/>
                <w:szCs w:val="22"/>
              </w:rPr>
              <w:t>1</w:t>
            </w:r>
            <w:r w:rsidR="00FD08A6">
              <w:rPr>
                <w:b/>
                <w:sz w:val="22"/>
                <w:szCs w:val="22"/>
              </w:rPr>
              <w:t>4</w:t>
            </w:r>
          </w:p>
        </w:tc>
        <w:tc>
          <w:tcPr>
            <w:tcW w:w="6402" w:type="dxa"/>
            <w:shd w:val="clear" w:color="auto" w:fill="auto"/>
          </w:tcPr>
          <w:p w14:paraId="6EE6ABDF" w14:textId="46AE59DF" w:rsidR="00947374" w:rsidRPr="00711346" w:rsidRDefault="00947374" w:rsidP="00F80577">
            <w:pPr>
              <w:rPr>
                <w:b/>
                <w:sz w:val="22"/>
                <w:szCs w:val="22"/>
              </w:rPr>
            </w:pPr>
            <w:r w:rsidRPr="00711346">
              <w:rPr>
                <w:b/>
                <w:sz w:val="22"/>
                <w:szCs w:val="22"/>
              </w:rPr>
              <w:t>Feminist Foreign Policy</w:t>
            </w:r>
          </w:p>
        </w:tc>
      </w:tr>
      <w:tr w:rsidR="00947374" w:rsidRPr="0014263E" w14:paraId="0EF86427" w14:textId="77777777" w:rsidTr="0057651D">
        <w:trPr>
          <w:trHeight w:val="70"/>
        </w:trPr>
        <w:tc>
          <w:tcPr>
            <w:tcW w:w="9350" w:type="dxa"/>
            <w:gridSpan w:val="3"/>
            <w:shd w:val="clear" w:color="auto" w:fill="auto"/>
          </w:tcPr>
          <w:p w14:paraId="5BB688D4" w14:textId="5DC76103" w:rsidR="00947374" w:rsidRPr="00711346" w:rsidRDefault="00947374" w:rsidP="00947374">
            <w:pPr>
              <w:rPr>
                <w:sz w:val="22"/>
                <w:szCs w:val="22"/>
              </w:rPr>
            </w:pPr>
            <w:r w:rsidRPr="00711346">
              <w:rPr>
                <w:sz w:val="22"/>
                <w:szCs w:val="22"/>
              </w:rPr>
              <w:t xml:space="preserve">When Margot </w:t>
            </w:r>
            <w:proofErr w:type="spellStart"/>
            <w:r w:rsidRPr="00711346">
              <w:rPr>
                <w:sz w:val="22"/>
                <w:szCs w:val="22"/>
              </w:rPr>
              <w:t>Wallstrom</w:t>
            </w:r>
            <w:proofErr w:type="spellEnd"/>
            <w:r w:rsidRPr="00711346">
              <w:rPr>
                <w:sz w:val="22"/>
                <w:szCs w:val="22"/>
              </w:rPr>
              <w:t xml:space="preserve"> announced in 2014 (October) that, as Sweden’s foreign minister, she would practice feminist foreign policy, few people knew what that meant   After all, the pursuit of national interests and security on the global stage often means advancing national defense industries or trading with human rights abusers – surely this contradicts the notion of feminist foreign policy?  Unheard of and almost Inconceivable just a few years ago, feminist foreign policy is now developing a doctrinal grounding and there is even a research center devoted to its study: </w:t>
            </w:r>
            <w:hyperlink r:id="rId97" w:history="1">
              <w:r w:rsidRPr="00711346">
                <w:rPr>
                  <w:rStyle w:val="Hyperlink"/>
                  <w:sz w:val="22"/>
                  <w:szCs w:val="22"/>
                </w:rPr>
                <w:t>http://</w:t>
              </w:r>
              <w:proofErr w:type="spellStart"/>
              <w:r w:rsidRPr="00711346">
                <w:rPr>
                  <w:rStyle w:val="Hyperlink"/>
                  <w:sz w:val="22"/>
                  <w:szCs w:val="22"/>
                </w:rPr>
                <w:t>centreforfeministforeignpolicy.org</w:t>
              </w:r>
              <w:proofErr w:type="spellEnd"/>
              <w:r w:rsidRPr="00711346">
                <w:rPr>
                  <w:rStyle w:val="Hyperlink"/>
                  <w:sz w:val="22"/>
                  <w:szCs w:val="22"/>
                </w:rPr>
                <w:t>/home</w:t>
              </w:r>
            </w:hyperlink>
          </w:p>
          <w:p w14:paraId="32D1F874" w14:textId="77777777" w:rsidR="000D48BA" w:rsidRPr="00711346" w:rsidRDefault="000D48BA" w:rsidP="00947374">
            <w:pPr>
              <w:rPr>
                <w:sz w:val="22"/>
                <w:szCs w:val="22"/>
              </w:rPr>
            </w:pPr>
          </w:p>
          <w:p w14:paraId="6EA9C859" w14:textId="500EF31E" w:rsidR="000D48BA" w:rsidRPr="00711346" w:rsidRDefault="000D48BA" w:rsidP="000D48BA">
            <w:pPr>
              <w:rPr>
                <w:sz w:val="22"/>
                <w:szCs w:val="22"/>
              </w:rPr>
            </w:pPr>
            <w:r w:rsidRPr="00711346">
              <w:rPr>
                <w:sz w:val="22"/>
                <w:szCs w:val="22"/>
              </w:rPr>
              <w:t xml:space="preserve">This is no flash in the pan – at least 20 </w:t>
            </w:r>
            <w:r w:rsidR="00EE56BF" w:rsidRPr="00711346">
              <w:rPr>
                <w:sz w:val="22"/>
                <w:szCs w:val="22"/>
              </w:rPr>
              <w:t>countries</w:t>
            </w:r>
            <w:r w:rsidRPr="00711346">
              <w:rPr>
                <w:sz w:val="22"/>
                <w:szCs w:val="22"/>
              </w:rPr>
              <w:t xml:space="preserve"> are developing feminist foreign policy positions and these range from increasing aid for women’s empowerment in fragile states to stronger efforts to stop sexual violen</w:t>
            </w:r>
            <w:r w:rsidR="00EE56BF" w:rsidRPr="00711346">
              <w:rPr>
                <w:sz w:val="22"/>
                <w:szCs w:val="22"/>
              </w:rPr>
              <w:t>c</w:t>
            </w:r>
            <w:r w:rsidRPr="00711346">
              <w:rPr>
                <w:sz w:val="22"/>
                <w:szCs w:val="22"/>
              </w:rPr>
              <w:t>e in conflict.  In 2017, Sweden, Denmark, Finland, Belgium, the Netherlands, Canada, and Luxembourg</w:t>
            </w:r>
            <w:r w:rsidR="0022347F" w:rsidRPr="00711346">
              <w:rPr>
                <w:sz w:val="22"/>
                <w:szCs w:val="22"/>
              </w:rPr>
              <w:t xml:space="preserve"> joined</w:t>
            </w:r>
            <w:r w:rsidRPr="00711346">
              <w:rPr>
                <w:sz w:val="22"/>
                <w:szCs w:val="22"/>
              </w:rPr>
              <w:t> </w:t>
            </w:r>
            <w:hyperlink r:id="rId98" w:history="1">
              <w:r w:rsidRPr="00711346">
                <w:rPr>
                  <w:rStyle w:val="Hyperlink"/>
                  <w:bCs/>
                  <w:sz w:val="22"/>
                  <w:szCs w:val="22"/>
                </w:rPr>
                <w:t>in pledging to raise $600m (£483m)</w:t>
              </w:r>
            </w:hyperlink>
            <w:r w:rsidRPr="00711346">
              <w:rPr>
                <w:sz w:val="22"/>
                <w:szCs w:val="22"/>
              </w:rPr>
              <w:t xml:space="preserve"> to replace money withdrawn by US President Donald Trump, when he banned funding for </w:t>
            </w:r>
            <w:r w:rsidR="0022347F" w:rsidRPr="00711346">
              <w:rPr>
                <w:sz w:val="22"/>
                <w:szCs w:val="22"/>
              </w:rPr>
              <w:t xml:space="preserve">overseas health </w:t>
            </w:r>
            <w:r w:rsidRPr="00711346">
              <w:rPr>
                <w:sz w:val="22"/>
                <w:szCs w:val="22"/>
              </w:rPr>
              <w:t>groups that support</w:t>
            </w:r>
            <w:r w:rsidR="0022347F" w:rsidRPr="00711346">
              <w:rPr>
                <w:sz w:val="22"/>
                <w:szCs w:val="22"/>
              </w:rPr>
              <w:t xml:space="preserve"> (or even mention)</w:t>
            </w:r>
            <w:r w:rsidRPr="00711346">
              <w:rPr>
                <w:sz w:val="22"/>
                <w:szCs w:val="22"/>
              </w:rPr>
              <w:t xml:space="preserve"> abortion. Then Sweden's Deputy Prime Minister, Isabella Lovin, became </w:t>
            </w:r>
            <w:hyperlink r:id="rId99" w:history="1">
              <w:r w:rsidRPr="00711346">
                <w:rPr>
                  <w:rStyle w:val="Hyperlink"/>
                  <w:bCs/>
                  <w:sz w:val="22"/>
                  <w:szCs w:val="22"/>
                </w:rPr>
                <w:t>a viral sensation</w:t>
              </w:r>
            </w:hyperlink>
            <w:r w:rsidR="0022347F" w:rsidRPr="00711346">
              <w:rPr>
                <w:sz w:val="22"/>
                <w:szCs w:val="22"/>
              </w:rPr>
              <w:t xml:space="preserve"> </w:t>
            </w:r>
            <w:r w:rsidRPr="00711346">
              <w:rPr>
                <w:sz w:val="22"/>
                <w:szCs w:val="22"/>
              </w:rPr>
              <w:t xml:space="preserve">after she was photographed surrounded by women members of the government, in what appeared to be a parody of </w:t>
            </w:r>
            <w:proofErr w:type="spellStart"/>
            <w:r w:rsidRPr="00711346">
              <w:rPr>
                <w:sz w:val="22"/>
                <w:szCs w:val="22"/>
              </w:rPr>
              <w:t>Mr</w:t>
            </w:r>
            <w:proofErr w:type="spellEnd"/>
            <w:r w:rsidRPr="00711346">
              <w:rPr>
                <w:sz w:val="22"/>
                <w:szCs w:val="22"/>
              </w:rPr>
              <w:t xml:space="preserve"> Trump signing the anti-abortion measure. </w:t>
            </w:r>
          </w:p>
          <w:p w14:paraId="0277E091" w14:textId="77777777" w:rsidR="000D48BA" w:rsidRPr="00711346" w:rsidRDefault="000D48BA" w:rsidP="000D48BA">
            <w:pPr>
              <w:rPr>
                <w:sz w:val="22"/>
                <w:szCs w:val="22"/>
              </w:rPr>
            </w:pPr>
          </w:p>
          <w:p w14:paraId="3C355840" w14:textId="37FF3095" w:rsidR="000D48BA" w:rsidRPr="00711346" w:rsidRDefault="0022347F" w:rsidP="000D48BA">
            <w:pPr>
              <w:rPr>
                <w:sz w:val="22"/>
                <w:szCs w:val="22"/>
              </w:rPr>
            </w:pPr>
            <w:r w:rsidRPr="00711346">
              <w:rPr>
                <w:sz w:val="22"/>
                <w:szCs w:val="22"/>
              </w:rPr>
              <w:t>In 2017</w:t>
            </w:r>
            <w:r w:rsidR="000D48BA" w:rsidRPr="00711346">
              <w:rPr>
                <w:sz w:val="22"/>
                <w:szCs w:val="22"/>
              </w:rPr>
              <w:t xml:space="preserve"> Canada announced its first feminist international-assistance policy, following hundreds of consultations and 10,000 written submissions. From 95 to 2015, only 2 percent of Canada’s bilateral international development assistance was allocated to projects whose primary objectives were gender equality and the empowerment of women. Now </w:t>
            </w:r>
            <w:r w:rsidRPr="00711346">
              <w:rPr>
                <w:sz w:val="22"/>
                <w:szCs w:val="22"/>
              </w:rPr>
              <w:t xml:space="preserve">there is </w:t>
            </w:r>
            <w:r w:rsidR="000D48BA" w:rsidRPr="00711346">
              <w:rPr>
                <w:sz w:val="22"/>
                <w:szCs w:val="22"/>
              </w:rPr>
              <w:t>criteria to receive funding, consult women locally, involve them in decision-making and project implementation. They expect that by 2021, close to 95 percent of Canada’s aid and development budget will target the advancement of gender equality and the empowerment of women, 15 percent principally.  150 million, single largest boost to women’s rights organizations</w:t>
            </w:r>
            <w:r w:rsidRPr="00711346">
              <w:rPr>
                <w:sz w:val="22"/>
                <w:szCs w:val="22"/>
              </w:rPr>
              <w:t>.</w:t>
            </w:r>
          </w:p>
          <w:p w14:paraId="53F7A024" w14:textId="77777777" w:rsidR="0022347F" w:rsidRPr="00711346" w:rsidRDefault="0022347F" w:rsidP="000D48BA">
            <w:pPr>
              <w:rPr>
                <w:sz w:val="22"/>
                <w:szCs w:val="22"/>
              </w:rPr>
            </w:pPr>
          </w:p>
          <w:p w14:paraId="029E5390" w14:textId="3015CC2D" w:rsidR="00947374" w:rsidRPr="00711346" w:rsidRDefault="0022347F" w:rsidP="00E46499">
            <w:pPr>
              <w:rPr>
                <w:sz w:val="22"/>
                <w:szCs w:val="22"/>
              </w:rPr>
            </w:pPr>
            <w:r w:rsidRPr="00711346">
              <w:rPr>
                <w:sz w:val="22"/>
                <w:szCs w:val="22"/>
              </w:rPr>
              <w:t xml:space="preserve">At the same time as these positive developments, other countries have hardened their stance </w:t>
            </w:r>
            <w:r w:rsidR="00E46499" w:rsidRPr="00711346">
              <w:rPr>
                <w:sz w:val="22"/>
                <w:szCs w:val="22"/>
              </w:rPr>
              <w:t>against</w:t>
            </w:r>
            <w:r w:rsidRPr="00711346">
              <w:rPr>
                <w:sz w:val="22"/>
                <w:szCs w:val="22"/>
              </w:rPr>
              <w:t xml:space="preserve"> women’s rights internationally.  There is a new negotiating </w:t>
            </w:r>
            <w:r w:rsidR="00E46499" w:rsidRPr="00711346">
              <w:rPr>
                <w:sz w:val="22"/>
                <w:szCs w:val="22"/>
              </w:rPr>
              <w:t>collective</w:t>
            </w:r>
            <w:r w:rsidR="00EE56BF" w:rsidRPr="00711346">
              <w:rPr>
                <w:sz w:val="22"/>
                <w:szCs w:val="22"/>
              </w:rPr>
              <w:t xml:space="preserve"> at the UN called the ‘G</w:t>
            </w:r>
            <w:r w:rsidRPr="00711346">
              <w:rPr>
                <w:sz w:val="22"/>
                <w:szCs w:val="22"/>
              </w:rPr>
              <w:t xml:space="preserve">roup of friends of the Family’ that appear determined to spoil norms on women’s rights and cut back advances in reproductive and </w:t>
            </w:r>
            <w:r w:rsidR="00E46499" w:rsidRPr="00711346">
              <w:rPr>
                <w:sz w:val="22"/>
                <w:szCs w:val="22"/>
              </w:rPr>
              <w:t>sexual</w:t>
            </w:r>
            <w:r w:rsidRPr="00711346">
              <w:rPr>
                <w:sz w:val="22"/>
                <w:szCs w:val="22"/>
              </w:rPr>
              <w:t xml:space="preserve"> right</w:t>
            </w:r>
            <w:r w:rsidR="00E46499" w:rsidRPr="00711346">
              <w:rPr>
                <w:sz w:val="22"/>
                <w:szCs w:val="22"/>
              </w:rPr>
              <w:t>s</w:t>
            </w:r>
            <w:r w:rsidRPr="00711346">
              <w:rPr>
                <w:sz w:val="22"/>
                <w:szCs w:val="22"/>
              </w:rPr>
              <w:t xml:space="preserve"> in particular.   Women’s rights and gender equality are becoming areas on which states differentiate sharply in international negot</w:t>
            </w:r>
            <w:r w:rsidR="00E46499" w:rsidRPr="00711346">
              <w:rPr>
                <w:sz w:val="22"/>
                <w:szCs w:val="22"/>
              </w:rPr>
              <w:t>i</w:t>
            </w:r>
            <w:r w:rsidRPr="00711346">
              <w:rPr>
                <w:sz w:val="22"/>
                <w:szCs w:val="22"/>
              </w:rPr>
              <w:t>ations.</w:t>
            </w:r>
          </w:p>
        </w:tc>
      </w:tr>
      <w:tr w:rsidR="00947374" w:rsidRPr="0014263E" w14:paraId="73A36EE7" w14:textId="77777777" w:rsidTr="00EE56BF">
        <w:trPr>
          <w:trHeight w:val="1160"/>
        </w:trPr>
        <w:tc>
          <w:tcPr>
            <w:tcW w:w="1636" w:type="dxa"/>
            <w:shd w:val="clear" w:color="auto" w:fill="auto"/>
          </w:tcPr>
          <w:p w14:paraId="6A26DF6B" w14:textId="77777777" w:rsidR="00947374" w:rsidRPr="00711346" w:rsidRDefault="00947374" w:rsidP="00F80577">
            <w:pPr>
              <w:rPr>
                <w:b/>
                <w:sz w:val="22"/>
                <w:szCs w:val="22"/>
              </w:rPr>
            </w:pPr>
            <w:r w:rsidRPr="00711346">
              <w:rPr>
                <w:b/>
                <w:sz w:val="22"/>
                <w:szCs w:val="22"/>
              </w:rPr>
              <w:lastRenderedPageBreak/>
              <w:t>Required reading</w:t>
            </w:r>
          </w:p>
        </w:tc>
        <w:tc>
          <w:tcPr>
            <w:tcW w:w="7714" w:type="dxa"/>
            <w:gridSpan w:val="2"/>
          </w:tcPr>
          <w:p w14:paraId="70A1489E" w14:textId="77777777" w:rsidR="00D12688" w:rsidRPr="00711346" w:rsidRDefault="00D12688" w:rsidP="00D12688">
            <w:pPr>
              <w:rPr>
                <w:sz w:val="22"/>
                <w:szCs w:val="22"/>
                <w:u w:val="single"/>
              </w:rPr>
            </w:pPr>
          </w:p>
          <w:p w14:paraId="766BC7BC" w14:textId="77777777" w:rsidR="00D12688" w:rsidRPr="00711346" w:rsidRDefault="00D12688" w:rsidP="00D12688">
            <w:pPr>
              <w:rPr>
                <w:sz w:val="22"/>
                <w:szCs w:val="22"/>
              </w:rPr>
            </w:pPr>
            <w:r w:rsidRPr="00711346">
              <w:rPr>
                <w:sz w:val="22"/>
                <w:szCs w:val="22"/>
              </w:rPr>
              <w:t xml:space="preserve">Kathy </w:t>
            </w:r>
            <w:proofErr w:type="spellStart"/>
            <w:r w:rsidRPr="00711346">
              <w:rPr>
                <w:sz w:val="22"/>
                <w:szCs w:val="22"/>
              </w:rPr>
              <w:t>Gilsinan</w:t>
            </w:r>
            <w:proofErr w:type="spellEnd"/>
            <w:r w:rsidRPr="00711346">
              <w:rPr>
                <w:sz w:val="22"/>
                <w:szCs w:val="22"/>
              </w:rPr>
              <w:t>, 2016, ‘</w:t>
            </w:r>
            <w:r w:rsidRPr="00711346">
              <w:rPr>
                <w:bCs/>
                <w:sz w:val="22"/>
                <w:szCs w:val="22"/>
              </w:rPr>
              <w:t xml:space="preserve">The Myth of the 'Female' Foreign Policy: </w:t>
            </w:r>
            <w:r w:rsidRPr="00711346">
              <w:rPr>
                <w:sz w:val="22"/>
                <w:szCs w:val="22"/>
              </w:rPr>
              <w:t xml:space="preserve">As more women become heads of state, will the world actually change?’ </w:t>
            </w:r>
            <w:r w:rsidRPr="00711346">
              <w:rPr>
                <w:b/>
                <w:sz w:val="22"/>
                <w:szCs w:val="22"/>
                <w:u w:val="single"/>
              </w:rPr>
              <w:t>The Atlantic</w:t>
            </w:r>
            <w:r w:rsidRPr="00711346">
              <w:rPr>
                <w:sz w:val="22"/>
                <w:szCs w:val="22"/>
              </w:rPr>
              <w:t>, August 25</w:t>
            </w:r>
          </w:p>
          <w:p w14:paraId="602717B8" w14:textId="1C3B2ED6" w:rsidR="00533E80" w:rsidRDefault="00000000" w:rsidP="00D12688">
            <w:pPr>
              <w:rPr>
                <w:rStyle w:val="Hyperlink"/>
                <w:sz w:val="22"/>
                <w:szCs w:val="22"/>
              </w:rPr>
            </w:pPr>
            <w:hyperlink r:id="rId100" w:history="1">
              <w:r w:rsidR="00D12688" w:rsidRPr="00711346">
                <w:rPr>
                  <w:rStyle w:val="Hyperlink"/>
                  <w:sz w:val="22"/>
                  <w:szCs w:val="22"/>
                </w:rPr>
                <w:t>http://www.theatlantic.com/international/archive/2016/08/-foreign-policy-clinton-may-thatcher-women-leadership/497288/</w:t>
              </w:r>
            </w:hyperlink>
          </w:p>
          <w:p w14:paraId="258075C0" w14:textId="77777777" w:rsidR="00D12688" w:rsidRDefault="00D12688" w:rsidP="00D12688">
            <w:pPr>
              <w:rPr>
                <w:sz w:val="22"/>
                <w:szCs w:val="22"/>
              </w:rPr>
            </w:pPr>
          </w:p>
          <w:p w14:paraId="34CF2781" w14:textId="44FC9042" w:rsidR="00533E80" w:rsidRDefault="00533E80" w:rsidP="00533E80">
            <w:pPr>
              <w:rPr>
                <w:rStyle w:val="Hyperlink"/>
                <w:sz w:val="22"/>
                <w:szCs w:val="22"/>
              </w:rPr>
            </w:pPr>
            <w:r w:rsidRPr="00711346">
              <w:rPr>
                <w:sz w:val="22"/>
                <w:szCs w:val="22"/>
              </w:rPr>
              <w:t xml:space="preserve">Browse for items of interest on Sweden’s feminist foreign policy – official government website/portal: </w:t>
            </w:r>
            <w:hyperlink r:id="rId101" w:history="1">
              <w:r w:rsidRPr="00711346">
                <w:rPr>
                  <w:rStyle w:val="Hyperlink"/>
                  <w:sz w:val="22"/>
                  <w:szCs w:val="22"/>
                </w:rPr>
                <w:t>http://www.government.se/government-policy/feminist-foreign-policy/</w:t>
              </w:r>
            </w:hyperlink>
          </w:p>
          <w:p w14:paraId="28370606" w14:textId="77777777" w:rsidR="00D12688" w:rsidRDefault="00D12688" w:rsidP="00533E80">
            <w:pPr>
              <w:rPr>
                <w:rStyle w:val="Hyperlink"/>
                <w:sz w:val="22"/>
                <w:szCs w:val="22"/>
              </w:rPr>
            </w:pPr>
          </w:p>
          <w:p w14:paraId="68DC5706" w14:textId="52507358" w:rsidR="00533E80" w:rsidRDefault="00533E80" w:rsidP="00533E80">
            <w:r>
              <w:rPr>
                <w:color w:val="0000FF"/>
                <w:sz w:val="22"/>
                <w:szCs w:val="22"/>
                <w:u w:val="single"/>
              </w:rPr>
              <w:t>O</w:t>
            </w:r>
            <w:r>
              <w:t>r see this campaign in the US:  Coalition for a feminist foreign policy</w:t>
            </w:r>
          </w:p>
          <w:p w14:paraId="6E4DEDF0" w14:textId="36D17CD6" w:rsidR="00533E80" w:rsidRPr="00533E80" w:rsidRDefault="00533E80" w:rsidP="00533E80">
            <w:pPr>
              <w:rPr>
                <w:color w:val="0000FF"/>
                <w:sz w:val="22"/>
                <w:szCs w:val="22"/>
                <w:u w:val="single"/>
              </w:rPr>
            </w:pPr>
            <w:r w:rsidRPr="00533E80">
              <w:rPr>
                <w:color w:val="0000FF"/>
                <w:sz w:val="22"/>
                <w:szCs w:val="22"/>
                <w:u w:val="single"/>
              </w:rPr>
              <w:t>https://www.icrw.org/publications/toward-a-feminist-foreign-policy-in-the-united-states/</w:t>
            </w:r>
          </w:p>
          <w:p w14:paraId="5435F247" w14:textId="4C320E75" w:rsidR="00533E80" w:rsidRDefault="00533E80" w:rsidP="00B52924">
            <w:pPr>
              <w:rPr>
                <w:sz w:val="22"/>
                <w:szCs w:val="22"/>
              </w:rPr>
            </w:pPr>
          </w:p>
          <w:p w14:paraId="376171D3" w14:textId="76225D41" w:rsidR="00D12688" w:rsidRDefault="00D12688" w:rsidP="00B52924">
            <w:pPr>
              <w:rPr>
                <w:sz w:val="22"/>
                <w:szCs w:val="22"/>
              </w:rPr>
            </w:pPr>
            <w:r>
              <w:rPr>
                <w:sz w:val="22"/>
                <w:szCs w:val="22"/>
              </w:rPr>
              <w:t xml:space="preserve">Or look at this website for definitions of and documents about feminist foreign policy: </w:t>
            </w:r>
            <w:hyperlink r:id="rId102" w:history="1">
              <w:r w:rsidR="00445589" w:rsidRPr="002718DE">
                <w:rPr>
                  <w:rStyle w:val="Hyperlink"/>
                  <w:sz w:val="22"/>
                  <w:szCs w:val="22"/>
                </w:rPr>
                <w:t>https://centreforfeministforeignpolicy.org/feminist-foreign-policy</w:t>
              </w:r>
            </w:hyperlink>
          </w:p>
          <w:p w14:paraId="630923A1" w14:textId="1F607223" w:rsidR="00445589" w:rsidRDefault="00445589" w:rsidP="00B52924">
            <w:pPr>
              <w:rPr>
                <w:sz w:val="22"/>
                <w:szCs w:val="22"/>
              </w:rPr>
            </w:pPr>
          </w:p>
          <w:p w14:paraId="5207755E" w14:textId="4DD8AD0F" w:rsidR="00445589" w:rsidRDefault="00445589" w:rsidP="00B52924">
            <w:pPr>
              <w:rPr>
                <w:sz w:val="22"/>
                <w:szCs w:val="22"/>
              </w:rPr>
            </w:pPr>
            <w:r>
              <w:rPr>
                <w:sz w:val="22"/>
                <w:szCs w:val="22"/>
              </w:rPr>
              <w:t>Or look at this collection that addresses what FFP in South Asia would mean:</w:t>
            </w:r>
          </w:p>
          <w:p w14:paraId="0C73FDDE" w14:textId="5933F93E" w:rsidR="00445589" w:rsidRDefault="00000000" w:rsidP="00B52924">
            <w:pPr>
              <w:rPr>
                <w:sz w:val="22"/>
                <w:szCs w:val="22"/>
              </w:rPr>
            </w:pPr>
            <w:hyperlink r:id="rId103" w:history="1">
              <w:r w:rsidR="00445589" w:rsidRPr="002718DE">
                <w:rPr>
                  <w:rStyle w:val="Hyperlink"/>
                  <w:sz w:val="22"/>
                  <w:szCs w:val="22"/>
                </w:rPr>
                <w:t>https://southasianvoices.org/feminist-foreign-policy-in-south-asia-a-kubernein-initiative-south-asian-voices-joint-series/</w:t>
              </w:r>
            </w:hyperlink>
          </w:p>
          <w:p w14:paraId="0E24B586" w14:textId="77777777" w:rsidR="00445589" w:rsidRPr="00711346" w:rsidRDefault="00445589" w:rsidP="00B52924">
            <w:pPr>
              <w:rPr>
                <w:sz w:val="22"/>
                <w:szCs w:val="22"/>
              </w:rPr>
            </w:pPr>
          </w:p>
          <w:p w14:paraId="3BA9941A" w14:textId="4A506200" w:rsidR="00EC69E4" w:rsidRPr="00711346" w:rsidRDefault="00EC69E4" w:rsidP="00EC69E4">
            <w:pPr>
              <w:rPr>
                <w:b/>
                <w:sz w:val="22"/>
                <w:szCs w:val="22"/>
              </w:rPr>
            </w:pPr>
          </w:p>
        </w:tc>
      </w:tr>
      <w:tr w:rsidR="00533E80" w:rsidRPr="0014263E" w14:paraId="6E2EDF3C" w14:textId="77777777" w:rsidTr="0057651D">
        <w:trPr>
          <w:trHeight w:val="70"/>
        </w:trPr>
        <w:tc>
          <w:tcPr>
            <w:tcW w:w="1636" w:type="dxa"/>
            <w:shd w:val="clear" w:color="auto" w:fill="auto"/>
          </w:tcPr>
          <w:p w14:paraId="091E426A" w14:textId="42EED9C4" w:rsidR="00533E80" w:rsidRPr="00711346" w:rsidRDefault="00D12688" w:rsidP="00F80577">
            <w:pPr>
              <w:rPr>
                <w:b/>
                <w:sz w:val="22"/>
                <w:szCs w:val="22"/>
              </w:rPr>
            </w:pPr>
            <w:r>
              <w:rPr>
                <w:b/>
                <w:sz w:val="22"/>
                <w:szCs w:val="22"/>
              </w:rPr>
              <w:t>Author/critic</w:t>
            </w:r>
          </w:p>
        </w:tc>
        <w:tc>
          <w:tcPr>
            <w:tcW w:w="7714" w:type="dxa"/>
            <w:gridSpan w:val="2"/>
          </w:tcPr>
          <w:p w14:paraId="04AD75AB" w14:textId="52682023" w:rsidR="00D12688" w:rsidRPr="00D12688" w:rsidRDefault="00D12688" w:rsidP="00D12688">
            <w:pPr>
              <w:rPr>
                <w:sz w:val="22"/>
                <w:szCs w:val="22"/>
              </w:rPr>
            </w:pPr>
            <w:proofErr w:type="spellStart"/>
            <w:r w:rsidRPr="00D12688">
              <w:rPr>
                <w:sz w:val="22"/>
                <w:szCs w:val="22"/>
              </w:rPr>
              <w:t>Annike</w:t>
            </w:r>
            <w:proofErr w:type="spellEnd"/>
            <w:r w:rsidRPr="00D12688">
              <w:rPr>
                <w:sz w:val="22"/>
                <w:szCs w:val="22"/>
              </w:rPr>
              <w:t xml:space="preserve"> Bergman Rosamond, 2020, ‘Swedish Feminist Foreign Policy and “Gender Cosmopolitanism”’, in </w:t>
            </w:r>
            <w:r w:rsidRPr="00D12688">
              <w:rPr>
                <w:sz w:val="22"/>
                <w:szCs w:val="22"/>
                <w:u w:val="single"/>
              </w:rPr>
              <w:t>Foreign Policy Analysis</w:t>
            </w:r>
            <w:r w:rsidRPr="00D12688">
              <w:rPr>
                <w:sz w:val="22"/>
                <w:szCs w:val="22"/>
              </w:rPr>
              <w:t>, Volume 16, Issue 2, April 2020, Pages 217–235,</w:t>
            </w:r>
          </w:p>
          <w:p w14:paraId="68E682A5" w14:textId="1432CAEC" w:rsidR="00533E80" w:rsidRPr="00711346" w:rsidRDefault="00D12688" w:rsidP="0029710F">
            <w:pPr>
              <w:rPr>
                <w:sz w:val="22"/>
                <w:szCs w:val="22"/>
              </w:rPr>
            </w:pPr>
            <w:r w:rsidRPr="00D12688">
              <w:rPr>
                <w:sz w:val="22"/>
                <w:szCs w:val="22"/>
              </w:rPr>
              <w:t>https://</w:t>
            </w:r>
            <w:proofErr w:type="spellStart"/>
            <w:r w:rsidRPr="00D12688">
              <w:rPr>
                <w:sz w:val="22"/>
                <w:szCs w:val="22"/>
              </w:rPr>
              <w:t>academic.oup.com</w:t>
            </w:r>
            <w:proofErr w:type="spellEnd"/>
            <w:r w:rsidRPr="00D12688">
              <w:rPr>
                <w:sz w:val="22"/>
                <w:szCs w:val="22"/>
              </w:rPr>
              <w:t>/</w:t>
            </w:r>
            <w:proofErr w:type="spellStart"/>
            <w:r w:rsidRPr="00D12688">
              <w:rPr>
                <w:sz w:val="22"/>
                <w:szCs w:val="22"/>
              </w:rPr>
              <w:t>fpa</w:t>
            </w:r>
            <w:proofErr w:type="spellEnd"/>
            <w:r w:rsidRPr="00D12688">
              <w:rPr>
                <w:sz w:val="22"/>
                <w:szCs w:val="22"/>
              </w:rPr>
              <w:t>/article/16/2/217/5788425?login=true</w:t>
            </w:r>
          </w:p>
        </w:tc>
      </w:tr>
      <w:tr w:rsidR="00947374" w:rsidRPr="0014263E" w14:paraId="5EB5A584" w14:textId="77777777" w:rsidTr="0057651D">
        <w:trPr>
          <w:trHeight w:val="70"/>
        </w:trPr>
        <w:tc>
          <w:tcPr>
            <w:tcW w:w="1636" w:type="dxa"/>
            <w:shd w:val="clear" w:color="auto" w:fill="auto"/>
          </w:tcPr>
          <w:p w14:paraId="5FE27C5E" w14:textId="261D73CC" w:rsidR="00947374" w:rsidRPr="00711346" w:rsidRDefault="0029710F" w:rsidP="00F80577">
            <w:pPr>
              <w:rPr>
                <w:b/>
                <w:sz w:val="22"/>
                <w:szCs w:val="22"/>
              </w:rPr>
            </w:pPr>
            <w:r w:rsidRPr="00711346">
              <w:rPr>
                <w:b/>
                <w:sz w:val="22"/>
                <w:szCs w:val="22"/>
              </w:rPr>
              <w:t>Recommended</w:t>
            </w:r>
          </w:p>
        </w:tc>
        <w:tc>
          <w:tcPr>
            <w:tcW w:w="7714" w:type="dxa"/>
            <w:gridSpan w:val="2"/>
          </w:tcPr>
          <w:p w14:paraId="37AE9002" w14:textId="10AF0F25" w:rsidR="00402F29" w:rsidRPr="00402F29" w:rsidRDefault="00402F29" w:rsidP="00402F29">
            <w:pPr>
              <w:rPr>
                <w:sz w:val="22"/>
                <w:szCs w:val="22"/>
              </w:rPr>
            </w:pPr>
            <w:r>
              <w:rPr>
                <w:sz w:val="22"/>
                <w:szCs w:val="22"/>
              </w:rPr>
              <w:t xml:space="preserve">The Conversation, 2021, ‘How a feminist Foreign Policy Would Change the World’ </w:t>
            </w:r>
            <w:r w:rsidRPr="00402F29">
              <w:rPr>
                <w:b/>
                <w:bCs/>
                <w:sz w:val="22"/>
                <w:szCs w:val="22"/>
              </w:rPr>
              <w:t>How a ‘feminist’ foreign policy would change the world</w:t>
            </w:r>
          </w:p>
          <w:p w14:paraId="7A9E0BD5" w14:textId="3ED76A0E" w:rsidR="00402F29" w:rsidRDefault="00402F29" w:rsidP="0029710F">
            <w:pPr>
              <w:rPr>
                <w:sz w:val="22"/>
                <w:szCs w:val="22"/>
              </w:rPr>
            </w:pPr>
          </w:p>
          <w:p w14:paraId="31DCAC12" w14:textId="46BD49A6" w:rsidR="0029710F" w:rsidRDefault="0029710F" w:rsidP="0029710F">
            <w:pPr>
              <w:rPr>
                <w:sz w:val="22"/>
                <w:szCs w:val="22"/>
                <w:u w:val="single"/>
              </w:rPr>
            </w:pPr>
            <w:r w:rsidRPr="00711346">
              <w:rPr>
                <w:sz w:val="22"/>
                <w:szCs w:val="22"/>
              </w:rPr>
              <w:t xml:space="preserve">Valerie Hudson 2014 </w:t>
            </w:r>
            <w:r w:rsidRPr="00711346">
              <w:rPr>
                <w:sz w:val="22"/>
                <w:szCs w:val="22"/>
                <w:u w:val="single"/>
              </w:rPr>
              <w:t>The Hillary Doctrine</w:t>
            </w:r>
          </w:p>
          <w:p w14:paraId="65820F81" w14:textId="7B4E10FF" w:rsidR="00D12688" w:rsidRDefault="00D12688" w:rsidP="0029710F">
            <w:pPr>
              <w:rPr>
                <w:sz w:val="22"/>
                <w:szCs w:val="22"/>
                <w:u w:val="single"/>
              </w:rPr>
            </w:pPr>
          </w:p>
          <w:p w14:paraId="19E57A5A" w14:textId="77777777" w:rsidR="00D12688" w:rsidRDefault="00D12688" w:rsidP="00D12688">
            <w:pPr>
              <w:rPr>
                <w:sz w:val="22"/>
                <w:szCs w:val="22"/>
              </w:rPr>
            </w:pPr>
            <w:proofErr w:type="spellStart"/>
            <w:r w:rsidRPr="00711346">
              <w:rPr>
                <w:sz w:val="22"/>
                <w:szCs w:val="22"/>
              </w:rPr>
              <w:t>Aggestam</w:t>
            </w:r>
            <w:proofErr w:type="spellEnd"/>
            <w:r w:rsidRPr="00711346">
              <w:rPr>
                <w:sz w:val="22"/>
                <w:szCs w:val="22"/>
              </w:rPr>
              <w:t xml:space="preserve">, Karin, and Annika </w:t>
            </w:r>
            <w:proofErr w:type="spellStart"/>
            <w:r w:rsidRPr="00711346">
              <w:rPr>
                <w:sz w:val="22"/>
                <w:szCs w:val="22"/>
              </w:rPr>
              <w:t>Bergam</w:t>
            </w:r>
            <w:proofErr w:type="spellEnd"/>
            <w:r w:rsidRPr="00711346">
              <w:rPr>
                <w:sz w:val="22"/>
                <w:szCs w:val="22"/>
              </w:rPr>
              <w:t xml:space="preserve">-Rosamond, 2018 ‘Swedish feminist foreign policy in the making: Ethics, politics and gender’, </w:t>
            </w:r>
            <w:r w:rsidRPr="00711346">
              <w:rPr>
                <w:sz w:val="22"/>
                <w:szCs w:val="22"/>
                <w:u w:val="single"/>
              </w:rPr>
              <w:t>Ethics and International Affairs</w:t>
            </w:r>
            <w:r w:rsidRPr="00711346">
              <w:rPr>
                <w:sz w:val="22"/>
                <w:szCs w:val="22"/>
              </w:rPr>
              <w:t>, 30(3), pp 323-334.</w:t>
            </w:r>
          </w:p>
          <w:p w14:paraId="7CEEF261" w14:textId="5F414643" w:rsidR="00D12688" w:rsidRDefault="00D12688" w:rsidP="0029710F">
            <w:pPr>
              <w:rPr>
                <w:sz w:val="22"/>
                <w:szCs w:val="22"/>
                <w:u w:val="single"/>
              </w:rPr>
            </w:pPr>
          </w:p>
          <w:p w14:paraId="66314EE1" w14:textId="33D90706" w:rsidR="00D71FD1" w:rsidRDefault="00D71FD1" w:rsidP="0029710F">
            <w:pPr>
              <w:rPr>
                <w:sz w:val="22"/>
                <w:szCs w:val="22"/>
              </w:rPr>
            </w:pPr>
            <w:r w:rsidRPr="00711346">
              <w:rPr>
                <w:sz w:val="22"/>
                <w:szCs w:val="22"/>
              </w:rPr>
              <w:t>Anne Marie Goetz</w:t>
            </w:r>
            <w:r>
              <w:rPr>
                <w:sz w:val="22"/>
                <w:szCs w:val="22"/>
              </w:rPr>
              <w:t xml:space="preserve">, 2020, ‘Feminist Principles in Global Affairs: Undiplomatic Practice’? In Christopher </w:t>
            </w:r>
            <w:proofErr w:type="spellStart"/>
            <w:r>
              <w:rPr>
                <w:sz w:val="22"/>
                <w:szCs w:val="22"/>
              </w:rPr>
              <w:t>Ankersen</w:t>
            </w:r>
            <w:proofErr w:type="spellEnd"/>
            <w:r>
              <w:rPr>
                <w:sz w:val="22"/>
                <w:szCs w:val="22"/>
              </w:rPr>
              <w:t xml:space="preserve"> and WPS Sidhu, </w:t>
            </w:r>
            <w:r w:rsidR="00344088" w:rsidRPr="00344088">
              <w:rPr>
                <w:sz w:val="22"/>
                <w:szCs w:val="22"/>
                <w:u w:val="single"/>
              </w:rPr>
              <w:t>The Future of Global Affairs,</w:t>
            </w:r>
            <w:r w:rsidR="00344088">
              <w:rPr>
                <w:sz w:val="22"/>
                <w:szCs w:val="22"/>
              </w:rPr>
              <w:t xml:space="preserve"> Springer Press,</w:t>
            </w:r>
          </w:p>
          <w:p w14:paraId="27EF2EEC" w14:textId="5C3BBC5E" w:rsidR="00344088" w:rsidRDefault="00000000" w:rsidP="0029710F">
            <w:pPr>
              <w:rPr>
                <w:sz w:val="22"/>
                <w:szCs w:val="22"/>
              </w:rPr>
            </w:pPr>
            <w:hyperlink r:id="rId104" w:history="1">
              <w:r w:rsidR="00344088" w:rsidRPr="002718DE">
                <w:rPr>
                  <w:rStyle w:val="Hyperlink"/>
                  <w:sz w:val="22"/>
                  <w:szCs w:val="22"/>
                </w:rPr>
                <w:t>https://</w:t>
              </w:r>
              <w:proofErr w:type="spellStart"/>
              <w:r w:rsidR="00344088" w:rsidRPr="002718DE">
                <w:rPr>
                  <w:rStyle w:val="Hyperlink"/>
                  <w:sz w:val="22"/>
                  <w:szCs w:val="22"/>
                </w:rPr>
                <w:t>link.springer.com</w:t>
              </w:r>
              <w:proofErr w:type="spellEnd"/>
              <w:r w:rsidR="00344088" w:rsidRPr="002718DE">
                <w:rPr>
                  <w:rStyle w:val="Hyperlink"/>
                  <w:sz w:val="22"/>
                  <w:szCs w:val="22"/>
                </w:rPr>
                <w:t>/book/10.1007/978-3-030-56470-4</w:t>
              </w:r>
            </w:hyperlink>
          </w:p>
          <w:p w14:paraId="27641569" w14:textId="6E5F081B" w:rsidR="00344088" w:rsidRDefault="00344088" w:rsidP="0029710F">
            <w:pPr>
              <w:rPr>
                <w:sz w:val="22"/>
                <w:szCs w:val="22"/>
              </w:rPr>
            </w:pPr>
            <w:r>
              <w:rPr>
                <w:sz w:val="22"/>
                <w:szCs w:val="22"/>
              </w:rPr>
              <w:t xml:space="preserve">document is in </w:t>
            </w:r>
            <w:r w:rsidR="00A8117C">
              <w:rPr>
                <w:sz w:val="22"/>
                <w:szCs w:val="22"/>
              </w:rPr>
              <w:t>B</w:t>
            </w:r>
            <w:r>
              <w:rPr>
                <w:sz w:val="22"/>
                <w:szCs w:val="22"/>
              </w:rPr>
              <w:t>rightspace</w:t>
            </w:r>
          </w:p>
          <w:p w14:paraId="6D390CB2" w14:textId="77777777" w:rsidR="00D71FD1" w:rsidRPr="00D12688" w:rsidRDefault="00D71FD1" w:rsidP="0029710F">
            <w:pPr>
              <w:rPr>
                <w:sz w:val="22"/>
                <w:szCs w:val="22"/>
                <w:u w:val="single"/>
              </w:rPr>
            </w:pPr>
          </w:p>
          <w:p w14:paraId="71007917" w14:textId="4B25CAB6" w:rsidR="00D71FD1" w:rsidRPr="00711346" w:rsidRDefault="00B52924" w:rsidP="00B52924">
            <w:pPr>
              <w:rPr>
                <w:rStyle w:val="Hyperlink"/>
                <w:sz w:val="22"/>
                <w:szCs w:val="22"/>
              </w:rPr>
            </w:pPr>
            <w:r w:rsidRPr="00711346">
              <w:rPr>
                <w:sz w:val="22"/>
                <w:szCs w:val="22"/>
              </w:rPr>
              <w:t xml:space="preserve">Anne Marie Goetz 2015, ‘The New Cold War on Women’s Rights?’  </w:t>
            </w:r>
            <w:r w:rsidRPr="00711346">
              <w:rPr>
                <w:sz w:val="22"/>
                <w:szCs w:val="22"/>
                <w:u w:val="single"/>
              </w:rPr>
              <w:t>UNRISD</w:t>
            </w:r>
            <w:r w:rsidRPr="00711346">
              <w:rPr>
                <w:sz w:val="22"/>
                <w:szCs w:val="22"/>
              </w:rPr>
              <w:t xml:space="preserve">, </w:t>
            </w:r>
            <w:hyperlink r:id="rId105" w:history="1">
              <w:r w:rsidRPr="00711346">
                <w:rPr>
                  <w:rStyle w:val="Hyperlink"/>
                  <w:sz w:val="22"/>
                  <w:szCs w:val="22"/>
                </w:rPr>
                <w:t>http://</w:t>
              </w:r>
              <w:proofErr w:type="spellStart"/>
              <w:r w:rsidRPr="00711346">
                <w:rPr>
                  <w:rStyle w:val="Hyperlink"/>
                  <w:sz w:val="22"/>
                  <w:szCs w:val="22"/>
                </w:rPr>
                <w:t>www.unrisd.org</w:t>
              </w:r>
              <w:proofErr w:type="spellEnd"/>
              <w:r w:rsidRPr="00711346">
                <w:rPr>
                  <w:rStyle w:val="Hyperlink"/>
                  <w:sz w:val="22"/>
                  <w:szCs w:val="22"/>
                </w:rPr>
                <w:t>/beijing+20-goetz</w:t>
              </w:r>
            </w:hyperlink>
          </w:p>
          <w:p w14:paraId="09ECDBB7" w14:textId="77777777" w:rsidR="00947374" w:rsidRPr="00711346" w:rsidRDefault="00947374" w:rsidP="00533E80">
            <w:pPr>
              <w:rPr>
                <w:sz w:val="22"/>
                <w:szCs w:val="22"/>
              </w:rPr>
            </w:pPr>
          </w:p>
        </w:tc>
      </w:tr>
    </w:tbl>
    <w:p w14:paraId="7C351DAE" w14:textId="77777777" w:rsidR="00947374" w:rsidRPr="00711346" w:rsidRDefault="00947374" w:rsidP="00947374">
      <w:pPr>
        <w:rPr>
          <w:sz w:val="22"/>
          <w:szCs w:val="22"/>
        </w:rPr>
      </w:pPr>
    </w:p>
    <w:p w14:paraId="1CC09EBD" w14:textId="77777777" w:rsidR="00947374" w:rsidRPr="00711346" w:rsidRDefault="00947374" w:rsidP="00947374">
      <w:pPr>
        <w:rPr>
          <w:sz w:val="22"/>
          <w:szCs w:val="22"/>
        </w:rPr>
      </w:pPr>
    </w:p>
    <w:p w14:paraId="296C0F60" w14:textId="77777777" w:rsidR="0070339B" w:rsidRPr="00711346" w:rsidRDefault="0070339B" w:rsidP="0070339B">
      <w:pPr>
        <w:autoSpaceDE w:val="0"/>
        <w:autoSpaceDN w:val="0"/>
        <w:adjustRightInd w:val="0"/>
        <w:rPr>
          <w:rFonts w:eastAsiaTheme="minorHAnsi"/>
          <w:sz w:val="22"/>
          <w:szCs w:val="22"/>
        </w:rPr>
      </w:pPr>
    </w:p>
    <w:p w14:paraId="3196A0CE" w14:textId="77777777" w:rsidR="0070339B" w:rsidRPr="00711346" w:rsidRDefault="0070339B" w:rsidP="0070339B">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955"/>
        <w:gridCol w:w="6800"/>
      </w:tblGrid>
      <w:tr w:rsidR="0070339B" w:rsidRPr="0014263E" w14:paraId="106AB97D" w14:textId="77777777" w:rsidTr="00AF23A6">
        <w:tc>
          <w:tcPr>
            <w:tcW w:w="1595" w:type="dxa"/>
            <w:shd w:val="clear" w:color="auto" w:fill="auto"/>
          </w:tcPr>
          <w:p w14:paraId="7AA3CAE3" w14:textId="77777777" w:rsidR="0070339B" w:rsidRPr="00711346" w:rsidRDefault="0070339B" w:rsidP="0070339B">
            <w:pPr>
              <w:rPr>
                <w:b/>
                <w:sz w:val="22"/>
                <w:szCs w:val="22"/>
              </w:rPr>
            </w:pPr>
            <w:r w:rsidRPr="00711346">
              <w:rPr>
                <w:b/>
                <w:sz w:val="22"/>
                <w:szCs w:val="22"/>
              </w:rPr>
              <w:t>Date</w:t>
            </w:r>
          </w:p>
        </w:tc>
        <w:tc>
          <w:tcPr>
            <w:tcW w:w="955" w:type="dxa"/>
          </w:tcPr>
          <w:p w14:paraId="78AB4E50" w14:textId="77777777" w:rsidR="0070339B" w:rsidRPr="00711346" w:rsidRDefault="0070339B" w:rsidP="0070339B">
            <w:pPr>
              <w:rPr>
                <w:b/>
                <w:sz w:val="22"/>
                <w:szCs w:val="22"/>
              </w:rPr>
            </w:pPr>
            <w:r w:rsidRPr="00711346">
              <w:rPr>
                <w:b/>
                <w:sz w:val="22"/>
                <w:szCs w:val="22"/>
              </w:rPr>
              <w:t>Week</w:t>
            </w:r>
          </w:p>
        </w:tc>
        <w:tc>
          <w:tcPr>
            <w:tcW w:w="6800" w:type="dxa"/>
            <w:shd w:val="clear" w:color="auto" w:fill="auto"/>
          </w:tcPr>
          <w:p w14:paraId="5EE849F9" w14:textId="77777777" w:rsidR="0070339B" w:rsidRPr="00711346" w:rsidRDefault="0070339B" w:rsidP="0070339B">
            <w:pPr>
              <w:rPr>
                <w:b/>
                <w:sz w:val="22"/>
                <w:szCs w:val="22"/>
              </w:rPr>
            </w:pPr>
            <w:r w:rsidRPr="00711346">
              <w:rPr>
                <w:b/>
                <w:sz w:val="22"/>
                <w:szCs w:val="22"/>
              </w:rPr>
              <w:t>TOPIC</w:t>
            </w:r>
          </w:p>
        </w:tc>
      </w:tr>
      <w:tr w:rsidR="0070339B" w:rsidRPr="0014263E" w14:paraId="28E769EE" w14:textId="77777777" w:rsidTr="00AF23A6">
        <w:trPr>
          <w:trHeight w:val="70"/>
        </w:trPr>
        <w:tc>
          <w:tcPr>
            <w:tcW w:w="1595" w:type="dxa"/>
            <w:shd w:val="clear" w:color="auto" w:fill="auto"/>
          </w:tcPr>
          <w:p w14:paraId="695AB6B1" w14:textId="0DB46AEA" w:rsidR="0070339B" w:rsidRPr="00711346" w:rsidRDefault="00B67136" w:rsidP="0070339B">
            <w:pPr>
              <w:rPr>
                <w:b/>
                <w:sz w:val="22"/>
                <w:szCs w:val="22"/>
              </w:rPr>
            </w:pPr>
            <w:r>
              <w:rPr>
                <w:b/>
                <w:sz w:val="22"/>
                <w:szCs w:val="22"/>
              </w:rPr>
              <w:t>May 4</w:t>
            </w:r>
          </w:p>
        </w:tc>
        <w:tc>
          <w:tcPr>
            <w:tcW w:w="955" w:type="dxa"/>
          </w:tcPr>
          <w:p w14:paraId="581F8CAD" w14:textId="742951E3" w:rsidR="0070339B" w:rsidRPr="00711346" w:rsidRDefault="0070339B" w:rsidP="0070339B">
            <w:pPr>
              <w:rPr>
                <w:b/>
                <w:sz w:val="22"/>
                <w:szCs w:val="22"/>
              </w:rPr>
            </w:pPr>
            <w:r w:rsidRPr="00711346">
              <w:rPr>
                <w:b/>
                <w:sz w:val="22"/>
                <w:szCs w:val="22"/>
              </w:rPr>
              <w:t>1</w:t>
            </w:r>
            <w:r w:rsidR="00B67136">
              <w:rPr>
                <w:b/>
                <w:sz w:val="22"/>
                <w:szCs w:val="22"/>
              </w:rPr>
              <w:t>5</w:t>
            </w:r>
          </w:p>
        </w:tc>
        <w:tc>
          <w:tcPr>
            <w:tcW w:w="6800" w:type="dxa"/>
            <w:shd w:val="clear" w:color="auto" w:fill="auto"/>
          </w:tcPr>
          <w:p w14:paraId="4D64A3A9" w14:textId="77777777" w:rsidR="0070339B" w:rsidRPr="00711346" w:rsidRDefault="0070339B" w:rsidP="0070339B">
            <w:pPr>
              <w:rPr>
                <w:b/>
                <w:sz w:val="22"/>
                <w:szCs w:val="22"/>
              </w:rPr>
            </w:pPr>
            <w:r w:rsidRPr="00711346">
              <w:rPr>
                <w:b/>
                <w:sz w:val="22"/>
                <w:szCs w:val="22"/>
              </w:rPr>
              <w:t>Review</w:t>
            </w:r>
          </w:p>
        </w:tc>
      </w:tr>
      <w:tr w:rsidR="0070339B" w:rsidRPr="0014263E" w14:paraId="7A2DFBAC" w14:textId="77777777" w:rsidTr="00AF23A6">
        <w:trPr>
          <w:trHeight w:val="70"/>
        </w:trPr>
        <w:tc>
          <w:tcPr>
            <w:tcW w:w="9350" w:type="dxa"/>
            <w:gridSpan w:val="3"/>
            <w:shd w:val="clear" w:color="auto" w:fill="auto"/>
          </w:tcPr>
          <w:p w14:paraId="50D799A4" w14:textId="77777777" w:rsidR="0070339B" w:rsidRPr="00711346" w:rsidRDefault="0070339B" w:rsidP="0070339B">
            <w:pPr>
              <w:rPr>
                <w:sz w:val="22"/>
                <w:szCs w:val="22"/>
              </w:rPr>
            </w:pPr>
            <w:r w:rsidRPr="00711346">
              <w:rPr>
                <w:sz w:val="22"/>
                <w:szCs w:val="22"/>
              </w:rPr>
              <w:t>We will revisit the objectives of the course, see what we have learned, and identify gaps for future teaching and learning.</w:t>
            </w:r>
          </w:p>
        </w:tc>
      </w:tr>
    </w:tbl>
    <w:p w14:paraId="25355706" w14:textId="77777777" w:rsidR="0070339B" w:rsidRPr="00711346" w:rsidRDefault="0070339B" w:rsidP="0070339B">
      <w:pPr>
        <w:rPr>
          <w:sz w:val="22"/>
          <w:szCs w:val="22"/>
        </w:rPr>
      </w:pPr>
    </w:p>
    <w:p w14:paraId="0A583E2D" w14:textId="601E57FA" w:rsidR="0070339B" w:rsidRDefault="00E445BD" w:rsidP="00E445BD">
      <w:pPr>
        <w:pStyle w:val="BodyA"/>
        <w:pBdr>
          <w:top w:val="single" w:sz="4" w:space="1" w:color="auto"/>
          <w:left w:val="single" w:sz="4" w:space="4" w:color="auto"/>
          <w:bottom w:val="single" w:sz="4" w:space="1" w:color="auto"/>
          <w:right w:val="single" w:sz="4" w:space="4" w:color="auto"/>
        </w:pBdr>
        <w:shd w:val="clear" w:color="auto" w:fill="FFC000"/>
        <w:rPr>
          <w:rFonts w:ascii="Times New Roman" w:hAnsi="Times New Roman"/>
          <w:b/>
          <w:szCs w:val="22"/>
        </w:rPr>
      </w:pPr>
      <w:r>
        <w:rPr>
          <w:rFonts w:ascii="Times New Roman" w:hAnsi="Times New Roman"/>
          <w:b/>
          <w:szCs w:val="22"/>
        </w:rPr>
        <w:t xml:space="preserve">May 5:  Final </w:t>
      </w:r>
      <w:proofErr w:type="spellStart"/>
      <w:r>
        <w:rPr>
          <w:rFonts w:ascii="Times New Roman" w:hAnsi="Times New Roman"/>
          <w:b/>
          <w:szCs w:val="22"/>
        </w:rPr>
        <w:t>Assingment</w:t>
      </w:r>
      <w:proofErr w:type="spellEnd"/>
      <w:r>
        <w:rPr>
          <w:rFonts w:ascii="Times New Roman" w:hAnsi="Times New Roman"/>
          <w:b/>
          <w:szCs w:val="22"/>
        </w:rPr>
        <w:t xml:space="preserve">, </w:t>
      </w:r>
      <w:proofErr w:type="spellStart"/>
      <w:r>
        <w:rPr>
          <w:rFonts w:ascii="Times New Roman" w:hAnsi="Times New Roman"/>
          <w:b/>
          <w:szCs w:val="22"/>
        </w:rPr>
        <w:t>Analyitcial</w:t>
      </w:r>
      <w:proofErr w:type="spellEnd"/>
      <w:r>
        <w:rPr>
          <w:rFonts w:ascii="Times New Roman" w:hAnsi="Times New Roman"/>
          <w:b/>
          <w:szCs w:val="22"/>
        </w:rPr>
        <w:t xml:space="preserve"> paper, due</w:t>
      </w:r>
    </w:p>
    <w:p w14:paraId="10FE2FF9" w14:textId="77777777" w:rsidR="00E445BD" w:rsidRPr="00711346" w:rsidRDefault="00E445BD" w:rsidP="0070339B">
      <w:pPr>
        <w:pStyle w:val="BodyA"/>
        <w:rPr>
          <w:rFonts w:ascii="Times New Roman" w:hAnsi="Times New Roman"/>
          <w:b/>
          <w:szCs w:val="22"/>
        </w:rPr>
      </w:pPr>
    </w:p>
    <w:p w14:paraId="7655F247" w14:textId="77777777" w:rsidR="0070339B" w:rsidRPr="00711346" w:rsidRDefault="0070339B" w:rsidP="0070339B">
      <w:pPr>
        <w:pStyle w:val="BodyA"/>
        <w:rPr>
          <w:rFonts w:ascii="Times New Roman" w:hAnsi="Times New Roman"/>
          <w:b/>
          <w:i/>
          <w:szCs w:val="22"/>
        </w:rPr>
      </w:pPr>
      <w:r w:rsidRPr="00711346">
        <w:rPr>
          <w:rFonts w:ascii="Times New Roman" w:hAnsi="Times New Roman"/>
          <w:b/>
          <w:i/>
          <w:szCs w:val="22"/>
        </w:rPr>
        <w:t>Instructor</w:t>
      </w:r>
    </w:p>
    <w:p w14:paraId="5A3C74E5" w14:textId="77777777" w:rsidR="0070339B" w:rsidRPr="00711346" w:rsidRDefault="0070339B" w:rsidP="0070339B">
      <w:pPr>
        <w:autoSpaceDE w:val="0"/>
        <w:autoSpaceDN w:val="0"/>
        <w:adjustRightInd w:val="0"/>
        <w:rPr>
          <w:sz w:val="22"/>
          <w:szCs w:val="22"/>
        </w:rPr>
      </w:pPr>
      <w:r w:rsidRPr="00711346">
        <w:rPr>
          <w:sz w:val="22"/>
          <w:szCs w:val="22"/>
        </w:rPr>
        <w:t xml:space="preserve">Dr. Anne Marie Goetz, who joined CGA in January 2014, previously served at the United Nations since 2005 as Chief Advisor on Governance, Peace and Security, for UNIFEM and then UN Women. Prior to joining UNIFEM in 2005, she was a Professor of Political Science at the Institute of Development Studies, University of Sussex where she worked since 1991.   She also served the United Nations Development </w:t>
      </w:r>
      <w:proofErr w:type="spellStart"/>
      <w:r w:rsidRPr="00711346">
        <w:rPr>
          <w:sz w:val="22"/>
          <w:szCs w:val="22"/>
        </w:rPr>
        <w:t>Programme</w:t>
      </w:r>
      <w:proofErr w:type="spellEnd"/>
      <w:r w:rsidRPr="00711346">
        <w:rPr>
          <w:sz w:val="22"/>
          <w:szCs w:val="22"/>
        </w:rPr>
        <w:t xml:space="preserve"> in Chad and Guinea in the mid-1980s.  While at the UN over the past decade Dr. Goetz spearheaded initiatives to promote women’s empowerment in the UN’s peace building work in post-conflict situations, to build peacekeepers’ capacities to detect and prevent sexual violence in conflict, and to support women’s organizations’ efforts to participate in peace talks and post-conflict decision-making.</w:t>
      </w:r>
    </w:p>
    <w:p w14:paraId="5C5D4CA2" w14:textId="77777777" w:rsidR="0070339B" w:rsidRPr="00711346" w:rsidRDefault="0070339B" w:rsidP="0070339B">
      <w:pPr>
        <w:autoSpaceDE w:val="0"/>
        <w:autoSpaceDN w:val="0"/>
        <w:adjustRightInd w:val="0"/>
        <w:rPr>
          <w:sz w:val="22"/>
          <w:szCs w:val="22"/>
        </w:rPr>
      </w:pPr>
    </w:p>
    <w:p w14:paraId="0251BBB8" w14:textId="77777777" w:rsidR="0070339B" w:rsidRPr="00711346" w:rsidRDefault="0070339B" w:rsidP="0070339B">
      <w:pPr>
        <w:autoSpaceDE w:val="0"/>
        <w:autoSpaceDN w:val="0"/>
        <w:adjustRightInd w:val="0"/>
        <w:rPr>
          <w:sz w:val="22"/>
          <w:szCs w:val="22"/>
        </w:rPr>
      </w:pPr>
      <w:r w:rsidRPr="00711346">
        <w:rPr>
          <w:sz w:val="22"/>
          <w:szCs w:val="22"/>
        </w:rPr>
        <w:t>Dr. Goetz is a political scientist who specializes in research on development policies in fragile states to promote the interests of marginalized social groups, particularly poor women.  She also researches conditions for democratization and good governance in South Asia and East Africa.  This has included research on pro-poor and gender-sensitive approaches to public sector reforms, anti-corruption initiatives, decentralization, and state building in fragile states and post-conflict situations.</w:t>
      </w:r>
    </w:p>
    <w:p w14:paraId="149B45A8" w14:textId="77777777" w:rsidR="0070339B" w:rsidRPr="00711346" w:rsidRDefault="0070339B" w:rsidP="0070339B">
      <w:pPr>
        <w:autoSpaceDE w:val="0"/>
        <w:autoSpaceDN w:val="0"/>
        <w:adjustRightInd w:val="0"/>
        <w:rPr>
          <w:sz w:val="22"/>
          <w:szCs w:val="22"/>
        </w:rPr>
      </w:pPr>
    </w:p>
    <w:p w14:paraId="23CC0046" w14:textId="711CB19D" w:rsidR="0070339B" w:rsidRPr="00711346" w:rsidRDefault="0070339B" w:rsidP="0070339B">
      <w:pPr>
        <w:autoSpaceDE w:val="0"/>
        <w:autoSpaceDN w:val="0"/>
        <w:adjustRightInd w:val="0"/>
        <w:rPr>
          <w:sz w:val="22"/>
          <w:szCs w:val="22"/>
        </w:rPr>
      </w:pPr>
      <w:r w:rsidRPr="00711346">
        <w:rPr>
          <w:sz w:val="22"/>
          <w:szCs w:val="22"/>
        </w:rPr>
        <w:t xml:space="preserve">Professor Goetz is the author of eight books on the subjects of gender, politics and policy in developing countries, and on accountability reforms - the latest is a 2009 edited volume: </w:t>
      </w:r>
      <w:r w:rsidRPr="00711346">
        <w:rPr>
          <w:i/>
          <w:iCs/>
          <w:sz w:val="22"/>
          <w:szCs w:val="22"/>
        </w:rPr>
        <w:t>Governing Women</w:t>
      </w:r>
      <w:r w:rsidRPr="00711346">
        <w:rPr>
          <w:iCs/>
          <w:sz w:val="22"/>
          <w:szCs w:val="22"/>
        </w:rPr>
        <w:t xml:space="preserve">: </w:t>
      </w:r>
      <w:r w:rsidRPr="00711346">
        <w:rPr>
          <w:i/>
          <w:iCs/>
          <w:sz w:val="22"/>
          <w:szCs w:val="22"/>
        </w:rPr>
        <w:t>Women in Politics and Governance in Developing Countries</w:t>
      </w:r>
      <w:r w:rsidRPr="00711346">
        <w:rPr>
          <w:iCs/>
          <w:sz w:val="22"/>
          <w:szCs w:val="22"/>
        </w:rPr>
        <w:t xml:space="preserve"> (</w:t>
      </w:r>
      <w:proofErr w:type="spellStart"/>
      <w:r w:rsidRPr="00711346">
        <w:rPr>
          <w:iCs/>
          <w:sz w:val="22"/>
          <w:szCs w:val="22"/>
        </w:rPr>
        <w:t>Routlegde</w:t>
      </w:r>
      <w:proofErr w:type="spellEnd"/>
      <w:r w:rsidRPr="00711346">
        <w:rPr>
          <w:iCs/>
          <w:sz w:val="22"/>
          <w:szCs w:val="22"/>
        </w:rPr>
        <w:t xml:space="preserve">). </w:t>
      </w:r>
      <w:r w:rsidR="00915B6A" w:rsidRPr="00711346">
        <w:rPr>
          <w:iCs/>
          <w:sz w:val="22"/>
          <w:szCs w:val="22"/>
        </w:rPr>
        <w:t xml:space="preserve"> In 2017 she was named </w:t>
      </w:r>
      <w:r w:rsidR="00CE5180" w:rsidRPr="00711346">
        <w:rPr>
          <w:iCs/>
          <w:sz w:val="22"/>
          <w:szCs w:val="22"/>
        </w:rPr>
        <w:t xml:space="preserve">by the Hague-based ‘Women’s Initiatives for Gender Justice’ </w:t>
      </w:r>
      <w:r w:rsidR="00915B6A" w:rsidRPr="00711346">
        <w:rPr>
          <w:iCs/>
          <w:sz w:val="22"/>
          <w:szCs w:val="22"/>
        </w:rPr>
        <w:t xml:space="preserve">as one of 151 individuals who over the past 125 years have advanced the cause of </w:t>
      </w:r>
      <w:r w:rsidR="00887887" w:rsidRPr="00711346">
        <w:rPr>
          <w:iCs/>
          <w:sz w:val="22"/>
          <w:szCs w:val="22"/>
        </w:rPr>
        <w:t>gender justice internationally</w:t>
      </w:r>
      <w:r w:rsidR="00CE5180" w:rsidRPr="00711346">
        <w:rPr>
          <w:iCs/>
          <w:sz w:val="22"/>
          <w:szCs w:val="22"/>
        </w:rPr>
        <w:t xml:space="preserve"> (see: </w:t>
      </w:r>
      <w:hyperlink r:id="rId106" w:history="1">
        <w:r w:rsidR="00CE5180" w:rsidRPr="00711346">
          <w:rPr>
            <w:rStyle w:val="Hyperlink"/>
            <w:iCs/>
            <w:sz w:val="22"/>
            <w:szCs w:val="22"/>
          </w:rPr>
          <w:t>http://4genderjustice.org/gender-justice-legacy-wall/</w:t>
        </w:r>
      </w:hyperlink>
      <w:r w:rsidR="00CE5180" w:rsidRPr="00711346">
        <w:rPr>
          <w:iCs/>
          <w:sz w:val="22"/>
          <w:szCs w:val="22"/>
        </w:rPr>
        <w:t>).</w:t>
      </w:r>
    </w:p>
    <w:p w14:paraId="6433376C" w14:textId="77777777" w:rsidR="0070339B" w:rsidRPr="00711346" w:rsidRDefault="0070339B" w:rsidP="0070339B">
      <w:pPr>
        <w:pStyle w:val="BodyA"/>
        <w:rPr>
          <w:rFonts w:ascii="Times New Roman" w:hAnsi="Times New Roman"/>
          <w:szCs w:val="22"/>
        </w:rPr>
      </w:pPr>
    </w:p>
    <w:p w14:paraId="1BE21AB4" w14:textId="77777777" w:rsidR="0070339B" w:rsidRPr="00711346" w:rsidRDefault="0070339B" w:rsidP="0070339B">
      <w:pPr>
        <w:pStyle w:val="BodyA"/>
        <w:rPr>
          <w:rFonts w:ascii="Times New Roman" w:hAnsi="Times New Roman"/>
          <w:szCs w:val="22"/>
        </w:rPr>
      </w:pPr>
    </w:p>
    <w:p w14:paraId="4C273784" w14:textId="174213F1" w:rsidR="0070339B" w:rsidRPr="00711346" w:rsidRDefault="0070339B" w:rsidP="0070339B">
      <w:pPr>
        <w:pStyle w:val="BodyA"/>
        <w:rPr>
          <w:rFonts w:ascii="Times New Roman" w:hAnsi="Times New Roman"/>
          <w:szCs w:val="22"/>
        </w:rPr>
      </w:pPr>
      <w:r w:rsidRPr="00711346">
        <w:rPr>
          <w:rFonts w:ascii="Times New Roman" w:hAnsi="Times New Roman"/>
          <w:szCs w:val="22"/>
        </w:rPr>
        <w:t>ANNEX</w:t>
      </w:r>
    </w:p>
    <w:p w14:paraId="1875C536" w14:textId="5F8CA37F" w:rsidR="0070339B" w:rsidRPr="00975B01" w:rsidRDefault="0070339B" w:rsidP="0070339B">
      <w:pPr>
        <w:pStyle w:val="BodyA"/>
        <w:rPr>
          <w:rFonts w:ascii="Times New Roman" w:hAnsi="Times New Roman"/>
          <w:b/>
          <w:szCs w:val="22"/>
        </w:rPr>
      </w:pPr>
      <w:r w:rsidRPr="00711346">
        <w:rPr>
          <w:rFonts w:ascii="Times New Roman" w:hAnsi="Times New Roman"/>
          <w:b/>
          <w:szCs w:val="22"/>
        </w:rPr>
        <w:t>Final assignment: Analytical paper</w:t>
      </w:r>
    </w:p>
    <w:p w14:paraId="791B58A5"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Please submit a paper on a research question you have discussed and cleared with Dr Goetz on a subject relevant to the course.  The paper should be an analytical exploration of an issue that interests you.  The paper should be between 3,500 - 5000 words (15 - 25 pages) and must of course conform to academic standards regarding ethical use of sources.  Papers that will exceed the word length are not advised and must be cleared with Dr. Goetz at least a week prior to the due date.</w:t>
      </w:r>
    </w:p>
    <w:p w14:paraId="7C8E8CBE" w14:textId="77777777" w:rsidR="0070339B" w:rsidRPr="00711346" w:rsidRDefault="0070339B" w:rsidP="0070339B">
      <w:pPr>
        <w:pStyle w:val="BodyA"/>
        <w:rPr>
          <w:rFonts w:ascii="Times New Roman" w:hAnsi="Times New Roman"/>
          <w:b/>
          <w:szCs w:val="22"/>
        </w:rPr>
      </w:pPr>
      <w:r w:rsidRPr="00711346">
        <w:rPr>
          <w:rFonts w:ascii="Times New Roman" w:hAnsi="Times New Roman"/>
          <w:b/>
          <w:szCs w:val="22"/>
        </w:rPr>
        <w:t>Structuring an Analytical Paper</w:t>
      </w:r>
    </w:p>
    <w:p w14:paraId="03BA5EBF"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lastRenderedPageBreak/>
        <w:t>This is an analytical paper, which means that it is more academic than the two writing exercises so far.  ‘More academic’ not only means correct use of citations and resources (in fact this is the least of the elements of relevance); it means that what is expected is a structured argument that does the following:</w:t>
      </w:r>
    </w:p>
    <w:p w14:paraId="41479145" w14:textId="77777777" w:rsidR="0070339B" w:rsidRPr="00711346" w:rsidRDefault="0070339B" w:rsidP="0070339B">
      <w:pPr>
        <w:pStyle w:val="BodyA"/>
        <w:rPr>
          <w:rFonts w:ascii="Times New Roman" w:hAnsi="Times New Roman"/>
          <w:szCs w:val="22"/>
        </w:rPr>
      </w:pPr>
      <w:r w:rsidRPr="00711346">
        <w:rPr>
          <w:rFonts w:ascii="Times New Roman" w:hAnsi="Times New Roman"/>
          <w:b/>
          <w:bCs/>
          <w:szCs w:val="22"/>
        </w:rPr>
        <w:t>Introduction</w:t>
      </w:r>
      <w:r w:rsidRPr="00711346">
        <w:rPr>
          <w:rFonts w:ascii="Times New Roman" w:hAnsi="Times New Roman"/>
          <w:szCs w:val="22"/>
        </w:rPr>
        <w:t xml:space="preserve">: Establishes what you are discussing and why it matters (matters politically, philosophically, legally, practically </w:t>
      </w:r>
      <w:proofErr w:type="spellStart"/>
      <w:r w:rsidRPr="00711346">
        <w:rPr>
          <w:rFonts w:ascii="Times New Roman" w:hAnsi="Times New Roman"/>
          <w:szCs w:val="22"/>
        </w:rPr>
        <w:t>etc</w:t>
      </w:r>
      <w:proofErr w:type="spellEnd"/>
      <w:r w:rsidRPr="00711346">
        <w:rPr>
          <w:rFonts w:ascii="Times New Roman" w:hAnsi="Times New Roman"/>
          <w:szCs w:val="22"/>
        </w:rPr>
        <w:t>).</w:t>
      </w:r>
    </w:p>
    <w:p w14:paraId="719CD343"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I.e.:  what is the problem you want to address (can include a gap in the literature, gap in knowledge, unexplained phenomenon, a hypocrisy, a neglected area of policy, etc.)</w:t>
      </w:r>
    </w:p>
    <w:p w14:paraId="2861B152"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It is useful to either outright state or hint at conclusion – in a tantalizing way, a ‘hook’ indicating something exciting, unexpected, controversial, or disturbing.</w:t>
      </w:r>
    </w:p>
    <w:p w14:paraId="46DC538E"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 xml:space="preserve">You can also provide a brief ‘roadmap’ to the structure and progression of the argument covered in the paper. </w:t>
      </w:r>
    </w:p>
    <w:p w14:paraId="42765AB5" w14:textId="77777777" w:rsidR="0070339B" w:rsidRPr="00711346" w:rsidRDefault="0070339B" w:rsidP="0070339B">
      <w:pPr>
        <w:pStyle w:val="BodyA"/>
        <w:rPr>
          <w:rFonts w:ascii="Times New Roman" w:hAnsi="Times New Roman"/>
          <w:szCs w:val="22"/>
        </w:rPr>
      </w:pPr>
      <w:r w:rsidRPr="00711346">
        <w:rPr>
          <w:rFonts w:ascii="Times New Roman" w:hAnsi="Times New Roman"/>
          <w:b/>
          <w:szCs w:val="22"/>
        </w:rPr>
        <w:t>Context-setting</w:t>
      </w:r>
      <w:r w:rsidRPr="00711346">
        <w:rPr>
          <w:rFonts w:ascii="Times New Roman" w:hAnsi="Times New Roman"/>
          <w:szCs w:val="22"/>
        </w:rPr>
        <w:t>:  Show you know what you are talking about – where does your discussion fit in the context of literature in this area, or in the context of current policy debates or current political developments.  This is to help your audience understand what you are talking about in case they do not know already</w:t>
      </w:r>
    </w:p>
    <w:p w14:paraId="5182A812" w14:textId="77777777" w:rsidR="0070339B" w:rsidRPr="00711346" w:rsidRDefault="0070339B" w:rsidP="0070339B">
      <w:pPr>
        <w:pStyle w:val="BodyA"/>
        <w:rPr>
          <w:rFonts w:ascii="Times New Roman" w:hAnsi="Times New Roman"/>
          <w:szCs w:val="22"/>
        </w:rPr>
      </w:pPr>
    </w:p>
    <w:p w14:paraId="1C769DF9" w14:textId="77777777" w:rsidR="0070339B" w:rsidRPr="00711346" w:rsidRDefault="0070339B" w:rsidP="0070339B">
      <w:pPr>
        <w:pStyle w:val="BodyA"/>
        <w:rPr>
          <w:rFonts w:ascii="Times New Roman" w:hAnsi="Times New Roman"/>
          <w:szCs w:val="22"/>
        </w:rPr>
      </w:pPr>
      <w:r w:rsidRPr="00711346">
        <w:rPr>
          <w:rFonts w:ascii="Times New Roman" w:hAnsi="Times New Roman"/>
          <w:b/>
          <w:szCs w:val="22"/>
        </w:rPr>
        <w:t>Methodology</w:t>
      </w:r>
      <w:r w:rsidRPr="00711346">
        <w:rPr>
          <w:rFonts w:ascii="Times New Roman" w:hAnsi="Times New Roman"/>
          <w:szCs w:val="22"/>
        </w:rPr>
        <w:t xml:space="preserve">: This </w:t>
      </w:r>
      <w:r w:rsidRPr="00711346">
        <w:rPr>
          <w:rFonts w:ascii="Times New Roman" w:hAnsi="Times New Roman"/>
          <w:b/>
          <w:szCs w:val="22"/>
        </w:rPr>
        <w:t>is rarely needed for a term paper</w:t>
      </w:r>
      <w:r w:rsidRPr="00711346">
        <w:rPr>
          <w:rFonts w:ascii="Times New Roman" w:hAnsi="Times New Roman"/>
          <w:szCs w:val="22"/>
        </w:rPr>
        <w:t xml:space="preserve"> but definitely needed for a thesis and you can consider adding a few points on how you generated or gathered evidence (</w:t>
      </w:r>
      <w:proofErr w:type="spellStart"/>
      <w:r w:rsidRPr="00711346">
        <w:rPr>
          <w:rFonts w:ascii="Times New Roman" w:hAnsi="Times New Roman"/>
          <w:szCs w:val="22"/>
        </w:rPr>
        <w:t>ie</w:t>
      </w:r>
      <w:proofErr w:type="spellEnd"/>
      <w:r w:rsidRPr="00711346">
        <w:rPr>
          <w:rFonts w:ascii="Times New Roman" w:hAnsi="Times New Roman"/>
          <w:szCs w:val="22"/>
        </w:rPr>
        <w:t xml:space="preserve">: your sources). </w:t>
      </w:r>
    </w:p>
    <w:p w14:paraId="0D970E5C" w14:textId="77777777" w:rsidR="0070339B" w:rsidRPr="00711346" w:rsidRDefault="0070339B" w:rsidP="0070339B">
      <w:pPr>
        <w:pStyle w:val="BodyA"/>
        <w:rPr>
          <w:rFonts w:ascii="Times New Roman" w:hAnsi="Times New Roman"/>
          <w:szCs w:val="22"/>
        </w:rPr>
      </w:pPr>
      <w:r w:rsidRPr="00711346">
        <w:rPr>
          <w:rFonts w:ascii="Times New Roman" w:hAnsi="Times New Roman"/>
          <w:i/>
          <w:szCs w:val="22"/>
        </w:rPr>
        <w:t>Hypothesis</w:t>
      </w:r>
      <w:r w:rsidRPr="00711346">
        <w:rPr>
          <w:rFonts w:ascii="Times New Roman" w:hAnsi="Times New Roman"/>
          <w:szCs w:val="22"/>
        </w:rPr>
        <w:t>:  what is your postulated explanation for the problem or issue you are analyzing?</w:t>
      </w:r>
    </w:p>
    <w:p w14:paraId="770E9C09"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Who and what did you study?</w:t>
      </w:r>
    </w:p>
    <w:p w14:paraId="06850374"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Where and when?</w:t>
      </w:r>
    </w:p>
    <w:p w14:paraId="37E2281F"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 xml:space="preserve">Why did you pick that sample? </w:t>
      </w:r>
    </w:p>
    <w:p w14:paraId="7A2A02D4"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What tools did you use to collect data, and why? (include tools like an interview questionnaire in appendix)</w:t>
      </w:r>
    </w:p>
    <w:p w14:paraId="38BB697D"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Carefully describe how you used the tools.</w:t>
      </w:r>
    </w:p>
    <w:p w14:paraId="08CABE99"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Describe the analytical procedures (your own judgment?  Double blind analysis?  Initial simple coding and aggregation of similar responses?  Coding and statistical analysis?)</w:t>
      </w:r>
    </w:p>
    <w:p w14:paraId="64FEB36B" w14:textId="77777777" w:rsidR="0070339B" w:rsidRPr="00711346" w:rsidRDefault="0070339B" w:rsidP="0070339B">
      <w:pPr>
        <w:pStyle w:val="BodyA"/>
        <w:rPr>
          <w:rFonts w:ascii="Times New Roman" w:hAnsi="Times New Roman"/>
          <w:szCs w:val="22"/>
        </w:rPr>
      </w:pPr>
    </w:p>
    <w:p w14:paraId="1A3606C9" w14:textId="77777777" w:rsidR="0070339B" w:rsidRPr="00711346" w:rsidRDefault="0070339B" w:rsidP="0070339B">
      <w:pPr>
        <w:pStyle w:val="BodyA"/>
        <w:rPr>
          <w:rFonts w:ascii="Times New Roman" w:hAnsi="Times New Roman"/>
          <w:b/>
          <w:szCs w:val="22"/>
        </w:rPr>
      </w:pPr>
      <w:r w:rsidRPr="00711346">
        <w:rPr>
          <w:rFonts w:ascii="Times New Roman" w:hAnsi="Times New Roman"/>
          <w:b/>
          <w:szCs w:val="22"/>
        </w:rPr>
        <w:t xml:space="preserve">(If you have developed an investigation, generated evidence then you should have a section on): </w:t>
      </w:r>
    </w:p>
    <w:p w14:paraId="25AF0A9D" w14:textId="77777777" w:rsidR="0070339B" w:rsidRPr="00711346" w:rsidRDefault="0070339B" w:rsidP="0070339B">
      <w:pPr>
        <w:pStyle w:val="BodyA"/>
        <w:rPr>
          <w:rFonts w:ascii="Times New Roman" w:hAnsi="Times New Roman"/>
          <w:b/>
          <w:szCs w:val="22"/>
        </w:rPr>
      </w:pPr>
      <w:r w:rsidRPr="00711346">
        <w:rPr>
          <w:rFonts w:ascii="Times New Roman" w:hAnsi="Times New Roman"/>
          <w:b/>
          <w:szCs w:val="22"/>
        </w:rPr>
        <w:t>Findings/results:</w:t>
      </w:r>
    </w:p>
    <w:p w14:paraId="4736E859"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Do not present raw data.  Present a distilled version but by ALL MEANS DO use data if relevant, aggregated and assembled in charts/tables/graphs.</w:t>
      </w:r>
    </w:p>
    <w:p w14:paraId="207C8AD5"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 xml:space="preserve">If you have used hypotheses – this is where you review and accept or reject/revise them  </w:t>
      </w:r>
    </w:p>
    <w:p w14:paraId="64E6C174"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Bring in analysis to help sort/classify findings and lead towards broader observations/analysis in the next section.</w:t>
      </w:r>
    </w:p>
    <w:p w14:paraId="03986233" w14:textId="77777777" w:rsidR="0070339B" w:rsidRPr="00711346" w:rsidRDefault="0070339B" w:rsidP="0070339B">
      <w:pPr>
        <w:pStyle w:val="BodyA"/>
        <w:rPr>
          <w:rFonts w:ascii="Times New Roman" w:hAnsi="Times New Roman"/>
          <w:szCs w:val="22"/>
        </w:rPr>
      </w:pPr>
    </w:p>
    <w:p w14:paraId="07FBF6F4" w14:textId="77777777" w:rsidR="0070339B" w:rsidRPr="00711346" w:rsidRDefault="0070339B" w:rsidP="0070339B">
      <w:pPr>
        <w:pStyle w:val="BodyA"/>
        <w:rPr>
          <w:rFonts w:ascii="Times New Roman" w:hAnsi="Times New Roman"/>
          <w:b/>
          <w:szCs w:val="22"/>
        </w:rPr>
      </w:pPr>
      <w:r w:rsidRPr="00711346">
        <w:rPr>
          <w:rFonts w:ascii="Times New Roman" w:hAnsi="Times New Roman"/>
          <w:b/>
          <w:szCs w:val="22"/>
        </w:rPr>
        <w:lastRenderedPageBreak/>
        <w:t>Discussion/ policy implications</w:t>
      </w:r>
    </w:p>
    <w:p w14:paraId="683D997F"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Do not repeat what is the in the findings</w:t>
      </w:r>
    </w:p>
    <w:p w14:paraId="1E369972"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Offer principles, generalizations, broad patterns, relationships</w:t>
      </w:r>
    </w:p>
    <w:p w14:paraId="2FA96B01"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Show how your findings or analysis is confirmed by or is contradicted by other studies</w:t>
      </w:r>
    </w:p>
    <w:p w14:paraId="117ACEDF"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Discuss impact of your thoughts/analysis on theory or policy or practice</w:t>
      </w:r>
    </w:p>
    <w:p w14:paraId="2F5EFBC2" w14:textId="77777777" w:rsidR="0070339B" w:rsidRPr="00711346" w:rsidRDefault="0070339B" w:rsidP="0070339B">
      <w:pPr>
        <w:pStyle w:val="BodyA"/>
        <w:rPr>
          <w:rFonts w:ascii="Times New Roman" w:hAnsi="Times New Roman"/>
          <w:i/>
          <w:szCs w:val="22"/>
        </w:rPr>
      </w:pPr>
      <w:r w:rsidRPr="00711346">
        <w:rPr>
          <w:rFonts w:ascii="Times New Roman" w:hAnsi="Times New Roman"/>
          <w:i/>
          <w:szCs w:val="22"/>
        </w:rPr>
        <w:t>Answer the question: so what?</w:t>
      </w:r>
    </w:p>
    <w:p w14:paraId="69ED0489"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Identify points that cannot be explained and need more research</w:t>
      </w:r>
    </w:p>
    <w:p w14:paraId="44D3EB6A" w14:textId="77777777" w:rsidR="0070339B" w:rsidRPr="00711346" w:rsidRDefault="0070339B" w:rsidP="0070339B">
      <w:pPr>
        <w:pStyle w:val="BodyA"/>
        <w:rPr>
          <w:rFonts w:ascii="Times New Roman" w:hAnsi="Times New Roman"/>
          <w:szCs w:val="22"/>
        </w:rPr>
      </w:pPr>
    </w:p>
    <w:p w14:paraId="05B01AE9" w14:textId="77777777" w:rsidR="00EF2B5A" w:rsidRPr="00711346" w:rsidRDefault="0070339B" w:rsidP="0070339B">
      <w:pPr>
        <w:pStyle w:val="BodyA"/>
        <w:rPr>
          <w:rFonts w:ascii="Times New Roman" w:hAnsi="Times New Roman"/>
          <w:b/>
          <w:szCs w:val="22"/>
        </w:rPr>
      </w:pPr>
      <w:r w:rsidRPr="00711346">
        <w:rPr>
          <w:rFonts w:ascii="Times New Roman" w:hAnsi="Times New Roman"/>
          <w:b/>
          <w:szCs w:val="22"/>
        </w:rPr>
        <w:t>Conclusion</w:t>
      </w:r>
    </w:p>
    <w:p w14:paraId="0A49CE8B" w14:textId="50050C60" w:rsidR="0070339B" w:rsidRPr="00711346" w:rsidRDefault="0070339B" w:rsidP="0070339B">
      <w:pPr>
        <w:pStyle w:val="BodyA"/>
        <w:rPr>
          <w:rFonts w:ascii="Times New Roman" w:hAnsi="Times New Roman"/>
          <w:szCs w:val="22"/>
        </w:rPr>
      </w:pPr>
      <w:r w:rsidRPr="00711346">
        <w:rPr>
          <w:rFonts w:ascii="Times New Roman" w:hAnsi="Times New Roman"/>
          <w:szCs w:val="22"/>
        </w:rPr>
        <w:t>Re-state very briefly: How did you address the ‘problem’, knowledge gap, data gap, contradiction, legal issue, etc.?</w:t>
      </w:r>
    </w:p>
    <w:p w14:paraId="4C8572A7"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Are there remaining gaps in knowledge?</w:t>
      </w:r>
    </w:p>
    <w:p w14:paraId="368C4770"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What were the limitations of your study?</w:t>
      </w:r>
    </w:p>
    <w:p w14:paraId="3E9D5434" w14:textId="77777777" w:rsidR="0070339B" w:rsidRPr="00711346" w:rsidRDefault="0070339B" w:rsidP="0070339B">
      <w:pPr>
        <w:pStyle w:val="BodyA"/>
        <w:rPr>
          <w:rFonts w:ascii="Times New Roman" w:hAnsi="Times New Roman"/>
          <w:szCs w:val="22"/>
        </w:rPr>
      </w:pPr>
      <w:r w:rsidRPr="00711346">
        <w:rPr>
          <w:rFonts w:ascii="Times New Roman" w:hAnsi="Times New Roman"/>
          <w:szCs w:val="22"/>
        </w:rPr>
        <w:t>What can be done with the ideas you have offered?</w:t>
      </w:r>
    </w:p>
    <w:p w14:paraId="34B4116E" w14:textId="67282623" w:rsidR="0070339B" w:rsidRPr="00711346" w:rsidRDefault="0070339B" w:rsidP="0070339B">
      <w:pPr>
        <w:pStyle w:val="BodyA"/>
        <w:rPr>
          <w:rFonts w:ascii="Times New Roman" w:hAnsi="Times New Roman"/>
          <w:szCs w:val="22"/>
        </w:rPr>
      </w:pPr>
      <w:r w:rsidRPr="00711346">
        <w:rPr>
          <w:rFonts w:ascii="Times New Roman" w:hAnsi="Times New Roman"/>
          <w:szCs w:val="22"/>
        </w:rPr>
        <w:t>(</w:t>
      </w:r>
      <w:r w:rsidR="000D3F99">
        <w:rPr>
          <w:rFonts w:ascii="Times New Roman" w:hAnsi="Times New Roman"/>
          <w:szCs w:val="22"/>
        </w:rPr>
        <w:t>Re</w:t>
      </w:r>
      <w:r w:rsidRPr="00711346">
        <w:rPr>
          <w:rFonts w:ascii="Times New Roman" w:hAnsi="Times New Roman"/>
          <w:szCs w:val="22"/>
        </w:rPr>
        <w:t>member to check back with the introduction – and it is even good practice to re-write it – when you get to this stage</w:t>
      </w:r>
      <w:r w:rsidR="000D3F99">
        <w:rPr>
          <w:rFonts w:ascii="Times New Roman" w:hAnsi="Times New Roman"/>
          <w:szCs w:val="22"/>
        </w:rPr>
        <w:t>.)</w:t>
      </w:r>
    </w:p>
    <w:p w14:paraId="7B0D67D3" w14:textId="77777777" w:rsidR="0070339B" w:rsidRPr="00B267A2" w:rsidRDefault="0070339B" w:rsidP="0070339B">
      <w:pPr>
        <w:pStyle w:val="BodyA"/>
        <w:rPr>
          <w:rFonts w:asciiTheme="minorHAnsi" w:hAnsiTheme="minorHAnsi"/>
          <w:sz w:val="20"/>
        </w:rPr>
      </w:pPr>
    </w:p>
    <w:p w14:paraId="4C54F2B4" w14:textId="77777777" w:rsidR="0070339B" w:rsidRPr="00B267A2" w:rsidRDefault="0070339B" w:rsidP="0070339B">
      <w:pPr>
        <w:pStyle w:val="BodyA"/>
        <w:rPr>
          <w:rFonts w:asciiTheme="minorHAnsi" w:hAnsiTheme="minorHAnsi"/>
          <w:sz w:val="20"/>
        </w:rPr>
      </w:pPr>
    </w:p>
    <w:p w14:paraId="71EFB057" w14:textId="77777777" w:rsidR="0070339B" w:rsidRPr="00B267A2" w:rsidRDefault="0070339B" w:rsidP="0070339B">
      <w:pPr>
        <w:pStyle w:val="BodyA"/>
        <w:rPr>
          <w:rFonts w:asciiTheme="minorHAnsi" w:eastAsia="Times New Roman" w:hAnsiTheme="minorHAnsi"/>
          <w:color w:val="auto"/>
          <w:sz w:val="20"/>
          <w:lang w:bidi="x-none"/>
        </w:rPr>
      </w:pPr>
    </w:p>
    <w:p w14:paraId="134CE85A" w14:textId="77777777" w:rsidR="0070339B" w:rsidRPr="00B267A2" w:rsidRDefault="0070339B" w:rsidP="0070339B">
      <w:pPr>
        <w:rPr>
          <w:rFonts w:asciiTheme="minorHAnsi" w:hAnsiTheme="minorHAnsi"/>
          <w:b/>
          <w:szCs w:val="20"/>
        </w:rPr>
      </w:pPr>
    </w:p>
    <w:p w14:paraId="087A8A28" w14:textId="77777777" w:rsidR="0070339B" w:rsidRPr="00B267A2" w:rsidRDefault="0070339B" w:rsidP="0070339B">
      <w:pPr>
        <w:rPr>
          <w:rFonts w:asciiTheme="minorHAnsi" w:hAnsiTheme="minorHAnsi"/>
          <w:szCs w:val="20"/>
        </w:rPr>
      </w:pPr>
      <w:r w:rsidRPr="00B267A2">
        <w:rPr>
          <w:rFonts w:asciiTheme="minorHAnsi" w:hAnsiTheme="minorHAnsi"/>
          <w:szCs w:val="20"/>
        </w:rPr>
        <w:t> </w:t>
      </w:r>
    </w:p>
    <w:p w14:paraId="6012E29E" w14:textId="77777777" w:rsidR="003817D7" w:rsidRDefault="003817D7" w:rsidP="0070339B"/>
    <w:sectPr w:rsidR="003817D7" w:rsidSect="00A52F75">
      <w:headerReference w:type="even" r:id="rId107"/>
      <w:headerReference w:type="default" r:id="rId108"/>
      <w:footerReference w:type="even" r:id="rId109"/>
      <w:footerReference w:type="default" r:id="rId110"/>
      <w:pgSz w:w="12240" w:h="15840"/>
      <w:pgMar w:top="1440" w:right="1440" w:bottom="1440" w:left="1440" w:header="720" w:footer="8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A376C" w14:textId="77777777" w:rsidR="000A3062" w:rsidRDefault="000A3062" w:rsidP="0070339B">
      <w:r>
        <w:separator/>
      </w:r>
    </w:p>
  </w:endnote>
  <w:endnote w:type="continuationSeparator" w:id="0">
    <w:p w14:paraId="26936E5B" w14:textId="77777777" w:rsidR="000A3062" w:rsidRDefault="000A3062" w:rsidP="0070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Gill Sans">
    <w:panose1 w:val="020B0502020104020203"/>
    <w:charset w:val="B1"/>
    <w:family w:val="swiss"/>
    <w:pitch w:val="variable"/>
    <w:sig w:usb0="80000A67" w:usb1="00000000" w:usb2="00000000" w:usb3="00000000" w:csb0="000001F7"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60EA" w14:textId="77777777" w:rsidR="00027288" w:rsidRDefault="00027288" w:rsidP="00376E6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EECB6" w14:textId="77777777" w:rsidR="00027288" w:rsidRDefault="00027288" w:rsidP="0070339B">
    <w:pPr>
      <w:pStyle w:val="HeaderFooterA"/>
      <w:tabs>
        <w:tab w:val="clear" w:pos="9360"/>
        <w:tab w:val="right" w:pos="9340"/>
      </w:tabs>
      <w:ind w:right="360"/>
      <w:rPr>
        <w:rFonts w:ascii="Times New Roman" w:eastAsia="Times New Roman" w:hAnsi="Times New Roman"/>
        <w:color w:val="auto"/>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FCD4" w14:textId="260C4DCD" w:rsidR="00027288" w:rsidRDefault="00027288" w:rsidP="00376E6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8D9557E" w14:textId="77777777" w:rsidR="00027288" w:rsidRDefault="00027288" w:rsidP="0070339B">
    <w:pPr>
      <w:pStyle w:val="HeaderFooterA"/>
      <w:tabs>
        <w:tab w:val="clear" w:pos="9360"/>
        <w:tab w:val="right" w:pos="9340"/>
      </w:tabs>
      <w:ind w:right="360"/>
      <w:rPr>
        <w:rFonts w:ascii="Times New Roman" w:eastAsia="Times New Roman" w:hAnsi="Times New Roman"/>
        <w:color w:val="auto"/>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995F" w14:textId="77777777" w:rsidR="000A3062" w:rsidRDefault="000A3062" w:rsidP="0070339B">
      <w:r>
        <w:separator/>
      </w:r>
    </w:p>
  </w:footnote>
  <w:footnote w:type="continuationSeparator" w:id="0">
    <w:p w14:paraId="59A05AF3" w14:textId="77777777" w:rsidR="000A3062" w:rsidRDefault="000A3062" w:rsidP="0070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840B" w14:textId="77777777" w:rsidR="00027288" w:rsidRDefault="00027288">
    <w:pPr>
      <w:pStyle w:val="HeaderFooterA"/>
      <w:tabs>
        <w:tab w:val="clear" w:pos="9360"/>
        <w:tab w:val="right" w:pos="9340"/>
      </w:tabs>
      <w:rPr>
        <w:rFonts w:ascii="Times New Roman" w:eastAsia="Times New Roman" w:hAnsi="Times New Roman"/>
        <w:color w:val="auto"/>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DC14" w14:textId="77777777" w:rsidR="00027288" w:rsidRDefault="00027288">
    <w:pPr>
      <w:pStyle w:val="HeaderFooterA"/>
      <w:tabs>
        <w:tab w:val="clear" w:pos="9360"/>
        <w:tab w:val="right" w:pos="9340"/>
      </w:tabs>
      <w:rPr>
        <w:rFonts w:ascii="Times New Roman" w:eastAsia="Times New Roman" w:hAnsi="Times New Roman"/>
        <w:color w:val="auto"/>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0000002"/>
    <w:multiLevelType w:val="multilevel"/>
    <w:tmpl w:val="894EE874"/>
    <w:lvl w:ilvl="0">
      <w:start w:val="4"/>
      <w:numFmt w:val="bullet"/>
      <w:lvlText w:val="•"/>
      <w:lvlJc w:val="left"/>
      <w:pPr>
        <w:tabs>
          <w:tab w:val="num" w:pos="360"/>
        </w:tabs>
        <w:ind w:left="36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15:restartNumberingAfterBreak="0">
    <w:nsid w:val="06B570FE"/>
    <w:multiLevelType w:val="multilevel"/>
    <w:tmpl w:val="3098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52434"/>
    <w:multiLevelType w:val="hybridMultilevel"/>
    <w:tmpl w:val="7526B4FC"/>
    <w:lvl w:ilvl="0" w:tplc="B9687846">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103DB8"/>
    <w:multiLevelType w:val="multilevel"/>
    <w:tmpl w:val="0052A9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E6D58"/>
    <w:multiLevelType w:val="hybridMultilevel"/>
    <w:tmpl w:val="644C3E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86EE6"/>
    <w:multiLevelType w:val="multilevel"/>
    <w:tmpl w:val="60E6B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D22A32"/>
    <w:multiLevelType w:val="multilevel"/>
    <w:tmpl w:val="E57EC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F95E6F"/>
    <w:multiLevelType w:val="hybridMultilevel"/>
    <w:tmpl w:val="26F4C5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1BF5D9F"/>
    <w:multiLevelType w:val="hybridMultilevel"/>
    <w:tmpl w:val="634A7880"/>
    <w:lvl w:ilvl="0" w:tplc="000504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55FEB"/>
    <w:multiLevelType w:val="multilevel"/>
    <w:tmpl w:val="FA7AC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36F3D"/>
    <w:multiLevelType w:val="hybridMultilevel"/>
    <w:tmpl w:val="9420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693A32"/>
    <w:multiLevelType w:val="hybridMultilevel"/>
    <w:tmpl w:val="AB821084"/>
    <w:lvl w:ilvl="0" w:tplc="45FA0E2A">
      <w:start w:val="6"/>
      <w:numFmt w:val="decimal"/>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902E1"/>
    <w:multiLevelType w:val="hybridMultilevel"/>
    <w:tmpl w:val="255A7800"/>
    <w:lvl w:ilvl="0" w:tplc="25D60B6E">
      <w:start w:val="1"/>
      <w:numFmt w:val="bullet"/>
      <w:lvlText w:val="•"/>
      <w:lvlJc w:val="left"/>
      <w:pPr>
        <w:tabs>
          <w:tab w:val="num" w:pos="720"/>
        </w:tabs>
        <w:ind w:left="720" w:hanging="360"/>
      </w:pPr>
      <w:rPr>
        <w:rFonts w:ascii="Arial" w:hAnsi="Arial" w:hint="default"/>
      </w:rPr>
    </w:lvl>
    <w:lvl w:ilvl="1" w:tplc="E6F6E6CE" w:tentative="1">
      <w:start w:val="1"/>
      <w:numFmt w:val="bullet"/>
      <w:lvlText w:val="•"/>
      <w:lvlJc w:val="left"/>
      <w:pPr>
        <w:tabs>
          <w:tab w:val="num" w:pos="1440"/>
        </w:tabs>
        <w:ind w:left="1440" w:hanging="360"/>
      </w:pPr>
      <w:rPr>
        <w:rFonts w:ascii="Arial" w:hAnsi="Arial" w:hint="default"/>
      </w:rPr>
    </w:lvl>
    <w:lvl w:ilvl="2" w:tplc="F270519A" w:tentative="1">
      <w:start w:val="1"/>
      <w:numFmt w:val="bullet"/>
      <w:lvlText w:val="•"/>
      <w:lvlJc w:val="left"/>
      <w:pPr>
        <w:tabs>
          <w:tab w:val="num" w:pos="2160"/>
        </w:tabs>
        <w:ind w:left="2160" w:hanging="360"/>
      </w:pPr>
      <w:rPr>
        <w:rFonts w:ascii="Arial" w:hAnsi="Arial" w:hint="default"/>
      </w:rPr>
    </w:lvl>
    <w:lvl w:ilvl="3" w:tplc="F2A6526E" w:tentative="1">
      <w:start w:val="1"/>
      <w:numFmt w:val="bullet"/>
      <w:lvlText w:val="•"/>
      <w:lvlJc w:val="left"/>
      <w:pPr>
        <w:tabs>
          <w:tab w:val="num" w:pos="2880"/>
        </w:tabs>
        <w:ind w:left="2880" w:hanging="360"/>
      </w:pPr>
      <w:rPr>
        <w:rFonts w:ascii="Arial" w:hAnsi="Arial" w:hint="default"/>
      </w:rPr>
    </w:lvl>
    <w:lvl w:ilvl="4" w:tplc="9AB24D80" w:tentative="1">
      <w:start w:val="1"/>
      <w:numFmt w:val="bullet"/>
      <w:lvlText w:val="•"/>
      <w:lvlJc w:val="left"/>
      <w:pPr>
        <w:tabs>
          <w:tab w:val="num" w:pos="3600"/>
        </w:tabs>
        <w:ind w:left="3600" w:hanging="360"/>
      </w:pPr>
      <w:rPr>
        <w:rFonts w:ascii="Arial" w:hAnsi="Arial" w:hint="default"/>
      </w:rPr>
    </w:lvl>
    <w:lvl w:ilvl="5" w:tplc="BEF68DC4" w:tentative="1">
      <w:start w:val="1"/>
      <w:numFmt w:val="bullet"/>
      <w:lvlText w:val="•"/>
      <w:lvlJc w:val="left"/>
      <w:pPr>
        <w:tabs>
          <w:tab w:val="num" w:pos="4320"/>
        </w:tabs>
        <w:ind w:left="4320" w:hanging="360"/>
      </w:pPr>
      <w:rPr>
        <w:rFonts w:ascii="Arial" w:hAnsi="Arial" w:hint="default"/>
      </w:rPr>
    </w:lvl>
    <w:lvl w:ilvl="6" w:tplc="392CA31C" w:tentative="1">
      <w:start w:val="1"/>
      <w:numFmt w:val="bullet"/>
      <w:lvlText w:val="•"/>
      <w:lvlJc w:val="left"/>
      <w:pPr>
        <w:tabs>
          <w:tab w:val="num" w:pos="5040"/>
        </w:tabs>
        <w:ind w:left="5040" w:hanging="360"/>
      </w:pPr>
      <w:rPr>
        <w:rFonts w:ascii="Arial" w:hAnsi="Arial" w:hint="default"/>
      </w:rPr>
    </w:lvl>
    <w:lvl w:ilvl="7" w:tplc="128A847C" w:tentative="1">
      <w:start w:val="1"/>
      <w:numFmt w:val="bullet"/>
      <w:lvlText w:val="•"/>
      <w:lvlJc w:val="left"/>
      <w:pPr>
        <w:tabs>
          <w:tab w:val="num" w:pos="5760"/>
        </w:tabs>
        <w:ind w:left="5760" w:hanging="360"/>
      </w:pPr>
      <w:rPr>
        <w:rFonts w:ascii="Arial" w:hAnsi="Arial" w:hint="default"/>
      </w:rPr>
    </w:lvl>
    <w:lvl w:ilvl="8" w:tplc="0DF81F5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E66760"/>
    <w:multiLevelType w:val="hybridMultilevel"/>
    <w:tmpl w:val="2E18C694"/>
    <w:lvl w:ilvl="0" w:tplc="95BCE3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B2A16"/>
    <w:multiLevelType w:val="hybridMultilevel"/>
    <w:tmpl w:val="B27023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E530A"/>
    <w:multiLevelType w:val="multilevel"/>
    <w:tmpl w:val="EABA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E009B"/>
    <w:multiLevelType w:val="hybridMultilevel"/>
    <w:tmpl w:val="B644BE40"/>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45C21"/>
    <w:multiLevelType w:val="multilevel"/>
    <w:tmpl w:val="5DF4DE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C41501"/>
    <w:multiLevelType w:val="multilevel"/>
    <w:tmpl w:val="DD942632"/>
    <w:lvl w:ilvl="0">
      <w:start w:val="1"/>
      <w:numFmt w:val="decimal"/>
      <w:lvlText w:val="%1."/>
      <w:lvlJc w:val="left"/>
      <w:pPr>
        <w:ind w:left="720" w:firstLine="0"/>
      </w:pPr>
      <w:rPr>
        <w:vertAlign w:val="baseline"/>
      </w:rPr>
    </w:lvl>
    <w:lvl w:ilvl="1">
      <w:start w:val="1"/>
      <w:numFmt w:val="bullet"/>
      <w:lvlText w:val=""/>
      <w:lvlJc w:val="left"/>
      <w:pPr>
        <w:ind w:left="720" w:firstLine="0"/>
      </w:pPr>
      <w:rPr>
        <w:vertAlign w:val="baseline"/>
      </w:rPr>
    </w:lvl>
    <w:lvl w:ilvl="2">
      <w:start w:val="1"/>
      <w:numFmt w:val="bullet"/>
      <w:lvlText w:val=""/>
      <w:lvlJc w:val="left"/>
      <w:pPr>
        <w:ind w:left="1440" w:firstLine="0"/>
      </w:pPr>
      <w:rPr>
        <w:vertAlign w:val="baseline"/>
      </w:rPr>
    </w:lvl>
    <w:lvl w:ilvl="3">
      <w:start w:val="1"/>
      <w:numFmt w:val="bullet"/>
      <w:lvlText w:val=""/>
      <w:lvlJc w:val="left"/>
      <w:pPr>
        <w:ind w:left="2160" w:firstLine="0"/>
      </w:pPr>
      <w:rPr>
        <w:vertAlign w:val="baseline"/>
      </w:rPr>
    </w:lvl>
    <w:lvl w:ilvl="4">
      <w:start w:val="1"/>
      <w:numFmt w:val="bullet"/>
      <w:lvlText w:val=""/>
      <w:lvlJc w:val="left"/>
      <w:pPr>
        <w:ind w:left="2880" w:firstLine="0"/>
      </w:pPr>
      <w:rPr>
        <w:vertAlign w:val="baseline"/>
      </w:rPr>
    </w:lvl>
    <w:lvl w:ilvl="5">
      <w:start w:val="1"/>
      <w:numFmt w:val="bullet"/>
      <w:lvlText w:val=""/>
      <w:lvlJc w:val="left"/>
      <w:pPr>
        <w:ind w:left="3600" w:firstLine="0"/>
      </w:pPr>
      <w:rPr>
        <w:vertAlign w:val="baseline"/>
      </w:rPr>
    </w:lvl>
    <w:lvl w:ilvl="6">
      <w:start w:val="1"/>
      <w:numFmt w:val="bullet"/>
      <w:lvlText w:val=""/>
      <w:lvlJc w:val="left"/>
      <w:pPr>
        <w:ind w:left="4320" w:firstLine="0"/>
      </w:pPr>
      <w:rPr>
        <w:vertAlign w:val="baseline"/>
      </w:rPr>
    </w:lvl>
    <w:lvl w:ilvl="7">
      <w:start w:val="1"/>
      <w:numFmt w:val="bullet"/>
      <w:lvlText w:val=""/>
      <w:lvlJc w:val="left"/>
      <w:pPr>
        <w:ind w:left="5040" w:firstLine="0"/>
      </w:pPr>
      <w:rPr>
        <w:vertAlign w:val="baseline"/>
      </w:rPr>
    </w:lvl>
    <w:lvl w:ilvl="8">
      <w:start w:val="1"/>
      <w:numFmt w:val="bullet"/>
      <w:lvlText w:val=""/>
      <w:lvlJc w:val="left"/>
      <w:pPr>
        <w:ind w:left="5760" w:firstLine="0"/>
      </w:pPr>
      <w:rPr>
        <w:vertAlign w:val="baseline"/>
      </w:rPr>
    </w:lvl>
  </w:abstractNum>
  <w:abstractNum w:abstractNumId="20" w15:restartNumberingAfterBreak="0">
    <w:nsid w:val="506C10E7"/>
    <w:multiLevelType w:val="hybridMultilevel"/>
    <w:tmpl w:val="526096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17074E4"/>
    <w:multiLevelType w:val="hybridMultilevel"/>
    <w:tmpl w:val="A816D048"/>
    <w:lvl w:ilvl="0" w:tplc="00050409">
      <w:start w:val="1"/>
      <w:numFmt w:val="bullet"/>
      <w:lvlText w:val=""/>
      <w:lvlJc w:val="left"/>
      <w:pPr>
        <w:tabs>
          <w:tab w:val="num" w:pos="360"/>
        </w:tabs>
        <w:ind w:left="360" w:hanging="360"/>
      </w:pPr>
      <w:rPr>
        <w:rFonts w:ascii="Wingdings" w:hAnsi="Wingdings"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7E4EBD"/>
    <w:multiLevelType w:val="hybridMultilevel"/>
    <w:tmpl w:val="E4A08FFA"/>
    <w:lvl w:ilvl="0" w:tplc="000504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A4556"/>
    <w:multiLevelType w:val="hybridMultilevel"/>
    <w:tmpl w:val="090C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D32A47"/>
    <w:multiLevelType w:val="hybridMultilevel"/>
    <w:tmpl w:val="4844BB46"/>
    <w:lvl w:ilvl="0" w:tplc="00050409">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C96B79"/>
    <w:multiLevelType w:val="hybridMultilevel"/>
    <w:tmpl w:val="C358A91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EB59C0"/>
    <w:multiLevelType w:val="hybridMultilevel"/>
    <w:tmpl w:val="B3320D4C"/>
    <w:lvl w:ilvl="0" w:tplc="00050409">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86759187">
    <w:abstractNumId w:val="0"/>
  </w:num>
  <w:num w:numId="2" w16cid:durableId="943613447">
    <w:abstractNumId w:val="1"/>
  </w:num>
  <w:num w:numId="3" w16cid:durableId="1497644796">
    <w:abstractNumId w:val="14"/>
  </w:num>
  <w:num w:numId="4" w16cid:durableId="1879273946">
    <w:abstractNumId w:val="20"/>
  </w:num>
  <w:num w:numId="5" w16cid:durableId="793063328">
    <w:abstractNumId w:val="15"/>
  </w:num>
  <w:num w:numId="6" w16cid:durableId="2054646028">
    <w:abstractNumId w:val="25"/>
  </w:num>
  <w:num w:numId="7" w16cid:durableId="1397701388">
    <w:abstractNumId w:val="17"/>
  </w:num>
  <w:num w:numId="8" w16cid:durableId="866483126">
    <w:abstractNumId w:val="9"/>
  </w:num>
  <w:num w:numId="9" w16cid:durableId="1479834491">
    <w:abstractNumId w:val="21"/>
  </w:num>
  <w:num w:numId="10" w16cid:durableId="15078176">
    <w:abstractNumId w:val="26"/>
  </w:num>
  <w:num w:numId="11" w16cid:durableId="1544291385">
    <w:abstractNumId w:val="24"/>
  </w:num>
  <w:num w:numId="12" w16cid:durableId="698122088">
    <w:abstractNumId w:val="22"/>
  </w:num>
  <w:num w:numId="13" w16cid:durableId="1057776636">
    <w:abstractNumId w:val="11"/>
  </w:num>
  <w:num w:numId="14" w16cid:durableId="1369182021">
    <w:abstractNumId w:val="5"/>
  </w:num>
  <w:num w:numId="15" w16cid:durableId="883711462">
    <w:abstractNumId w:val="23"/>
  </w:num>
  <w:num w:numId="16" w16cid:durableId="769157905">
    <w:abstractNumId w:val="13"/>
  </w:num>
  <w:num w:numId="17" w16cid:durableId="829758431">
    <w:abstractNumId w:val="12"/>
  </w:num>
  <w:num w:numId="18" w16cid:durableId="864516419">
    <w:abstractNumId w:val="8"/>
  </w:num>
  <w:num w:numId="19" w16cid:durableId="1964263735">
    <w:abstractNumId w:val="6"/>
  </w:num>
  <w:num w:numId="20" w16cid:durableId="1536119176">
    <w:abstractNumId w:val="3"/>
  </w:num>
  <w:num w:numId="21" w16cid:durableId="1134445903">
    <w:abstractNumId w:val="2"/>
  </w:num>
  <w:num w:numId="22" w16cid:durableId="550194657">
    <w:abstractNumId w:val="16"/>
  </w:num>
  <w:num w:numId="23" w16cid:durableId="809789671">
    <w:abstractNumId w:val="10"/>
  </w:num>
  <w:num w:numId="24" w16cid:durableId="1963029495">
    <w:abstractNumId w:val="7"/>
  </w:num>
  <w:num w:numId="25" w16cid:durableId="230579246">
    <w:abstractNumId w:val="4"/>
  </w:num>
  <w:num w:numId="26" w16cid:durableId="930743547">
    <w:abstractNumId w:val="18"/>
  </w:num>
  <w:num w:numId="27" w16cid:durableId="19181308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39B"/>
    <w:rsid w:val="000107BE"/>
    <w:rsid w:val="00016D3D"/>
    <w:rsid w:val="00023A76"/>
    <w:rsid w:val="00025116"/>
    <w:rsid w:val="00027288"/>
    <w:rsid w:val="00034966"/>
    <w:rsid w:val="00036568"/>
    <w:rsid w:val="00045102"/>
    <w:rsid w:val="00061ED5"/>
    <w:rsid w:val="00062161"/>
    <w:rsid w:val="00084C4F"/>
    <w:rsid w:val="000850AF"/>
    <w:rsid w:val="00092090"/>
    <w:rsid w:val="000A0D50"/>
    <w:rsid w:val="000A3062"/>
    <w:rsid w:val="000C475D"/>
    <w:rsid w:val="000C5E11"/>
    <w:rsid w:val="000C6AEF"/>
    <w:rsid w:val="000D01AD"/>
    <w:rsid w:val="000D1782"/>
    <w:rsid w:val="000D3B6A"/>
    <w:rsid w:val="000D3F99"/>
    <w:rsid w:val="000D48BA"/>
    <w:rsid w:val="000F49A3"/>
    <w:rsid w:val="00114797"/>
    <w:rsid w:val="001201EA"/>
    <w:rsid w:val="00121CA7"/>
    <w:rsid w:val="00125BC5"/>
    <w:rsid w:val="00125C9B"/>
    <w:rsid w:val="00127777"/>
    <w:rsid w:val="00135450"/>
    <w:rsid w:val="00137744"/>
    <w:rsid w:val="0014263E"/>
    <w:rsid w:val="001471E2"/>
    <w:rsid w:val="001575CC"/>
    <w:rsid w:val="00161E94"/>
    <w:rsid w:val="00165BBE"/>
    <w:rsid w:val="00167539"/>
    <w:rsid w:val="00170F23"/>
    <w:rsid w:val="00172188"/>
    <w:rsid w:val="00176BDD"/>
    <w:rsid w:val="0019220F"/>
    <w:rsid w:val="001A5169"/>
    <w:rsid w:val="001A62A7"/>
    <w:rsid w:val="001B40A8"/>
    <w:rsid w:val="001B62A7"/>
    <w:rsid w:val="001D10FD"/>
    <w:rsid w:val="001E0C48"/>
    <w:rsid w:val="0020797C"/>
    <w:rsid w:val="00211300"/>
    <w:rsid w:val="002226E9"/>
    <w:rsid w:val="00222EBD"/>
    <w:rsid w:val="0022347F"/>
    <w:rsid w:val="002332A8"/>
    <w:rsid w:val="0023647C"/>
    <w:rsid w:val="00247355"/>
    <w:rsid w:val="0025058A"/>
    <w:rsid w:val="00254EF4"/>
    <w:rsid w:val="00255273"/>
    <w:rsid w:val="00256186"/>
    <w:rsid w:val="002644EA"/>
    <w:rsid w:val="002663B2"/>
    <w:rsid w:val="002775A4"/>
    <w:rsid w:val="00295A63"/>
    <w:rsid w:val="0029710F"/>
    <w:rsid w:val="002A0B4F"/>
    <w:rsid w:val="002B3C71"/>
    <w:rsid w:val="002B75FF"/>
    <w:rsid w:val="002C272E"/>
    <w:rsid w:val="002C5C66"/>
    <w:rsid w:val="002D3F21"/>
    <w:rsid w:val="002E21B4"/>
    <w:rsid w:val="002E3165"/>
    <w:rsid w:val="002E686E"/>
    <w:rsid w:val="002F2EEF"/>
    <w:rsid w:val="002F6673"/>
    <w:rsid w:val="002F6A8E"/>
    <w:rsid w:val="0030194A"/>
    <w:rsid w:val="003079D3"/>
    <w:rsid w:val="00310A18"/>
    <w:rsid w:val="003160BC"/>
    <w:rsid w:val="00316D1B"/>
    <w:rsid w:val="00320A89"/>
    <w:rsid w:val="00323311"/>
    <w:rsid w:val="00323A05"/>
    <w:rsid w:val="00323D61"/>
    <w:rsid w:val="003255AB"/>
    <w:rsid w:val="00330EC9"/>
    <w:rsid w:val="00332E5E"/>
    <w:rsid w:val="00334432"/>
    <w:rsid w:val="00334513"/>
    <w:rsid w:val="003345EF"/>
    <w:rsid w:val="00337297"/>
    <w:rsid w:val="00344088"/>
    <w:rsid w:val="00346CD4"/>
    <w:rsid w:val="00351DDB"/>
    <w:rsid w:val="00356355"/>
    <w:rsid w:val="0035783C"/>
    <w:rsid w:val="00361AE9"/>
    <w:rsid w:val="00367980"/>
    <w:rsid w:val="00376DEF"/>
    <w:rsid w:val="00376E66"/>
    <w:rsid w:val="003802C2"/>
    <w:rsid w:val="003817D7"/>
    <w:rsid w:val="003859BE"/>
    <w:rsid w:val="00386CFD"/>
    <w:rsid w:val="0039663E"/>
    <w:rsid w:val="003A4CEA"/>
    <w:rsid w:val="003A78F7"/>
    <w:rsid w:val="003A7B48"/>
    <w:rsid w:val="003B2EF7"/>
    <w:rsid w:val="003B56B7"/>
    <w:rsid w:val="003C7FBF"/>
    <w:rsid w:val="003D30F4"/>
    <w:rsid w:val="003E5F29"/>
    <w:rsid w:val="003F1065"/>
    <w:rsid w:val="003F7D04"/>
    <w:rsid w:val="00402F29"/>
    <w:rsid w:val="00405E48"/>
    <w:rsid w:val="00411950"/>
    <w:rsid w:val="004214C3"/>
    <w:rsid w:val="0042464B"/>
    <w:rsid w:val="0043267C"/>
    <w:rsid w:val="0043673D"/>
    <w:rsid w:val="00445589"/>
    <w:rsid w:val="00446C61"/>
    <w:rsid w:val="004475BA"/>
    <w:rsid w:val="0045590F"/>
    <w:rsid w:val="00457D85"/>
    <w:rsid w:val="00462710"/>
    <w:rsid w:val="0046448B"/>
    <w:rsid w:val="0048309E"/>
    <w:rsid w:val="004851E3"/>
    <w:rsid w:val="004A01CA"/>
    <w:rsid w:val="004A3A58"/>
    <w:rsid w:val="004A4D0F"/>
    <w:rsid w:val="004A669B"/>
    <w:rsid w:val="004A6C8C"/>
    <w:rsid w:val="004B36D5"/>
    <w:rsid w:val="004C374C"/>
    <w:rsid w:val="004D00EC"/>
    <w:rsid w:val="004D1CF8"/>
    <w:rsid w:val="004D2118"/>
    <w:rsid w:val="004F44F6"/>
    <w:rsid w:val="005004CB"/>
    <w:rsid w:val="00511088"/>
    <w:rsid w:val="005122AB"/>
    <w:rsid w:val="0051515A"/>
    <w:rsid w:val="00523701"/>
    <w:rsid w:val="0052378B"/>
    <w:rsid w:val="005309ED"/>
    <w:rsid w:val="005325A2"/>
    <w:rsid w:val="00533E80"/>
    <w:rsid w:val="00537F55"/>
    <w:rsid w:val="00541ECD"/>
    <w:rsid w:val="005438C3"/>
    <w:rsid w:val="00546C0A"/>
    <w:rsid w:val="0056471A"/>
    <w:rsid w:val="00567544"/>
    <w:rsid w:val="0057651D"/>
    <w:rsid w:val="00591C1B"/>
    <w:rsid w:val="0059343F"/>
    <w:rsid w:val="005947CF"/>
    <w:rsid w:val="005A6EC5"/>
    <w:rsid w:val="005B09E9"/>
    <w:rsid w:val="005B1FFB"/>
    <w:rsid w:val="005B6AEA"/>
    <w:rsid w:val="005C2180"/>
    <w:rsid w:val="005C269A"/>
    <w:rsid w:val="005C7E36"/>
    <w:rsid w:val="005D2FDD"/>
    <w:rsid w:val="005D62A3"/>
    <w:rsid w:val="005D7E55"/>
    <w:rsid w:val="005E04A3"/>
    <w:rsid w:val="005F0B5E"/>
    <w:rsid w:val="006019D5"/>
    <w:rsid w:val="0061710D"/>
    <w:rsid w:val="00627F95"/>
    <w:rsid w:val="00634C8C"/>
    <w:rsid w:val="00637380"/>
    <w:rsid w:val="006424E8"/>
    <w:rsid w:val="00645A12"/>
    <w:rsid w:val="0064681D"/>
    <w:rsid w:val="00650072"/>
    <w:rsid w:val="00652671"/>
    <w:rsid w:val="006636B4"/>
    <w:rsid w:val="006639D8"/>
    <w:rsid w:val="006745F9"/>
    <w:rsid w:val="006816B3"/>
    <w:rsid w:val="006A518B"/>
    <w:rsid w:val="006A688E"/>
    <w:rsid w:val="006C037F"/>
    <w:rsid w:val="006C0E46"/>
    <w:rsid w:val="006C491A"/>
    <w:rsid w:val="006E1B94"/>
    <w:rsid w:val="006F6880"/>
    <w:rsid w:val="0070339B"/>
    <w:rsid w:val="007047C8"/>
    <w:rsid w:val="00711146"/>
    <w:rsid w:val="00711346"/>
    <w:rsid w:val="007120CE"/>
    <w:rsid w:val="00712D92"/>
    <w:rsid w:val="00721CEE"/>
    <w:rsid w:val="007242FE"/>
    <w:rsid w:val="00726835"/>
    <w:rsid w:val="00734510"/>
    <w:rsid w:val="00735E8C"/>
    <w:rsid w:val="0074708B"/>
    <w:rsid w:val="00757379"/>
    <w:rsid w:val="00760661"/>
    <w:rsid w:val="007672C3"/>
    <w:rsid w:val="00776788"/>
    <w:rsid w:val="00777A62"/>
    <w:rsid w:val="00780487"/>
    <w:rsid w:val="007811A7"/>
    <w:rsid w:val="007826DB"/>
    <w:rsid w:val="0079616C"/>
    <w:rsid w:val="00797620"/>
    <w:rsid w:val="007A2DFB"/>
    <w:rsid w:val="007B0ECB"/>
    <w:rsid w:val="007B22F4"/>
    <w:rsid w:val="007B5295"/>
    <w:rsid w:val="007B5B6C"/>
    <w:rsid w:val="007D3637"/>
    <w:rsid w:val="007E7398"/>
    <w:rsid w:val="007E74AE"/>
    <w:rsid w:val="007F06D6"/>
    <w:rsid w:val="007F0E46"/>
    <w:rsid w:val="007F3279"/>
    <w:rsid w:val="00805116"/>
    <w:rsid w:val="0081352F"/>
    <w:rsid w:val="008234D3"/>
    <w:rsid w:val="00823616"/>
    <w:rsid w:val="00831387"/>
    <w:rsid w:val="00831978"/>
    <w:rsid w:val="008417D3"/>
    <w:rsid w:val="008424EF"/>
    <w:rsid w:val="00843AB2"/>
    <w:rsid w:val="008440C5"/>
    <w:rsid w:val="00844493"/>
    <w:rsid w:val="00847C19"/>
    <w:rsid w:val="00850D9C"/>
    <w:rsid w:val="00854D11"/>
    <w:rsid w:val="00871629"/>
    <w:rsid w:val="008736B4"/>
    <w:rsid w:val="0087469A"/>
    <w:rsid w:val="00880D7C"/>
    <w:rsid w:val="00880F17"/>
    <w:rsid w:val="00887887"/>
    <w:rsid w:val="008971F2"/>
    <w:rsid w:val="008A1350"/>
    <w:rsid w:val="008A1DA5"/>
    <w:rsid w:val="008A2BED"/>
    <w:rsid w:val="008A65ED"/>
    <w:rsid w:val="008A711D"/>
    <w:rsid w:val="008B04EB"/>
    <w:rsid w:val="008B10D9"/>
    <w:rsid w:val="008B3E28"/>
    <w:rsid w:val="008C27FB"/>
    <w:rsid w:val="008D6A8A"/>
    <w:rsid w:val="008E3056"/>
    <w:rsid w:val="00902957"/>
    <w:rsid w:val="009140FE"/>
    <w:rsid w:val="00915B6A"/>
    <w:rsid w:val="0092025B"/>
    <w:rsid w:val="0092291C"/>
    <w:rsid w:val="00923090"/>
    <w:rsid w:val="009376D5"/>
    <w:rsid w:val="00940BD8"/>
    <w:rsid w:val="00941E95"/>
    <w:rsid w:val="00945385"/>
    <w:rsid w:val="009455B6"/>
    <w:rsid w:val="00947374"/>
    <w:rsid w:val="00951565"/>
    <w:rsid w:val="0095274B"/>
    <w:rsid w:val="00955D55"/>
    <w:rsid w:val="009561B0"/>
    <w:rsid w:val="00962768"/>
    <w:rsid w:val="00966A2C"/>
    <w:rsid w:val="0097020B"/>
    <w:rsid w:val="009713ED"/>
    <w:rsid w:val="00972F6B"/>
    <w:rsid w:val="00974D10"/>
    <w:rsid w:val="00975B01"/>
    <w:rsid w:val="009777B0"/>
    <w:rsid w:val="00977BD4"/>
    <w:rsid w:val="00980554"/>
    <w:rsid w:val="00982F84"/>
    <w:rsid w:val="0098454E"/>
    <w:rsid w:val="00990CA1"/>
    <w:rsid w:val="009953A7"/>
    <w:rsid w:val="00997424"/>
    <w:rsid w:val="009A436E"/>
    <w:rsid w:val="009A4BE4"/>
    <w:rsid w:val="009C0619"/>
    <w:rsid w:val="009C39AD"/>
    <w:rsid w:val="009C3BAA"/>
    <w:rsid w:val="009D7FD4"/>
    <w:rsid w:val="009E3EDA"/>
    <w:rsid w:val="009E6819"/>
    <w:rsid w:val="009E77AE"/>
    <w:rsid w:val="009F0C5A"/>
    <w:rsid w:val="009F2E83"/>
    <w:rsid w:val="009F34A0"/>
    <w:rsid w:val="009F50D4"/>
    <w:rsid w:val="00A0035D"/>
    <w:rsid w:val="00A16528"/>
    <w:rsid w:val="00A31A6B"/>
    <w:rsid w:val="00A32615"/>
    <w:rsid w:val="00A443FC"/>
    <w:rsid w:val="00A45CC6"/>
    <w:rsid w:val="00A52F75"/>
    <w:rsid w:val="00A53706"/>
    <w:rsid w:val="00A57C9C"/>
    <w:rsid w:val="00A645CF"/>
    <w:rsid w:val="00A66BB9"/>
    <w:rsid w:val="00A66C15"/>
    <w:rsid w:val="00A67E28"/>
    <w:rsid w:val="00A727E6"/>
    <w:rsid w:val="00A80A0F"/>
    <w:rsid w:val="00A8117C"/>
    <w:rsid w:val="00A9111F"/>
    <w:rsid w:val="00A96703"/>
    <w:rsid w:val="00A968AF"/>
    <w:rsid w:val="00AA2ED6"/>
    <w:rsid w:val="00AA6718"/>
    <w:rsid w:val="00AB3F88"/>
    <w:rsid w:val="00AB67F4"/>
    <w:rsid w:val="00AD0BA0"/>
    <w:rsid w:val="00AD385D"/>
    <w:rsid w:val="00AD3FCC"/>
    <w:rsid w:val="00AF23A6"/>
    <w:rsid w:val="00AF403F"/>
    <w:rsid w:val="00B0367B"/>
    <w:rsid w:val="00B055DB"/>
    <w:rsid w:val="00B10E67"/>
    <w:rsid w:val="00B12914"/>
    <w:rsid w:val="00B13F9E"/>
    <w:rsid w:val="00B149F0"/>
    <w:rsid w:val="00B14E33"/>
    <w:rsid w:val="00B15900"/>
    <w:rsid w:val="00B22D07"/>
    <w:rsid w:val="00B2307A"/>
    <w:rsid w:val="00B3214B"/>
    <w:rsid w:val="00B3373A"/>
    <w:rsid w:val="00B35593"/>
    <w:rsid w:val="00B3600E"/>
    <w:rsid w:val="00B40DDE"/>
    <w:rsid w:val="00B41BE5"/>
    <w:rsid w:val="00B4258C"/>
    <w:rsid w:val="00B46515"/>
    <w:rsid w:val="00B46A15"/>
    <w:rsid w:val="00B52924"/>
    <w:rsid w:val="00B6095E"/>
    <w:rsid w:val="00B67136"/>
    <w:rsid w:val="00B738A8"/>
    <w:rsid w:val="00B74AF0"/>
    <w:rsid w:val="00B93A85"/>
    <w:rsid w:val="00BA141C"/>
    <w:rsid w:val="00BA215E"/>
    <w:rsid w:val="00BA4098"/>
    <w:rsid w:val="00BB169B"/>
    <w:rsid w:val="00BC0C8B"/>
    <w:rsid w:val="00BC1D07"/>
    <w:rsid w:val="00BD7129"/>
    <w:rsid w:val="00BF684A"/>
    <w:rsid w:val="00C01EE5"/>
    <w:rsid w:val="00C05C39"/>
    <w:rsid w:val="00C062D2"/>
    <w:rsid w:val="00C11FCF"/>
    <w:rsid w:val="00C1441B"/>
    <w:rsid w:val="00C24093"/>
    <w:rsid w:val="00C27A53"/>
    <w:rsid w:val="00C27C86"/>
    <w:rsid w:val="00C34DF3"/>
    <w:rsid w:val="00C40199"/>
    <w:rsid w:val="00C454DD"/>
    <w:rsid w:val="00C56803"/>
    <w:rsid w:val="00C610E8"/>
    <w:rsid w:val="00C62985"/>
    <w:rsid w:val="00C664FF"/>
    <w:rsid w:val="00C66B3B"/>
    <w:rsid w:val="00C70268"/>
    <w:rsid w:val="00C72278"/>
    <w:rsid w:val="00C73615"/>
    <w:rsid w:val="00C75C70"/>
    <w:rsid w:val="00C864ED"/>
    <w:rsid w:val="00C87299"/>
    <w:rsid w:val="00CA268A"/>
    <w:rsid w:val="00CB3C93"/>
    <w:rsid w:val="00CC414B"/>
    <w:rsid w:val="00CD36D1"/>
    <w:rsid w:val="00CE1EA3"/>
    <w:rsid w:val="00CE3843"/>
    <w:rsid w:val="00CE5180"/>
    <w:rsid w:val="00CF201E"/>
    <w:rsid w:val="00D04536"/>
    <w:rsid w:val="00D059CF"/>
    <w:rsid w:val="00D076B7"/>
    <w:rsid w:val="00D12688"/>
    <w:rsid w:val="00D15788"/>
    <w:rsid w:val="00D23A12"/>
    <w:rsid w:val="00D2661A"/>
    <w:rsid w:val="00D30157"/>
    <w:rsid w:val="00D34FE7"/>
    <w:rsid w:val="00D35828"/>
    <w:rsid w:val="00D40894"/>
    <w:rsid w:val="00D411D0"/>
    <w:rsid w:val="00D414E4"/>
    <w:rsid w:val="00D42FF8"/>
    <w:rsid w:val="00D44AA4"/>
    <w:rsid w:val="00D57D5D"/>
    <w:rsid w:val="00D643EC"/>
    <w:rsid w:val="00D668C7"/>
    <w:rsid w:val="00D71FD1"/>
    <w:rsid w:val="00D76499"/>
    <w:rsid w:val="00DA0927"/>
    <w:rsid w:val="00DA3F5A"/>
    <w:rsid w:val="00DB73E4"/>
    <w:rsid w:val="00DC3352"/>
    <w:rsid w:val="00DC3C07"/>
    <w:rsid w:val="00DD3118"/>
    <w:rsid w:val="00DD676F"/>
    <w:rsid w:val="00DE07DB"/>
    <w:rsid w:val="00DE66C7"/>
    <w:rsid w:val="00DF4881"/>
    <w:rsid w:val="00DF68A9"/>
    <w:rsid w:val="00E02A28"/>
    <w:rsid w:val="00E02E8F"/>
    <w:rsid w:val="00E12F03"/>
    <w:rsid w:val="00E15268"/>
    <w:rsid w:val="00E209C0"/>
    <w:rsid w:val="00E22424"/>
    <w:rsid w:val="00E2628B"/>
    <w:rsid w:val="00E27411"/>
    <w:rsid w:val="00E3363E"/>
    <w:rsid w:val="00E3376C"/>
    <w:rsid w:val="00E37FE2"/>
    <w:rsid w:val="00E4044E"/>
    <w:rsid w:val="00E433CF"/>
    <w:rsid w:val="00E445BD"/>
    <w:rsid w:val="00E45EA4"/>
    <w:rsid w:val="00E46499"/>
    <w:rsid w:val="00E548AD"/>
    <w:rsid w:val="00E5758A"/>
    <w:rsid w:val="00E60E05"/>
    <w:rsid w:val="00E623F2"/>
    <w:rsid w:val="00E7249C"/>
    <w:rsid w:val="00E72698"/>
    <w:rsid w:val="00E7765E"/>
    <w:rsid w:val="00E81DBE"/>
    <w:rsid w:val="00E83A66"/>
    <w:rsid w:val="00E9546D"/>
    <w:rsid w:val="00EB066D"/>
    <w:rsid w:val="00EB17DD"/>
    <w:rsid w:val="00EB2ADA"/>
    <w:rsid w:val="00EB7E26"/>
    <w:rsid w:val="00EC17BC"/>
    <w:rsid w:val="00EC69E4"/>
    <w:rsid w:val="00EC733E"/>
    <w:rsid w:val="00ED2960"/>
    <w:rsid w:val="00ED600A"/>
    <w:rsid w:val="00EE56BF"/>
    <w:rsid w:val="00EE56E5"/>
    <w:rsid w:val="00EE6214"/>
    <w:rsid w:val="00EF2B5A"/>
    <w:rsid w:val="00EF6C2C"/>
    <w:rsid w:val="00F03813"/>
    <w:rsid w:val="00F05907"/>
    <w:rsid w:val="00F2786C"/>
    <w:rsid w:val="00F314B4"/>
    <w:rsid w:val="00F65C88"/>
    <w:rsid w:val="00F70345"/>
    <w:rsid w:val="00F80577"/>
    <w:rsid w:val="00F80A9F"/>
    <w:rsid w:val="00F80F20"/>
    <w:rsid w:val="00F901ED"/>
    <w:rsid w:val="00F96EA2"/>
    <w:rsid w:val="00F975F9"/>
    <w:rsid w:val="00FA7213"/>
    <w:rsid w:val="00FB69A5"/>
    <w:rsid w:val="00FB6D61"/>
    <w:rsid w:val="00FC079F"/>
    <w:rsid w:val="00FD08A6"/>
    <w:rsid w:val="00FD1694"/>
    <w:rsid w:val="00FF2A49"/>
    <w:rsid w:val="00FF3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B59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F03"/>
    <w:pPr>
      <w:spacing w:before="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0619"/>
    <w:pPr>
      <w:widowControl w:val="0"/>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outlineLvl w:val="0"/>
    </w:pPr>
    <w:rPr>
      <w:rFonts w:eastAsia="ヒラギノ角ゴ Pro W3"/>
      <w:b/>
      <w:bCs/>
      <w:caps/>
      <w:color w:val="FFFFFF" w:themeColor="background1"/>
      <w:spacing w:val="15"/>
      <w:kern w:val="28"/>
      <w:sz w:val="22"/>
      <w:szCs w:val="22"/>
    </w:rPr>
  </w:style>
  <w:style w:type="paragraph" w:styleId="Heading2">
    <w:name w:val="heading 2"/>
    <w:basedOn w:val="Normal"/>
    <w:next w:val="Normal"/>
    <w:link w:val="Heading2Char"/>
    <w:uiPriority w:val="9"/>
    <w:semiHidden/>
    <w:unhideWhenUsed/>
    <w:qFormat/>
    <w:rsid w:val="009C0619"/>
    <w:pPr>
      <w:widowControl w:val="0"/>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outlineLvl w:val="1"/>
    </w:pPr>
    <w:rPr>
      <w:rFonts w:eastAsia="ヒラギノ角ゴ Pro W3"/>
      <w:caps/>
      <w:color w:val="000000"/>
      <w:spacing w:val="15"/>
      <w:kern w:val="28"/>
      <w:sz w:val="22"/>
      <w:szCs w:val="22"/>
    </w:rPr>
  </w:style>
  <w:style w:type="paragraph" w:styleId="Heading3">
    <w:name w:val="heading 3"/>
    <w:basedOn w:val="Normal"/>
    <w:next w:val="Normal"/>
    <w:link w:val="Heading3Char"/>
    <w:uiPriority w:val="9"/>
    <w:semiHidden/>
    <w:unhideWhenUsed/>
    <w:qFormat/>
    <w:rsid w:val="009C0619"/>
    <w:pPr>
      <w:pBdr>
        <w:top w:val="single" w:sz="6" w:space="2" w:color="4A66AC" w:themeColor="accent1"/>
        <w:left w:val="single" w:sz="6" w:space="2" w:color="4A66AC" w:themeColor="accent1"/>
      </w:pBdr>
      <w:spacing w:before="300"/>
      <w:outlineLvl w:val="2"/>
    </w:pPr>
    <w:rPr>
      <w:caps/>
      <w:color w:val="243255" w:themeColor="accent1" w:themeShade="7F"/>
      <w:spacing w:val="15"/>
      <w:sz w:val="22"/>
      <w:szCs w:val="22"/>
    </w:rPr>
  </w:style>
  <w:style w:type="paragraph" w:styleId="Heading4">
    <w:name w:val="heading 4"/>
    <w:basedOn w:val="Normal"/>
    <w:next w:val="Normal"/>
    <w:link w:val="Heading4Char"/>
    <w:uiPriority w:val="9"/>
    <w:unhideWhenUsed/>
    <w:qFormat/>
    <w:rsid w:val="009C0619"/>
    <w:pPr>
      <w:pBdr>
        <w:top w:val="dotted" w:sz="6" w:space="2" w:color="4A66AC" w:themeColor="accent1"/>
        <w:left w:val="dotted" w:sz="6" w:space="2" w:color="4A66AC" w:themeColor="accent1"/>
      </w:pBdr>
      <w:spacing w:before="300"/>
      <w:outlineLvl w:val="3"/>
    </w:pPr>
    <w:rPr>
      <w:caps/>
      <w:color w:val="374C80" w:themeColor="accent1" w:themeShade="BF"/>
      <w:spacing w:val="10"/>
      <w:sz w:val="22"/>
      <w:szCs w:val="22"/>
    </w:rPr>
  </w:style>
  <w:style w:type="paragraph" w:styleId="Heading5">
    <w:name w:val="heading 5"/>
    <w:basedOn w:val="Normal"/>
    <w:next w:val="Normal"/>
    <w:link w:val="Heading5Char"/>
    <w:uiPriority w:val="9"/>
    <w:semiHidden/>
    <w:unhideWhenUsed/>
    <w:qFormat/>
    <w:rsid w:val="009C0619"/>
    <w:pPr>
      <w:pBdr>
        <w:bottom w:val="single" w:sz="6" w:space="1" w:color="4A66AC" w:themeColor="accent1"/>
      </w:pBdr>
      <w:spacing w:before="300"/>
      <w:outlineLvl w:val="4"/>
    </w:pPr>
    <w:rPr>
      <w:caps/>
      <w:color w:val="374C80" w:themeColor="accent1" w:themeShade="BF"/>
      <w:spacing w:val="10"/>
      <w:sz w:val="22"/>
      <w:szCs w:val="22"/>
    </w:rPr>
  </w:style>
  <w:style w:type="paragraph" w:styleId="Heading6">
    <w:name w:val="heading 6"/>
    <w:basedOn w:val="Normal"/>
    <w:next w:val="Normal"/>
    <w:link w:val="Heading6Char"/>
    <w:uiPriority w:val="9"/>
    <w:semiHidden/>
    <w:unhideWhenUsed/>
    <w:qFormat/>
    <w:rsid w:val="009C0619"/>
    <w:pPr>
      <w:pBdr>
        <w:bottom w:val="dotted" w:sz="6" w:space="1" w:color="4A66AC" w:themeColor="accent1"/>
      </w:pBdr>
      <w:spacing w:before="300"/>
      <w:outlineLvl w:val="5"/>
    </w:pPr>
    <w:rPr>
      <w:caps/>
      <w:color w:val="374C80" w:themeColor="accent1" w:themeShade="BF"/>
      <w:spacing w:val="10"/>
      <w:sz w:val="22"/>
      <w:szCs w:val="22"/>
    </w:rPr>
  </w:style>
  <w:style w:type="paragraph" w:styleId="Heading7">
    <w:name w:val="heading 7"/>
    <w:basedOn w:val="Normal"/>
    <w:next w:val="Normal"/>
    <w:link w:val="Heading7Char"/>
    <w:uiPriority w:val="9"/>
    <w:semiHidden/>
    <w:unhideWhenUsed/>
    <w:qFormat/>
    <w:rsid w:val="009C0619"/>
    <w:pPr>
      <w:spacing w:before="300"/>
      <w:outlineLvl w:val="6"/>
    </w:pPr>
    <w:rPr>
      <w:caps/>
      <w:color w:val="374C80" w:themeColor="accent1" w:themeShade="BF"/>
      <w:spacing w:val="10"/>
      <w:sz w:val="22"/>
      <w:szCs w:val="22"/>
    </w:rPr>
  </w:style>
  <w:style w:type="paragraph" w:styleId="Heading8">
    <w:name w:val="heading 8"/>
    <w:basedOn w:val="Normal"/>
    <w:next w:val="Normal"/>
    <w:link w:val="Heading8Char"/>
    <w:uiPriority w:val="9"/>
    <w:semiHidden/>
    <w:unhideWhenUsed/>
    <w:qFormat/>
    <w:rsid w:val="009C0619"/>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9C0619"/>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619"/>
    <w:rPr>
      <w:b/>
      <w:bCs/>
      <w:caps/>
      <w:color w:val="FFFFFF" w:themeColor="background1"/>
      <w:spacing w:val="15"/>
      <w:shd w:val="clear" w:color="auto" w:fill="4A66AC" w:themeFill="accent1"/>
    </w:rPr>
  </w:style>
  <w:style w:type="character" w:customStyle="1" w:styleId="Heading2Char">
    <w:name w:val="Heading 2 Char"/>
    <w:basedOn w:val="DefaultParagraphFont"/>
    <w:link w:val="Heading2"/>
    <w:uiPriority w:val="9"/>
    <w:semiHidden/>
    <w:rsid w:val="009C0619"/>
    <w:rPr>
      <w:caps/>
      <w:spacing w:val="15"/>
      <w:shd w:val="clear" w:color="auto" w:fill="D9DFEF" w:themeFill="accent1" w:themeFillTint="33"/>
    </w:rPr>
  </w:style>
  <w:style w:type="character" w:customStyle="1" w:styleId="Heading3Char">
    <w:name w:val="Heading 3 Char"/>
    <w:basedOn w:val="DefaultParagraphFont"/>
    <w:link w:val="Heading3"/>
    <w:uiPriority w:val="9"/>
    <w:semiHidden/>
    <w:rsid w:val="009C0619"/>
    <w:rPr>
      <w:caps/>
      <w:color w:val="243255" w:themeColor="accent1" w:themeShade="7F"/>
      <w:spacing w:val="15"/>
    </w:rPr>
  </w:style>
  <w:style w:type="character" w:customStyle="1" w:styleId="Heading4Char">
    <w:name w:val="Heading 4 Char"/>
    <w:basedOn w:val="DefaultParagraphFont"/>
    <w:link w:val="Heading4"/>
    <w:uiPriority w:val="9"/>
    <w:rsid w:val="009C0619"/>
    <w:rPr>
      <w:caps/>
      <w:color w:val="374C80" w:themeColor="accent1" w:themeShade="BF"/>
      <w:spacing w:val="10"/>
    </w:rPr>
  </w:style>
  <w:style w:type="character" w:customStyle="1" w:styleId="Heading5Char">
    <w:name w:val="Heading 5 Char"/>
    <w:basedOn w:val="DefaultParagraphFont"/>
    <w:link w:val="Heading5"/>
    <w:uiPriority w:val="9"/>
    <w:semiHidden/>
    <w:rsid w:val="009C0619"/>
    <w:rPr>
      <w:caps/>
      <w:color w:val="374C80" w:themeColor="accent1" w:themeShade="BF"/>
      <w:spacing w:val="10"/>
    </w:rPr>
  </w:style>
  <w:style w:type="character" w:customStyle="1" w:styleId="Heading6Char">
    <w:name w:val="Heading 6 Char"/>
    <w:basedOn w:val="DefaultParagraphFont"/>
    <w:link w:val="Heading6"/>
    <w:uiPriority w:val="9"/>
    <w:semiHidden/>
    <w:rsid w:val="009C0619"/>
    <w:rPr>
      <w:caps/>
      <w:color w:val="374C80" w:themeColor="accent1" w:themeShade="BF"/>
      <w:spacing w:val="10"/>
    </w:rPr>
  </w:style>
  <w:style w:type="character" w:customStyle="1" w:styleId="Heading7Char">
    <w:name w:val="Heading 7 Char"/>
    <w:basedOn w:val="DefaultParagraphFont"/>
    <w:link w:val="Heading7"/>
    <w:uiPriority w:val="9"/>
    <w:semiHidden/>
    <w:rsid w:val="009C0619"/>
    <w:rPr>
      <w:caps/>
      <w:color w:val="374C80" w:themeColor="accent1" w:themeShade="BF"/>
      <w:spacing w:val="10"/>
    </w:rPr>
  </w:style>
  <w:style w:type="character" w:customStyle="1" w:styleId="Heading8Char">
    <w:name w:val="Heading 8 Char"/>
    <w:basedOn w:val="DefaultParagraphFont"/>
    <w:link w:val="Heading8"/>
    <w:uiPriority w:val="9"/>
    <w:semiHidden/>
    <w:rsid w:val="009C0619"/>
    <w:rPr>
      <w:caps/>
      <w:spacing w:val="10"/>
      <w:sz w:val="18"/>
      <w:szCs w:val="18"/>
    </w:rPr>
  </w:style>
  <w:style w:type="character" w:customStyle="1" w:styleId="Heading9Char">
    <w:name w:val="Heading 9 Char"/>
    <w:basedOn w:val="DefaultParagraphFont"/>
    <w:link w:val="Heading9"/>
    <w:uiPriority w:val="9"/>
    <w:semiHidden/>
    <w:rsid w:val="009C0619"/>
    <w:rPr>
      <w:i/>
      <w:caps/>
      <w:spacing w:val="10"/>
      <w:sz w:val="18"/>
      <w:szCs w:val="18"/>
    </w:rPr>
  </w:style>
  <w:style w:type="paragraph" w:styleId="Caption">
    <w:name w:val="caption"/>
    <w:basedOn w:val="Normal"/>
    <w:next w:val="Normal"/>
    <w:uiPriority w:val="35"/>
    <w:semiHidden/>
    <w:unhideWhenUsed/>
    <w:qFormat/>
    <w:rsid w:val="009C0619"/>
    <w:rPr>
      <w:b/>
      <w:bCs/>
      <w:color w:val="374C80" w:themeColor="accent1" w:themeShade="BF"/>
      <w:sz w:val="16"/>
      <w:szCs w:val="16"/>
    </w:rPr>
  </w:style>
  <w:style w:type="paragraph" w:styleId="Title">
    <w:name w:val="Title"/>
    <w:basedOn w:val="Normal"/>
    <w:next w:val="Normal"/>
    <w:link w:val="TitleChar"/>
    <w:uiPriority w:val="10"/>
    <w:qFormat/>
    <w:rsid w:val="009C0619"/>
    <w:pPr>
      <w:widowControl w:val="0"/>
      <w:spacing w:before="720"/>
    </w:pPr>
    <w:rPr>
      <w:rFonts w:eastAsia="ヒラギノ角ゴ Pro W3"/>
      <w:caps/>
      <w:color w:val="4A66AC" w:themeColor="accent1"/>
      <w:spacing w:val="10"/>
      <w:kern w:val="28"/>
      <w:sz w:val="52"/>
      <w:szCs w:val="52"/>
    </w:rPr>
  </w:style>
  <w:style w:type="character" w:customStyle="1" w:styleId="TitleChar">
    <w:name w:val="Title Char"/>
    <w:basedOn w:val="DefaultParagraphFont"/>
    <w:link w:val="Title"/>
    <w:uiPriority w:val="10"/>
    <w:rsid w:val="009C0619"/>
    <w:rPr>
      <w:caps/>
      <w:color w:val="4A66AC" w:themeColor="accent1"/>
      <w:spacing w:val="10"/>
      <w:kern w:val="28"/>
      <w:sz w:val="52"/>
      <w:szCs w:val="52"/>
    </w:rPr>
  </w:style>
  <w:style w:type="paragraph" w:styleId="Subtitle">
    <w:name w:val="Subtitle"/>
    <w:basedOn w:val="Normal"/>
    <w:next w:val="Normal"/>
    <w:link w:val="SubtitleChar"/>
    <w:uiPriority w:val="11"/>
    <w:qFormat/>
    <w:rsid w:val="009C0619"/>
    <w:pPr>
      <w:widowControl w:val="0"/>
      <w:spacing w:after="1000"/>
    </w:pPr>
    <w:rPr>
      <w:rFonts w:eastAsia="ヒラギノ角ゴ Pro W3"/>
      <w:caps/>
      <w:color w:val="595959" w:themeColor="text1" w:themeTint="A6"/>
      <w:spacing w:val="10"/>
      <w:kern w:val="28"/>
    </w:rPr>
  </w:style>
  <w:style w:type="character" w:customStyle="1" w:styleId="SubtitleChar">
    <w:name w:val="Subtitle Char"/>
    <w:basedOn w:val="DefaultParagraphFont"/>
    <w:link w:val="Subtitle"/>
    <w:uiPriority w:val="11"/>
    <w:rsid w:val="009C0619"/>
    <w:rPr>
      <w:caps/>
      <w:color w:val="595959" w:themeColor="text1" w:themeTint="A6"/>
      <w:spacing w:val="10"/>
      <w:sz w:val="24"/>
      <w:szCs w:val="24"/>
    </w:rPr>
  </w:style>
  <w:style w:type="character" w:styleId="Strong">
    <w:name w:val="Strong"/>
    <w:uiPriority w:val="22"/>
    <w:qFormat/>
    <w:rsid w:val="009C0619"/>
    <w:rPr>
      <w:b/>
      <w:bCs/>
    </w:rPr>
  </w:style>
  <w:style w:type="character" w:styleId="Emphasis">
    <w:name w:val="Emphasis"/>
    <w:uiPriority w:val="20"/>
    <w:qFormat/>
    <w:rsid w:val="009C0619"/>
    <w:rPr>
      <w:caps/>
      <w:color w:val="243255" w:themeColor="accent1" w:themeShade="7F"/>
      <w:spacing w:val="5"/>
    </w:rPr>
  </w:style>
  <w:style w:type="paragraph" w:styleId="NoSpacing">
    <w:name w:val="No Spacing"/>
    <w:basedOn w:val="Normal"/>
    <w:link w:val="NoSpacingChar"/>
    <w:uiPriority w:val="1"/>
    <w:qFormat/>
    <w:rsid w:val="009C0619"/>
    <w:pPr>
      <w:widowControl w:val="0"/>
    </w:pPr>
    <w:rPr>
      <w:rFonts w:eastAsia="ヒラギノ角ゴ Pro W3"/>
      <w:color w:val="000000"/>
      <w:kern w:val="28"/>
      <w:sz w:val="20"/>
    </w:rPr>
  </w:style>
  <w:style w:type="character" w:customStyle="1" w:styleId="NoSpacingChar">
    <w:name w:val="No Spacing Char"/>
    <w:basedOn w:val="DefaultParagraphFont"/>
    <w:link w:val="NoSpacing"/>
    <w:uiPriority w:val="1"/>
    <w:rsid w:val="009C0619"/>
    <w:rPr>
      <w:sz w:val="20"/>
      <w:szCs w:val="20"/>
    </w:rPr>
  </w:style>
  <w:style w:type="paragraph" w:styleId="ListParagraph">
    <w:name w:val="List Paragraph"/>
    <w:basedOn w:val="Normal"/>
    <w:uiPriority w:val="34"/>
    <w:qFormat/>
    <w:rsid w:val="009C0619"/>
    <w:pPr>
      <w:widowControl w:val="0"/>
      <w:ind w:left="720"/>
      <w:contextualSpacing/>
    </w:pPr>
    <w:rPr>
      <w:rFonts w:eastAsia="ヒラギノ角ゴ Pro W3"/>
      <w:color w:val="000000"/>
      <w:kern w:val="28"/>
      <w:sz w:val="20"/>
    </w:rPr>
  </w:style>
  <w:style w:type="paragraph" w:styleId="Quote">
    <w:name w:val="Quote"/>
    <w:basedOn w:val="Normal"/>
    <w:next w:val="Normal"/>
    <w:link w:val="QuoteChar"/>
    <w:uiPriority w:val="29"/>
    <w:qFormat/>
    <w:rsid w:val="009C0619"/>
    <w:pPr>
      <w:widowControl w:val="0"/>
    </w:pPr>
    <w:rPr>
      <w:rFonts w:eastAsia="ヒラギノ角ゴ Pro W3"/>
      <w:i/>
      <w:iCs/>
      <w:color w:val="000000"/>
      <w:kern w:val="28"/>
      <w:sz w:val="20"/>
    </w:rPr>
  </w:style>
  <w:style w:type="character" w:customStyle="1" w:styleId="QuoteChar">
    <w:name w:val="Quote Char"/>
    <w:basedOn w:val="DefaultParagraphFont"/>
    <w:link w:val="Quote"/>
    <w:uiPriority w:val="29"/>
    <w:rsid w:val="009C0619"/>
    <w:rPr>
      <w:i/>
      <w:iCs/>
      <w:sz w:val="20"/>
      <w:szCs w:val="20"/>
    </w:rPr>
  </w:style>
  <w:style w:type="paragraph" w:styleId="IntenseQuote">
    <w:name w:val="Intense Quote"/>
    <w:basedOn w:val="Normal"/>
    <w:next w:val="Normal"/>
    <w:link w:val="IntenseQuoteChar"/>
    <w:uiPriority w:val="30"/>
    <w:qFormat/>
    <w:rsid w:val="009C0619"/>
    <w:pPr>
      <w:widowControl w:val="0"/>
      <w:pBdr>
        <w:top w:val="single" w:sz="4" w:space="10" w:color="4A66AC" w:themeColor="accent1"/>
        <w:left w:val="single" w:sz="4" w:space="10" w:color="4A66AC" w:themeColor="accent1"/>
      </w:pBdr>
      <w:ind w:left="1296" w:right="1152"/>
      <w:jc w:val="both"/>
    </w:pPr>
    <w:rPr>
      <w:rFonts w:eastAsia="ヒラギノ角ゴ Pro W3"/>
      <w:i/>
      <w:iCs/>
      <w:color w:val="4A66AC" w:themeColor="accent1"/>
      <w:kern w:val="28"/>
      <w:sz w:val="20"/>
    </w:rPr>
  </w:style>
  <w:style w:type="character" w:customStyle="1" w:styleId="IntenseQuoteChar">
    <w:name w:val="Intense Quote Char"/>
    <w:basedOn w:val="DefaultParagraphFont"/>
    <w:link w:val="IntenseQuote"/>
    <w:uiPriority w:val="30"/>
    <w:rsid w:val="009C0619"/>
    <w:rPr>
      <w:i/>
      <w:iCs/>
      <w:color w:val="4A66AC" w:themeColor="accent1"/>
      <w:sz w:val="20"/>
      <w:szCs w:val="20"/>
    </w:rPr>
  </w:style>
  <w:style w:type="character" w:styleId="SubtleEmphasis">
    <w:name w:val="Subtle Emphasis"/>
    <w:uiPriority w:val="19"/>
    <w:qFormat/>
    <w:rsid w:val="009C0619"/>
    <w:rPr>
      <w:i/>
      <w:iCs/>
      <w:color w:val="243255" w:themeColor="accent1" w:themeShade="7F"/>
    </w:rPr>
  </w:style>
  <w:style w:type="character" w:styleId="IntenseEmphasis">
    <w:name w:val="Intense Emphasis"/>
    <w:uiPriority w:val="21"/>
    <w:qFormat/>
    <w:rsid w:val="009C0619"/>
    <w:rPr>
      <w:b/>
      <w:bCs/>
      <w:caps/>
      <w:color w:val="243255" w:themeColor="accent1" w:themeShade="7F"/>
      <w:spacing w:val="10"/>
    </w:rPr>
  </w:style>
  <w:style w:type="character" w:styleId="SubtleReference">
    <w:name w:val="Subtle Reference"/>
    <w:uiPriority w:val="31"/>
    <w:qFormat/>
    <w:rsid w:val="009C0619"/>
    <w:rPr>
      <w:b/>
      <w:bCs/>
      <w:color w:val="4A66AC" w:themeColor="accent1"/>
    </w:rPr>
  </w:style>
  <w:style w:type="character" w:styleId="IntenseReference">
    <w:name w:val="Intense Reference"/>
    <w:uiPriority w:val="32"/>
    <w:qFormat/>
    <w:rsid w:val="009C0619"/>
    <w:rPr>
      <w:b/>
      <w:bCs/>
      <w:i/>
      <w:iCs/>
      <w:caps/>
      <w:color w:val="4A66AC" w:themeColor="accent1"/>
    </w:rPr>
  </w:style>
  <w:style w:type="character" w:styleId="BookTitle">
    <w:name w:val="Book Title"/>
    <w:uiPriority w:val="33"/>
    <w:qFormat/>
    <w:rsid w:val="009C0619"/>
    <w:rPr>
      <w:b/>
      <w:bCs/>
      <w:i/>
      <w:iCs/>
      <w:spacing w:val="9"/>
    </w:rPr>
  </w:style>
  <w:style w:type="paragraph" w:styleId="TOCHeading">
    <w:name w:val="TOC Heading"/>
    <w:basedOn w:val="Heading1"/>
    <w:next w:val="Normal"/>
    <w:uiPriority w:val="39"/>
    <w:semiHidden/>
    <w:unhideWhenUsed/>
    <w:qFormat/>
    <w:rsid w:val="009C0619"/>
    <w:pPr>
      <w:outlineLvl w:val="9"/>
    </w:pPr>
  </w:style>
  <w:style w:type="paragraph" w:customStyle="1" w:styleId="HeaderFooterA">
    <w:name w:val="Header &amp; Footer A"/>
    <w:rsid w:val="0070339B"/>
    <w:pPr>
      <w:tabs>
        <w:tab w:val="right" w:pos="9360"/>
      </w:tabs>
      <w:spacing w:before="0" w:after="0" w:line="240" w:lineRule="auto"/>
    </w:pPr>
    <w:rPr>
      <w:rFonts w:ascii="Gill Sans" w:eastAsia="ヒラギノ角ゴ Pro W3" w:hAnsi="Gill Sans" w:cs="Times New Roman"/>
      <w:color w:val="000000"/>
      <w:sz w:val="20"/>
      <w:szCs w:val="20"/>
    </w:rPr>
  </w:style>
  <w:style w:type="paragraph" w:customStyle="1" w:styleId="BodyA">
    <w:name w:val="Body A"/>
    <w:rsid w:val="0070339B"/>
    <w:pPr>
      <w:spacing w:before="0" w:line="240" w:lineRule="auto"/>
      <w:jc w:val="both"/>
    </w:pPr>
    <w:rPr>
      <w:rFonts w:ascii="Gill Sans" w:eastAsia="ヒラギノ角ゴ Pro W3" w:hAnsi="Gill Sans" w:cs="Times New Roman"/>
      <w:color w:val="000000"/>
      <w:szCs w:val="20"/>
    </w:rPr>
  </w:style>
  <w:style w:type="paragraph" w:styleId="BodyText">
    <w:name w:val="Body Text"/>
    <w:basedOn w:val="Normal"/>
    <w:link w:val="BodyTextChar"/>
    <w:semiHidden/>
    <w:unhideWhenUsed/>
    <w:rsid w:val="0070339B"/>
    <w:rPr>
      <w:rFonts w:ascii="Times" w:eastAsia="Times" w:hAnsi="Times"/>
      <w:szCs w:val="20"/>
    </w:rPr>
  </w:style>
  <w:style w:type="character" w:customStyle="1" w:styleId="BodyTextChar">
    <w:name w:val="Body Text Char"/>
    <w:basedOn w:val="DefaultParagraphFont"/>
    <w:link w:val="BodyText"/>
    <w:semiHidden/>
    <w:rsid w:val="0070339B"/>
    <w:rPr>
      <w:rFonts w:ascii="Times" w:eastAsia="Times" w:hAnsi="Times" w:cs="Times New Roman"/>
      <w:sz w:val="24"/>
      <w:szCs w:val="20"/>
    </w:rPr>
  </w:style>
  <w:style w:type="paragraph" w:customStyle="1" w:styleId="LightGrid-Accent31">
    <w:name w:val="Light Grid - Accent 31"/>
    <w:basedOn w:val="Normal"/>
    <w:qFormat/>
    <w:rsid w:val="0070339B"/>
    <w:pPr>
      <w:ind w:left="720"/>
      <w:contextualSpacing/>
    </w:pPr>
  </w:style>
  <w:style w:type="character" w:styleId="Hyperlink">
    <w:name w:val="Hyperlink"/>
    <w:basedOn w:val="DefaultParagraphFont"/>
    <w:uiPriority w:val="99"/>
    <w:unhideWhenUsed/>
    <w:rsid w:val="0070339B"/>
    <w:rPr>
      <w:color w:val="0000FF"/>
      <w:u w:val="single"/>
    </w:rPr>
  </w:style>
  <w:style w:type="character" w:customStyle="1" w:styleId="site-title">
    <w:name w:val="site-title"/>
    <w:rsid w:val="0070339B"/>
  </w:style>
  <w:style w:type="character" w:customStyle="1" w:styleId="cit-print-date">
    <w:name w:val="cit-print-date"/>
    <w:rsid w:val="0070339B"/>
  </w:style>
  <w:style w:type="character" w:customStyle="1" w:styleId="cit-vol">
    <w:name w:val="cit-vol"/>
    <w:rsid w:val="0070339B"/>
  </w:style>
  <w:style w:type="character" w:customStyle="1" w:styleId="cit-sep">
    <w:name w:val="cit-sep"/>
    <w:rsid w:val="0070339B"/>
  </w:style>
  <w:style w:type="character" w:customStyle="1" w:styleId="cit-first-page">
    <w:name w:val="cit-first-page"/>
    <w:rsid w:val="0070339B"/>
  </w:style>
  <w:style w:type="character" w:customStyle="1" w:styleId="cit-last-page">
    <w:name w:val="cit-last-page"/>
    <w:rsid w:val="0070339B"/>
  </w:style>
  <w:style w:type="character" w:customStyle="1" w:styleId="personname">
    <w:name w:val="person_name"/>
    <w:basedOn w:val="DefaultParagraphFont"/>
    <w:rsid w:val="0070339B"/>
  </w:style>
  <w:style w:type="character" w:styleId="FollowedHyperlink">
    <w:name w:val="FollowedHyperlink"/>
    <w:basedOn w:val="DefaultParagraphFont"/>
    <w:uiPriority w:val="99"/>
    <w:semiHidden/>
    <w:unhideWhenUsed/>
    <w:rsid w:val="0070339B"/>
    <w:rPr>
      <w:color w:val="3EBBF0" w:themeColor="followedHyperlink"/>
      <w:u w:val="single"/>
    </w:rPr>
  </w:style>
  <w:style w:type="paragraph" w:styleId="CommentText">
    <w:name w:val="annotation text"/>
    <w:basedOn w:val="Normal"/>
    <w:link w:val="CommentTextChar"/>
    <w:uiPriority w:val="99"/>
    <w:semiHidden/>
    <w:unhideWhenUsed/>
    <w:rsid w:val="0070339B"/>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70339B"/>
    <w:rPr>
      <w:sz w:val="24"/>
      <w:szCs w:val="24"/>
    </w:rPr>
  </w:style>
  <w:style w:type="character" w:customStyle="1" w:styleId="BalloonTextChar">
    <w:name w:val="Balloon Text Char"/>
    <w:basedOn w:val="DefaultParagraphFont"/>
    <w:link w:val="BalloonText"/>
    <w:uiPriority w:val="99"/>
    <w:semiHidden/>
    <w:rsid w:val="0070339B"/>
    <w:rPr>
      <w:rFonts w:ascii="Lucida Grande" w:eastAsia="ヒラギノ角ゴ Pro W3" w:hAnsi="Lucida Grande" w:cs="Lucida Grande"/>
      <w:color w:val="000000"/>
      <w:kern w:val="28"/>
      <w:sz w:val="18"/>
      <w:szCs w:val="18"/>
    </w:rPr>
  </w:style>
  <w:style w:type="paragraph" w:styleId="BalloonText">
    <w:name w:val="Balloon Text"/>
    <w:basedOn w:val="Normal"/>
    <w:link w:val="BalloonTextChar"/>
    <w:uiPriority w:val="99"/>
    <w:semiHidden/>
    <w:unhideWhenUsed/>
    <w:rsid w:val="0070339B"/>
    <w:rPr>
      <w:rFonts w:ascii="Lucida Grande" w:hAnsi="Lucida Grande" w:cs="Lucida Grande"/>
      <w:sz w:val="18"/>
      <w:szCs w:val="18"/>
    </w:rPr>
  </w:style>
  <w:style w:type="paragraph" w:customStyle="1" w:styleId="Default">
    <w:name w:val="Default"/>
    <w:rsid w:val="0070339B"/>
    <w:pPr>
      <w:widowControl w:val="0"/>
      <w:autoSpaceDE w:val="0"/>
      <w:autoSpaceDN w:val="0"/>
      <w:adjustRightInd w:val="0"/>
      <w:spacing w:before="0" w:after="0" w:line="240" w:lineRule="auto"/>
    </w:pPr>
    <w:rPr>
      <w:rFonts w:ascii="Calibri" w:hAnsi="Calibri" w:cs="Calibri"/>
      <w:color w:val="000000"/>
      <w:sz w:val="24"/>
      <w:szCs w:val="24"/>
    </w:rPr>
  </w:style>
  <w:style w:type="paragraph" w:styleId="Footer">
    <w:name w:val="footer"/>
    <w:basedOn w:val="Normal"/>
    <w:link w:val="FooterChar"/>
    <w:uiPriority w:val="99"/>
    <w:semiHidden/>
    <w:unhideWhenUsed/>
    <w:rsid w:val="0070339B"/>
    <w:pPr>
      <w:widowControl w:val="0"/>
      <w:tabs>
        <w:tab w:val="center" w:pos="4680"/>
        <w:tab w:val="right" w:pos="9360"/>
      </w:tabs>
    </w:pPr>
    <w:rPr>
      <w:rFonts w:eastAsia="ヒラギノ角ゴ Pro W3"/>
      <w:color w:val="000000"/>
      <w:kern w:val="28"/>
      <w:sz w:val="20"/>
    </w:rPr>
  </w:style>
  <w:style w:type="character" w:customStyle="1" w:styleId="FooterChar">
    <w:name w:val="Footer Char"/>
    <w:basedOn w:val="DefaultParagraphFont"/>
    <w:link w:val="Footer"/>
    <w:uiPriority w:val="99"/>
    <w:semiHidden/>
    <w:rsid w:val="0070339B"/>
    <w:rPr>
      <w:rFonts w:ascii="Times New Roman" w:eastAsia="ヒラギノ角ゴ Pro W3" w:hAnsi="Times New Roman" w:cs="Times New Roman"/>
      <w:color w:val="000000"/>
      <w:kern w:val="28"/>
      <w:sz w:val="20"/>
      <w:szCs w:val="24"/>
    </w:rPr>
  </w:style>
  <w:style w:type="character" w:styleId="PageNumber">
    <w:name w:val="page number"/>
    <w:basedOn w:val="DefaultParagraphFont"/>
    <w:uiPriority w:val="99"/>
    <w:semiHidden/>
    <w:unhideWhenUsed/>
    <w:rsid w:val="0070339B"/>
  </w:style>
  <w:style w:type="character" w:customStyle="1" w:styleId="apple-converted-space">
    <w:name w:val="apple-converted-space"/>
    <w:basedOn w:val="DefaultParagraphFont"/>
    <w:rsid w:val="00A968AF"/>
  </w:style>
  <w:style w:type="character" w:customStyle="1" w:styleId="UnresolvedMention1">
    <w:name w:val="Unresolved Mention1"/>
    <w:basedOn w:val="DefaultParagraphFont"/>
    <w:uiPriority w:val="99"/>
    <w:rsid w:val="008A2BED"/>
    <w:rPr>
      <w:color w:val="605E5C"/>
      <w:shd w:val="clear" w:color="auto" w:fill="E1DFDD"/>
    </w:rPr>
  </w:style>
  <w:style w:type="character" w:customStyle="1" w:styleId="a-size-base">
    <w:name w:val="a-size-base"/>
    <w:basedOn w:val="DefaultParagraphFont"/>
    <w:rsid w:val="008B3E28"/>
  </w:style>
  <w:style w:type="paragraph" w:styleId="NormalWeb">
    <w:name w:val="Normal (Web)"/>
    <w:basedOn w:val="Normal"/>
    <w:uiPriority w:val="99"/>
    <w:semiHidden/>
    <w:unhideWhenUsed/>
    <w:rsid w:val="002C272E"/>
  </w:style>
  <w:style w:type="character" w:customStyle="1" w:styleId="UnresolvedMention2">
    <w:name w:val="Unresolved Mention2"/>
    <w:basedOn w:val="DefaultParagraphFont"/>
    <w:uiPriority w:val="99"/>
    <w:semiHidden/>
    <w:unhideWhenUsed/>
    <w:rsid w:val="00165BBE"/>
    <w:rPr>
      <w:color w:val="605E5C"/>
      <w:shd w:val="clear" w:color="auto" w:fill="E1DFDD"/>
    </w:rPr>
  </w:style>
  <w:style w:type="character" w:styleId="UnresolvedMention">
    <w:name w:val="Unresolved Mention"/>
    <w:basedOn w:val="DefaultParagraphFont"/>
    <w:uiPriority w:val="99"/>
    <w:semiHidden/>
    <w:unhideWhenUsed/>
    <w:rsid w:val="003F7D04"/>
    <w:rPr>
      <w:color w:val="605E5C"/>
      <w:shd w:val="clear" w:color="auto" w:fill="E1DFDD"/>
    </w:rPr>
  </w:style>
  <w:style w:type="character" w:customStyle="1" w:styleId="al-author-name-more">
    <w:name w:val="al-author-name-more"/>
    <w:basedOn w:val="DefaultParagraphFont"/>
    <w:rsid w:val="00A9111F"/>
  </w:style>
  <w:style w:type="character" w:customStyle="1" w:styleId="delimiter">
    <w:name w:val="delimiter"/>
    <w:basedOn w:val="DefaultParagraphFont"/>
    <w:rsid w:val="00A9111F"/>
  </w:style>
  <w:style w:type="table" w:styleId="TableGrid">
    <w:name w:val="Table Grid"/>
    <w:basedOn w:val="TableNormal"/>
    <w:uiPriority w:val="39"/>
    <w:rsid w:val="00C664FF"/>
    <w:pPr>
      <w:spacing w:before="0"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9075">
      <w:bodyDiv w:val="1"/>
      <w:marLeft w:val="0"/>
      <w:marRight w:val="0"/>
      <w:marTop w:val="0"/>
      <w:marBottom w:val="0"/>
      <w:divBdr>
        <w:top w:val="none" w:sz="0" w:space="0" w:color="auto"/>
        <w:left w:val="none" w:sz="0" w:space="0" w:color="auto"/>
        <w:bottom w:val="none" w:sz="0" w:space="0" w:color="auto"/>
        <w:right w:val="none" w:sz="0" w:space="0" w:color="auto"/>
      </w:divBdr>
    </w:div>
    <w:div w:id="42486957">
      <w:bodyDiv w:val="1"/>
      <w:marLeft w:val="0"/>
      <w:marRight w:val="0"/>
      <w:marTop w:val="0"/>
      <w:marBottom w:val="0"/>
      <w:divBdr>
        <w:top w:val="none" w:sz="0" w:space="0" w:color="auto"/>
        <w:left w:val="none" w:sz="0" w:space="0" w:color="auto"/>
        <w:bottom w:val="none" w:sz="0" w:space="0" w:color="auto"/>
        <w:right w:val="none" w:sz="0" w:space="0" w:color="auto"/>
      </w:divBdr>
    </w:div>
    <w:div w:id="48039539">
      <w:bodyDiv w:val="1"/>
      <w:marLeft w:val="0"/>
      <w:marRight w:val="0"/>
      <w:marTop w:val="0"/>
      <w:marBottom w:val="0"/>
      <w:divBdr>
        <w:top w:val="none" w:sz="0" w:space="0" w:color="auto"/>
        <w:left w:val="none" w:sz="0" w:space="0" w:color="auto"/>
        <w:bottom w:val="none" w:sz="0" w:space="0" w:color="auto"/>
        <w:right w:val="none" w:sz="0" w:space="0" w:color="auto"/>
      </w:divBdr>
      <w:divsChild>
        <w:div w:id="1336113484">
          <w:marLeft w:val="0"/>
          <w:marRight w:val="0"/>
          <w:marTop w:val="0"/>
          <w:marBottom w:val="0"/>
          <w:divBdr>
            <w:top w:val="none" w:sz="0" w:space="0" w:color="auto"/>
            <w:left w:val="none" w:sz="0" w:space="0" w:color="auto"/>
            <w:bottom w:val="none" w:sz="0" w:space="0" w:color="auto"/>
            <w:right w:val="none" w:sz="0" w:space="0" w:color="auto"/>
          </w:divBdr>
          <w:divsChild>
            <w:div w:id="2072078145">
              <w:marLeft w:val="0"/>
              <w:marRight w:val="0"/>
              <w:marTop w:val="0"/>
              <w:marBottom w:val="0"/>
              <w:divBdr>
                <w:top w:val="none" w:sz="0" w:space="0" w:color="auto"/>
                <w:left w:val="none" w:sz="0" w:space="0" w:color="auto"/>
                <w:bottom w:val="none" w:sz="0" w:space="0" w:color="auto"/>
                <w:right w:val="none" w:sz="0" w:space="0" w:color="auto"/>
              </w:divBdr>
              <w:divsChild>
                <w:div w:id="1329947211">
                  <w:marLeft w:val="0"/>
                  <w:marRight w:val="0"/>
                  <w:marTop w:val="0"/>
                  <w:marBottom w:val="0"/>
                  <w:divBdr>
                    <w:top w:val="none" w:sz="0" w:space="0" w:color="auto"/>
                    <w:left w:val="none" w:sz="0" w:space="0" w:color="auto"/>
                    <w:bottom w:val="none" w:sz="0" w:space="0" w:color="auto"/>
                    <w:right w:val="none" w:sz="0" w:space="0" w:color="auto"/>
                  </w:divBdr>
                  <w:divsChild>
                    <w:div w:id="11909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6688">
      <w:bodyDiv w:val="1"/>
      <w:marLeft w:val="0"/>
      <w:marRight w:val="0"/>
      <w:marTop w:val="0"/>
      <w:marBottom w:val="0"/>
      <w:divBdr>
        <w:top w:val="none" w:sz="0" w:space="0" w:color="auto"/>
        <w:left w:val="none" w:sz="0" w:space="0" w:color="auto"/>
        <w:bottom w:val="none" w:sz="0" w:space="0" w:color="auto"/>
        <w:right w:val="none" w:sz="0" w:space="0" w:color="auto"/>
      </w:divBdr>
    </w:div>
    <w:div w:id="140077459">
      <w:bodyDiv w:val="1"/>
      <w:marLeft w:val="0"/>
      <w:marRight w:val="0"/>
      <w:marTop w:val="0"/>
      <w:marBottom w:val="0"/>
      <w:divBdr>
        <w:top w:val="none" w:sz="0" w:space="0" w:color="auto"/>
        <w:left w:val="none" w:sz="0" w:space="0" w:color="auto"/>
        <w:bottom w:val="none" w:sz="0" w:space="0" w:color="auto"/>
        <w:right w:val="none" w:sz="0" w:space="0" w:color="auto"/>
      </w:divBdr>
    </w:div>
    <w:div w:id="146097123">
      <w:bodyDiv w:val="1"/>
      <w:marLeft w:val="0"/>
      <w:marRight w:val="0"/>
      <w:marTop w:val="0"/>
      <w:marBottom w:val="0"/>
      <w:divBdr>
        <w:top w:val="none" w:sz="0" w:space="0" w:color="auto"/>
        <w:left w:val="none" w:sz="0" w:space="0" w:color="auto"/>
        <w:bottom w:val="none" w:sz="0" w:space="0" w:color="auto"/>
        <w:right w:val="none" w:sz="0" w:space="0" w:color="auto"/>
      </w:divBdr>
    </w:div>
    <w:div w:id="157891975">
      <w:bodyDiv w:val="1"/>
      <w:marLeft w:val="0"/>
      <w:marRight w:val="0"/>
      <w:marTop w:val="0"/>
      <w:marBottom w:val="0"/>
      <w:divBdr>
        <w:top w:val="none" w:sz="0" w:space="0" w:color="auto"/>
        <w:left w:val="none" w:sz="0" w:space="0" w:color="auto"/>
        <w:bottom w:val="none" w:sz="0" w:space="0" w:color="auto"/>
        <w:right w:val="none" w:sz="0" w:space="0" w:color="auto"/>
      </w:divBdr>
    </w:div>
    <w:div w:id="177895506">
      <w:bodyDiv w:val="1"/>
      <w:marLeft w:val="0"/>
      <w:marRight w:val="0"/>
      <w:marTop w:val="0"/>
      <w:marBottom w:val="0"/>
      <w:divBdr>
        <w:top w:val="none" w:sz="0" w:space="0" w:color="auto"/>
        <w:left w:val="none" w:sz="0" w:space="0" w:color="auto"/>
        <w:bottom w:val="none" w:sz="0" w:space="0" w:color="auto"/>
        <w:right w:val="none" w:sz="0" w:space="0" w:color="auto"/>
      </w:divBdr>
    </w:div>
    <w:div w:id="194196318">
      <w:bodyDiv w:val="1"/>
      <w:marLeft w:val="0"/>
      <w:marRight w:val="0"/>
      <w:marTop w:val="0"/>
      <w:marBottom w:val="0"/>
      <w:divBdr>
        <w:top w:val="none" w:sz="0" w:space="0" w:color="auto"/>
        <w:left w:val="none" w:sz="0" w:space="0" w:color="auto"/>
        <w:bottom w:val="none" w:sz="0" w:space="0" w:color="auto"/>
        <w:right w:val="none" w:sz="0" w:space="0" w:color="auto"/>
      </w:divBdr>
    </w:div>
    <w:div w:id="198248273">
      <w:bodyDiv w:val="1"/>
      <w:marLeft w:val="0"/>
      <w:marRight w:val="0"/>
      <w:marTop w:val="0"/>
      <w:marBottom w:val="0"/>
      <w:divBdr>
        <w:top w:val="none" w:sz="0" w:space="0" w:color="auto"/>
        <w:left w:val="none" w:sz="0" w:space="0" w:color="auto"/>
        <w:bottom w:val="none" w:sz="0" w:space="0" w:color="auto"/>
        <w:right w:val="none" w:sz="0" w:space="0" w:color="auto"/>
      </w:divBdr>
    </w:div>
    <w:div w:id="235896601">
      <w:bodyDiv w:val="1"/>
      <w:marLeft w:val="0"/>
      <w:marRight w:val="0"/>
      <w:marTop w:val="0"/>
      <w:marBottom w:val="0"/>
      <w:divBdr>
        <w:top w:val="none" w:sz="0" w:space="0" w:color="auto"/>
        <w:left w:val="none" w:sz="0" w:space="0" w:color="auto"/>
        <w:bottom w:val="none" w:sz="0" w:space="0" w:color="auto"/>
        <w:right w:val="none" w:sz="0" w:space="0" w:color="auto"/>
      </w:divBdr>
    </w:div>
    <w:div w:id="269092981">
      <w:bodyDiv w:val="1"/>
      <w:marLeft w:val="0"/>
      <w:marRight w:val="0"/>
      <w:marTop w:val="0"/>
      <w:marBottom w:val="0"/>
      <w:divBdr>
        <w:top w:val="none" w:sz="0" w:space="0" w:color="auto"/>
        <w:left w:val="none" w:sz="0" w:space="0" w:color="auto"/>
        <w:bottom w:val="none" w:sz="0" w:space="0" w:color="auto"/>
        <w:right w:val="none" w:sz="0" w:space="0" w:color="auto"/>
      </w:divBdr>
    </w:div>
    <w:div w:id="272829689">
      <w:bodyDiv w:val="1"/>
      <w:marLeft w:val="0"/>
      <w:marRight w:val="0"/>
      <w:marTop w:val="0"/>
      <w:marBottom w:val="0"/>
      <w:divBdr>
        <w:top w:val="none" w:sz="0" w:space="0" w:color="auto"/>
        <w:left w:val="none" w:sz="0" w:space="0" w:color="auto"/>
        <w:bottom w:val="none" w:sz="0" w:space="0" w:color="auto"/>
        <w:right w:val="none" w:sz="0" w:space="0" w:color="auto"/>
      </w:divBdr>
    </w:div>
    <w:div w:id="280575611">
      <w:bodyDiv w:val="1"/>
      <w:marLeft w:val="0"/>
      <w:marRight w:val="0"/>
      <w:marTop w:val="0"/>
      <w:marBottom w:val="0"/>
      <w:divBdr>
        <w:top w:val="none" w:sz="0" w:space="0" w:color="auto"/>
        <w:left w:val="none" w:sz="0" w:space="0" w:color="auto"/>
        <w:bottom w:val="none" w:sz="0" w:space="0" w:color="auto"/>
        <w:right w:val="none" w:sz="0" w:space="0" w:color="auto"/>
      </w:divBdr>
    </w:div>
    <w:div w:id="288509442">
      <w:bodyDiv w:val="1"/>
      <w:marLeft w:val="0"/>
      <w:marRight w:val="0"/>
      <w:marTop w:val="0"/>
      <w:marBottom w:val="0"/>
      <w:divBdr>
        <w:top w:val="none" w:sz="0" w:space="0" w:color="auto"/>
        <w:left w:val="none" w:sz="0" w:space="0" w:color="auto"/>
        <w:bottom w:val="none" w:sz="0" w:space="0" w:color="auto"/>
        <w:right w:val="none" w:sz="0" w:space="0" w:color="auto"/>
      </w:divBdr>
    </w:div>
    <w:div w:id="379406478">
      <w:bodyDiv w:val="1"/>
      <w:marLeft w:val="0"/>
      <w:marRight w:val="0"/>
      <w:marTop w:val="0"/>
      <w:marBottom w:val="0"/>
      <w:divBdr>
        <w:top w:val="none" w:sz="0" w:space="0" w:color="auto"/>
        <w:left w:val="none" w:sz="0" w:space="0" w:color="auto"/>
        <w:bottom w:val="none" w:sz="0" w:space="0" w:color="auto"/>
        <w:right w:val="none" w:sz="0" w:space="0" w:color="auto"/>
      </w:divBdr>
    </w:div>
    <w:div w:id="384180023">
      <w:bodyDiv w:val="1"/>
      <w:marLeft w:val="0"/>
      <w:marRight w:val="0"/>
      <w:marTop w:val="0"/>
      <w:marBottom w:val="0"/>
      <w:divBdr>
        <w:top w:val="none" w:sz="0" w:space="0" w:color="auto"/>
        <w:left w:val="none" w:sz="0" w:space="0" w:color="auto"/>
        <w:bottom w:val="none" w:sz="0" w:space="0" w:color="auto"/>
        <w:right w:val="none" w:sz="0" w:space="0" w:color="auto"/>
      </w:divBdr>
    </w:div>
    <w:div w:id="393357559">
      <w:bodyDiv w:val="1"/>
      <w:marLeft w:val="0"/>
      <w:marRight w:val="0"/>
      <w:marTop w:val="0"/>
      <w:marBottom w:val="0"/>
      <w:divBdr>
        <w:top w:val="none" w:sz="0" w:space="0" w:color="auto"/>
        <w:left w:val="none" w:sz="0" w:space="0" w:color="auto"/>
        <w:bottom w:val="none" w:sz="0" w:space="0" w:color="auto"/>
        <w:right w:val="none" w:sz="0" w:space="0" w:color="auto"/>
      </w:divBdr>
      <w:divsChild>
        <w:div w:id="3293032">
          <w:marLeft w:val="0"/>
          <w:marRight w:val="0"/>
          <w:marTop w:val="0"/>
          <w:marBottom w:val="0"/>
          <w:divBdr>
            <w:top w:val="none" w:sz="0" w:space="0" w:color="auto"/>
            <w:left w:val="none" w:sz="0" w:space="0" w:color="auto"/>
            <w:bottom w:val="none" w:sz="0" w:space="0" w:color="auto"/>
            <w:right w:val="none" w:sz="0" w:space="0" w:color="auto"/>
          </w:divBdr>
          <w:divsChild>
            <w:div w:id="1300696201">
              <w:marLeft w:val="0"/>
              <w:marRight w:val="0"/>
              <w:marTop w:val="0"/>
              <w:marBottom w:val="0"/>
              <w:divBdr>
                <w:top w:val="none" w:sz="0" w:space="0" w:color="auto"/>
                <w:left w:val="none" w:sz="0" w:space="0" w:color="auto"/>
                <w:bottom w:val="none" w:sz="0" w:space="0" w:color="auto"/>
                <w:right w:val="none" w:sz="0" w:space="0" w:color="auto"/>
              </w:divBdr>
              <w:divsChild>
                <w:div w:id="272059493">
                  <w:marLeft w:val="0"/>
                  <w:marRight w:val="0"/>
                  <w:marTop w:val="0"/>
                  <w:marBottom w:val="0"/>
                  <w:divBdr>
                    <w:top w:val="none" w:sz="0" w:space="0" w:color="auto"/>
                    <w:left w:val="none" w:sz="0" w:space="0" w:color="auto"/>
                    <w:bottom w:val="none" w:sz="0" w:space="0" w:color="auto"/>
                    <w:right w:val="none" w:sz="0" w:space="0" w:color="auto"/>
                  </w:divBdr>
                  <w:divsChild>
                    <w:div w:id="17736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125618">
      <w:bodyDiv w:val="1"/>
      <w:marLeft w:val="0"/>
      <w:marRight w:val="0"/>
      <w:marTop w:val="0"/>
      <w:marBottom w:val="0"/>
      <w:divBdr>
        <w:top w:val="none" w:sz="0" w:space="0" w:color="auto"/>
        <w:left w:val="none" w:sz="0" w:space="0" w:color="auto"/>
        <w:bottom w:val="none" w:sz="0" w:space="0" w:color="auto"/>
        <w:right w:val="none" w:sz="0" w:space="0" w:color="auto"/>
      </w:divBdr>
      <w:divsChild>
        <w:div w:id="509954704">
          <w:marLeft w:val="0"/>
          <w:marRight w:val="0"/>
          <w:marTop w:val="0"/>
          <w:marBottom w:val="0"/>
          <w:divBdr>
            <w:top w:val="none" w:sz="0" w:space="0" w:color="auto"/>
            <w:left w:val="none" w:sz="0" w:space="0" w:color="auto"/>
            <w:bottom w:val="none" w:sz="0" w:space="0" w:color="auto"/>
            <w:right w:val="none" w:sz="0" w:space="0" w:color="auto"/>
          </w:divBdr>
          <w:divsChild>
            <w:div w:id="1362702311">
              <w:marLeft w:val="0"/>
              <w:marRight w:val="0"/>
              <w:marTop w:val="0"/>
              <w:marBottom w:val="0"/>
              <w:divBdr>
                <w:top w:val="none" w:sz="0" w:space="0" w:color="auto"/>
                <w:left w:val="none" w:sz="0" w:space="0" w:color="auto"/>
                <w:bottom w:val="none" w:sz="0" w:space="0" w:color="auto"/>
                <w:right w:val="none" w:sz="0" w:space="0" w:color="auto"/>
              </w:divBdr>
            </w:div>
            <w:div w:id="1367830930">
              <w:marLeft w:val="0"/>
              <w:marRight w:val="0"/>
              <w:marTop w:val="0"/>
              <w:marBottom w:val="0"/>
              <w:divBdr>
                <w:top w:val="none" w:sz="0" w:space="0" w:color="auto"/>
                <w:left w:val="none" w:sz="0" w:space="0" w:color="auto"/>
                <w:bottom w:val="none" w:sz="0" w:space="0" w:color="auto"/>
                <w:right w:val="none" w:sz="0" w:space="0" w:color="auto"/>
              </w:divBdr>
            </w:div>
          </w:divsChild>
        </w:div>
        <w:div w:id="856194666">
          <w:marLeft w:val="0"/>
          <w:marRight w:val="0"/>
          <w:marTop w:val="0"/>
          <w:marBottom w:val="0"/>
          <w:divBdr>
            <w:top w:val="none" w:sz="0" w:space="0" w:color="auto"/>
            <w:left w:val="none" w:sz="0" w:space="0" w:color="auto"/>
            <w:bottom w:val="none" w:sz="0" w:space="0" w:color="auto"/>
            <w:right w:val="none" w:sz="0" w:space="0" w:color="auto"/>
          </w:divBdr>
          <w:divsChild>
            <w:div w:id="1175262525">
              <w:marLeft w:val="0"/>
              <w:marRight w:val="0"/>
              <w:marTop w:val="0"/>
              <w:marBottom w:val="0"/>
              <w:divBdr>
                <w:top w:val="none" w:sz="0" w:space="0" w:color="auto"/>
                <w:left w:val="none" w:sz="0" w:space="0" w:color="auto"/>
                <w:bottom w:val="none" w:sz="0" w:space="0" w:color="auto"/>
                <w:right w:val="none" w:sz="0" w:space="0" w:color="auto"/>
              </w:divBdr>
            </w:div>
            <w:div w:id="1180504687">
              <w:marLeft w:val="0"/>
              <w:marRight w:val="0"/>
              <w:marTop w:val="0"/>
              <w:marBottom w:val="0"/>
              <w:divBdr>
                <w:top w:val="none" w:sz="0" w:space="0" w:color="auto"/>
                <w:left w:val="none" w:sz="0" w:space="0" w:color="auto"/>
                <w:bottom w:val="none" w:sz="0" w:space="0" w:color="auto"/>
                <w:right w:val="none" w:sz="0" w:space="0" w:color="auto"/>
              </w:divBdr>
            </w:div>
            <w:div w:id="1550191218">
              <w:marLeft w:val="0"/>
              <w:marRight w:val="0"/>
              <w:marTop w:val="0"/>
              <w:marBottom w:val="0"/>
              <w:divBdr>
                <w:top w:val="none" w:sz="0" w:space="0" w:color="auto"/>
                <w:left w:val="none" w:sz="0" w:space="0" w:color="auto"/>
                <w:bottom w:val="none" w:sz="0" w:space="0" w:color="auto"/>
                <w:right w:val="none" w:sz="0" w:space="0" w:color="auto"/>
              </w:divBdr>
            </w:div>
          </w:divsChild>
        </w:div>
        <w:div w:id="1568226200">
          <w:marLeft w:val="0"/>
          <w:marRight w:val="0"/>
          <w:marTop w:val="0"/>
          <w:marBottom w:val="0"/>
          <w:divBdr>
            <w:top w:val="none" w:sz="0" w:space="0" w:color="auto"/>
            <w:left w:val="none" w:sz="0" w:space="0" w:color="auto"/>
            <w:bottom w:val="none" w:sz="0" w:space="0" w:color="auto"/>
            <w:right w:val="none" w:sz="0" w:space="0" w:color="auto"/>
          </w:divBdr>
          <w:divsChild>
            <w:div w:id="125438537">
              <w:marLeft w:val="0"/>
              <w:marRight w:val="0"/>
              <w:marTop w:val="0"/>
              <w:marBottom w:val="0"/>
              <w:divBdr>
                <w:top w:val="none" w:sz="0" w:space="0" w:color="auto"/>
                <w:left w:val="none" w:sz="0" w:space="0" w:color="auto"/>
                <w:bottom w:val="none" w:sz="0" w:space="0" w:color="auto"/>
                <w:right w:val="none" w:sz="0" w:space="0" w:color="auto"/>
              </w:divBdr>
            </w:div>
            <w:div w:id="361327445">
              <w:marLeft w:val="0"/>
              <w:marRight w:val="0"/>
              <w:marTop w:val="0"/>
              <w:marBottom w:val="0"/>
              <w:divBdr>
                <w:top w:val="none" w:sz="0" w:space="0" w:color="auto"/>
                <w:left w:val="none" w:sz="0" w:space="0" w:color="auto"/>
                <w:bottom w:val="none" w:sz="0" w:space="0" w:color="auto"/>
                <w:right w:val="none" w:sz="0" w:space="0" w:color="auto"/>
              </w:divBdr>
            </w:div>
            <w:div w:id="376199483">
              <w:marLeft w:val="0"/>
              <w:marRight w:val="0"/>
              <w:marTop w:val="0"/>
              <w:marBottom w:val="0"/>
              <w:divBdr>
                <w:top w:val="none" w:sz="0" w:space="0" w:color="auto"/>
                <w:left w:val="none" w:sz="0" w:space="0" w:color="auto"/>
                <w:bottom w:val="none" w:sz="0" w:space="0" w:color="auto"/>
                <w:right w:val="none" w:sz="0" w:space="0" w:color="auto"/>
              </w:divBdr>
            </w:div>
            <w:div w:id="997461115">
              <w:marLeft w:val="0"/>
              <w:marRight w:val="0"/>
              <w:marTop w:val="0"/>
              <w:marBottom w:val="0"/>
              <w:divBdr>
                <w:top w:val="none" w:sz="0" w:space="0" w:color="auto"/>
                <w:left w:val="none" w:sz="0" w:space="0" w:color="auto"/>
                <w:bottom w:val="none" w:sz="0" w:space="0" w:color="auto"/>
                <w:right w:val="none" w:sz="0" w:space="0" w:color="auto"/>
              </w:divBdr>
            </w:div>
            <w:div w:id="1357924222">
              <w:marLeft w:val="0"/>
              <w:marRight w:val="0"/>
              <w:marTop w:val="0"/>
              <w:marBottom w:val="0"/>
              <w:divBdr>
                <w:top w:val="none" w:sz="0" w:space="0" w:color="auto"/>
                <w:left w:val="none" w:sz="0" w:space="0" w:color="auto"/>
                <w:bottom w:val="none" w:sz="0" w:space="0" w:color="auto"/>
                <w:right w:val="none" w:sz="0" w:space="0" w:color="auto"/>
              </w:divBdr>
            </w:div>
            <w:div w:id="1372610259">
              <w:marLeft w:val="0"/>
              <w:marRight w:val="0"/>
              <w:marTop w:val="0"/>
              <w:marBottom w:val="0"/>
              <w:divBdr>
                <w:top w:val="none" w:sz="0" w:space="0" w:color="auto"/>
                <w:left w:val="none" w:sz="0" w:space="0" w:color="auto"/>
                <w:bottom w:val="none" w:sz="0" w:space="0" w:color="auto"/>
                <w:right w:val="none" w:sz="0" w:space="0" w:color="auto"/>
              </w:divBdr>
            </w:div>
            <w:div w:id="1372808168">
              <w:marLeft w:val="0"/>
              <w:marRight w:val="0"/>
              <w:marTop w:val="0"/>
              <w:marBottom w:val="0"/>
              <w:divBdr>
                <w:top w:val="none" w:sz="0" w:space="0" w:color="auto"/>
                <w:left w:val="none" w:sz="0" w:space="0" w:color="auto"/>
                <w:bottom w:val="none" w:sz="0" w:space="0" w:color="auto"/>
                <w:right w:val="none" w:sz="0" w:space="0" w:color="auto"/>
              </w:divBdr>
            </w:div>
            <w:div w:id="1415711204">
              <w:marLeft w:val="0"/>
              <w:marRight w:val="0"/>
              <w:marTop w:val="0"/>
              <w:marBottom w:val="0"/>
              <w:divBdr>
                <w:top w:val="none" w:sz="0" w:space="0" w:color="auto"/>
                <w:left w:val="none" w:sz="0" w:space="0" w:color="auto"/>
                <w:bottom w:val="none" w:sz="0" w:space="0" w:color="auto"/>
                <w:right w:val="none" w:sz="0" w:space="0" w:color="auto"/>
              </w:divBdr>
            </w:div>
            <w:div w:id="1427533421">
              <w:marLeft w:val="0"/>
              <w:marRight w:val="0"/>
              <w:marTop w:val="0"/>
              <w:marBottom w:val="0"/>
              <w:divBdr>
                <w:top w:val="none" w:sz="0" w:space="0" w:color="auto"/>
                <w:left w:val="none" w:sz="0" w:space="0" w:color="auto"/>
                <w:bottom w:val="none" w:sz="0" w:space="0" w:color="auto"/>
                <w:right w:val="none" w:sz="0" w:space="0" w:color="auto"/>
              </w:divBdr>
            </w:div>
            <w:div w:id="1482841421">
              <w:marLeft w:val="0"/>
              <w:marRight w:val="0"/>
              <w:marTop w:val="0"/>
              <w:marBottom w:val="0"/>
              <w:divBdr>
                <w:top w:val="none" w:sz="0" w:space="0" w:color="auto"/>
                <w:left w:val="none" w:sz="0" w:space="0" w:color="auto"/>
                <w:bottom w:val="none" w:sz="0" w:space="0" w:color="auto"/>
                <w:right w:val="none" w:sz="0" w:space="0" w:color="auto"/>
              </w:divBdr>
              <w:divsChild>
                <w:div w:id="176192336">
                  <w:marLeft w:val="0"/>
                  <w:marRight w:val="0"/>
                  <w:marTop w:val="0"/>
                  <w:marBottom w:val="0"/>
                  <w:divBdr>
                    <w:top w:val="none" w:sz="0" w:space="0" w:color="auto"/>
                    <w:left w:val="none" w:sz="0" w:space="0" w:color="auto"/>
                    <w:bottom w:val="none" w:sz="0" w:space="0" w:color="auto"/>
                    <w:right w:val="none" w:sz="0" w:space="0" w:color="auto"/>
                  </w:divBdr>
                </w:div>
              </w:divsChild>
            </w:div>
            <w:div w:id="1504123471">
              <w:marLeft w:val="0"/>
              <w:marRight w:val="0"/>
              <w:marTop w:val="0"/>
              <w:marBottom w:val="0"/>
              <w:divBdr>
                <w:top w:val="none" w:sz="0" w:space="0" w:color="auto"/>
                <w:left w:val="none" w:sz="0" w:space="0" w:color="auto"/>
                <w:bottom w:val="none" w:sz="0" w:space="0" w:color="auto"/>
                <w:right w:val="none" w:sz="0" w:space="0" w:color="auto"/>
              </w:divBdr>
            </w:div>
            <w:div w:id="1685475580">
              <w:marLeft w:val="0"/>
              <w:marRight w:val="0"/>
              <w:marTop w:val="0"/>
              <w:marBottom w:val="0"/>
              <w:divBdr>
                <w:top w:val="none" w:sz="0" w:space="0" w:color="auto"/>
                <w:left w:val="none" w:sz="0" w:space="0" w:color="auto"/>
                <w:bottom w:val="none" w:sz="0" w:space="0" w:color="auto"/>
                <w:right w:val="none" w:sz="0" w:space="0" w:color="auto"/>
              </w:divBdr>
            </w:div>
            <w:div w:id="1693143311">
              <w:marLeft w:val="0"/>
              <w:marRight w:val="0"/>
              <w:marTop w:val="0"/>
              <w:marBottom w:val="0"/>
              <w:divBdr>
                <w:top w:val="none" w:sz="0" w:space="0" w:color="auto"/>
                <w:left w:val="none" w:sz="0" w:space="0" w:color="auto"/>
                <w:bottom w:val="none" w:sz="0" w:space="0" w:color="auto"/>
                <w:right w:val="none" w:sz="0" w:space="0" w:color="auto"/>
              </w:divBdr>
            </w:div>
            <w:div w:id="18078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66411">
      <w:bodyDiv w:val="1"/>
      <w:marLeft w:val="0"/>
      <w:marRight w:val="0"/>
      <w:marTop w:val="0"/>
      <w:marBottom w:val="0"/>
      <w:divBdr>
        <w:top w:val="none" w:sz="0" w:space="0" w:color="auto"/>
        <w:left w:val="none" w:sz="0" w:space="0" w:color="auto"/>
        <w:bottom w:val="none" w:sz="0" w:space="0" w:color="auto"/>
        <w:right w:val="none" w:sz="0" w:space="0" w:color="auto"/>
      </w:divBdr>
    </w:div>
    <w:div w:id="432476446">
      <w:bodyDiv w:val="1"/>
      <w:marLeft w:val="0"/>
      <w:marRight w:val="0"/>
      <w:marTop w:val="0"/>
      <w:marBottom w:val="0"/>
      <w:divBdr>
        <w:top w:val="none" w:sz="0" w:space="0" w:color="auto"/>
        <w:left w:val="none" w:sz="0" w:space="0" w:color="auto"/>
        <w:bottom w:val="none" w:sz="0" w:space="0" w:color="auto"/>
        <w:right w:val="none" w:sz="0" w:space="0" w:color="auto"/>
      </w:divBdr>
      <w:divsChild>
        <w:div w:id="241332491">
          <w:marLeft w:val="0"/>
          <w:marRight w:val="0"/>
          <w:marTop w:val="0"/>
          <w:marBottom w:val="0"/>
          <w:divBdr>
            <w:top w:val="none" w:sz="0" w:space="0" w:color="auto"/>
            <w:left w:val="none" w:sz="0" w:space="0" w:color="auto"/>
            <w:bottom w:val="none" w:sz="0" w:space="0" w:color="auto"/>
            <w:right w:val="none" w:sz="0" w:space="0" w:color="auto"/>
          </w:divBdr>
        </w:div>
        <w:div w:id="1359741568">
          <w:marLeft w:val="0"/>
          <w:marRight w:val="0"/>
          <w:marTop w:val="0"/>
          <w:marBottom w:val="0"/>
          <w:divBdr>
            <w:top w:val="none" w:sz="0" w:space="0" w:color="auto"/>
            <w:left w:val="none" w:sz="0" w:space="0" w:color="auto"/>
            <w:bottom w:val="none" w:sz="0" w:space="0" w:color="auto"/>
            <w:right w:val="none" w:sz="0" w:space="0" w:color="auto"/>
          </w:divBdr>
        </w:div>
        <w:div w:id="1949853650">
          <w:marLeft w:val="0"/>
          <w:marRight w:val="0"/>
          <w:marTop w:val="0"/>
          <w:marBottom w:val="0"/>
          <w:divBdr>
            <w:top w:val="none" w:sz="0" w:space="0" w:color="auto"/>
            <w:left w:val="none" w:sz="0" w:space="0" w:color="auto"/>
            <w:bottom w:val="none" w:sz="0" w:space="0" w:color="auto"/>
            <w:right w:val="none" w:sz="0" w:space="0" w:color="auto"/>
          </w:divBdr>
        </w:div>
        <w:div w:id="95056830">
          <w:marLeft w:val="0"/>
          <w:marRight w:val="0"/>
          <w:marTop w:val="0"/>
          <w:marBottom w:val="0"/>
          <w:divBdr>
            <w:top w:val="none" w:sz="0" w:space="0" w:color="auto"/>
            <w:left w:val="none" w:sz="0" w:space="0" w:color="auto"/>
            <w:bottom w:val="none" w:sz="0" w:space="0" w:color="auto"/>
            <w:right w:val="none" w:sz="0" w:space="0" w:color="auto"/>
          </w:divBdr>
        </w:div>
        <w:div w:id="1685403749">
          <w:marLeft w:val="0"/>
          <w:marRight w:val="0"/>
          <w:marTop w:val="0"/>
          <w:marBottom w:val="0"/>
          <w:divBdr>
            <w:top w:val="none" w:sz="0" w:space="0" w:color="auto"/>
            <w:left w:val="none" w:sz="0" w:space="0" w:color="auto"/>
            <w:bottom w:val="none" w:sz="0" w:space="0" w:color="auto"/>
            <w:right w:val="none" w:sz="0" w:space="0" w:color="auto"/>
          </w:divBdr>
        </w:div>
      </w:divsChild>
    </w:div>
    <w:div w:id="466706813">
      <w:bodyDiv w:val="1"/>
      <w:marLeft w:val="0"/>
      <w:marRight w:val="0"/>
      <w:marTop w:val="0"/>
      <w:marBottom w:val="0"/>
      <w:divBdr>
        <w:top w:val="none" w:sz="0" w:space="0" w:color="auto"/>
        <w:left w:val="none" w:sz="0" w:space="0" w:color="auto"/>
        <w:bottom w:val="none" w:sz="0" w:space="0" w:color="auto"/>
        <w:right w:val="none" w:sz="0" w:space="0" w:color="auto"/>
      </w:divBdr>
    </w:div>
    <w:div w:id="473375251">
      <w:bodyDiv w:val="1"/>
      <w:marLeft w:val="0"/>
      <w:marRight w:val="0"/>
      <w:marTop w:val="0"/>
      <w:marBottom w:val="0"/>
      <w:divBdr>
        <w:top w:val="none" w:sz="0" w:space="0" w:color="auto"/>
        <w:left w:val="none" w:sz="0" w:space="0" w:color="auto"/>
        <w:bottom w:val="none" w:sz="0" w:space="0" w:color="auto"/>
        <w:right w:val="none" w:sz="0" w:space="0" w:color="auto"/>
      </w:divBdr>
      <w:divsChild>
        <w:div w:id="1040592186">
          <w:marLeft w:val="0"/>
          <w:marRight w:val="0"/>
          <w:marTop w:val="0"/>
          <w:marBottom w:val="0"/>
          <w:divBdr>
            <w:top w:val="none" w:sz="0" w:space="0" w:color="auto"/>
            <w:left w:val="none" w:sz="0" w:space="0" w:color="auto"/>
            <w:bottom w:val="none" w:sz="0" w:space="0" w:color="auto"/>
            <w:right w:val="none" w:sz="0" w:space="0" w:color="auto"/>
          </w:divBdr>
          <w:divsChild>
            <w:div w:id="1426420752">
              <w:marLeft w:val="0"/>
              <w:marRight w:val="0"/>
              <w:marTop w:val="0"/>
              <w:marBottom w:val="0"/>
              <w:divBdr>
                <w:top w:val="none" w:sz="0" w:space="0" w:color="auto"/>
                <w:left w:val="none" w:sz="0" w:space="0" w:color="auto"/>
                <w:bottom w:val="none" w:sz="0" w:space="0" w:color="auto"/>
                <w:right w:val="none" w:sz="0" w:space="0" w:color="auto"/>
              </w:divBdr>
              <w:divsChild>
                <w:div w:id="290521103">
                  <w:marLeft w:val="0"/>
                  <w:marRight w:val="0"/>
                  <w:marTop w:val="0"/>
                  <w:marBottom w:val="0"/>
                  <w:divBdr>
                    <w:top w:val="none" w:sz="0" w:space="0" w:color="auto"/>
                    <w:left w:val="none" w:sz="0" w:space="0" w:color="auto"/>
                    <w:bottom w:val="none" w:sz="0" w:space="0" w:color="auto"/>
                    <w:right w:val="none" w:sz="0" w:space="0" w:color="auto"/>
                  </w:divBdr>
                  <w:divsChild>
                    <w:div w:id="553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676240">
      <w:bodyDiv w:val="1"/>
      <w:marLeft w:val="0"/>
      <w:marRight w:val="0"/>
      <w:marTop w:val="0"/>
      <w:marBottom w:val="0"/>
      <w:divBdr>
        <w:top w:val="none" w:sz="0" w:space="0" w:color="auto"/>
        <w:left w:val="none" w:sz="0" w:space="0" w:color="auto"/>
        <w:bottom w:val="none" w:sz="0" w:space="0" w:color="auto"/>
        <w:right w:val="none" w:sz="0" w:space="0" w:color="auto"/>
      </w:divBdr>
    </w:div>
    <w:div w:id="552427380">
      <w:bodyDiv w:val="1"/>
      <w:marLeft w:val="0"/>
      <w:marRight w:val="0"/>
      <w:marTop w:val="0"/>
      <w:marBottom w:val="0"/>
      <w:divBdr>
        <w:top w:val="none" w:sz="0" w:space="0" w:color="auto"/>
        <w:left w:val="none" w:sz="0" w:space="0" w:color="auto"/>
        <w:bottom w:val="none" w:sz="0" w:space="0" w:color="auto"/>
        <w:right w:val="none" w:sz="0" w:space="0" w:color="auto"/>
      </w:divBdr>
    </w:div>
    <w:div w:id="561140018">
      <w:bodyDiv w:val="1"/>
      <w:marLeft w:val="0"/>
      <w:marRight w:val="0"/>
      <w:marTop w:val="0"/>
      <w:marBottom w:val="0"/>
      <w:divBdr>
        <w:top w:val="none" w:sz="0" w:space="0" w:color="auto"/>
        <w:left w:val="none" w:sz="0" w:space="0" w:color="auto"/>
        <w:bottom w:val="none" w:sz="0" w:space="0" w:color="auto"/>
        <w:right w:val="none" w:sz="0" w:space="0" w:color="auto"/>
      </w:divBdr>
    </w:div>
    <w:div w:id="570698749">
      <w:bodyDiv w:val="1"/>
      <w:marLeft w:val="0"/>
      <w:marRight w:val="0"/>
      <w:marTop w:val="0"/>
      <w:marBottom w:val="0"/>
      <w:divBdr>
        <w:top w:val="none" w:sz="0" w:space="0" w:color="auto"/>
        <w:left w:val="none" w:sz="0" w:space="0" w:color="auto"/>
        <w:bottom w:val="none" w:sz="0" w:space="0" w:color="auto"/>
        <w:right w:val="none" w:sz="0" w:space="0" w:color="auto"/>
      </w:divBdr>
    </w:div>
    <w:div w:id="611058883">
      <w:bodyDiv w:val="1"/>
      <w:marLeft w:val="0"/>
      <w:marRight w:val="0"/>
      <w:marTop w:val="0"/>
      <w:marBottom w:val="0"/>
      <w:divBdr>
        <w:top w:val="none" w:sz="0" w:space="0" w:color="auto"/>
        <w:left w:val="none" w:sz="0" w:space="0" w:color="auto"/>
        <w:bottom w:val="none" w:sz="0" w:space="0" w:color="auto"/>
        <w:right w:val="none" w:sz="0" w:space="0" w:color="auto"/>
      </w:divBdr>
    </w:div>
    <w:div w:id="692878547">
      <w:bodyDiv w:val="1"/>
      <w:marLeft w:val="0"/>
      <w:marRight w:val="0"/>
      <w:marTop w:val="0"/>
      <w:marBottom w:val="0"/>
      <w:divBdr>
        <w:top w:val="none" w:sz="0" w:space="0" w:color="auto"/>
        <w:left w:val="none" w:sz="0" w:space="0" w:color="auto"/>
        <w:bottom w:val="none" w:sz="0" w:space="0" w:color="auto"/>
        <w:right w:val="none" w:sz="0" w:space="0" w:color="auto"/>
      </w:divBdr>
    </w:div>
    <w:div w:id="712466161">
      <w:bodyDiv w:val="1"/>
      <w:marLeft w:val="0"/>
      <w:marRight w:val="0"/>
      <w:marTop w:val="0"/>
      <w:marBottom w:val="0"/>
      <w:divBdr>
        <w:top w:val="none" w:sz="0" w:space="0" w:color="auto"/>
        <w:left w:val="none" w:sz="0" w:space="0" w:color="auto"/>
        <w:bottom w:val="none" w:sz="0" w:space="0" w:color="auto"/>
        <w:right w:val="none" w:sz="0" w:space="0" w:color="auto"/>
      </w:divBdr>
    </w:div>
    <w:div w:id="720373388">
      <w:bodyDiv w:val="1"/>
      <w:marLeft w:val="0"/>
      <w:marRight w:val="0"/>
      <w:marTop w:val="0"/>
      <w:marBottom w:val="0"/>
      <w:divBdr>
        <w:top w:val="none" w:sz="0" w:space="0" w:color="auto"/>
        <w:left w:val="none" w:sz="0" w:space="0" w:color="auto"/>
        <w:bottom w:val="none" w:sz="0" w:space="0" w:color="auto"/>
        <w:right w:val="none" w:sz="0" w:space="0" w:color="auto"/>
      </w:divBdr>
    </w:div>
    <w:div w:id="749890172">
      <w:bodyDiv w:val="1"/>
      <w:marLeft w:val="0"/>
      <w:marRight w:val="0"/>
      <w:marTop w:val="0"/>
      <w:marBottom w:val="0"/>
      <w:divBdr>
        <w:top w:val="none" w:sz="0" w:space="0" w:color="auto"/>
        <w:left w:val="none" w:sz="0" w:space="0" w:color="auto"/>
        <w:bottom w:val="none" w:sz="0" w:space="0" w:color="auto"/>
        <w:right w:val="none" w:sz="0" w:space="0" w:color="auto"/>
      </w:divBdr>
    </w:div>
    <w:div w:id="757025941">
      <w:bodyDiv w:val="1"/>
      <w:marLeft w:val="0"/>
      <w:marRight w:val="0"/>
      <w:marTop w:val="0"/>
      <w:marBottom w:val="0"/>
      <w:divBdr>
        <w:top w:val="none" w:sz="0" w:space="0" w:color="auto"/>
        <w:left w:val="none" w:sz="0" w:space="0" w:color="auto"/>
        <w:bottom w:val="none" w:sz="0" w:space="0" w:color="auto"/>
        <w:right w:val="none" w:sz="0" w:space="0" w:color="auto"/>
      </w:divBdr>
      <w:divsChild>
        <w:div w:id="1720127726">
          <w:marLeft w:val="0"/>
          <w:marRight w:val="0"/>
          <w:marTop w:val="0"/>
          <w:marBottom w:val="0"/>
          <w:divBdr>
            <w:top w:val="none" w:sz="0" w:space="0" w:color="auto"/>
            <w:left w:val="none" w:sz="0" w:space="0" w:color="auto"/>
            <w:bottom w:val="none" w:sz="0" w:space="0" w:color="auto"/>
            <w:right w:val="none" w:sz="0" w:space="0" w:color="auto"/>
          </w:divBdr>
        </w:div>
        <w:div w:id="2039232230">
          <w:marLeft w:val="0"/>
          <w:marRight w:val="0"/>
          <w:marTop w:val="0"/>
          <w:marBottom w:val="0"/>
          <w:divBdr>
            <w:top w:val="none" w:sz="0" w:space="0" w:color="auto"/>
            <w:left w:val="none" w:sz="0" w:space="0" w:color="auto"/>
            <w:bottom w:val="none" w:sz="0" w:space="0" w:color="auto"/>
            <w:right w:val="none" w:sz="0" w:space="0" w:color="auto"/>
          </w:divBdr>
        </w:div>
      </w:divsChild>
    </w:div>
    <w:div w:id="766266327">
      <w:bodyDiv w:val="1"/>
      <w:marLeft w:val="0"/>
      <w:marRight w:val="0"/>
      <w:marTop w:val="0"/>
      <w:marBottom w:val="0"/>
      <w:divBdr>
        <w:top w:val="none" w:sz="0" w:space="0" w:color="auto"/>
        <w:left w:val="none" w:sz="0" w:space="0" w:color="auto"/>
        <w:bottom w:val="none" w:sz="0" w:space="0" w:color="auto"/>
        <w:right w:val="none" w:sz="0" w:space="0" w:color="auto"/>
      </w:divBdr>
    </w:div>
    <w:div w:id="779838666">
      <w:bodyDiv w:val="1"/>
      <w:marLeft w:val="0"/>
      <w:marRight w:val="0"/>
      <w:marTop w:val="0"/>
      <w:marBottom w:val="0"/>
      <w:divBdr>
        <w:top w:val="none" w:sz="0" w:space="0" w:color="auto"/>
        <w:left w:val="none" w:sz="0" w:space="0" w:color="auto"/>
        <w:bottom w:val="none" w:sz="0" w:space="0" w:color="auto"/>
        <w:right w:val="none" w:sz="0" w:space="0" w:color="auto"/>
      </w:divBdr>
    </w:div>
    <w:div w:id="787353094">
      <w:bodyDiv w:val="1"/>
      <w:marLeft w:val="0"/>
      <w:marRight w:val="0"/>
      <w:marTop w:val="0"/>
      <w:marBottom w:val="0"/>
      <w:divBdr>
        <w:top w:val="none" w:sz="0" w:space="0" w:color="auto"/>
        <w:left w:val="none" w:sz="0" w:space="0" w:color="auto"/>
        <w:bottom w:val="none" w:sz="0" w:space="0" w:color="auto"/>
        <w:right w:val="none" w:sz="0" w:space="0" w:color="auto"/>
      </w:divBdr>
    </w:div>
    <w:div w:id="810712686">
      <w:bodyDiv w:val="1"/>
      <w:marLeft w:val="0"/>
      <w:marRight w:val="0"/>
      <w:marTop w:val="0"/>
      <w:marBottom w:val="0"/>
      <w:divBdr>
        <w:top w:val="none" w:sz="0" w:space="0" w:color="auto"/>
        <w:left w:val="none" w:sz="0" w:space="0" w:color="auto"/>
        <w:bottom w:val="none" w:sz="0" w:space="0" w:color="auto"/>
        <w:right w:val="none" w:sz="0" w:space="0" w:color="auto"/>
      </w:divBdr>
    </w:div>
    <w:div w:id="821701187">
      <w:bodyDiv w:val="1"/>
      <w:marLeft w:val="0"/>
      <w:marRight w:val="0"/>
      <w:marTop w:val="0"/>
      <w:marBottom w:val="0"/>
      <w:divBdr>
        <w:top w:val="none" w:sz="0" w:space="0" w:color="auto"/>
        <w:left w:val="none" w:sz="0" w:space="0" w:color="auto"/>
        <w:bottom w:val="none" w:sz="0" w:space="0" w:color="auto"/>
        <w:right w:val="none" w:sz="0" w:space="0" w:color="auto"/>
      </w:divBdr>
    </w:div>
    <w:div w:id="853804518">
      <w:bodyDiv w:val="1"/>
      <w:marLeft w:val="0"/>
      <w:marRight w:val="0"/>
      <w:marTop w:val="0"/>
      <w:marBottom w:val="0"/>
      <w:divBdr>
        <w:top w:val="none" w:sz="0" w:space="0" w:color="auto"/>
        <w:left w:val="none" w:sz="0" w:space="0" w:color="auto"/>
        <w:bottom w:val="none" w:sz="0" w:space="0" w:color="auto"/>
        <w:right w:val="none" w:sz="0" w:space="0" w:color="auto"/>
      </w:divBdr>
    </w:div>
    <w:div w:id="857890457">
      <w:bodyDiv w:val="1"/>
      <w:marLeft w:val="0"/>
      <w:marRight w:val="0"/>
      <w:marTop w:val="0"/>
      <w:marBottom w:val="0"/>
      <w:divBdr>
        <w:top w:val="none" w:sz="0" w:space="0" w:color="auto"/>
        <w:left w:val="none" w:sz="0" w:space="0" w:color="auto"/>
        <w:bottom w:val="none" w:sz="0" w:space="0" w:color="auto"/>
        <w:right w:val="none" w:sz="0" w:space="0" w:color="auto"/>
      </w:divBdr>
    </w:div>
    <w:div w:id="988167201">
      <w:bodyDiv w:val="1"/>
      <w:marLeft w:val="0"/>
      <w:marRight w:val="0"/>
      <w:marTop w:val="0"/>
      <w:marBottom w:val="0"/>
      <w:divBdr>
        <w:top w:val="none" w:sz="0" w:space="0" w:color="auto"/>
        <w:left w:val="none" w:sz="0" w:space="0" w:color="auto"/>
        <w:bottom w:val="none" w:sz="0" w:space="0" w:color="auto"/>
        <w:right w:val="none" w:sz="0" w:space="0" w:color="auto"/>
      </w:divBdr>
    </w:div>
    <w:div w:id="1047946703">
      <w:bodyDiv w:val="1"/>
      <w:marLeft w:val="0"/>
      <w:marRight w:val="0"/>
      <w:marTop w:val="0"/>
      <w:marBottom w:val="0"/>
      <w:divBdr>
        <w:top w:val="none" w:sz="0" w:space="0" w:color="auto"/>
        <w:left w:val="none" w:sz="0" w:space="0" w:color="auto"/>
        <w:bottom w:val="none" w:sz="0" w:space="0" w:color="auto"/>
        <w:right w:val="none" w:sz="0" w:space="0" w:color="auto"/>
      </w:divBdr>
    </w:div>
    <w:div w:id="1051922921">
      <w:bodyDiv w:val="1"/>
      <w:marLeft w:val="0"/>
      <w:marRight w:val="0"/>
      <w:marTop w:val="0"/>
      <w:marBottom w:val="0"/>
      <w:divBdr>
        <w:top w:val="none" w:sz="0" w:space="0" w:color="auto"/>
        <w:left w:val="none" w:sz="0" w:space="0" w:color="auto"/>
        <w:bottom w:val="none" w:sz="0" w:space="0" w:color="auto"/>
        <w:right w:val="none" w:sz="0" w:space="0" w:color="auto"/>
      </w:divBdr>
    </w:div>
    <w:div w:id="1057556733">
      <w:bodyDiv w:val="1"/>
      <w:marLeft w:val="0"/>
      <w:marRight w:val="0"/>
      <w:marTop w:val="0"/>
      <w:marBottom w:val="0"/>
      <w:divBdr>
        <w:top w:val="none" w:sz="0" w:space="0" w:color="auto"/>
        <w:left w:val="none" w:sz="0" w:space="0" w:color="auto"/>
        <w:bottom w:val="none" w:sz="0" w:space="0" w:color="auto"/>
        <w:right w:val="none" w:sz="0" w:space="0" w:color="auto"/>
      </w:divBdr>
    </w:div>
    <w:div w:id="1102534922">
      <w:bodyDiv w:val="1"/>
      <w:marLeft w:val="0"/>
      <w:marRight w:val="0"/>
      <w:marTop w:val="0"/>
      <w:marBottom w:val="0"/>
      <w:divBdr>
        <w:top w:val="none" w:sz="0" w:space="0" w:color="auto"/>
        <w:left w:val="none" w:sz="0" w:space="0" w:color="auto"/>
        <w:bottom w:val="none" w:sz="0" w:space="0" w:color="auto"/>
        <w:right w:val="none" w:sz="0" w:space="0" w:color="auto"/>
      </w:divBdr>
      <w:divsChild>
        <w:div w:id="598025322">
          <w:marLeft w:val="0"/>
          <w:marRight w:val="0"/>
          <w:marTop w:val="0"/>
          <w:marBottom w:val="0"/>
          <w:divBdr>
            <w:top w:val="none" w:sz="0" w:space="0" w:color="auto"/>
            <w:left w:val="none" w:sz="0" w:space="0" w:color="auto"/>
            <w:bottom w:val="none" w:sz="0" w:space="0" w:color="auto"/>
            <w:right w:val="none" w:sz="0" w:space="0" w:color="auto"/>
          </w:divBdr>
        </w:div>
        <w:div w:id="258224687">
          <w:marLeft w:val="0"/>
          <w:marRight w:val="0"/>
          <w:marTop w:val="0"/>
          <w:marBottom w:val="0"/>
          <w:divBdr>
            <w:top w:val="none" w:sz="0" w:space="0" w:color="auto"/>
            <w:left w:val="none" w:sz="0" w:space="0" w:color="auto"/>
            <w:bottom w:val="none" w:sz="0" w:space="0" w:color="auto"/>
            <w:right w:val="none" w:sz="0" w:space="0" w:color="auto"/>
          </w:divBdr>
        </w:div>
      </w:divsChild>
    </w:div>
    <w:div w:id="1102647907">
      <w:bodyDiv w:val="1"/>
      <w:marLeft w:val="0"/>
      <w:marRight w:val="0"/>
      <w:marTop w:val="0"/>
      <w:marBottom w:val="0"/>
      <w:divBdr>
        <w:top w:val="none" w:sz="0" w:space="0" w:color="auto"/>
        <w:left w:val="none" w:sz="0" w:space="0" w:color="auto"/>
        <w:bottom w:val="none" w:sz="0" w:space="0" w:color="auto"/>
        <w:right w:val="none" w:sz="0" w:space="0" w:color="auto"/>
      </w:divBdr>
      <w:divsChild>
        <w:div w:id="1922248982">
          <w:marLeft w:val="0"/>
          <w:marRight w:val="0"/>
          <w:marTop w:val="0"/>
          <w:marBottom w:val="0"/>
          <w:divBdr>
            <w:top w:val="none" w:sz="0" w:space="0" w:color="auto"/>
            <w:left w:val="none" w:sz="0" w:space="0" w:color="auto"/>
            <w:bottom w:val="none" w:sz="0" w:space="0" w:color="auto"/>
            <w:right w:val="none" w:sz="0" w:space="0" w:color="auto"/>
          </w:divBdr>
          <w:divsChild>
            <w:div w:id="794444234">
              <w:marLeft w:val="0"/>
              <w:marRight w:val="0"/>
              <w:marTop w:val="0"/>
              <w:marBottom w:val="0"/>
              <w:divBdr>
                <w:top w:val="none" w:sz="0" w:space="0" w:color="auto"/>
                <w:left w:val="none" w:sz="0" w:space="0" w:color="auto"/>
                <w:bottom w:val="none" w:sz="0" w:space="0" w:color="auto"/>
                <w:right w:val="none" w:sz="0" w:space="0" w:color="auto"/>
              </w:divBdr>
              <w:divsChild>
                <w:div w:id="520247066">
                  <w:marLeft w:val="0"/>
                  <w:marRight w:val="0"/>
                  <w:marTop w:val="0"/>
                  <w:marBottom w:val="0"/>
                  <w:divBdr>
                    <w:top w:val="none" w:sz="0" w:space="0" w:color="auto"/>
                    <w:left w:val="none" w:sz="0" w:space="0" w:color="auto"/>
                    <w:bottom w:val="none" w:sz="0" w:space="0" w:color="auto"/>
                    <w:right w:val="none" w:sz="0" w:space="0" w:color="auto"/>
                  </w:divBdr>
                  <w:divsChild>
                    <w:div w:id="30913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436354">
      <w:bodyDiv w:val="1"/>
      <w:marLeft w:val="0"/>
      <w:marRight w:val="0"/>
      <w:marTop w:val="0"/>
      <w:marBottom w:val="0"/>
      <w:divBdr>
        <w:top w:val="none" w:sz="0" w:space="0" w:color="auto"/>
        <w:left w:val="none" w:sz="0" w:space="0" w:color="auto"/>
        <w:bottom w:val="none" w:sz="0" w:space="0" w:color="auto"/>
        <w:right w:val="none" w:sz="0" w:space="0" w:color="auto"/>
      </w:divBdr>
    </w:div>
    <w:div w:id="1305812183">
      <w:bodyDiv w:val="1"/>
      <w:marLeft w:val="0"/>
      <w:marRight w:val="0"/>
      <w:marTop w:val="0"/>
      <w:marBottom w:val="0"/>
      <w:divBdr>
        <w:top w:val="none" w:sz="0" w:space="0" w:color="auto"/>
        <w:left w:val="none" w:sz="0" w:space="0" w:color="auto"/>
        <w:bottom w:val="none" w:sz="0" w:space="0" w:color="auto"/>
        <w:right w:val="none" w:sz="0" w:space="0" w:color="auto"/>
      </w:divBdr>
    </w:div>
    <w:div w:id="1339384160">
      <w:bodyDiv w:val="1"/>
      <w:marLeft w:val="0"/>
      <w:marRight w:val="0"/>
      <w:marTop w:val="0"/>
      <w:marBottom w:val="0"/>
      <w:divBdr>
        <w:top w:val="none" w:sz="0" w:space="0" w:color="auto"/>
        <w:left w:val="none" w:sz="0" w:space="0" w:color="auto"/>
        <w:bottom w:val="none" w:sz="0" w:space="0" w:color="auto"/>
        <w:right w:val="none" w:sz="0" w:space="0" w:color="auto"/>
      </w:divBdr>
    </w:div>
    <w:div w:id="1341003316">
      <w:bodyDiv w:val="1"/>
      <w:marLeft w:val="0"/>
      <w:marRight w:val="0"/>
      <w:marTop w:val="0"/>
      <w:marBottom w:val="0"/>
      <w:divBdr>
        <w:top w:val="none" w:sz="0" w:space="0" w:color="auto"/>
        <w:left w:val="none" w:sz="0" w:space="0" w:color="auto"/>
        <w:bottom w:val="none" w:sz="0" w:space="0" w:color="auto"/>
        <w:right w:val="none" w:sz="0" w:space="0" w:color="auto"/>
      </w:divBdr>
    </w:div>
    <w:div w:id="1347830644">
      <w:bodyDiv w:val="1"/>
      <w:marLeft w:val="0"/>
      <w:marRight w:val="0"/>
      <w:marTop w:val="0"/>
      <w:marBottom w:val="0"/>
      <w:divBdr>
        <w:top w:val="none" w:sz="0" w:space="0" w:color="auto"/>
        <w:left w:val="none" w:sz="0" w:space="0" w:color="auto"/>
        <w:bottom w:val="none" w:sz="0" w:space="0" w:color="auto"/>
        <w:right w:val="none" w:sz="0" w:space="0" w:color="auto"/>
      </w:divBdr>
    </w:div>
    <w:div w:id="1379351944">
      <w:bodyDiv w:val="1"/>
      <w:marLeft w:val="0"/>
      <w:marRight w:val="0"/>
      <w:marTop w:val="0"/>
      <w:marBottom w:val="0"/>
      <w:divBdr>
        <w:top w:val="none" w:sz="0" w:space="0" w:color="auto"/>
        <w:left w:val="none" w:sz="0" w:space="0" w:color="auto"/>
        <w:bottom w:val="none" w:sz="0" w:space="0" w:color="auto"/>
        <w:right w:val="none" w:sz="0" w:space="0" w:color="auto"/>
      </w:divBdr>
    </w:div>
    <w:div w:id="1418672947">
      <w:bodyDiv w:val="1"/>
      <w:marLeft w:val="0"/>
      <w:marRight w:val="0"/>
      <w:marTop w:val="0"/>
      <w:marBottom w:val="0"/>
      <w:divBdr>
        <w:top w:val="none" w:sz="0" w:space="0" w:color="auto"/>
        <w:left w:val="none" w:sz="0" w:space="0" w:color="auto"/>
        <w:bottom w:val="none" w:sz="0" w:space="0" w:color="auto"/>
        <w:right w:val="none" w:sz="0" w:space="0" w:color="auto"/>
      </w:divBdr>
    </w:div>
    <w:div w:id="1422218107">
      <w:bodyDiv w:val="1"/>
      <w:marLeft w:val="0"/>
      <w:marRight w:val="0"/>
      <w:marTop w:val="0"/>
      <w:marBottom w:val="0"/>
      <w:divBdr>
        <w:top w:val="none" w:sz="0" w:space="0" w:color="auto"/>
        <w:left w:val="none" w:sz="0" w:space="0" w:color="auto"/>
        <w:bottom w:val="none" w:sz="0" w:space="0" w:color="auto"/>
        <w:right w:val="none" w:sz="0" w:space="0" w:color="auto"/>
      </w:divBdr>
      <w:divsChild>
        <w:div w:id="1702317697">
          <w:marLeft w:val="0"/>
          <w:marRight w:val="0"/>
          <w:marTop w:val="0"/>
          <w:marBottom w:val="0"/>
          <w:divBdr>
            <w:top w:val="none" w:sz="0" w:space="0" w:color="auto"/>
            <w:left w:val="none" w:sz="0" w:space="0" w:color="auto"/>
            <w:bottom w:val="none" w:sz="0" w:space="0" w:color="auto"/>
            <w:right w:val="none" w:sz="0" w:space="0" w:color="auto"/>
          </w:divBdr>
          <w:divsChild>
            <w:div w:id="20375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66407">
      <w:bodyDiv w:val="1"/>
      <w:marLeft w:val="0"/>
      <w:marRight w:val="0"/>
      <w:marTop w:val="0"/>
      <w:marBottom w:val="0"/>
      <w:divBdr>
        <w:top w:val="none" w:sz="0" w:space="0" w:color="auto"/>
        <w:left w:val="none" w:sz="0" w:space="0" w:color="auto"/>
        <w:bottom w:val="none" w:sz="0" w:space="0" w:color="auto"/>
        <w:right w:val="none" w:sz="0" w:space="0" w:color="auto"/>
      </w:divBdr>
    </w:div>
    <w:div w:id="1440025772">
      <w:bodyDiv w:val="1"/>
      <w:marLeft w:val="0"/>
      <w:marRight w:val="0"/>
      <w:marTop w:val="0"/>
      <w:marBottom w:val="0"/>
      <w:divBdr>
        <w:top w:val="none" w:sz="0" w:space="0" w:color="auto"/>
        <w:left w:val="none" w:sz="0" w:space="0" w:color="auto"/>
        <w:bottom w:val="none" w:sz="0" w:space="0" w:color="auto"/>
        <w:right w:val="none" w:sz="0" w:space="0" w:color="auto"/>
      </w:divBdr>
    </w:div>
    <w:div w:id="1467160602">
      <w:bodyDiv w:val="1"/>
      <w:marLeft w:val="0"/>
      <w:marRight w:val="0"/>
      <w:marTop w:val="0"/>
      <w:marBottom w:val="0"/>
      <w:divBdr>
        <w:top w:val="none" w:sz="0" w:space="0" w:color="auto"/>
        <w:left w:val="none" w:sz="0" w:space="0" w:color="auto"/>
        <w:bottom w:val="none" w:sz="0" w:space="0" w:color="auto"/>
        <w:right w:val="none" w:sz="0" w:space="0" w:color="auto"/>
      </w:divBdr>
      <w:divsChild>
        <w:div w:id="1291595129">
          <w:marLeft w:val="0"/>
          <w:marRight w:val="0"/>
          <w:marTop w:val="0"/>
          <w:marBottom w:val="0"/>
          <w:divBdr>
            <w:top w:val="none" w:sz="0" w:space="0" w:color="auto"/>
            <w:left w:val="none" w:sz="0" w:space="0" w:color="auto"/>
            <w:bottom w:val="none" w:sz="0" w:space="0" w:color="auto"/>
            <w:right w:val="none" w:sz="0" w:space="0" w:color="auto"/>
          </w:divBdr>
          <w:divsChild>
            <w:div w:id="563419817">
              <w:marLeft w:val="0"/>
              <w:marRight w:val="0"/>
              <w:marTop w:val="0"/>
              <w:marBottom w:val="0"/>
              <w:divBdr>
                <w:top w:val="none" w:sz="0" w:space="0" w:color="auto"/>
                <w:left w:val="none" w:sz="0" w:space="0" w:color="auto"/>
                <w:bottom w:val="none" w:sz="0" w:space="0" w:color="auto"/>
                <w:right w:val="none" w:sz="0" w:space="0" w:color="auto"/>
              </w:divBdr>
              <w:divsChild>
                <w:div w:id="1813869480">
                  <w:marLeft w:val="0"/>
                  <w:marRight w:val="0"/>
                  <w:marTop w:val="0"/>
                  <w:marBottom w:val="0"/>
                  <w:divBdr>
                    <w:top w:val="none" w:sz="0" w:space="0" w:color="auto"/>
                    <w:left w:val="none" w:sz="0" w:space="0" w:color="auto"/>
                    <w:bottom w:val="none" w:sz="0" w:space="0" w:color="auto"/>
                    <w:right w:val="none" w:sz="0" w:space="0" w:color="auto"/>
                  </w:divBdr>
                </w:div>
              </w:divsChild>
            </w:div>
            <w:div w:id="575013014">
              <w:marLeft w:val="0"/>
              <w:marRight w:val="0"/>
              <w:marTop w:val="0"/>
              <w:marBottom w:val="0"/>
              <w:divBdr>
                <w:top w:val="none" w:sz="0" w:space="0" w:color="auto"/>
                <w:left w:val="none" w:sz="0" w:space="0" w:color="auto"/>
                <w:bottom w:val="none" w:sz="0" w:space="0" w:color="auto"/>
                <w:right w:val="none" w:sz="0" w:space="0" w:color="auto"/>
              </w:divBdr>
            </w:div>
            <w:div w:id="844051322">
              <w:marLeft w:val="0"/>
              <w:marRight w:val="0"/>
              <w:marTop w:val="0"/>
              <w:marBottom w:val="0"/>
              <w:divBdr>
                <w:top w:val="none" w:sz="0" w:space="0" w:color="auto"/>
                <w:left w:val="none" w:sz="0" w:space="0" w:color="auto"/>
                <w:bottom w:val="none" w:sz="0" w:space="0" w:color="auto"/>
                <w:right w:val="none" w:sz="0" w:space="0" w:color="auto"/>
              </w:divBdr>
            </w:div>
            <w:div w:id="943222454">
              <w:marLeft w:val="0"/>
              <w:marRight w:val="0"/>
              <w:marTop w:val="0"/>
              <w:marBottom w:val="0"/>
              <w:divBdr>
                <w:top w:val="none" w:sz="0" w:space="0" w:color="auto"/>
                <w:left w:val="none" w:sz="0" w:space="0" w:color="auto"/>
                <w:bottom w:val="none" w:sz="0" w:space="0" w:color="auto"/>
                <w:right w:val="none" w:sz="0" w:space="0" w:color="auto"/>
              </w:divBdr>
            </w:div>
            <w:div w:id="1106391386">
              <w:marLeft w:val="0"/>
              <w:marRight w:val="0"/>
              <w:marTop w:val="0"/>
              <w:marBottom w:val="0"/>
              <w:divBdr>
                <w:top w:val="none" w:sz="0" w:space="0" w:color="auto"/>
                <w:left w:val="none" w:sz="0" w:space="0" w:color="auto"/>
                <w:bottom w:val="none" w:sz="0" w:space="0" w:color="auto"/>
                <w:right w:val="none" w:sz="0" w:space="0" w:color="auto"/>
              </w:divBdr>
            </w:div>
            <w:div w:id="1231186554">
              <w:marLeft w:val="0"/>
              <w:marRight w:val="0"/>
              <w:marTop w:val="0"/>
              <w:marBottom w:val="0"/>
              <w:divBdr>
                <w:top w:val="none" w:sz="0" w:space="0" w:color="auto"/>
                <w:left w:val="none" w:sz="0" w:space="0" w:color="auto"/>
                <w:bottom w:val="none" w:sz="0" w:space="0" w:color="auto"/>
                <w:right w:val="none" w:sz="0" w:space="0" w:color="auto"/>
              </w:divBdr>
            </w:div>
            <w:div w:id="1319456416">
              <w:marLeft w:val="0"/>
              <w:marRight w:val="0"/>
              <w:marTop w:val="0"/>
              <w:marBottom w:val="0"/>
              <w:divBdr>
                <w:top w:val="none" w:sz="0" w:space="0" w:color="auto"/>
                <w:left w:val="none" w:sz="0" w:space="0" w:color="auto"/>
                <w:bottom w:val="none" w:sz="0" w:space="0" w:color="auto"/>
                <w:right w:val="none" w:sz="0" w:space="0" w:color="auto"/>
              </w:divBdr>
            </w:div>
            <w:div w:id="1430201962">
              <w:marLeft w:val="0"/>
              <w:marRight w:val="0"/>
              <w:marTop w:val="0"/>
              <w:marBottom w:val="0"/>
              <w:divBdr>
                <w:top w:val="none" w:sz="0" w:space="0" w:color="auto"/>
                <w:left w:val="none" w:sz="0" w:space="0" w:color="auto"/>
                <w:bottom w:val="none" w:sz="0" w:space="0" w:color="auto"/>
                <w:right w:val="none" w:sz="0" w:space="0" w:color="auto"/>
              </w:divBdr>
            </w:div>
            <w:div w:id="1490441118">
              <w:marLeft w:val="0"/>
              <w:marRight w:val="0"/>
              <w:marTop w:val="0"/>
              <w:marBottom w:val="0"/>
              <w:divBdr>
                <w:top w:val="none" w:sz="0" w:space="0" w:color="auto"/>
                <w:left w:val="none" w:sz="0" w:space="0" w:color="auto"/>
                <w:bottom w:val="none" w:sz="0" w:space="0" w:color="auto"/>
                <w:right w:val="none" w:sz="0" w:space="0" w:color="auto"/>
              </w:divBdr>
            </w:div>
            <w:div w:id="1674917245">
              <w:marLeft w:val="0"/>
              <w:marRight w:val="0"/>
              <w:marTop w:val="0"/>
              <w:marBottom w:val="0"/>
              <w:divBdr>
                <w:top w:val="none" w:sz="0" w:space="0" w:color="auto"/>
                <w:left w:val="none" w:sz="0" w:space="0" w:color="auto"/>
                <w:bottom w:val="none" w:sz="0" w:space="0" w:color="auto"/>
                <w:right w:val="none" w:sz="0" w:space="0" w:color="auto"/>
              </w:divBdr>
            </w:div>
            <w:div w:id="1700541925">
              <w:marLeft w:val="0"/>
              <w:marRight w:val="0"/>
              <w:marTop w:val="0"/>
              <w:marBottom w:val="0"/>
              <w:divBdr>
                <w:top w:val="none" w:sz="0" w:space="0" w:color="auto"/>
                <w:left w:val="none" w:sz="0" w:space="0" w:color="auto"/>
                <w:bottom w:val="none" w:sz="0" w:space="0" w:color="auto"/>
                <w:right w:val="none" w:sz="0" w:space="0" w:color="auto"/>
              </w:divBdr>
            </w:div>
            <w:div w:id="1714619901">
              <w:marLeft w:val="0"/>
              <w:marRight w:val="0"/>
              <w:marTop w:val="0"/>
              <w:marBottom w:val="0"/>
              <w:divBdr>
                <w:top w:val="none" w:sz="0" w:space="0" w:color="auto"/>
                <w:left w:val="none" w:sz="0" w:space="0" w:color="auto"/>
                <w:bottom w:val="none" w:sz="0" w:space="0" w:color="auto"/>
                <w:right w:val="none" w:sz="0" w:space="0" w:color="auto"/>
              </w:divBdr>
            </w:div>
            <w:div w:id="1831749412">
              <w:marLeft w:val="0"/>
              <w:marRight w:val="0"/>
              <w:marTop w:val="0"/>
              <w:marBottom w:val="0"/>
              <w:divBdr>
                <w:top w:val="none" w:sz="0" w:space="0" w:color="auto"/>
                <w:left w:val="none" w:sz="0" w:space="0" w:color="auto"/>
                <w:bottom w:val="none" w:sz="0" w:space="0" w:color="auto"/>
                <w:right w:val="none" w:sz="0" w:space="0" w:color="auto"/>
              </w:divBdr>
            </w:div>
            <w:div w:id="1896354319">
              <w:marLeft w:val="0"/>
              <w:marRight w:val="0"/>
              <w:marTop w:val="0"/>
              <w:marBottom w:val="0"/>
              <w:divBdr>
                <w:top w:val="none" w:sz="0" w:space="0" w:color="auto"/>
                <w:left w:val="none" w:sz="0" w:space="0" w:color="auto"/>
                <w:bottom w:val="none" w:sz="0" w:space="0" w:color="auto"/>
                <w:right w:val="none" w:sz="0" w:space="0" w:color="auto"/>
              </w:divBdr>
            </w:div>
          </w:divsChild>
        </w:div>
        <w:div w:id="1456947820">
          <w:marLeft w:val="0"/>
          <w:marRight w:val="0"/>
          <w:marTop w:val="0"/>
          <w:marBottom w:val="0"/>
          <w:divBdr>
            <w:top w:val="none" w:sz="0" w:space="0" w:color="auto"/>
            <w:left w:val="none" w:sz="0" w:space="0" w:color="auto"/>
            <w:bottom w:val="none" w:sz="0" w:space="0" w:color="auto"/>
            <w:right w:val="none" w:sz="0" w:space="0" w:color="auto"/>
          </w:divBdr>
          <w:divsChild>
            <w:div w:id="282687432">
              <w:marLeft w:val="0"/>
              <w:marRight w:val="0"/>
              <w:marTop w:val="0"/>
              <w:marBottom w:val="0"/>
              <w:divBdr>
                <w:top w:val="none" w:sz="0" w:space="0" w:color="auto"/>
                <w:left w:val="none" w:sz="0" w:space="0" w:color="auto"/>
                <w:bottom w:val="none" w:sz="0" w:space="0" w:color="auto"/>
                <w:right w:val="none" w:sz="0" w:space="0" w:color="auto"/>
              </w:divBdr>
            </w:div>
            <w:div w:id="1188984270">
              <w:marLeft w:val="0"/>
              <w:marRight w:val="0"/>
              <w:marTop w:val="0"/>
              <w:marBottom w:val="0"/>
              <w:divBdr>
                <w:top w:val="none" w:sz="0" w:space="0" w:color="auto"/>
                <w:left w:val="none" w:sz="0" w:space="0" w:color="auto"/>
                <w:bottom w:val="none" w:sz="0" w:space="0" w:color="auto"/>
                <w:right w:val="none" w:sz="0" w:space="0" w:color="auto"/>
              </w:divBdr>
            </w:div>
          </w:divsChild>
        </w:div>
        <w:div w:id="1975911573">
          <w:marLeft w:val="0"/>
          <w:marRight w:val="0"/>
          <w:marTop w:val="0"/>
          <w:marBottom w:val="0"/>
          <w:divBdr>
            <w:top w:val="none" w:sz="0" w:space="0" w:color="auto"/>
            <w:left w:val="none" w:sz="0" w:space="0" w:color="auto"/>
            <w:bottom w:val="none" w:sz="0" w:space="0" w:color="auto"/>
            <w:right w:val="none" w:sz="0" w:space="0" w:color="auto"/>
          </w:divBdr>
          <w:divsChild>
            <w:div w:id="89814810">
              <w:marLeft w:val="0"/>
              <w:marRight w:val="0"/>
              <w:marTop w:val="0"/>
              <w:marBottom w:val="0"/>
              <w:divBdr>
                <w:top w:val="none" w:sz="0" w:space="0" w:color="auto"/>
                <w:left w:val="none" w:sz="0" w:space="0" w:color="auto"/>
                <w:bottom w:val="none" w:sz="0" w:space="0" w:color="auto"/>
                <w:right w:val="none" w:sz="0" w:space="0" w:color="auto"/>
              </w:divBdr>
            </w:div>
            <w:div w:id="345641258">
              <w:marLeft w:val="0"/>
              <w:marRight w:val="0"/>
              <w:marTop w:val="0"/>
              <w:marBottom w:val="0"/>
              <w:divBdr>
                <w:top w:val="none" w:sz="0" w:space="0" w:color="auto"/>
                <w:left w:val="none" w:sz="0" w:space="0" w:color="auto"/>
                <w:bottom w:val="none" w:sz="0" w:space="0" w:color="auto"/>
                <w:right w:val="none" w:sz="0" w:space="0" w:color="auto"/>
              </w:divBdr>
            </w:div>
            <w:div w:id="10696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4605">
      <w:bodyDiv w:val="1"/>
      <w:marLeft w:val="0"/>
      <w:marRight w:val="0"/>
      <w:marTop w:val="0"/>
      <w:marBottom w:val="0"/>
      <w:divBdr>
        <w:top w:val="none" w:sz="0" w:space="0" w:color="auto"/>
        <w:left w:val="none" w:sz="0" w:space="0" w:color="auto"/>
        <w:bottom w:val="none" w:sz="0" w:space="0" w:color="auto"/>
        <w:right w:val="none" w:sz="0" w:space="0" w:color="auto"/>
      </w:divBdr>
    </w:div>
    <w:div w:id="1494224102">
      <w:bodyDiv w:val="1"/>
      <w:marLeft w:val="0"/>
      <w:marRight w:val="0"/>
      <w:marTop w:val="0"/>
      <w:marBottom w:val="0"/>
      <w:divBdr>
        <w:top w:val="none" w:sz="0" w:space="0" w:color="auto"/>
        <w:left w:val="none" w:sz="0" w:space="0" w:color="auto"/>
        <w:bottom w:val="none" w:sz="0" w:space="0" w:color="auto"/>
        <w:right w:val="none" w:sz="0" w:space="0" w:color="auto"/>
      </w:divBdr>
    </w:div>
    <w:div w:id="1504392743">
      <w:bodyDiv w:val="1"/>
      <w:marLeft w:val="0"/>
      <w:marRight w:val="0"/>
      <w:marTop w:val="0"/>
      <w:marBottom w:val="0"/>
      <w:divBdr>
        <w:top w:val="none" w:sz="0" w:space="0" w:color="auto"/>
        <w:left w:val="none" w:sz="0" w:space="0" w:color="auto"/>
        <w:bottom w:val="none" w:sz="0" w:space="0" w:color="auto"/>
        <w:right w:val="none" w:sz="0" w:space="0" w:color="auto"/>
      </w:divBdr>
    </w:div>
    <w:div w:id="1519853648">
      <w:bodyDiv w:val="1"/>
      <w:marLeft w:val="0"/>
      <w:marRight w:val="0"/>
      <w:marTop w:val="0"/>
      <w:marBottom w:val="0"/>
      <w:divBdr>
        <w:top w:val="none" w:sz="0" w:space="0" w:color="auto"/>
        <w:left w:val="none" w:sz="0" w:space="0" w:color="auto"/>
        <w:bottom w:val="none" w:sz="0" w:space="0" w:color="auto"/>
        <w:right w:val="none" w:sz="0" w:space="0" w:color="auto"/>
      </w:divBdr>
      <w:divsChild>
        <w:div w:id="1026906270">
          <w:marLeft w:val="360"/>
          <w:marRight w:val="0"/>
          <w:marTop w:val="200"/>
          <w:marBottom w:val="0"/>
          <w:divBdr>
            <w:top w:val="none" w:sz="0" w:space="0" w:color="auto"/>
            <w:left w:val="none" w:sz="0" w:space="0" w:color="auto"/>
            <w:bottom w:val="none" w:sz="0" w:space="0" w:color="auto"/>
            <w:right w:val="none" w:sz="0" w:space="0" w:color="auto"/>
          </w:divBdr>
        </w:div>
      </w:divsChild>
    </w:div>
    <w:div w:id="1523974714">
      <w:bodyDiv w:val="1"/>
      <w:marLeft w:val="0"/>
      <w:marRight w:val="0"/>
      <w:marTop w:val="0"/>
      <w:marBottom w:val="0"/>
      <w:divBdr>
        <w:top w:val="none" w:sz="0" w:space="0" w:color="auto"/>
        <w:left w:val="none" w:sz="0" w:space="0" w:color="auto"/>
        <w:bottom w:val="none" w:sz="0" w:space="0" w:color="auto"/>
        <w:right w:val="none" w:sz="0" w:space="0" w:color="auto"/>
      </w:divBdr>
    </w:div>
    <w:div w:id="1600988337">
      <w:bodyDiv w:val="1"/>
      <w:marLeft w:val="0"/>
      <w:marRight w:val="0"/>
      <w:marTop w:val="0"/>
      <w:marBottom w:val="0"/>
      <w:divBdr>
        <w:top w:val="none" w:sz="0" w:space="0" w:color="auto"/>
        <w:left w:val="none" w:sz="0" w:space="0" w:color="auto"/>
        <w:bottom w:val="none" w:sz="0" w:space="0" w:color="auto"/>
        <w:right w:val="none" w:sz="0" w:space="0" w:color="auto"/>
      </w:divBdr>
    </w:div>
    <w:div w:id="1613198355">
      <w:bodyDiv w:val="1"/>
      <w:marLeft w:val="0"/>
      <w:marRight w:val="0"/>
      <w:marTop w:val="0"/>
      <w:marBottom w:val="0"/>
      <w:divBdr>
        <w:top w:val="none" w:sz="0" w:space="0" w:color="auto"/>
        <w:left w:val="none" w:sz="0" w:space="0" w:color="auto"/>
        <w:bottom w:val="none" w:sz="0" w:space="0" w:color="auto"/>
        <w:right w:val="none" w:sz="0" w:space="0" w:color="auto"/>
      </w:divBdr>
    </w:div>
    <w:div w:id="1635717902">
      <w:bodyDiv w:val="1"/>
      <w:marLeft w:val="0"/>
      <w:marRight w:val="0"/>
      <w:marTop w:val="0"/>
      <w:marBottom w:val="0"/>
      <w:divBdr>
        <w:top w:val="none" w:sz="0" w:space="0" w:color="auto"/>
        <w:left w:val="none" w:sz="0" w:space="0" w:color="auto"/>
        <w:bottom w:val="none" w:sz="0" w:space="0" w:color="auto"/>
        <w:right w:val="none" w:sz="0" w:space="0" w:color="auto"/>
      </w:divBdr>
    </w:div>
    <w:div w:id="1639528082">
      <w:bodyDiv w:val="1"/>
      <w:marLeft w:val="0"/>
      <w:marRight w:val="0"/>
      <w:marTop w:val="0"/>
      <w:marBottom w:val="0"/>
      <w:divBdr>
        <w:top w:val="none" w:sz="0" w:space="0" w:color="auto"/>
        <w:left w:val="none" w:sz="0" w:space="0" w:color="auto"/>
        <w:bottom w:val="none" w:sz="0" w:space="0" w:color="auto"/>
        <w:right w:val="none" w:sz="0" w:space="0" w:color="auto"/>
      </w:divBdr>
    </w:div>
    <w:div w:id="1639725112">
      <w:bodyDiv w:val="1"/>
      <w:marLeft w:val="0"/>
      <w:marRight w:val="0"/>
      <w:marTop w:val="0"/>
      <w:marBottom w:val="0"/>
      <w:divBdr>
        <w:top w:val="none" w:sz="0" w:space="0" w:color="auto"/>
        <w:left w:val="none" w:sz="0" w:space="0" w:color="auto"/>
        <w:bottom w:val="none" w:sz="0" w:space="0" w:color="auto"/>
        <w:right w:val="none" w:sz="0" w:space="0" w:color="auto"/>
      </w:divBdr>
    </w:div>
    <w:div w:id="1639794708">
      <w:bodyDiv w:val="1"/>
      <w:marLeft w:val="0"/>
      <w:marRight w:val="0"/>
      <w:marTop w:val="0"/>
      <w:marBottom w:val="0"/>
      <w:divBdr>
        <w:top w:val="none" w:sz="0" w:space="0" w:color="auto"/>
        <w:left w:val="none" w:sz="0" w:space="0" w:color="auto"/>
        <w:bottom w:val="none" w:sz="0" w:space="0" w:color="auto"/>
        <w:right w:val="none" w:sz="0" w:space="0" w:color="auto"/>
      </w:divBdr>
    </w:div>
    <w:div w:id="1642420966">
      <w:bodyDiv w:val="1"/>
      <w:marLeft w:val="0"/>
      <w:marRight w:val="0"/>
      <w:marTop w:val="0"/>
      <w:marBottom w:val="0"/>
      <w:divBdr>
        <w:top w:val="none" w:sz="0" w:space="0" w:color="auto"/>
        <w:left w:val="none" w:sz="0" w:space="0" w:color="auto"/>
        <w:bottom w:val="none" w:sz="0" w:space="0" w:color="auto"/>
        <w:right w:val="none" w:sz="0" w:space="0" w:color="auto"/>
      </w:divBdr>
    </w:div>
    <w:div w:id="1690793123">
      <w:bodyDiv w:val="1"/>
      <w:marLeft w:val="0"/>
      <w:marRight w:val="0"/>
      <w:marTop w:val="0"/>
      <w:marBottom w:val="0"/>
      <w:divBdr>
        <w:top w:val="none" w:sz="0" w:space="0" w:color="auto"/>
        <w:left w:val="none" w:sz="0" w:space="0" w:color="auto"/>
        <w:bottom w:val="none" w:sz="0" w:space="0" w:color="auto"/>
        <w:right w:val="none" w:sz="0" w:space="0" w:color="auto"/>
      </w:divBdr>
    </w:div>
    <w:div w:id="1698964478">
      <w:bodyDiv w:val="1"/>
      <w:marLeft w:val="0"/>
      <w:marRight w:val="0"/>
      <w:marTop w:val="0"/>
      <w:marBottom w:val="0"/>
      <w:divBdr>
        <w:top w:val="none" w:sz="0" w:space="0" w:color="auto"/>
        <w:left w:val="none" w:sz="0" w:space="0" w:color="auto"/>
        <w:bottom w:val="none" w:sz="0" w:space="0" w:color="auto"/>
        <w:right w:val="none" w:sz="0" w:space="0" w:color="auto"/>
      </w:divBdr>
    </w:div>
    <w:div w:id="1738286573">
      <w:bodyDiv w:val="1"/>
      <w:marLeft w:val="0"/>
      <w:marRight w:val="0"/>
      <w:marTop w:val="0"/>
      <w:marBottom w:val="0"/>
      <w:divBdr>
        <w:top w:val="none" w:sz="0" w:space="0" w:color="auto"/>
        <w:left w:val="none" w:sz="0" w:space="0" w:color="auto"/>
        <w:bottom w:val="none" w:sz="0" w:space="0" w:color="auto"/>
        <w:right w:val="none" w:sz="0" w:space="0" w:color="auto"/>
      </w:divBdr>
    </w:div>
    <w:div w:id="1740900912">
      <w:bodyDiv w:val="1"/>
      <w:marLeft w:val="0"/>
      <w:marRight w:val="0"/>
      <w:marTop w:val="0"/>
      <w:marBottom w:val="0"/>
      <w:divBdr>
        <w:top w:val="none" w:sz="0" w:space="0" w:color="auto"/>
        <w:left w:val="none" w:sz="0" w:space="0" w:color="auto"/>
        <w:bottom w:val="none" w:sz="0" w:space="0" w:color="auto"/>
        <w:right w:val="none" w:sz="0" w:space="0" w:color="auto"/>
      </w:divBdr>
    </w:div>
    <w:div w:id="1747147474">
      <w:bodyDiv w:val="1"/>
      <w:marLeft w:val="0"/>
      <w:marRight w:val="0"/>
      <w:marTop w:val="0"/>
      <w:marBottom w:val="0"/>
      <w:divBdr>
        <w:top w:val="none" w:sz="0" w:space="0" w:color="auto"/>
        <w:left w:val="none" w:sz="0" w:space="0" w:color="auto"/>
        <w:bottom w:val="none" w:sz="0" w:space="0" w:color="auto"/>
        <w:right w:val="none" w:sz="0" w:space="0" w:color="auto"/>
      </w:divBdr>
      <w:divsChild>
        <w:div w:id="518815705">
          <w:marLeft w:val="0"/>
          <w:marRight w:val="0"/>
          <w:marTop w:val="0"/>
          <w:marBottom w:val="0"/>
          <w:divBdr>
            <w:top w:val="none" w:sz="0" w:space="0" w:color="auto"/>
            <w:left w:val="none" w:sz="0" w:space="0" w:color="auto"/>
            <w:bottom w:val="none" w:sz="0" w:space="0" w:color="auto"/>
            <w:right w:val="none" w:sz="0" w:space="0" w:color="auto"/>
          </w:divBdr>
          <w:divsChild>
            <w:div w:id="2137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6342">
      <w:bodyDiv w:val="1"/>
      <w:marLeft w:val="0"/>
      <w:marRight w:val="0"/>
      <w:marTop w:val="0"/>
      <w:marBottom w:val="0"/>
      <w:divBdr>
        <w:top w:val="none" w:sz="0" w:space="0" w:color="auto"/>
        <w:left w:val="none" w:sz="0" w:space="0" w:color="auto"/>
        <w:bottom w:val="none" w:sz="0" w:space="0" w:color="auto"/>
        <w:right w:val="none" w:sz="0" w:space="0" w:color="auto"/>
      </w:divBdr>
    </w:div>
    <w:div w:id="1787190847">
      <w:bodyDiv w:val="1"/>
      <w:marLeft w:val="0"/>
      <w:marRight w:val="0"/>
      <w:marTop w:val="0"/>
      <w:marBottom w:val="0"/>
      <w:divBdr>
        <w:top w:val="none" w:sz="0" w:space="0" w:color="auto"/>
        <w:left w:val="none" w:sz="0" w:space="0" w:color="auto"/>
        <w:bottom w:val="none" w:sz="0" w:space="0" w:color="auto"/>
        <w:right w:val="none" w:sz="0" w:space="0" w:color="auto"/>
      </w:divBdr>
      <w:divsChild>
        <w:div w:id="419374643">
          <w:marLeft w:val="0"/>
          <w:marRight w:val="0"/>
          <w:marTop w:val="0"/>
          <w:marBottom w:val="0"/>
          <w:divBdr>
            <w:top w:val="none" w:sz="0" w:space="0" w:color="auto"/>
            <w:left w:val="none" w:sz="0" w:space="0" w:color="auto"/>
            <w:bottom w:val="none" w:sz="0" w:space="0" w:color="auto"/>
            <w:right w:val="none" w:sz="0" w:space="0" w:color="auto"/>
          </w:divBdr>
        </w:div>
        <w:div w:id="128283989">
          <w:marLeft w:val="0"/>
          <w:marRight w:val="0"/>
          <w:marTop w:val="0"/>
          <w:marBottom w:val="0"/>
          <w:divBdr>
            <w:top w:val="none" w:sz="0" w:space="0" w:color="auto"/>
            <w:left w:val="none" w:sz="0" w:space="0" w:color="auto"/>
            <w:bottom w:val="none" w:sz="0" w:space="0" w:color="auto"/>
            <w:right w:val="none" w:sz="0" w:space="0" w:color="auto"/>
          </w:divBdr>
          <w:divsChild>
            <w:div w:id="205876889">
              <w:marLeft w:val="0"/>
              <w:marRight w:val="0"/>
              <w:marTop w:val="0"/>
              <w:marBottom w:val="165"/>
              <w:divBdr>
                <w:top w:val="none" w:sz="0" w:space="0" w:color="auto"/>
                <w:left w:val="none" w:sz="0" w:space="0" w:color="auto"/>
                <w:bottom w:val="none" w:sz="0" w:space="0" w:color="auto"/>
                <w:right w:val="none" w:sz="0" w:space="0" w:color="auto"/>
              </w:divBdr>
            </w:div>
          </w:divsChild>
        </w:div>
        <w:div w:id="1384913211">
          <w:marLeft w:val="0"/>
          <w:marRight w:val="0"/>
          <w:marTop w:val="165"/>
          <w:marBottom w:val="165"/>
          <w:divBdr>
            <w:top w:val="none" w:sz="0" w:space="0" w:color="auto"/>
            <w:left w:val="none" w:sz="0" w:space="0" w:color="auto"/>
            <w:bottom w:val="none" w:sz="0" w:space="0" w:color="auto"/>
            <w:right w:val="none" w:sz="0" w:space="0" w:color="auto"/>
          </w:divBdr>
          <w:divsChild>
            <w:div w:id="395934400">
              <w:marLeft w:val="0"/>
              <w:marRight w:val="0"/>
              <w:marTop w:val="0"/>
              <w:marBottom w:val="0"/>
              <w:divBdr>
                <w:top w:val="none" w:sz="0" w:space="0" w:color="auto"/>
                <w:left w:val="none" w:sz="0" w:space="0" w:color="auto"/>
                <w:bottom w:val="none" w:sz="0" w:space="0" w:color="auto"/>
                <w:right w:val="none" w:sz="0" w:space="0" w:color="auto"/>
              </w:divBdr>
              <w:divsChild>
                <w:div w:id="175396693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92480116">
      <w:bodyDiv w:val="1"/>
      <w:marLeft w:val="0"/>
      <w:marRight w:val="0"/>
      <w:marTop w:val="0"/>
      <w:marBottom w:val="0"/>
      <w:divBdr>
        <w:top w:val="none" w:sz="0" w:space="0" w:color="auto"/>
        <w:left w:val="none" w:sz="0" w:space="0" w:color="auto"/>
        <w:bottom w:val="none" w:sz="0" w:space="0" w:color="auto"/>
        <w:right w:val="none" w:sz="0" w:space="0" w:color="auto"/>
      </w:divBdr>
    </w:div>
    <w:div w:id="1800225004">
      <w:bodyDiv w:val="1"/>
      <w:marLeft w:val="0"/>
      <w:marRight w:val="0"/>
      <w:marTop w:val="0"/>
      <w:marBottom w:val="0"/>
      <w:divBdr>
        <w:top w:val="none" w:sz="0" w:space="0" w:color="auto"/>
        <w:left w:val="none" w:sz="0" w:space="0" w:color="auto"/>
        <w:bottom w:val="none" w:sz="0" w:space="0" w:color="auto"/>
        <w:right w:val="none" w:sz="0" w:space="0" w:color="auto"/>
      </w:divBdr>
    </w:div>
    <w:div w:id="1824934247">
      <w:bodyDiv w:val="1"/>
      <w:marLeft w:val="0"/>
      <w:marRight w:val="0"/>
      <w:marTop w:val="0"/>
      <w:marBottom w:val="0"/>
      <w:divBdr>
        <w:top w:val="none" w:sz="0" w:space="0" w:color="auto"/>
        <w:left w:val="none" w:sz="0" w:space="0" w:color="auto"/>
        <w:bottom w:val="none" w:sz="0" w:space="0" w:color="auto"/>
        <w:right w:val="none" w:sz="0" w:space="0" w:color="auto"/>
      </w:divBdr>
    </w:div>
    <w:div w:id="1838038915">
      <w:bodyDiv w:val="1"/>
      <w:marLeft w:val="0"/>
      <w:marRight w:val="0"/>
      <w:marTop w:val="0"/>
      <w:marBottom w:val="0"/>
      <w:divBdr>
        <w:top w:val="none" w:sz="0" w:space="0" w:color="auto"/>
        <w:left w:val="none" w:sz="0" w:space="0" w:color="auto"/>
        <w:bottom w:val="none" w:sz="0" w:space="0" w:color="auto"/>
        <w:right w:val="none" w:sz="0" w:space="0" w:color="auto"/>
      </w:divBdr>
    </w:div>
    <w:div w:id="1889298764">
      <w:bodyDiv w:val="1"/>
      <w:marLeft w:val="0"/>
      <w:marRight w:val="0"/>
      <w:marTop w:val="0"/>
      <w:marBottom w:val="0"/>
      <w:divBdr>
        <w:top w:val="none" w:sz="0" w:space="0" w:color="auto"/>
        <w:left w:val="none" w:sz="0" w:space="0" w:color="auto"/>
        <w:bottom w:val="none" w:sz="0" w:space="0" w:color="auto"/>
        <w:right w:val="none" w:sz="0" w:space="0" w:color="auto"/>
      </w:divBdr>
    </w:div>
    <w:div w:id="1932349594">
      <w:bodyDiv w:val="1"/>
      <w:marLeft w:val="0"/>
      <w:marRight w:val="0"/>
      <w:marTop w:val="0"/>
      <w:marBottom w:val="0"/>
      <w:divBdr>
        <w:top w:val="none" w:sz="0" w:space="0" w:color="auto"/>
        <w:left w:val="none" w:sz="0" w:space="0" w:color="auto"/>
        <w:bottom w:val="none" w:sz="0" w:space="0" w:color="auto"/>
        <w:right w:val="none" w:sz="0" w:space="0" w:color="auto"/>
      </w:divBdr>
    </w:div>
    <w:div w:id="1981768512">
      <w:bodyDiv w:val="1"/>
      <w:marLeft w:val="0"/>
      <w:marRight w:val="0"/>
      <w:marTop w:val="0"/>
      <w:marBottom w:val="0"/>
      <w:divBdr>
        <w:top w:val="none" w:sz="0" w:space="0" w:color="auto"/>
        <w:left w:val="none" w:sz="0" w:space="0" w:color="auto"/>
        <w:bottom w:val="none" w:sz="0" w:space="0" w:color="auto"/>
        <w:right w:val="none" w:sz="0" w:space="0" w:color="auto"/>
      </w:divBdr>
    </w:div>
    <w:div w:id="1989438497">
      <w:bodyDiv w:val="1"/>
      <w:marLeft w:val="0"/>
      <w:marRight w:val="0"/>
      <w:marTop w:val="0"/>
      <w:marBottom w:val="0"/>
      <w:divBdr>
        <w:top w:val="none" w:sz="0" w:space="0" w:color="auto"/>
        <w:left w:val="none" w:sz="0" w:space="0" w:color="auto"/>
        <w:bottom w:val="none" w:sz="0" w:space="0" w:color="auto"/>
        <w:right w:val="none" w:sz="0" w:space="0" w:color="auto"/>
      </w:divBdr>
      <w:divsChild>
        <w:div w:id="101072398">
          <w:marLeft w:val="0"/>
          <w:marRight w:val="0"/>
          <w:marTop w:val="0"/>
          <w:marBottom w:val="0"/>
          <w:divBdr>
            <w:top w:val="none" w:sz="0" w:space="0" w:color="auto"/>
            <w:left w:val="none" w:sz="0" w:space="0" w:color="auto"/>
            <w:bottom w:val="none" w:sz="0" w:space="0" w:color="auto"/>
            <w:right w:val="none" w:sz="0" w:space="0" w:color="auto"/>
          </w:divBdr>
        </w:div>
        <w:div w:id="643268477">
          <w:marLeft w:val="0"/>
          <w:marRight w:val="0"/>
          <w:marTop w:val="0"/>
          <w:marBottom w:val="0"/>
          <w:divBdr>
            <w:top w:val="none" w:sz="0" w:space="0" w:color="auto"/>
            <w:left w:val="none" w:sz="0" w:space="0" w:color="auto"/>
            <w:bottom w:val="none" w:sz="0" w:space="0" w:color="auto"/>
            <w:right w:val="none" w:sz="0" w:space="0" w:color="auto"/>
          </w:divBdr>
          <w:divsChild>
            <w:div w:id="897783627">
              <w:marLeft w:val="0"/>
              <w:marRight w:val="0"/>
              <w:marTop w:val="0"/>
              <w:marBottom w:val="165"/>
              <w:divBdr>
                <w:top w:val="none" w:sz="0" w:space="0" w:color="auto"/>
                <w:left w:val="none" w:sz="0" w:space="0" w:color="auto"/>
                <w:bottom w:val="none" w:sz="0" w:space="0" w:color="auto"/>
                <w:right w:val="none" w:sz="0" w:space="0" w:color="auto"/>
              </w:divBdr>
            </w:div>
          </w:divsChild>
        </w:div>
        <w:div w:id="1125201420">
          <w:marLeft w:val="0"/>
          <w:marRight w:val="0"/>
          <w:marTop w:val="165"/>
          <w:marBottom w:val="165"/>
          <w:divBdr>
            <w:top w:val="none" w:sz="0" w:space="0" w:color="auto"/>
            <w:left w:val="none" w:sz="0" w:space="0" w:color="auto"/>
            <w:bottom w:val="none" w:sz="0" w:space="0" w:color="auto"/>
            <w:right w:val="none" w:sz="0" w:space="0" w:color="auto"/>
          </w:divBdr>
          <w:divsChild>
            <w:div w:id="100691634">
              <w:marLeft w:val="0"/>
              <w:marRight w:val="0"/>
              <w:marTop w:val="0"/>
              <w:marBottom w:val="0"/>
              <w:divBdr>
                <w:top w:val="none" w:sz="0" w:space="0" w:color="auto"/>
                <w:left w:val="none" w:sz="0" w:space="0" w:color="auto"/>
                <w:bottom w:val="none" w:sz="0" w:space="0" w:color="auto"/>
                <w:right w:val="none" w:sz="0" w:space="0" w:color="auto"/>
              </w:divBdr>
              <w:divsChild>
                <w:div w:id="23589572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06323728">
      <w:bodyDiv w:val="1"/>
      <w:marLeft w:val="0"/>
      <w:marRight w:val="0"/>
      <w:marTop w:val="0"/>
      <w:marBottom w:val="0"/>
      <w:divBdr>
        <w:top w:val="none" w:sz="0" w:space="0" w:color="auto"/>
        <w:left w:val="none" w:sz="0" w:space="0" w:color="auto"/>
        <w:bottom w:val="none" w:sz="0" w:space="0" w:color="auto"/>
        <w:right w:val="none" w:sz="0" w:space="0" w:color="auto"/>
      </w:divBdr>
    </w:div>
    <w:div w:id="2007125220">
      <w:bodyDiv w:val="1"/>
      <w:marLeft w:val="0"/>
      <w:marRight w:val="0"/>
      <w:marTop w:val="0"/>
      <w:marBottom w:val="0"/>
      <w:divBdr>
        <w:top w:val="none" w:sz="0" w:space="0" w:color="auto"/>
        <w:left w:val="none" w:sz="0" w:space="0" w:color="auto"/>
        <w:bottom w:val="none" w:sz="0" w:space="0" w:color="auto"/>
        <w:right w:val="none" w:sz="0" w:space="0" w:color="auto"/>
      </w:divBdr>
    </w:div>
    <w:div w:id="2024939282">
      <w:bodyDiv w:val="1"/>
      <w:marLeft w:val="0"/>
      <w:marRight w:val="0"/>
      <w:marTop w:val="0"/>
      <w:marBottom w:val="0"/>
      <w:divBdr>
        <w:top w:val="none" w:sz="0" w:space="0" w:color="auto"/>
        <w:left w:val="none" w:sz="0" w:space="0" w:color="auto"/>
        <w:bottom w:val="none" w:sz="0" w:space="0" w:color="auto"/>
        <w:right w:val="none" w:sz="0" w:space="0" w:color="auto"/>
      </w:divBdr>
    </w:div>
    <w:div w:id="2120685693">
      <w:bodyDiv w:val="1"/>
      <w:marLeft w:val="0"/>
      <w:marRight w:val="0"/>
      <w:marTop w:val="0"/>
      <w:marBottom w:val="0"/>
      <w:divBdr>
        <w:top w:val="none" w:sz="0" w:space="0" w:color="auto"/>
        <w:left w:val="none" w:sz="0" w:space="0" w:color="auto"/>
        <w:bottom w:val="none" w:sz="0" w:space="0" w:color="auto"/>
        <w:right w:val="none" w:sz="0" w:space="0" w:color="auto"/>
      </w:divBdr>
    </w:div>
    <w:div w:id="2131702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s.nyu.edu/academics/academic-policies-and-procedures.html" TargetMode="External"/><Relationship Id="rId21" Type="http://schemas.openxmlformats.org/officeDocument/2006/relationships/hyperlink" Target="http://ucdp.uu.se/" TargetMode="External"/><Relationship Id="rId42" Type="http://schemas.openxmlformats.org/officeDocument/2006/relationships/hyperlink" Target="https://www.youtube.com/watch?v=EWNON4SBcPk&amp;feature=youtu.be" TargetMode="External"/><Relationship Id="rId47" Type="http://schemas.openxmlformats.org/officeDocument/2006/relationships/hyperlink" Target="https://www.icrc.org/en/international-review/article/its-not-about-gender-binary-its-about-gender-hierarchy-reply-letting-go" TargetMode="External"/><Relationship Id="rId63" Type="http://schemas.openxmlformats.org/officeDocument/2006/relationships/hyperlink" Target="https://giwps.georgetown.edu/the-index/chapters/" TargetMode="External"/><Relationship Id="rId68" Type="http://schemas.openxmlformats.org/officeDocument/2006/relationships/hyperlink" Target="http://www.unwomen.org/en/news/in-focus/women-peace-security/2012" TargetMode="External"/><Relationship Id="rId84" Type="http://schemas.openxmlformats.org/officeDocument/2006/relationships/hyperlink" Target="https://www.tandfonline.com/doi/full/10.1080/13552074.2019.1634332" TargetMode="External"/><Relationship Id="rId89" Type="http://schemas.openxmlformats.org/officeDocument/2006/relationships/hyperlink" Target="http://onlinelibrary.wiley.com/doi/10.1111/isqu.2008.52.issue-2/issuetoc" TargetMode="External"/><Relationship Id="rId112" Type="http://schemas.openxmlformats.org/officeDocument/2006/relationships/theme" Target="theme/theme1.xml"/><Relationship Id="rId16" Type="http://schemas.openxmlformats.org/officeDocument/2006/relationships/hyperlink" Target="http://siteresources.worldbank.org/INTWDRS/Resources/WDR2011_Full_Text.pdf" TargetMode="External"/><Relationship Id="rId107" Type="http://schemas.openxmlformats.org/officeDocument/2006/relationships/header" Target="header1.xml"/><Relationship Id="rId11" Type="http://schemas.openxmlformats.org/officeDocument/2006/relationships/hyperlink" Target="http://wps.unwomen.org/resources" TargetMode="External"/><Relationship Id="rId32" Type="http://schemas.openxmlformats.org/officeDocument/2006/relationships/hyperlink" Target="http://www.inclusivepeace.org/node/140" TargetMode="External"/><Relationship Id="rId37" Type="http://schemas.openxmlformats.org/officeDocument/2006/relationships/image" Target="media/image1.png"/><Relationship Id="rId53" Type="http://schemas.openxmlformats.org/officeDocument/2006/relationships/hyperlink" Target="http://papers.ssrn.com/sol3/papers.cfm?abstract_id=2155937" TargetMode="External"/><Relationship Id="rId58" Type="http://schemas.openxmlformats.org/officeDocument/2006/relationships/hyperlink" Target="https://reliefweb.int/sites/reliefweb.int/files/resources/rr-yemen-gender-conflict-analysis-201016-en_0.pdf" TargetMode="External"/><Relationship Id="rId74" Type="http://schemas.openxmlformats.org/officeDocument/2006/relationships/hyperlink" Target="http://journals.sagepub.com/doi/pdf/10.1177/0738894217695524" TargetMode="External"/><Relationship Id="rId79" Type="http://schemas.openxmlformats.org/officeDocument/2006/relationships/hyperlink" Target="https://www.un.org/peacebuilding/policy-issues-and-partnerships/policy/women" TargetMode="External"/><Relationship Id="rId102" Type="http://schemas.openxmlformats.org/officeDocument/2006/relationships/hyperlink" Target="https://centreforfeministforeignpolicy.org/feminist-foreign-policy" TargetMode="External"/><Relationship Id="rId5" Type="http://schemas.openxmlformats.org/officeDocument/2006/relationships/footnotes" Target="footnotes.xml"/><Relationship Id="rId90" Type="http://schemas.openxmlformats.org/officeDocument/2006/relationships/hyperlink" Target="http://www.unwomen.org/~/media/Headquarters/Attachments/Sections/Library/Publications/2012/10/06B-Making-Transitional-Justice-Work-for-Women.pdf" TargetMode="External"/><Relationship Id="rId95" Type="http://schemas.openxmlformats.org/officeDocument/2006/relationships/hyperlink" Target="https://www.gov.br/mre/pt-br/media/swaine.pdf" TargetMode="External"/><Relationship Id="rId22" Type="http://schemas.openxmlformats.org/officeDocument/2006/relationships/hyperlink" Target="http://www.usip.org" TargetMode="External"/><Relationship Id="rId27" Type="http://schemas.openxmlformats.org/officeDocument/2006/relationships/hyperlink" Target="https://www.sps.nyu.edu/homepage/student-experience/policies-and-procedures.html" TargetMode="External"/><Relationship Id="rId43" Type="http://schemas.openxmlformats.org/officeDocument/2006/relationships/hyperlink" Target="https://www.youtube.com/watch?v=RJXGe4_Eh1A" TargetMode="External"/><Relationship Id="rId48" Type="http://schemas.openxmlformats.org/officeDocument/2006/relationships/hyperlink" Target="http://www.sexualviolencedata.org/dataset/" TargetMode="External"/><Relationship Id="rId64" Type="http://schemas.openxmlformats.org/officeDocument/2006/relationships/hyperlink" Target="http://www.un.org/sg/pdf/HIPPO_Report_1_June_2015.pdf" TargetMode="External"/><Relationship Id="rId69" Type="http://schemas.openxmlformats.org/officeDocument/2006/relationships/hyperlink" Target="https://www.youtube.com/watch?v=2Whrat_Rn0I" TargetMode="External"/><Relationship Id="rId80" Type="http://schemas.openxmlformats.org/officeDocument/2006/relationships/hyperlink" Target="http://www.cordaid.org/media/publications/FocusonFragility_new.pdf" TargetMode="External"/><Relationship Id="rId85" Type="http://schemas.openxmlformats.org/officeDocument/2006/relationships/hyperlink" Target="https://promundoglobal.org/wp-content/uploads/2017/12/FINAL_CARE-Promundo_Men-and-boys-in-displacement_2017-1.pdf" TargetMode="External"/><Relationship Id="rId12" Type="http://schemas.openxmlformats.org/officeDocument/2006/relationships/hyperlink" Target="http://peacewomen.org/resolutions-texts-and-translations" TargetMode="External"/><Relationship Id="rId17" Type="http://schemas.openxmlformats.org/officeDocument/2006/relationships/hyperlink" Target="http://peacewomen.org/" TargetMode="External"/><Relationship Id="rId33" Type="http://schemas.openxmlformats.org/officeDocument/2006/relationships/hyperlink" Target="http://www.inclusivepeace.org/content/nicholas-ross" TargetMode="External"/><Relationship Id="rId38" Type="http://schemas.openxmlformats.org/officeDocument/2006/relationships/hyperlink" Target="https://commons.com.ua/en/right-resist-feminist-manifesto/" TargetMode="External"/><Relationship Id="rId59" Type="http://schemas.openxmlformats.org/officeDocument/2006/relationships/hyperlink" Target="https://www.youtube.com/watch?v=EWNON4SBcPk&amp;feature=youtu.be" TargetMode="External"/><Relationship Id="rId103" Type="http://schemas.openxmlformats.org/officeDocument/2006/relationships/hyperlink" Target="https://southasianvoices.org/feminist-foreign-policy-in-south-asia-a-kubernein-initiative-south-asian-voices-joint-series/" TargetMode="External"/><Relationship Id="rId108" Type="http://schemas.openxmlformats.org/officeDocument/2006/relationships/header" Target="header2.xml"/><Relationship Id="rId54" Type="http://schemas.openxmlformats.org/officeDocument/2006/relationships/hyperlink" Target="http://papers.ssrn.com/sol3/papers.cfm?abstract_id=2155937" TargetMode="External"/><Relationship Id="rId70" Type="http://schemas.openxmlformats.org/officeDocument/2006/relationships/hyperlink" Target="https://wps.unwomen.org/pdf/CH07.pdf" TargetMode="External"/><Relationship Id="rId75" Type="http://schemas.openxmlformats.org/officeDocument/2006/relationships/hyperlink" Target="https://www.youtube.com/watch?v=VHHavw5-_KM&amp;feature=youtu.be" TargetMode="External"/><Relationship Id="rId91" Type="http://schemas.openxmlformats.org/officeDocument/2006/relationships/hyperlink" Target="http://ezproxy.library.nyu.edu:5306/content/7/3/455.full.pdf" TargetMode="External"/><Relationship Id="rId96" Type="http://schemas.openxmlformats.org/officeDocument/2006/relationships/hyperlink" Target="file:///Users/annemaire/Downloads/Lebanon-NAP-1325-UNSCR-WPS-Summary.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heglobalobservatory.org/2018/03/what-does-wps-index-measure/" TargetMode="External"/><Relationship Id="rId23" Type="http://schemas.openxmlformats.org/officeDocument/2006/relationships/hyperlink" Target="http://www.hdcentre.org/" TargetMode="External"/><Relationship Id="rId28" Type="http://schemas.openxmlformats.org/officeDocument/2006/relationships/hyperlink" Target="http://www.nyu.edu/life/resources-and-services.html" TargetMode="External"/><Relationship Id="rId36" Type="http://schemas.openxmlformats.org/officeDocument/2006/relationships/hyperlink" Target="https://www.rescue.org/article/top-10-crises-world-cant-ignore-2022" TargetMode="External"/><Relationship Id="rId49" Type="http://schemas.openxmlformats.org/officeDocument/2006/relationships/hyperlink" Target="http://jpr.sagepub.com/content/51/3/418?etoc" TargetMode="External"/><Relationship Id="rId57" Type="http://schemas.openxmlformats.org/officeDocument/2006/relationships/hyperlink" Target="http://www.peacewomen.org/portal_resources_resource.php?id=1288" TargetMode="External"/><Relationship Id="rId106" Type="http://schemas.openxmlformats.org/officeDocument/2006/relationships/hyperlink" Target="http://4genderjustice.org/gender-justice-legacy-wall/" TargetMode="External"/><Relationship Id="rId10" Type="http://schemas.openxmlformats.org/officeDocument/2006/relationships/hyperlink" Target="http://www.un.org/pga/wp-content/uploads/sites/3/2015/07/300615_The-Challenge-of-Sustaining-Peace.pdf" TargetMode="External"/><Relationship Id="rId31" Type="http://schemas.openxmlformats.org/officeDocument/2006/relationships/hyperlink" Target="http://peacewomen.org/resolutions-texts-and-translation" TargetMode="External"/><Relationship Id="rId44" Type="http://schemas.openxmlformats.org/officeDocument/2006/relationships/hyperlink" Target="http://www2.unwomen.org/-/media/headquarters/attachments/sections/library/publications/2012/10/wpssourcebook-04d-addressingsexualviolence-en.pdf?v=1&amp;d=20141222T221204" TargetMode="External"/><Relationship Id="rId52" Type="http://schemas.openxmlformats.org/officeDocument/2006/relationships/hyperlink" Target="http://papers.ssrn.com/sol3/papers.cfm?abstract_id=2155937" TargetMode="External"/><Relationship Id="rId60" Type="http://schemas.openxmlformats.org/officeDocument/2006/relationships/hyperlink" Target="https://www.pbs.org/wgbh/frontline/film/for-sama/" TargetMode="External"/><Relationship Id="rId65" Type="http://schemas.openxmlformats.org/officeDocument/2006/relationships/hyperlink" Target="http://ezproxy.library.nyu.edu:2360/content/journals/10.1163/187598410x500372" TargetMode="External"/><Relationship Id="rId73" Type="http://schemas.openxmlformats.org/officeDocument/2006/relationships/hyperlink" Target="https://www.un.org/peacebuilding/sites/www.un.org.peacebuilding/files/documents/peacebuilding_orientation.pdf" TargetMode="External"/><Relationship Id="rId78" Type="http://schemas.openxmlformats.org/officeDocument/2006/relationships/hyperlink" Target="http://www.unwomen.org/~/media/Headquarters/Media/Publications/en/05BWomenWorkingforRecovery.pdf" TargetMode="External"/><Relationship Id="rId81" Type="http://schemas.openxmlformats.org/officeDocument/2006/relationships/hyperlink" Target="http://www2.unwomen.org/-/media/field%20office%20arab%20states/attachments/publications/lahoud-fin-web-rev.pdf?la=en&amp;vs=5602" TargetMode="External"/><Relationship Id="rId86" Type="http://schemas.openxmlformats.org/officeDocument/2006/relationships/hyperlink" Target="https://urldefense.proofpoint.com/v2/url?u=https-3A__www.nytimes.com_2018_10_15_technology_myanmar-2Dfacebook-2Dgenocide.html&amp;d=DwMFaQ&amp;c=slrrB7dE8n7gBJbeO0g-IQ&amp;r=sAjp1RBA40rFgPapVWx6wCtqi4cr_GZJgI72fXivShg&amp;m=KenAdySjEtOhTnmYzbpqa-3m4ytJl0JnVAR1b4fQl08&amp;s=eRUBC3RB-SY5Os9vZtGLnlc1M_SFJ6AkH1DHDPYZ54o&amp;e=" TargetMode="External"/><Relationship Id="rId94" Type="http://schemas.openxmlformats.org/officeDocument/2006/relationships/hyperlink" Target="http://www.theuncondemned.com/" TargetMode="External"/><Relationship Id="rId99" Type="http://schemas.openxmlformats.org/officeDocument/2006/relationships/hyperlink" Target="http://www.bbc.co.uk/news/world-europe-38853399" TargetMode="External"/><Relationship Id="rId101" Type="http://schemas.openxmlformats.org/officeDocument/2006/relationships/hyperlink" Target="http://www.government.se/government-policy/feminist-foreign-policy/" TargetMode="External"/><Relationship Id="rId4" Type="http://schemas.openxmlformats.org/officeDocument/2006/relationships/webSettings" Target="webSettings.xml"/><Relationship Id="rId9" Type="http://schemas.openxmlformats.org/officeDocument/2006/relationships/hyperlink" Target="http://peaceoperationsreview.org/wp-content/uploads/2015/08/HIPPO_Report_1_June_2015.pdf" TargetMode="External"/><Relationship Id="rId13" Type="http://schemas.openxmlformats.org/officeDocument/2006/relationships/hyperlink" Target="http://www.ohchr.org/Documents/HRBodies/CEDAW/GComments/CEDAW.C.CG.30.pdf" TargetMode="External"/><Relationship Id="rId18" Type="http://schemas.openxmlformats.org/officeDocument/2006/relationships/hyperlink" Target="http://www.stoprapenow.org/" TargetMode="External"/><Relationship Id="rId39" Type="http://schemas.openxmlformats.org/officeDocument/2006/relationships/hyperlink" Target="https://www.theguardian.com/books/2015/mar/13/john-gray-steven-pinker-wrong-violence-war-declining" TargetMode="External"/><Relationship Id="rId109" Type="http://schemas.openxmlformats.org/officeDocument/2006/relationships/footer" Target="footer1.xml"/><Relationship Id="rId34" Type="http://schemas.openxmlformats.org/officeDocument/2006/relationships/hyperlink" Target="http://www.inclusivepeace.org/sites/default/files/IPTI-UN-Women-Report-Making-Women-Count-60-Pages.pdf" TargetMode="External"/><Relationship Id="rId50" Type="http://schemas.openxmlformats.org/officeDocument/2006/relationships/hyperlink" Target="https://journals.sagepub.com/doi/abs/10.1177/0022343314523028?etoc=" TargetMode="External"/><Relationship Id="rId55" Type="http://schemas.openxmlformats.org/officeDocument/2006/relationships/hyperlink" Target="http://www2.unwomen.org/-/media/headquarters/attachments/sections/library/publications/2012/10/wpssourcebook-03a-womenpeacenegotiations-en.pdf?v=1&amp;d=20141222T221159" TargetMode="External"/><Relationship Id="rId76" Type="http://schemas.openxmlformats.org/officeDocument/2006/relationships/hyperlink" Target="https://www.berghof-foundation.org/en/programmes/conflict-transformation-research/from-female-combatants-to-post-war-democratic-leaders/i-have-to-speak/" TargetMode="External"/><Relationship Id="rId97" Type="http://schemas.openxmlformats.org/officeDocument/2006/relationships/hyperlink" Target="http://centreforfeministforeignpolicy.org/home" TargetMode="External"/><Relationship Id="rId104" Type="http://schemas.openxmlformats.org/officeDocument/2006/relationships/hyperlink" Target="https://link.springer.com/book/10.1007/978-3-030-56470-4" TargetMode="External"/><Relationship Id="rId7" Type="http://schemas.openxmlformats.org/officeDocument/2006/relationships/hyperlink" Target="http://wps.unwomen.org/~/media/files/un%20women/wps/highlights/unw-global-study-1325-2015.pdf" TargetMode="External"/><Relationship Id="rId71" Type="http://schemas.openxmlformats.org/officeDocument/2006/relationships/hyperlink" Target="https://www.unwomen.org/-/media/headquarters/attachments/sections/library/publications/2012/10/wpssourcebook-04b-gendersensitivepolicereform-en.pdf?la=en&amp;vs=1155" TargetMode="External"/><Relationship Id="rId92" Type="http://schemas.openxmlformats.org/officeDocument/2006/relationships/hyperlink" Target="http://www2.unwomen.org/-/media/headquarters/attachments/sections/library/publications/2012/10/wpssourcebook-06a-reparationsdevelopmentgender-en.pdf?v=1&amp;d=20141222T221158" TargetMode="External"/><Relationship Id="rId2" Type="http://schemas.openxmlformats.org/officeDocument/2006/relationships/styles" Target="styles.xml"/><Relationship Id="rId29" Type="http://schemas.openxmlformats.org/officeDocument/2006/relationships/hyperlink" Target="https://vcl.nyu.edu/vpn/index.html" TargetMode="External"/><Relationship Id="rId24" Type="http://schemas.openxmlformats.org/officeDocument/2006/relationships/hyperlink" Target="http://foreignpolicy.com/2018/01/02/10-conflicts-to-watch-in-2018/)\\" TargetMode="External"/><Relationship Id="rId40" Type="http://schemas.openxmlformats.org/officeDocument/2006/relationships/hyperlink" Target="https://stevenpinker.com/files/pinker/files/has_the_decline_of_violence_reversed_since_the_better_angels_of_our_nature_was_written_2017.pdf" TargetMode="External"/><Relationship Id="rId45" Type="http://schemas.openxmlformats.org/officeDocument/2006/relationships/hyperlink" Target="https://ogiporg.wixsite.com/home/post/young-women-are-agents-of-change-countering-the-sexual-violence-narrative?platform=hootsuite" TargetMode="External"/><Relationship Id="rId66" Type="http://schemas.openxmlformats.org/officeDocument/2006/relationships/hyperlink" Target="file:///Users/annemarie/Downloads/Use-of-UN-Sanctions-to-Address-Conflict-related-Sexual-Violence.pdf" TargetMode="External"/><Relationship Id="rId87" Type="http://schemas.openxmlformats.org/officeDocument/2006/relationships/hyperlink" Target="https://urldefense.proofpoint.com/v2/url?u=https-3A__www.theguardian.com_world_2018_nov_14_bangladesh-2Darmy-2Darrives-2Din-2Drohingya-2Drefugee-2Dcamps-2Das-2Drepatriations-2Dloom-3Ffbclid-3DIwAR0RiQiw3Z8RomIsZ87Y1rqA3KxrcedKPED10tJVnEqPFJ4CTdd2jsVF-2D-5Fw&amp;d=DwMFaQ&amp;c=slrrB7dE8n7gBJbeO0g-IQ&amp;r=sAjp1RBA40rFgPapVWx6wCtqi4cr_GZJgI72fXivShg&amp;m=KenAdySjEtOhTnmYzbpqa-3m4ytJl0JnVAR1b4fQl08&amp;s=M9p-JmeTDsarq2q6dhE6pPSupHagRYDYzIJDwdrvWmo&amp;e=" TargetMode="External"/><Relationship Id="rId110" Type="http://schemas.openxmlformats.org/officeDocument/2006/relationships/footer" Target="footer2.xml"/><Relationship Id="rId61" Type="http://schemas.openxmlformats.org/officeDocument/2006/relationships/hyperlink" Target="http://www.ohchr.org/Documents/HRBodies/CEDAW/GComments/CEDAW.C.CG.30.pdf" TargetMode="External"/><Relationship Id="rId82" Type="http://schemas.openxmlformats.org/officeDocument/2006/relationships/hyperlink" Target="https://s3-ap-southeast-2.amazonaws.com/ad-aspi/import/SR100_Sultanate-of-women_v2.pdf?7BtsSZBgI0DezLXkbPXgQXW.A5UiIYFz" TargetMode="External"/><Relationship Id="rId19" Type="http://schemas.openxmlformats.org/officeDocument/2006/relationships/hyperlink" Target="http://www.oecd.org/dac/conflict-fragility-resilience/states-of-fragility-2016.htm" TargetMode="External"/><Relationship Id="rId14" Type="http://schemas.openxmlformats.org/officeDocument/2006/relationships/hyperlink" Target="https://giwps.georgetown.edu/the-index/" TargetMode="External"/><Relationship Id="rId30" Type="http://schemas.openxmlformats.org/officeDocument/2006/relationships/hyperlink" Target="https://www.sps.nyu.edu/homepage/student-experience/International-Students.html" TargetMode="External"/><Relationship Id="rId35" Type="http://schemas.openxmlformats.org/officeDocument/2006/relationships/hyperlink" Target="https://www.crisisgroup.org/global/10-conflicts-watch-2022" TargetMode="External"/><Relationship Id="rId56" Type="http://schemas.openxmlformats.org/officeDocument/2006/relationships/hyperlink" Target="https://www.ipinst.org/wp-content/uploads/2015/06/IPI-E-pub-Reimagining-Peacemaking-rev.pdf" TargetMode="External"/><Relationship Id="rId77" Type="http://schemas.openxmlformats.org/officeDocument/2006/relationships/hyperlink" Target="http://www2.unwomen.org/-/media/headquarters/attachments/sections/library/publications/2012/10/wpssourcebook-05c-genderpostconflictgovernance-en.pdf?v=1&amp;d=20141222T221159" TargetMode="External"/><Relationship Id="rId100" Type="http://schemas.openxmlformats.org/officeDocument/2006/relationships/hyperlink" Target="http://www.theatlantic.com/international/archive/2016/08/-foreign-policy-clinton-may-thatcher-women-leadership/497288/" TargetMode="External"/><Relationship Id="rId105" Type="http://schemas.openxmlformats.org/officeDocument/2006/relationships/hyperlink" Target="http://www.unrisd.org/beijing+20-goetz" TargetMode="External"/><Relationship Id="rId8" Type="http://schemas.openxmlformats.org/officeDocument/2006/relationships/hyperlink" Target="http://www.unwomen.org/en/digital-library/publications/2012/10/un-women-sourcebook-on-women-peace-and-security" TargetMode="External"/><Relationship Id="rId51" Type="http://schemas.openxmlformats.org/officeDocument/2006/relationships/hyperlink" Target="https://reliefweb.int/sites/reliefweb.int/files/resources/N1808325-1.pdf" TargetMode="External"/><Relationship Id="rId72" Type="http://schemas.openxmlformats.org/officeDocument/2006/relationships/hyperlink" Target="https://www.foreignaffairs.com/articles/united-states/2018-04-23/will-letting-women-fight-fix-gender-inequality" TargetMode="External"/><Relationship Id="rId93" Type="http://schemas.openxmlformats.org/officeDocument/2006/relationships/hyperlink" Target="http://www.unwomen.org/en/news/in-focus/women-peace-security/2012" TargetMode="External"/><Relationship Id="rId98" Type="http://schemas.openxmlformats.org/officeDocument/2006/relationships/hyperlink" Target="http://af.reuters.com/article/topNews/idAFKBN15O0MI" TargetMode="External"/><Relationship Id="rId3" Type="http://schemas.openxmlformats.org/officeDocument/2006/relationships/settings" Target="settings.xml"/><Relationship Id="rId25" Type="http://schemas.openxmlformats.org/officeDocument/2006/relationships/hyperlink" Target="http://www.nyu.edu/about/policies-guidelines-compliance.html" TargetMode="External"/><Relationship Id="rId46" Type="http://schemas.openxmlformats.org/officeDocument/2006/relationships/hyperlink" Target="https://www.icrc.org/en/international-review/article/letting-go-gender-binary-charting-new-pathways-humanitarian" TargetMode="External"/><Relationship Id="rId67" Type="http://schemas.openxmlformats.org/officeDocument/2006/relationships/hyperlink" Target="https://giwps.georgetown.edu/wp-content/uploads/2021/05/Gendered-Impacts-on-Operational-Effectiveness-of-UN-Peace-Operations.pdf" TargetMode="External"/><Relationship Id="rId20" Type="http://schemas.openxmlformats.org/officeDocument/2006/relationships/hyperlink" Target="https://www.peaceportal.org/blogs/-/blogs/released-global-terrorism-index-2017?_33_redirect=https%3A%2F%2Fwww.peaceportal.org%2Fblogs%3Fp_p_id%3D33%26p_p_lifecycle%3D0%26p_p_state%3Dnormal%26p_p_mode%3Dview%26p_p_col_id%3Dcolumn-1%26p_p_col_count%25)" TargetMode="External"/><Relationship Id="rId41" Type="http://schemas.openxmlformats.org/officeDocument/2006/relationships/hyperlink" Target="https://doi.org/10.1080/09614524.2016.1149151" TargetMode="External"/><Relationship Id="rId62" Type="http://schemas.openxmlformats.org/officeDocument/2006/relationships/hyperlink" Target="http://www.un.org/sg/pdf/HIPPO_Report_1_June_2015.pdf" TargetMode="External"/><Relationship Id="rId83" Type="http://schemas.openxmlformats.org/officeDocument/2006/relationships/hyperlink" Target="http://www.strategicdialogue.org/wp-content/uploads/2016/02/ISDJ2969_Becoming_Mulan_01.15_WEB.pdf" TargetMode="External"/><Relationship Id="rId88" Type="http://schemas.openxmlformats.org/officeDocument/2006/relationships/hyperlink" Target="https://urldefense.proofpoint.com/v2/url?u=https-3A__www.aljazeera.com_news_2018_11_mounting-2Dconfusion-2Dforced-2Drohingya-2Drepatriation-2Dmyanmar-2D181115013128968.html&amp;d=DwMFaQ&amp;c=slrrB7dE8n7gBJbeO0g-IQ&amp;r=sAjp1RBA40rFgPapVWx6wCtqi4cr_GZJgI72fXivShg&amp;m=KenAdySjEtOhTnmYzbpqa-3m4ytJl0JnVAR1b4fQl08&amp;s=bVsIN3tC_KM8JHBK9s0jJc5fKMWhsyaPbiB77YJsOy0&amp;e="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12289</Words>
  <Characters>70050</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2022-01-26T18:24:00Z</cp:lastPrinted>
  <dcterms:created xsi:type="dcterms:W3CDTF">2022-09-23T20:30:00Z</dcterms:created>
  <dcterms:modified xsi:type="dcterms:W3CDTF">2022-09-23T20:30:00Z</dcterms:modified>
</cp:coreProperties>
</file>