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BFF" w:rsidRDefault="00F43BFF" w:rsidP="00F43BFF">
      <w:pPr>
        <w:spacing w:before="232"/>
        <w:ind w:right="2045"/>
        <w:rPr>
          <w:b/>
          <w:sz w:val="40"/>
        </w:rPr>
      </w:pPr>
      <w:bookmarkStart w:id="0" w:name="_md7p10mbeg17" w:colFirst="0" w:colLast="0"/>
      <w:bookmarkEnd w:id="0"/>
      <w:r w:rsidRPr="00F43BFF">
        <w:rPr>
          <w:b/>
          <w:sz w:val="40"/>
        </w:rPr>
        <w:drawing>
          <wp:inline distT="114300" distB="114300" distL="114300" distR="114300">
            <wp:extent cx="2281238" cy="49788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2281238" cy="497889"/>
                    </a:xfrm>
                    <a:prstGeom prst="rect">
                      <a:avLst/>
                    </a:prstGeom>
                    <a:ln/>
                  </pic:spPr>
                </pic:pic>
              </a:graphicData>
            </a:graphic>
          </wp:inline>
        </w:drawing>
      </w:r>
    </w:p>
    <w:p w:rsidR="00F43BFF" w:rsidRDefault="00F43BFF" w:rsidP="00F43BFF">
      <w:pPr>
        <w:spacing w:before="232"/>
        <w:ind w:left="2123" w:right="2045" w:firstLine="1183"/>
        <w:jc w:val="center"/>
        <w:rPr>
          <w:b/>
          <w:sz w:val="40"/>
        </w:rPr>
      </w:pPr>
    </w:p>
    <w:p w:rsidR="00F43BFF" w:rsidRPr="005D02D2" w:rsidRDefault="00F43BFF" w:rsidP="00CD4200">
      <w:pPr>
        <w:spacing w:before="232"/>
        <w:ind w:left="2123" w:right="2045" w:firstLine="1183"/>
        <w:rPr>
          <w:b/>
          <w:sz w:val="40"/>
        </w:rPr>
      </w:pPr>
      <w:r w:rsidRPr="005D02D2">
        <w:rPr>
          <w:b/>
          <w:sz w:val="40"/>
        </w:rPr>
        <w:t>Audience and Community Engagement in</w:t>
      </w:r>
    </w:p>
    <w:p w:rsidR="00F43BFF" w:rsidRDefault="00F43BFF" w:rsidP="00CD4200">
      <w:pPr>
        <w:spacing w:line="480" w:lineRule="auto"/>
        <w:ind w:left="3497" w:right="1689" w:hanging="191"/>
        <w:rPr>
          <w:b/>
          <w:sz w:val="40"/>
        </w:rPr>
      </w:pPr>
      <w:r w:rsidRPr="005D02D2">
        <w:rPr>
          <w:b/>
          <w:sz w:val="40"/>
        </w:rPr>
        <w:t>Co</w:t>
      </w:r>
      <w:r>
        <w:rPr>
          <w:b/>
          <w:sz w:val="40"/>
        </w:rPr>
        <w:t xml:space="preserve">mmunity Arts </w:t>
      </w:r>
      <w:r w:rsidR="00CD4200">
        <w:rPr>
          <w:b/>
          <w:sz w:val="40"/>
        </w:rPr>
        <w:t>O</w:t>
      </w:r>
      <w:r>
        <w:rPr>
          <w:b/>
          <w:sz w:val="40"/>
        </w:rPr>
        <w:t>rganizations</w:t>
      </w:r>
    </w:p>
    <w:p w:rsidR="00F43BFF" w:rsidRPr="005D02D2" w:rsidRDefault="00F43BFF" w:rsidP="00F43BFF">
      <w:pPr>
        <w:spacing w:line="480" w:lineRule="auto"/>
        <w:ind w:left="3497" w:right="1689" w:hanging="1729"/>
        <w:jc w:val="center"/>
        <w:rPr>
          <w:b/>
          <w:sz w:val="40"/>
        </w:rPr>
      </w:pPr>
      <w:r>
        <w:rPr>
          <w:b/>
          <w:sz w:val="40"/>
        </w:rPr>
        <w:t xml:space="preserve">FALL </w:t>
      </w:r>
      <w:r w:rsidRPr="005D02D2">
        <w:rPr>
          <w:b/>
          <w:sz w:val="40"/>
        </w:rPr>
        <w:t>20</w:t>
      </w:r>
      <w:r>
        <w:rPr>
          <w:b/>
          <w:sz w:val="40"/>
        </w:rPr>
        <w:t>22</w:t>
      </w:r>
    </w:p>
    <w:p w:rsidR="00F43BFF" w:rsidRDefault="00F43BFF" w:rsidP="00F43BFF">
      <w:pPr>
        <w:pStyle w:val="normal0"/>
      </w:pPr>
    </w:p>
    <w:p w:rsidR="00F43BFF" w:rsidRPr="00313483" w:rsidRDefault="00F43BFF" w:rsidP="00F43BFF">
      <w:pPr>
        <w:pStyle w:val="normal0"/>
      </w:pPr>
    </w:p>
    <w:p w:rsidR="00F43BFF" w:rsidRDefault="00F43BFF" w:rsidP="00F43BFF">
      <w:pPr>
        <w:pStyle w:val="normal0"/>
        <w:rPr>
          <w:rFonts w:ascii="Roboto Light" w:eastAsia="Roboto Light" w:hAnsi="Roboto Light" w:cs="Roboto Light"/>
          <w:sz w:val="22"/>
          <w:szCs w:val="22"/>
          <w:u w:val="single"/>
        </w:rPr>
      </w:pPr>
      <w:bookmarkStart w:id="1" w:name="_820qwe4v5gf4" w:colFirst="0" w:colLast="0"/>
      <w:bookmarkEnd w:id="1"/>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NYU Steinhardt, Department of Music and Performing Arts Professions</w:t>
      </w:r>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Performing Arts Administration Graduate Program</w:t>
      </w:r>
    </w:p>
    <w:p w:rsidR="00F43BFF" w:rsidRDefault="00F43BFF" w:rsidP="00F43BFF">
      <w:pPr>
        <w:pStyle w:val="normal0"/>
        <w:tabs>
          <w:tab w:val="left" w:pos="2340"/>
        </w:tabs>
        <w:rPr>
          <w:rFonts w:ascii="Roboto Light" w:eastAsia="Roboto Light" w:hAnsi="Roboto Light" w:cs="Roboto Light"/>
          <w:sz w:val="22"/>
          <w:szCs w:val="22"/>
        </w:rPr>
      </w:pPr>
      <w:r>
        <w:rPr>
          <w:rFonts w:ascii="Roboto Light" w:eastAsia="Roboto Light" w:hAnsi="Roboto Light" w:cs="Roboto Light"/>
          <w:sz w:val="22"/>
          <w:szCs w:val="22"/>
        </w:rPr>
        <w:t xml:space="preserve">Course Code: </w:t>
      </w:r>
      <w:r>
        <w:rPr>
          <w:rFonts w:ascii="Roboto Light" w:eastAsia="Roboto Light" w:hAnsi="Roboto Light" w:cs="Roboto Light"/>
          <w:sz w:val="22"/>
          <w:szCs w:val="22"/>
        </w:rPr>
        <w:tab/>
      </w:r>
      <w:r>
        <w:rPr>
          <w:rFonts w:ascii="Roboto Light" w:eastAsia="Roboto Light" w:hAnsi="Roboto Light" w:cs="Roboto Light"/>
          <w:sz w:val="22"/>
          <w:szCs w:val="22"/>
        </w:rPr>
        <w:tab/>
        <w:t>MPAPA - GE 2110</w:t>
      </w:r>
    </w:p>
    <w:p w:rsidR="00F43BFF" w:rsidRDefault="00F43BFF" w:rsidP="00F43BFF">
      <w:pPr>
        <w:pStyle w:val="normal0"/>
        <w:pBdr>
          <w:top w:val="nil"/>
          <w:left w:val="nil"/>
          <w:bottom w:val="nil"/>
          <w:right w:val="nil"/>
          <w:between w:val="nil"/>
        </w:pBdr>
        <w:tabs>
          <w:tab w:val="left" w:pos="2340"/>
        </w:tabs>
        <w:rPr>
          <w:rFonts w:ascii="Roboto Light" w:eastAsia="Roboto Light" w:hAnsi="Roboto Light" w:cs="Roboto Light"/>
          <w:sz w:val="22"/>
          <w:szCs w:val="22"/>
        </w:rPr>
      </w:pPr>
      <w:r>
        <w:rPr>
          <w:rFonts w:ascii="Roboto Light" w:eastAsia="Roboto Light" w:hAnsi="Roboto Light" w:cs="Roboto Light"/>
          <w:sz w:val="22"/>
          <w:szCs w:val="22"/>
        </w:rPr>
        <w:t xml:space="preserve">Number of Credits: </w:t>
      </w:r>
      <w:r>
        <w:rPr>
          <w:rFonts w:ascii="Roboto Light" w:eastAsia="Roboto Light" w:hAnsi="Roboto Light" w:cs="Roboto Light"/>
          <w:sz w:val="22"/>
          <w:szCs w:val="22"/>
        </w:rPr>
        <w:tab/>
      </w:r>
      <w:r>
        <w:rPr>
          <w:rFonts w:ascii="Roboto Light" w:eastAsia="Roboto Light" w:hAnsi="Roboto Light" w:cs="Roboto Light"/>
          <w:sz w:val="22"/>
          <w:szCs w:val="22"/>
        </w:rPr>
        <w:tab/>
        <w:t>3</w:t>
      </w:r>
    </w:p>
    <w:p w:rsidR="00F43BFF" w:rsidRDefault="00F43BFF" w:rsidP="00F43BFF">
      <w:pPr>
        <w:pStyle w:val="normal0"/>
        <w:pBdr>
          <w:top w:val="nil"/>
          <w:left w:val="nil"/>
          <w:bottom w:val="nil"/>
          <w:right w:val="nil"/>
          <w:between w:val="nil"/>
        </w:pBdr>
        <w:tabs>
          <w:tab w:val="left" w:pos="2340"/>
        </w:tabs>
        <w:rPr>
          <w:rFonts w:ascii="Roboto Light" w:eastAsia="Roboto Light" w:hAnsi="Roboto Light" w:cs="Roboto Light"/>
          <w:sz w:val="22"/>
          <w:szCs w:val="22"/>
        </w:rPr>
      </w:pPr>
      <w:r>
        <w:rPr>
          <w:rFonts w:ascii="Roboto Light" w:eastAsia="Roboto Light" w:hAnsi="Roboto Light" w:cs="Roboto Light"/>
          <w:sz w:val="22"/>
          <w:szCs w:val="22"/>
        </w:rPr>
        <w:t xml:space="preserve">Instruction Mode: </w:t>
      </w:r>
      <w:r>
        <w:rPr>
          <w:rFonts w:ascii="Roboto Light" w:eastAsia="Roboto Light" w:hAnsi="Roboto Light" w:cs="Roboto Light"/>
          <w:sz w:val="22"/>
          <w:szCs w:val="22"/>
        </w:rPr>
        <w:tab/>
      </w:r>
      <w:r>
        <w:rPr>
          <w:rFonts w:ascii="Roboto Light" w:eastAsia="Roboto Light" w:hAnsi="Roboto Light" w:cs="Roboto Light"/>
          <w:sz w:val="22"/>
          <w:szCs w:val="22"/>
        </w:rPr>
        <w:tab/>
        <w:t xml:space="preserve">In-person </w:t>
      </w:r>
    </w:p>
    <w:p w:rsidR="00F43BFF" w:rsidRDefault="00F43BFF" w:rsidP="00F43BFF">
      <w:pPr>
        <w:pStyle w:val="normal0"/>
        <w:pBdr>
          <w:top w:val="nil"/>
          <w:left w:val="nil"/>
          <w:bottom w:val="nil"/>
          <w:right w:val="nil"/>
          <w:between w:val="nil"/>
        </w:pBdr>
        <w:tabs>
          <w:tab w:val="left" w:pos="0"/>
        </w:tabs>
        <w:rPr>
          <w:rFonts w:ascii="Roboto" w:eastAsia="Roboto" w:hAnsi="Roboto" w:cs="Roboto"/>
          <w:b/>
          <w:sz w:val="22"/>
          <w:szCs w:val="22"/>
        </w:rPr>
      </w:pPr>
      <w:r>
        <w:rPr>
          <w:rFonts w:ascii="Roboto Light" w:eastAsia="Roboto Light" w:hAnsi="Roboto Light" w:cs="Roboto Light"/>
          <w:sz w:val="22"/>
          <w:szCs w:val="22"/>
        </w:rPr>
        <w:t>Class Time &amp; Location:</w:t>
      </w:r>
      <w:r>
        <w:rPr>
          <w:rFonts w:ascii="Roboto Light" w:eastAsia="Roboto Light" w:hAnsi="Roboto Light" w:cs="Roboto Light"/>
          <w:sz w:val="22"/>
          <w:szCs w:val="22"/>
        </w:rPr>
        <w:tab/>
      </w:r>
      <w:r>
        <w:rPr>
          <w:rFonts w:ascii="Roboto" w:eastAsia="Roboto" w:hAnsi="Roboto" w:cs="Roboto"/>
          <w:b/>
          <w:sz w:val="22"/>
          <w:szCs w:val="22"/>
        </w:rPr>
        <w:t xml:space="preserve">Thursday – 3:50-5:30 </w:t>
      </w:r>
      <w:r>
        <w:rPr>
          <w:rFonts w:ascii="Roboto Light" w:eastAsia="Roboto Light" w:hAnsi="Roboto Light" w:cs="Roboto Light"/>
          <w:sz w:val="22"/>
          <w:szCs w:val="22"/>
        </w:rPr>
        <w:t>Eastern Time)</w:t>
      </w:r>
      <w:proofErr w:type="gramStart"/>
      <w:r>
        <w:rPr>
          <w:rFonts w:ascii="Roboto Light" w:eastAsia="Roboto Light" w:hAnsi="Roboto Light" w:cs="Roboto Light"/>
          <w:sz w:val="22"/>
          <w:szCs w:val="22"/>
        </w:rPr>
        <w:t xml:space="preserve">, </w:t>
      </w:r>
      <w:r>
        <w:rPr>
          <w:rFonts w:ascii="Roboto" w:eastAsia="Roboto" w:hAnsi="Roboto" w:cs="Roboto"/>
          <w:b/>
          <w:sz w:val="22"/>
          <w:szCs w:val="22"/>
        </w:rPr>
        <w:t xml:space="preserve"> </w:t>
      </w:r>
      <w:r w:rsidR="0052154B">
        <w:rPr>
          <w:rFonts w:ascii="Roboto" w:eastAsia="Roboto" w:hAnsi="Roboto" w:cs="Roboto"/>
          <w:b/>
          <w:sz w:val="22"/>
          <w:szCs w:val="22"/>
        </w:rPr>
        <w:t>7E12</w:t>
      </w:r>
      <w:proofErr w:type="gramEnd"/>
      <w:r w:rsidR="0052154B">
        <w:rPr>
          <w:rFonts w:ascii="Roboto" w:eastAsia="Roboto" w:hAnsi="Roboto" w:cs="Roboto"/>
          <w:b/>
          <w:sz w:val="22"/>
          <w:szCs w:val="22"/>
        </w:rPr>
        <w:t xml:space="preserve"> (building code) LL27(classroom number,  Fairchild Building 7 East 12</w:t>
      </w:r>
      <w:r w:rsidR="0052154B" w:rsidRPr="0052154B">
        <w:rPr>
          <w:rFonts w:ascii="Roboto" w:eastAsia="Roboto" w:hAnsi="Roboto" w:cs="Roboto"/>
          <w:b/>
          <w:sz w:val="22"/>
          <w:szCs w:val="22"/>
          <w:vertAlign w:val="superscript"/>
        </w:rPr>
        <w:t>th</w:t>
      </w:r>
      <w:r w:rsidR="0052154B">
        <w:rPr>
          <w:rFonts w:ascii="Roboto" w:eastAsia="Roboto" w:hAnsi="Roboto" w:cs="Roboto"/>
          <w:b/>
          <w:sz w:val="22"/>
          <w:szCs w:val="22"/>
        </w:rPr>
        <w:t xml:space="preserve"> Street.</w:t>
      </w:r>
    </w:p>
    <w:p w:rsidR="00F43BFF" w:rsidRDefault="00F43BFF" w:rsidP="00F43BFF">
      <w:pPr>
        <w:pStyle w:val="normal0"/>
        <w:pBdr>
          <w:top w:val="nil"/>
          <w:left w:val="nil"/>
          <w:bottom w:val="nil"/>
          <w:right w:val="nil"/>
          <w:between w:val="nil"/>
        </w:pBdr>
        <w:tabs>
          <w:tab w:val="left" w:pos="2340"/>
        </w:tabs>
        <w:rPr>
          <w:rFonts w:ascii="Roboto" w:eastAsia="Roboto" w:hAnsi="Roboto" w:cs="Roboto"/>
          <w:b/>
          <w:sz w:val="22"/>
          <w:szCs w:val="22"/>
        </w:rPr>
      </w:pPr>
      <w:r>
        <w:rPr>
          <w:rFonts w:ascii="Roboto Light" w:eastAsia="Roboto Light" w:hAnsi="Roboto Light" w:cs="Roboto Light"/>
          <w:sz w:val="22"/>
          <w:szCs w:val="22"/>
        </w:rPr>
        <w:tab/>
      </w:r>
      <w:r>
        <w:rPr>
          <w:rFonts w:ascii="Roboto Light" w:eastAsia="Roboto Light" w:hAnsi="Roboto Light" w:cs="Roboto Light"/>
          <w:sz w:val="22"/>
          <w:szCs w:val="22"/>
        </w:rPr>
        <w:tab/>
        <w:t xml:space="preserve"> </w:t>
      </w:r>
    </w:p>
    <w:p w:rsidR="00F43BFF" w:rsidRDefault="00F43BFF" w:rsidP="00F43BFF">
      <w:pPr>
        <w:pStyle w:val="normal0"/>
        <w:rPr>
          <w:rFonts w:ascii="Roboto Light" w:eastAsia="Roboto Light" w:hAnsi="Roboto Light" w:cs="Roboto Light"/>
          <w:sz w:val="22"/>
          <w:szCs w:val="22"/>
        </w:rPr>
      </w:pPr>
    </w:p>
    <w:p w:rsidR="00F43BFF" w:rsidRDefault="00F43BFF" w:rsidP="00F43BFF">
      <w:pPr>
        <w:pStyle w:val="normal0"/>
        <w:rPr>
          <w:rFonts w:ascii="Roboto Light" w:eastAsia="Roboto Light" w:hAnsi="Roboto Light" w:cs="Roboto Light"/>
          <w:sz w:val="22"/>
          <w:szCs w:val="22"/>
        </w:rPr>
      </w:pPr>
      <w:r>
        <w:rPr>
          <w:rFonts w:ascii="Roboto" w:eastAsia="Roboto" w:hAnsi="Roboto" w:cs="Roboto"/>
          <w:b/>
          <w:sz w:val="22"/>
          <w:szCs w:val="22"/>
        </w:rPr>
        <w:t>Instructor:</w:t>
      </w:r>
      <w:r>
        <w:rPr>
          <w:rFonts w:ascii="Roboto Light" w:eastAsia="Roboto Light" w:hAnsi="Roboto Light" w:cs="Roboto Light"/>
          <w:sz w:val="22"/>
          <w:szCs w:val="22"/>
        </w:rPr>
        <w:t xml:space="preserve"> </w:t>
      </w:r>
      <w:hyperlink r:id="rId8">
        <w:r>
          <w:rPr>
            <w:rFonts w:ascii="Roboto Light" w:eastAsia="Roboto Light" w:hAnsi="Roboto Light" w:cs="Roboto Light"/>
            <w:color w:val="1155CC"/>
            <w:sz w:val="22"/>
            <w:szCs w:val="22"/>
            <w:u w:val="single"/>
          </w:rPr>
          <w:t>Donna</w:t>
        </w:r>
      </w:hyperlink>
      <w:r>
        <w:t xml:space="preserve"> Walker-</w:t>
      </w:r>
      <w:proofErr w:type="spellStart"/>
      <w:r>
        <w:t>Kuhne</w:t>
      </w:r>
      <w:proofErr w:type="spellEnd"/>
    </w:p>
    <w:p w:rsidR="00F43BFF" w:rsidRDefault="00F43BFF" w:rsidP="00F43BFF">
      <w:pPr>
        <w:pStyle w:val="normal0"/>
      </w:pPr>
      <w:r>
        <w:rPr>
          <w:rFonts w:ascii="Roboto" w:eastAsia="Roboto" w:hAnsi="Roboto" w:cs="Roboto"/>
          <w:b/>
          <w:sz w:val="22"/>
          <w:szCs w:val="22"/>
        </w:rPr>
        <w:t>Student hours:</w:t>
      </w:r>
      <w:r>
        <w:rPr>
          <w:rFonts w:ascii="Roboto Light" w:eastAsia="Roboto Light" w:hAnsi="Roboto Light" w:cs="Roboto Light"/>
          <w:sz w:val="22"/>
          <w:szCs w:val="22"/>
        </w:rPr>
        <w:t xml:space="preserve"> </w:t>
      </w:r>
      <w:hyperlink r:id="rId9">
        <w:r>
          <w:rPr>
            <w:rFonts w:ascii="Roboto Light" w:eastAsia="Roboto Light" w:hAnsi="Roboto Light" w:cs="Roboto Light"/>
            <w:color w:val="1155CC"/>
            <w:sz w:val="22"/>
            <w:szCs w:val="22"/>
            <w:u w:val="single"/>
          </w:rPr>
          <w:t>by appointment</w:t>
        </w:r>
      </w:hyperlink>
    </w:p>
    <w:p w:rsidR="00F43BFF" w:rsidRDefault="00F43BFF" w:rsidP="00F43BFF">
      <w:pPr>
        <w:pStyle w:val="normal0"/>
        <w:rPr>
          <w:rFonts w:ascii="Roboto Light" w:eastAsia="Roboto Light" w:hAnsi="Roboto Light" w:cs="Roboto Light"/>
          <w:sz w:val="22"/>
          <w:szCs w:val="22"/>
        </w:rPr>
      </w:pPr>
      <w:r>
        <w:t>dw12@nyu.edu</w:t>
      </w:r>
    </w:p>
    <w:p w:rsidR="00F43BFF" w:rsidRDefault="00F43BFF" w:rsidP="00F43BFF">
      <w:pPr>
        <w:pStyle w:val="normal0"/>
        <w:rPr>
          <w:rFonts w:ascii="Roboto" w:eastAsia="Roboto" w:hAnsi="Roboto" w:cs="Roboto"/>
          <w:b/>
          <w:sz w:val="22"/>
          <w:szCs w:val="22"/>
        </w:rPr>
      </w:pPr>
    </w:p>
    <w:p w:rsidR="00F43BFF" w:rsidRDefault="00F43BFF" w:rsidP="00F43BFF">
      <w:pPr>
        <w:pStyle w:val="normal0"/>
        <w:rPr>
          <w:rFonts w:ascii="Roboto" w:eastAsia="Roboto" w:hAnsi="Roboto" w:cs="Roboto"/>
          <w:sz w:val="22"/>
          <w:szCs w:val="22"/>
        </w:rPr>
      </w:pPr>
      <w:r>
        <w:rPr>
          <w:rFonts w:ascii="Roboto" w:eastAsia="Roboto" w:hAnsi="Roboto" w:cs="Roboto"/>
          <w:b/>
          <w:sz w:val="22"/>
          <w:szCs w:val="22"/>
        </w:rPr>
        <w:t xml:space="preserve">Student Hours:  </w:t>
      </w:r>
      <w:r>
        <w:rPr>
          <w:rFonts w:ascii="Roboto" w:eastAsia="Roboto" w:hAnsi="Roboto" w:cs="Roboto"/>
          <w:sz w:val="22"/>
          <w:szCs w:val="22"/>
        </w:rPr>
        <w:t>I am happy to meet with you to discuss aspects of the course or career development.  Please feel free to email me and we can arrange a mutually convenient time</w:t>
      </w:r>
      <w:r w:rsidR="0052154B">
        <w:rPr>
          <w:rFonts w:ascii="Roboto" w:eastAsia="Roboto" w:hAnsi="Roboto" w:cs="Roboto"/>
          <w:sz w:val="22"/>
          <w:szCs w:val="22"/>
        </w:rPr>
        <w:t>.</w:t>
      </w:r>
    </w:p>
    <w:p w:rsidR="0052154B" w:rsidRPr="00313483" w:rsidRDefault="0052154B" w:rsidP="00F43BFF">
      <w:pPr>
        <w:pStyle w:val="normal0"/>
        <w:rPr>
          <w:rFonts w:ascii="Roboto" w:eastAsia="Roboto" w:hAnsi="Roboto" w:cs="Roboto"/>
          <w:sz w:val="22"/>
          <w:szCs w:val="22"/>
        </w:rPr>
      </w:pPr>
    </w:p>
    <w:p w:rsidR="00F43BFF" w:rsidRDefault="00F43BFF" w:rsidP="00F43BFF">
      <w:pPr>
        <w:pStyle w:val="normal0"/>
        <w:rPr>
          <w:rFonts w:ascii="Roboto Light" w:eastAsia="Roboto Light" w:hAnsi="Roboto Light" w:cs="Roboto Light"/>
          <w:sz w:val="22"/>
          <w:szCs w:val="22"/>
        </w:rPr>
      </w:pPr>
      <w:r>
        <w:rPr>
          <w:rFonts w:ascii="Roboto" w:eastAsia="Roboto" w:hAnsi="Roboto" w:cs="Roboto"/>
          <w:b/>
          <w:sz w:val="22"/>
          <w:szCs w:val="22"/>
        </w:rPr>
        <w:t xml:space="preserve">Instructor Contact Information: </w:t>
      </w:r>
      <w:hyperlink r:id="rId10" w:history="1">
        <w:r w:rsidRPr="00A94986">
          <w:rPr>
            <w:rStyle w:val="Hyperlink"/>
            <w:rFonts w:ascii="Roboto Light" w:eastAsia="Roboto Light" w:hAnsi="Roboto Light" w:cs="Roboto Light"/>
            <w:sz w:val="22"/>
            <w:szCs w:val="22"/>
          </w:rPr>
          <w:t>dw12@nyu.edu</w:t>
        </w:r>
      </w:hyperlink>
    </w:p>
    <w:p w:rsidR="00F43BFF" w:rsidRDefault="00F43BFF" w:rsidP="00F43BFF">
      <w:pPr>
        <w:pStyle w:val="normal0"/>
        <w:rPr>
          <w:rFonts w:ascii="Roboto Light" w:eastAsia="Roboto Light" w:hAnsi="Roboto Light" w:cs="Roboto Light"/>
          <w:sz w:val="22"/>
          <w:szCs w:val="22"/>
        </w:rPr>
      </w:pPr>
      <w:r>
        <w:rPr>
          <w:rFonts w:ascii="Roboto" w:eastAsia="Roboto" w:hAnsi="Roboto" w:cs="Roboto"/>
          <w:b/>
          <w:sz w:val="22"/>
          <w:szCs w:val="22"/>
        </w:rPr>
        <w:t>Instructor Preferred Contact Procedure:</w:t>
      </w:r>
      <w:r>
        <w:rPr>
          <w:rFonts w:ascii="Roboto Light" w:eastAsia="Roboto Light" w:hAnsi="Roboto Light" w:cs="Roboto Light"/>
          <w:sz w:val="22"/>
          <w:szCs w:val="22"/>
        </w:rPr>
        <w:t xml:space="preserve"> I will respond as quickly as possible.  Wed –Friday are better days for communication. </w:t>
      </w:r>
    </w:p>
    <w:p w:rsidR="0052154B" w:rsidRDefault="0052154B" w:rsidP="00F43BFF">
      <w:pPr>
        <w:pStyle w:val="normal0"/>
      </w:pPr>
    </w:p>
    <w:p w:rsidR="00F43BFF" w:rsidRDefault="00F43BFF" w:rsidP="0052154B">
      <w:pPr>
        <w:pStyle w:val="Heading1"/>
        <w:ind w:left="0"/>
      </w:pPr>
      <w:bookmarkStart w:id="2" w:name="_iyl6ynis8nod" w:colFirst="0" w:colLast="0"/>
      <w:bookmarkEnd w:id="2"/>
      <w:r>
        <w:t>Course Description</w:t>
      </w:r>
    </w:p>
    <w:p w:rsidR="00F43BFF" w:rsidRDefault="00F43BFF" w:rsidP="0052154B">
      <w:pPr>
        <w:pStyle w:val="BodyText"/>
        <w:ind w:right="288"/>
      </w:pPr>
      <w:r w:rsidRPr="00313483">
        <w:t xml:space="preserve"> </w:t>
      </w:r>
      <w:r w:rsidRPr="005D02D2">
        <w:t xml:space="preserve">In today’s society, the need for diversity, equity, access, and inclusion in the workplace </w:t>
      </w:r>
      <w:r w:rsidRPr="005D02D2">
        <w:lastRenderedPageBreak/>
        <w:t>has significantly increased. This course will empower students to become dynamic leaders in the development and implementation of this process. In class, we will discuss the fundamental tools of audience development and community engagement. Students will develop an understanding of the challenges and opportunities of building diverse audiences and organizations through visiting multicultural arts centers in the City and meeting with leaders of community arts organizations.</w:t>
      </w:r>
    </w:p>
    <w:p w:rsidR="00F43BFF" w:rsidRDefault="00F43BFF" w:rsidP="00F43BFF">
      <w:pPr>
        <w:pStyle w:val="BodyText"/>
        <w:ind w:left="160" w:right="288"/>
      </w:pPr>
    </w:p>
    <w:p w:rsidR="00F43BFF" w:rsidRDefault="00F43BFF" w:rsidP="00F43BFF">
      <w:pPr>
        <w:pStyle w:val="BodyText"/>
        <w:ind w:left="160" w:right="288"/>
      </w:pPr>
    </w:p>
    <w:p w:rsidR="00F43BFF" w:rsidRPr="005D02D2" w:rsidRDefault="00F43BFF" w:rsidP="0052154B">
      <w:pPr>
        <w:pStyle w:val="Heading1"/>
        <w:spacing w:line="274" w:lineRule="exact"/>
        <w:ind w:left="0"/>
      </w:pPr>
      <w:r w:rsidRPr="005D02D2">
        <w:t>CLASS STRUCTURE</w:t>
      </w:r>
    </w:p>
    <w:p w:rsidR="00F43BFF" w:rsidRPr="005D02D2" w:rsidRDefault="00F43BFF" w:rsidP="0052154B">
      <w:pPr>
        <w:pStyle w:val="BodyText"/>
        <w:ind w:right="255"/>
      </w:pPr>
      <w:r w:rsidRPr="005D02D2">
        <w:t xml:space="preserve">This course will be taught </w:t>
      </w:r>
      <w:r w:rsidR="0052154B">
        <w:t>in person through</w:t>
      </w:r>
      <w:r w:rsidRPr="005D02D2">
        <w:t xml:space="preserve"> lectures, discussion, and site visits. Consistent class participation and completion of all assignments are vital components of student success.</w:t>
      </w:r>
    </w:p>
    <w:p w:rsidR="00F43BFF" w:rsidRPr="005D02D2" w:rsidRDefault="00F43BFF" w:rsidP="00F43BFF">
      <w:pPr>
        <w:pStyle w:val="BodyText"/>
        <w:spacing w:before="9"/>
        <w:rPr>
          <w:sz w:val="23"/>
        </w:rPr>
      </w:pPr>
    </w:p>
    <w:p w:rsidR="00F43BFF" w:rsidRDefault="00F43BFF" w:rsidP="0052154B">
      <w:pPr>
        <w:pStyle w:val="BodyText"/>
        <w:ind w:right="103"/>
      </w:pPr>
      <w:r w:rsidRPr="005D02D2">
        <w:t>Guest speakers form selected multicultural organizations will share their audience development and community engagement strategies.</w:t>
      </w:r>
      <w:r w:rsidR="0052154B">
        <w:t xml:space="preserve"> Homework assignments are predominately written by people of color from the field of arts management and diversity equity and inclusion.  </w:t>
      </w:r>
      <w:r w:rsidRPr="005D02D2">
        <w:t xml:space="preserve"> We will also discuss how the organization engages with the following management topics:</w:t>
      </w:r>
    </w:p>
    <w:p w:rsidR="00F43BFF" w:rsidRPr="005D02D2" w:rsidRDefault="00F43BFF" w:rsidP="0052154B">
      <w:pPr>
        <w:pStyle w:val="BodyText"/>
        <w:spacing w:before="74"/>
      </w:pPr>
      <w:proofErr w:type="gramStart"/>
      <w:r>
        <w:t>C</w:t>
      </w:r>
      <w:r w:rsidRPr="005D02D2">
        <w:t>onducting market research, utilizing specific marketing tools (digital, print, electronic, promotions, public relations), budgeting, and measuring success.</w:t>
      </w:r>
      <w:proofErr w:type="gramEnd"/>
      <w:r w:rsidRPr="005D02D2">
        <w:t xml:space="preserve"> After the organizational leader departs, the instructor will work with the students to identify the challenges and opportunities associated with diversity, equity and inclusion initiatives and suggest practical solutions.</w:t>
      </w:r>
    </w:p>
    <w:p w:rsidR="00F43BFF" w:rsidRPr="005D02D2" w:rsidRDefault="00F43BFF" w:rsidP="0052154B">
      <w:pPr>
        <w:pStyle w:val="BodyText"/>
        <w:spacing w:before="74"/>
      </w:pPr>
      <w:r w:rsidRPr="005D02D2">
        <w:t>Students are required to research each guest speaker and their respective organization prior to the class.</w:t>
      </w:r>
    </w:p>
    <w:p w:rsidR="00F43BFF" w:rsidRDefault="00F43BFF" w:rsidP="0052154B">
      <w:pPr>
        <w:pStyle w:val="normal0"/>
        <w:pBdr>
          <w:top w:val="nil"/>
          <w:left w:val="nil"/>
          <w:bottom w:val="nil"/>
          <w:right w:val="nil"/>
          <w:between w:val="nil"/>
        </w:pBdr>
        <w:rPr>
          <w:rFonts w:ascii="Roboto Light" w:eastAsia="Roboto Light" w:hAnsi="Roboto Light" w:cs="Roboto Light"/>
          <w:sz w:val="22"/>
          <w:szCs w:val="22"/>
        </w:rPr>
      </w:pPr>
      <w:bookmarkStart w:id="3" w:name="_g8d9m8upkacn" w:colFirst="0" w:colLast="0"/>
      <w:bookmarkEnd w:id="3"/>
    </w:p>
    <w:p w:rsidR="00F43BFF" w:rsidRPr="005D02D2" w:rsidRDefault="00F43BFF" w:rsidP="0052154B">
      <w:pPr>
        <w:pStyle w:val="Heading1"/>
        <w:spacing w:before="184"/>
        <w:ind w:left="0"/>
      </w:pPr>
      <w:r>
        <w:t>Course</w:t>
      </w:r>
      <w:r w:rsidRPr="005D02D2">
        <w:t xml:space="preserve"> O</w:t>
      </w:r>
      <w:r w:rsidR="0052154B">
        <w:t>utcomes</w:t>
      </w:r>
    </w:p>
    <w:p w:rsidR="00F43BFF" w:rsidRPr="005D02D2" w:rsidRDefault="00F43BFF" w:rsidP="00F43BFF">
      <w:pPr>
        <w:pStyle w:val="BodyText"/>
        <w:spacing w:before="4"/>
        <w:rPr>
          <w:b/>
          <w:sz w:val="23"/>
        </w:rPr>
      </w:pPr>
    </w:p>
    <w:p w:rsidR="00F43BFF" w:rsidRPr="005D02D2" w:rsidRDefault="00F43BFF" w:rsidP="00F43BFF">
      <w:pPr>
        <w:pStyle w:val="ListParagraph"/>
        <w:numPr>
          <w:ilvl w:val="0"/>
          <w:numId w:val="2"/>
        </w:numPr>
        <w:tabs>
          <w:tab w:val="left" w:pos="982"/>
        </w:tabs>
        <w:ind w:right="1633"/>
        <w:rPr>
          <w:sz w:val="24"/>
        </w:rPr>
      </w:pPr>
      <w:r w:rsidRPr="005D02D2">
        <w:rPr>
          <w:sz w:val="24"/>
        </w:rPr>
        <w:t>Students will identify and describe the main concepts in audience development and community engagement theory and practice.</w:t>
      </w:r>
    </w:p>
    <w:p w:rsidR="00F43BFF" w:rsidRPr="005D02D2" w:rsidRDefault="00F43BFF" w:rsidP="00F43BFF">
      <w:pPr>
        <w:pStyle w:val="ListParagraph"/>
        <w:numPr>
          <w:ilvl w:val="0"/>
          <w:numId w:val="2"/>
        </w:numPr>
        <w:tabs>
          <w:tab w:val="left" w:pos="982"/>
        </w:tabs>
        <w:ind w:right="599"/>
        <w:rPr>
          <w:sz w:val="24"/>
        </w:rPr>
      </w:pPr>
      <w:r w:rsidRPr="005D02D2">
        <w:rPr>
          <w:sz w:val="24"/>
        </w:rPr>
        <w:t>Through in class exercises, the in class presentation, and community engagement plan, students will correctly utilize specific marketing tools and techniques to increase the diversity of arts audiences.</w:t>
      </w:r>
      <w:r>
        <w:rPr>
          <w:sz w:val="24"/>
        </w:rPr>
        <w:t xml:space="preserve"> </w:t>
      </w:r>
    </w:p>
    <w:p w:rsidR="00F43BFF" w:rsidRDefault="00F43BFF" w:rsidP="00F43BFF">
      <w:pPr>
        <w:pStyle w:val="ListParagraph"/>
        <w:numPr>
          <w:ilvl w:val="0"/>
          <w:numId w:val="2"/>
        </w:numPr>
        <w:tabs>
          <w:tab w:val="left" w:pos="982"/>
        </w:tabs>
        <w:spacing w:before="1"/>
        <w:ind w:right="732"/>
        <w:rPr>
          <w:sz w:val="24"/>
        </w:rPr>
      </w:pPr>
      <w:r w:rsidRPr="005D02D2">
        <w:rPr>
          <w:sz w:val="24"/>
        </w:rPr>
        <w:t>Students will analyze existing community engagement initiatives, create a new proposal for an existing cultural organization, and present it in written and oral form.</w:t>
      </w:r>
    </w:p>
    <w:p w:rsidR="00F43BFF" w:rsidRDefault="00F43BFF" w:rsidP="00F43BFF">
      <w:pPr>
        <w:pStyle w:val="ListParagraph"/>
        <w:numPr>
          <w:ilvl w:val="0"/>
          <w:numId w:val="2"/>
        </w:numPr>
        <w:tabs>
          <w:tab w:val="left" w:pos="982"/>
        </w:tabs>
        <w:spacing w:before="1"/>
        <w:ind w:right="732"/>
        <w:rPr>
          <w:sz w:val="24"/>
        </w:rPr>
      </w:pPr>
      <w:r>
        <w:rPr>
          <w:sz w:val="24"/>
        </w:rPr>
        <w:t>A complete strategic audience development plan with a timeline</w:t>
      </w:r>
    </w:p>
    <w:p w:rsidR="00F43BFF" w:rsidRDefault="00F43BFF" w:rsidP="00F43BFF">
      <w:pPr>
        <w:tabs>
          <w:tab w:val="left" w:pos="982"/>
        </w:tabs>
        <w:spacing w:before="1"/>
        <w:ind w:right="732"/>
      </w:pPr>
    </w:p>
    <w:p w:rsidR="00F43BFF" w:rsidRPr="005D02D2" w:rsidRDefault="00F43BFF" w:rsidP="00F43BFF">
      <w:pPr>
        <w:pStyle w:val="Heading1"/>
      </w:pPr>
      <w:r w:rsidRPr="005D02D2">
        <w:t>REQURED READING</w:t>
      </w:r>
    </w:p>
    <w:p w:rsidR="00F43BFF" w:rsidRPr="005D02D2" w:rsidRDefault="00F43BFF" w:rsidP="00F43BFF">
      <w:pPr>
        <w:pStyle w:val="BodyText"/>
        <w:rPr>
          <w:b/>
        </w:rPr>
      </w:pPr>
    </w:p>
    <w:p w:rsidR="00F43BFF" w:rsidRPr="005D02D2" w:rsidRDefault="00F43BFF" w:rsidP="00F43BFF">
      <w:pPr>
        <w:spacing w:line="272" w:lineRule="exact"/>
        <w:ind w:left="160"/>
        <w:rPr>
          <w:b/>
          <w:sz w:val="24"/>
        </w:rPr>
      </w:pPr>
      <w:r w:rsidRPr="005D02D2">
        <w:rPr>
          <w:b/>
          <w:sz w:val="24"/>
        </w:rPr>
        <w:t>Invitation to the Party: Building Bridges to the Arts, Culture and Community</w:t>
      </w:r>
    </w:p>
    <w:p w:rsidR="00F43BFF" w:rsidRPr="005D02D2" w:rsidRDefault="00F43BFF" w:rsidP="00F43BFF">
      <w:pPr>
        <w:pStyle w:val="BodyText"/>
        <w:spacing w:line="272" w:lineRule="exact"/>
        <w:ind w:left="160"/>
      </w:pPr>
      <w:proofErr w:type="gramStart"/>
      <w:r w:rsidRPr="005D02D2">
        <w:t>by</w:t>
      </w:r>
      <w:proofErr w:type="gramEnd"/>
      <w:r w:rsidRPr="005D02D2">
        <w:t xml:space="preserve"> Donna Walker-</w:t>
      </w:r>
      <w:proofErr w:type="spellStart"/>
      <w:r w:rsidRPr="005D02D2">
        <w:t>Kuhne</w:t>
      </w:r>
      <w:proofErr w:type="spellEnd"/>
      <w:r w:rsidRPr="005D02D2">
        <w:t xml:space="preserve"> (2005) Theater Communications Group</w:t>
      </w:r>
    </w:p>
    <w:p w:rsidR="00F43BFF" w:rsidRPr="005D02D2" w:rsidRDefault="00F43BFF" w:rsidP="00F43BFF">
      <w:pPr>
        <w:pStyle w:val="BodyText"/>
      </w:pPr>
    </w:p>
    <w:p w:rsidR="00F43BFF" w:rsidRPr="005D02D2" w:rsidRDefault="00F43BFF" w:rsidP="00F43BFF">
      <w:pPr>
        <w:pStyle w:val="BodyText"/>
        <w:ind w:left="160" w:right="1384"/>
      </w:pPr>
      <w:proofErr w:type="gramStart"/>
      <w:r w:rsidRPr="005D02D2">
        <w:t>htt</w:t>
      </w:r>
      <w:proofErr w:type="gramEnd"/>
      <w:r w:rsidRPr="005D02D2">
        <w:fldChar w:fldCharType="begin"/>
      </w:r>
      <w:r w:rsidRPr="005D02D2">
        <w:instrText>HYPERLINK "http://www.amazon.com/Invitation-Party-Building-Bridges-" \h</w:instrText>
      </w:r>
      <w:r w:rsidRPr="005D02D2">
        <w:fldChar w:fldCharType="separate"/>
      </w:r>
      <w:r w:rsidRPr="005D02D2">
        <w:t>ps://www.amazon.com/</w:t>
      </w:r>
      <w:r w:rsidRPr="005D02D2">
        <w:fldChar w:fldCharType="end"/>
      </w:r>
      <w:r w:rsidRPr="005D02D2">
        <w:t>I</w:t>
      </w:r>
      <w:hyperlink r:id="rId11">
        <w:r w:rsidRPr="005D02D2">
          <w:t>nvitation-Party-Building-Bridges-</w:t>
        </w:r>
      </w:hyperlink>
      <w:r w:rsidRPr="005D02D2">
        <w:t xml:space="preserve"> Community/</w:t>
      </w:r>
      <w:proofErr w:type="spellStart"/>
      <w:r w:rsidRPr="005D02D2">
        <w:t>dp</w:t>
      </w:r>
      <w:proofErr w:type="spellEnd"/>
      <w:r w:rsidRPr="005D02D2">
        <w:t>/1559362308/ref=sr_1_1?ie=UTF8&amp;qid=1550083623&amp;sr=8- 1&amp;keywords=</w:t>
      </w:r>
      <w:proofErr w:type="spellStart"/>
      <w:r w:rsidRPr="005D02D2">
        <w:t>invitation+to+the+party</w:t>
      </w:r>
      <w:proofErr w:type="spellEnd"/>
    </w:p>
    <w:p w:rsidR="00F43BFF" w:rsidRPr="005D02D2" w:rsidRDefault="00F43BFF" w:rsidP="00F43BFF">
      <w:pPr>
        <w:pStyle w:val="BodyText"/>
        <w:spacing w:before="5"/>
      </w:pPr>
    </w:p>
    <w:p w:rsidR="00F43BFF" w:rsidRPr="005D02D2" w:rsidRDefault="00F43BFF" w:rsidP="00F43BFF">
      <w:pPr>
        <w:pStyle w:val="Heading1"/>
      </w:pPr>
      <w:r w:rsidRPr="005D02D2">
        <w:t>Articles and Blog posts listed in the weekly reading assignments</w:t>
      </w:r>
    </w:p>
    <w:p w:rsidR="00F43BFF" w:rsidRPr="005D02D2" w:rsidRDefault="00F43BFF" w:rsidP="00F43BFF">
      <w:pPr>
        <w:pStyle w:val="BodyText"/>
        <w:rPr>
          <w:b/>
          <w:sz w:val="26"/>
        </w:rPr>
      </w:pPr>
    </w:p>
    <w:p w:rsidR="00F43BFF" w:rsidRPr="005D02D2" w:rsidRDefault="00F43BFF" w:rsidP="00F43BFF">
      <w:pPr>
        <w:pStyle w:val="BodyText"/>
        <w:rPr>
          <w:b/>
          <w:sz w:val="22"/>
        </w:rPr>
      </w:pPr>
    </w:p>
    <w:p w:rsidR="00F43BFF" w:rsidRPr="005D02D2" w:rsidRDefault="00F43BFF" w:rsidP="00F43BFF">
      <w:pPr>
        <w:ind w:left="160"/>
        <w:rPr>
          <w:b/>
          <w:sz w:val="24"/>
        </w:rPr>
      </w:pPr>
      <w:r w:rsidRPr="005D02D2">
        <w:rPr>
          <w:b/>
          <w:sz w:val="24"/>
        </w:rPr>
        <w:t>RECOMMENDED READING</w:t>
      </w:r>
    </w:p>
    <w:p w:rsidR="00F43BFF" w:rsidRPr="005D02D2" w:rsidRDefault="00F43BFF" w:rsidP="00F43BFF">
      <w:pPr>
        <w:spacing w:line="274" w:lineRule="exact"/>
        <w:ind w:left="160"/>
        <w:rPr>
          <w:b/>
          <w:sz w:val="24"/>
        </w:rPr>
      </w:pPr>
      <w:r w:rsidRPr="005D02D2">
        <w:rPr>
          <w:b/>
          <w:sz w:val="24"/>
        </w:rPr>
        <w:t>Building Communities, Not Audiences: The Future of the Arts in the United States,</w:t>
      </w:r>
    </w:p>
    <w:p w:rsidR="00F43BFF" w:rsidRPr="005D02D2" w:rsidRDefault="00F43BFF" w:rsidP="00F43BFF">
      <w:pPr>
        <w:pStyle w:val="BodyText"/>
        <w:spacing w:line="274" w:lineRule="exact"/>
        <w:ind w:left="160"/>
      </w:pPr>
      <w:proofErr w:type="gramStart"/>
      <w:r w:rsidRPr="005D02D2">
        <w:t>by</w:t>
      </w:r>
      <w:proofErr w:type="gramEnd"/>
      <w:r w:rsidRPr="005D02D2">
        <w:t xml:space="preserve"> Doug </w:t>
      </w:r>
      <w:proofErr w:type="spellStart"/>
      <w:r w:rsidRPr="005D02D2">
        <w:t>Borwick</w:t>
      </w:r>
      <w:proofErr w:type="spellEnd"/>
      <w:r w:rsidRPr="005D02D2">
        <w:t xml:space="preserve"> (2012) Arts Engaged</w:t>
      </w:r>
    </w:p>
    <w:p w:rsidR="00F43BFF" w:rsidRPr="005D02D2" w:rsidRDefault="00F43BFF" w:rsidP="00F43BFF">
      <w:pPr>
        <w:pStyle w:val="BodyText"/>
      </w:pPr>
    </w:p>
    <w:p w:rsidR="00F43BFF" w:rsidRPr="005D02D2" w:rsidRDefault="00F43BFF" w:rsidP="00F43BFF">
      <w:pPr>
        <w:pStyle w:val="BodyText"/>
        <w:ind w:left="160" w:right="1905"/>
      </w:pPr>
      <w:hyperlink r:id="rId12">
        <w:r w:rsidRPr="005D02D2">
          <w:rPr>
            <w:color w:val="0000FF"/>
            <w:u w:val="single" w:color="0000FF"/>
          </w:rPr>
          <w:t>https://www.amazon.com/Building-Communities-Not-Audiences-</w:t>
        </w:r>
      </w:hyperlink>
      <w:hyperlink r:id="rId13">
        <w:r w:rsidRPr="005D02D2">
          <w:rPr>
            <w:color w:val="0000FF"/>
            <w:u w:val="single" w:color="0000FF"/>
          </w:rPr>
          <w:t>Future/dp/0972780416/ref=sr_1_1</w:t>
        </w:r>
        <w:proofErr w:type="gramStart"/>
        <w:r w:rsidRPr="005D02D2">
          <w:rPr>
            <w:color w:val="0000FF"/>
            <w:u w:val="single" w:color="0000FF"/>
          </w:rPr>
          <w:t>?ie</w:t>
        </w:r>
        <w:proofErr w:type="gramEnd"/>
        <w:r w:rsidRPr="005D02D2">
          <w:rPr>
            <w:color w:val="0000FF"/>
            <w:u w:val="single" w:color="0000FF"/>
          </w:rPr>
          <w:t>=UTF8&amp;qid=1550083777&amp;sr=8-</w:t>
        </w:r>
      </w:hyperlink>
      <w:hyperlink r:id="rId14">
        <w:r w:rsidRPr="005D02D2">
          <w:rPr>
            <w:color w:val="0000FF"/>
            <w:u w:val="single" w:color="0000FF"/>
          </w:rPr>
          <w:t>1&amp;keywords=doug+borwick</w:t>
        </w:r>
      </w:hyperlink>
    </w:p>
    <w:p w:rsidR="00F43BFF" w:rsidRPr="005D02D2" w:rsidRDefault="00F43BFF" w:rsidP="00F43BFF">
      <w:pPr>
        <w:pStyle w:val="BodyText"/>
        <w:rPr>
          <w:sz w:val="20"/>
        </w:rPr>
      </w:pPr>
    </w:p>
    <w:p w:rsidR="00F43BFF" w:rsidRPr="005D02D2" w:rsidRDefault="00F43BFF" w:rsidP="00F43BFF">
      <w:pPr>
        <w:pStyle w:val="BodyText"/>
        <w:rPr>
          <w:sz w:val="20"/>
        </w:rPr>
      </w:pPr>
    </w:p>
    <w:p w:rsidR="00F43BFF" w:rsidRPr="0052154B" w:rsidRDefault="0052154B" w:rsidP="00F43BFF">
      <w:pPr>
        <w:pStyle w:val="Heading2"/>
        <w:rPr>
          <w:color w:val="auto"/>
        </w:rPr>
      </w:pPr>
      <w:bookmarkStart w:id="4" w:name="_kt1yrjczw6dm" w:colFirst="0" w:colLast="0"/>
      <w:bookmarkEnd w:id="4"/>
      <w:proofErr w:type="spellStart"/>
      <w:r>
        <w:rPr>
          <w:color w:val="auto"/>
        </w:rPr>
        <w:t>Recomomended</w:t>
      </w:r>
      <w:proofErr w:type="spellEnd"/>
      <w:r>
        <w:rPr>
          <w:color w:val="auto"/>
        </w:rPr>
        <w:t xml:space="preserve"> </w:t>
      </w:r>
      <w:r w:rsidR="00F43BFF" w:rsidRPr="0052154B">
        <w:rPr>
          <w:color w:val="auto"/>
        </w:rPr>
        <w:t>Texts and Readings</w:t>
      </w:r>
    </w:p>
    <w:p w:rsidR="00F43BFF" w:rsidRDefault="00F43BFF" w:rsidP="00F43BFF">
      <w:pPr>
        <w:pStyle w:val="normal0"/>
        <w:rPr>
          <w:rFonts w:ascii="Roboto" w:eastAsia="Roboto" w:hAnsi="Roboto" w:cs="Roboto"/>
          <w:b/>
        </w:rPr>
      </w:pPr>
      <w:r>
        <w:rPr>
          <w:rFonts w:ascii="Roboto Light" w:eastAsia="Roboto Light" w:hAnsi="Roboto Light" w:cs="Roboto Light"/>
          <w:sz w:val="22"/>
          <w:szCs w:val="22"/>
        </w:rPr>
        <w:t>The required course books are available at Amazon.com and other online book suppliers:</w:t>
      </w:r>
    </w:p>
    <w:p w:rsidR="00F43BFF" w:rsidRDefault="00F43BFF" w:rsidP="00F43BFF">
      <w:pPr>
        <w:pStyle w:val="normal0"/>
        <w:numPr>
          <w:ilvl w:val="0"/>
          <w:numId w:val="10"/>
        </w:numPr>
      </w:pPr>
      <w:r>
        <w:rPr>
          <w:rFonts w:ascii="Roboto Light" w:eastAsia="Roboto Light" w:hAnsi="Roboto Light" w:cs="Roboto Light"/>
          <w:i/>
          <w:sz w:val="22"/>
          <w:szCs w:val="22"/>
        </w:rPr>
        <w:t>The Art of Relevance</w:t>
      </w:r>
      <w:r>
        <w:rPr>
          <w:rFonts w:ascii="Roboto Light" w:eastAsia="Roboto Light" w:hAnsi="Roboto Light" w:cs="Roboto Light"/>
          <w:sz w:val="22"/>
          <w:szCs w:val="22"/>
        </w:rPr>
        <w:t xml:space="preserve"> by </w:t>
      </w:r>
      <w:hyperlink r:id="rId15">
        <w:r>
          <w:rPr>
            <w:rFonts w:ascii="Roboto Light" w:eastAsia="Roboto Light" w:hAnsi="Roboto Light" w:cs="Roboto Light"/>
            <w:color w:val="1155CC"/>
            <w:sz w:val="22"/>
            <w:szCs w:val="22"/>
            <w:u w:val="single"/>
          </w:rPr>
          <w:t>Nina Simon</w:t>
        </w:r>
      </w:hyperlink>
      <w:r>
        <w:rPr>
          <w:rFonts w:ascii="Roboto Light" w:eastAsia="Roboto Light" w:hAnsi="Roboto Light" w:cs="Roboto Light"/>
          <w:sz w:val="22"/>
          <w:szCs w:val="22"/>
        </w:rPr>
        <w:t xml:space="preserve"> (</w:t>
      </w:r>
      <w:hyperlink r:id="rId16">
        <w:r>
          <w:rPr>
            <w:rFonts w:ascii="Roboto Light" w:eastAsia="Roboto Light" w:hAnsi="Roboto Light" w:cs="Roboto Light"/>
            <w:color w:val="1155CC"/>
            <w:sz w:val="22"/>
            <w:szCs w:val="22"/>
            <w:u w:val="single"/>
          </w:rPr>
          <w:t>NYU Libraries</w:t>
        </w:r>
      </w:hyperlink>
      <w:r>
        <w:rPr>
          <w:rFonts w:ascii="Roboto Light" w:eastAsia="Roboto Light" w:hAnsi="Roboto Light" w:cs="Roboto Light"/>
          <w:sz w:val="22"/>
          <w:szCs w:val="22"/>
        </w:rPr>
        <w:t xml:space="preserve"> | </w:t>
      </w:r>
      <w:hyperlink r:id="rId17">
        <w:r>
          <w:rPr>
            <w:rFonts w:ascii="Roboto Light" w:eastAsia="Roboto Light" w:hAnsi="Roboto Light" w:cs="Roboto Light"/>
            <w:color w:val="1155CC"/>
            <w:sz w:val="22"/>
            <w:szCs w:val="22"/>
            <w:u w:val="single"/>
          </w:rPr>
          <w:t>Amazon</w:t>
        </w:r>
      </w:hyperlink>
      <w:r>
        <w:rPr>
          <w:rFonts w:ascii="Roboto Light" w:eastAsia="Roboto Light" w:hAnsi="Roboto Light" w:cs="Roboto Light"/>
          <w:sz w:val="22"/>
          <w:szCs w:val="22"/>
        </w:rPr>
        <w:t>)</w:t>
      </w:r>
    </w:p>
    <w:p w:rsidR="00F43BFF" w:rsidRDefault="00F43BFF" w:rsidP="00F43BFF">
      <w:pPr>
        <w:pStyle w:val="normal0"/>
        <w:numPr>
          <w:ilvl w:val="0"/>
          <w:numId w:val="10"/>
        </w:numPr>
        <w:rPr>
          <w:rFonts w:ascii="Roboto Light" w:eastAsia="Roboto Light" w:hAnsi="Roboto Light" w:cs="Roboto Light"/>
          <w:sz w:val="22"/>
          <w:szCs w:val="22"/>
        </w:rPr>
      </w:pPr>
      <w:r>
        <w:rPr>
          <w:rFonts w:ascii="Roboto Light" w:eastAsia="Roboto Light" w:hAnsi="Roboto Light" w:cs="Roboto Light"/>
          <w:i/>
          <w:sz w:val="22"/>
          <w:szCs w:val="22"/>
        </w:rPr>
        <w:t>The Resilient Sector Revisited</w:t>
      </w:r>
      <w:r>
        <w:rPr>
          <w:rFonts w:ascii="Roboto Light" w:eastAsia="Roboto Light" w:hAnsi="Roboto Light" w:cs="Roboto Light"/>
          <w:sz w:val="22"/>
          <w:szCs w:val="22"/>
        </w:rPr>
        <w:t xml:space="preserve">, 2nd ed. by </w:t>
      </w:r>
      <w:hyperlink r:id="rId18">
        <w:r>
          <w:rPr>
            <w:rFonts w:ascii="Roboto Light" w:eastAsia="Roboto Light" w:hAnsi="Roboto Light" w:cs="Roboto Light"/>
            <w:color w:val="1155CC"/>
            <w:sz w:val="22"/>
            <w:szCs w:val="22"/>
            <w:u w:val="single"/>
          </w:rPr>
          <w:t xml:space="preserve">Lester </w:t>
        </w:r>
        <w:proofErr w:type="spellStart"/>
        <w:r>
          <w:rPr>
            <w:rFonts w:ascii="Roboto Light" w:eastAsia="Roboto Light" w:hAnsi="Roboto Light" w:cs="Roboto Light"/>
            <w:color w:val="1155CC"/>
            <w:sz w:val="22"/>
            <w:szCs w:val="22"/>
            <w:u w:val="single"/>
          </w:rPr>
          <w:t>Salamon</w:t>
        </w:r>
        <w:proofErr w:type="spellEnd"/>
      </w:hyperlink>
      <w:r>
        <w:rPr>
          <w:rFonts w:ascii="Roboto Light" w:eastAsia="Roboto Light" w:hAnsi="Roboto Light" w:cs="Roboto Light"/>
          <w:sz w:val="22"/>
          <w:szCs w:val="22"/>
        </w:rPr>
        <w:t xml:space="preserve"> (</w:t>
      </w:r>
      <w:hyperlink r:id="rId19">
        <w:r>
          <w:rPr>
            <w:rFonts w:ascii="Roboto Light" w:eastAsia="Roboto Light" w:hAnsi="Roboto Light" w:cs="Roboto Light"/>
            <w:color w:val="1155CC"/>
            <w:sz w:val="22"/>
            <w:szCs w:val="22"/>
            <w:u w:val="single"/>
          </w:rPr>
          <w:t>NYU Libraries</w:t>
        </w:r>
      </w:hyperlink>
      <w:r>
        <w:t xml:space="preserve"> | </w:t>
      </w:r>
      <w:hyperlink r:id="rId20">
        <w:r>
          <w:rPr>
            <w:rFonts w:ascii="Roboto Light" w:eastAsia="Roboto Light" w:hAnsi="Roboto Light" w:cs="Roboto Light"/>
            <w:color w:val="1155CC"/>
            <w:sz w:val="22"/>
            <w:szCs w:val="22"/>
            <w:u w:val="single"/>
          </w:rPr>
          <w:t>Amazon</w:t>
        </w:r>
      </w:hyperlink>
      <w:r>
        <w:rPr>
          <w:rFonts w:ascii="Roboto Light" w:eastAsia="Roboto Light" w:hAnsi="Roboto Light" w:cs="Roboto Light"/>
          <w:sz w:val="22"/>
          <w:szCs w:val="22"/>
        </w:rPr>
        <w:t>)</w:t>
      </w:r>
    </w:p>
    <w:p w:rsidR="00F43BFF" w:rsidRDefault="00F43BFF" w:rsidP="00F43BFF">
      <w:pPr>
        <w:pStyle w:val="normal0"/>
        <w:numPr>
          <w:ilvl w:val="0"/>
          <w:numId w:val="10"/>
        </w:numPr>
        <w:rPr>
          <w:rFonts w:ascii="Roboto Light" w:eastAsia="Roboto Light" w:hAnsi="Roboto Light" w:cs="Roboto Light"/>
          <w:sz w:val="22"/>
          <w:szCs w:val="22"/>
        </w:rPr>
      </w:pPr>
      <w:r>
        <w:rPr>
          <w:rFonts w:ascii="Roboto Light" w:eastAsia="Roboto Light" w:hAnsi="Roboto Light" w:cs="Roboto Light"/>
          <w:i/>
          <w:sz w:val="22"/>
          <w:szCs w:val="22"/>
        </w:rPr>
        <w:t>Curtains? The Future of the Arts in America</w:t>
      </w:r>
      <w:r>
        <w:rPr>
          <w:rFonts w:ascii="Roboto Light" w:eastAsia="Roboto Light" w:hAnsi="Roboto Light" w:cs="Roboto Light"/>
          <w:sz w:val="22"/>
          <w:szCs w:val="22"/>
        </w:rPr>
        <w:t xml:space="preserve"> by </w:t>
      </w:r>
      <w:hyperlink r:id="rId21">
        <w:r>
          <w:rPr>
            <w:rFonts w:ascii="Roboto Light" w:eastAsia="Roboto Light" w:hAnsi="Roboto Light" w:cs="Roboto Light"/>
            <w:color w:val="1155CC"/>
            <w:sz w:val="22"/>
            <w:szCs w:val="22"/>
            <w:u w:val="single"/>
          </w:rPr>
          <w:t>Michael Kaiser</w:t>
        </w:r>
      </w:hyperlink>
      <w:r>
        <w:rPr>
          <w:rFonts w:ascii="Roboto Light" w:eastAsia="Roboto Light" w:hAnsi="Roboto Light" w:cs="Roboto Light"/>
          <w:sz w:val="22"/>
          <w:szCs w:val="22"/>
        </w:rPr>
        <w:t xml:space="preserve"> (</w:t>
      </w:r>
      <w:hyperlink r:id="rId22">
        <w:r>
          <w:rPr>
            <w:rFonts w:ascii="Roboto Light" w:eastAsia="Roboto Light" w:hAnsi="Roboto Light" w:cs="Roboto Light"/>
            <w:color w:val="1155CC"/>
            <w:sz w:val="22"/>
            <w:szCs w:val="22"/>
            <w:u w:val="single"/>
          </w:rPr>
          <w:t>NYU Libraries</w:t>
        </w:r>
      </w:hyperlink>
      <w:r>
        <w:rPr>
          <w:rFonts w:ascii="Roboto Light" w:eastAsia="Roboto Light" w:hAnsi="Roboto Light" w:cs="Roboto Light"/>
          <w:sz w:val="22"/>
          <w:szCs w:val="22"/>
        </w:rPr>
        <w:t xml:space="preserve"> | </w:t>
      </w:r>
      <w:hyperlink r:id="rId23">
        <w:r>
          <w:rPr>
            <w:rFonts w:ascii="Roboto Light" w:eastAsia="Roboto Light" w:hAnsi="Roboto Light" w:cs="Roboto Light"/>
            <w:color w:val="1155CC"/>
            <w:sz w:val="22"/>
            <w:szCs w:val="22"/>
            <w:u w:val="single"/>
          </w:rPr>
          <w:t>Amazon</w:t>
        </w:r>
      </w:hyperlink>
      <w:r>
        <w:rPr>
          <w:rFonts w:ascii="Roboto Light" w:eastAsia="Roboto Light" w:hAnsi="Roboto Light" w:cs="Roboto Light"/>
          <w:sz w:val="22"/>
          <w:szCs w:val="22"/>
        </w:rPr>
        <w:t>)</w:t>
      </w:r>
    </w:p>
    <w:p w:rsidR="00F43BFF" w:rsidRDefault="00F43BFF" w:rsidP="00F43BFF">
      <w:pPr>
        <w:pStyle w:val="normal0"/>
        <w:numPr>
          <w:ilvl w:val="0"/>
          <w:numId w:val="10"/>
        </w:numPr>
        <w:rPr>
          <w:rFonts w:ascii="Roboto Light" w:eastAsia="Roboto Light" w:hAnsi="Roboto Light" w:cs="Roboto Light"/>
          <w:sz w:val="22"/>
          <w:szCs w:val="22"/>
        </w:rPr>
      </w:pPr>
      <w:r>
        <w:rPr>
          <w:rFonts w:ascii="Roboto Light" w:eastAsia="Roboto Light" w:hAnsi="Roboto Light" w:cs="Roboto Light"/>
          <w:i/>
          <w:sz w:val="22"/>
          <w:szCs w:val="22"/>
        </w:rPr>
        <w:t xml:space="preserve">The Arts Dividend: Why Investment in Culture Pays </w:t>
      </w:r>
      <w:r>
        <w:rPr>
          <w:rFonts w:ascii="Roboto Light" w:eastAsia="Roboto Light" w:hAnsi="Roboto Light" w:cs="Roboto Light"/>
          <w:sz w:val="22"/>
          <w:szCs w:val="22"/>
        </w:rPr>
        <w:t xml:space="preserve">by </w:t>
      </w:r>
      <w:hyperlink r:id="rId24">
        <w:r>
          <w:rPr>
            <w:rFonts w:ascii="Roboto Light" w:eastAsia="Roboto Light" w:hAnsi="Roboto Light" w:cs="Roboto Light"/>
            <w:color w:val="1155CC"/>
            <w:sz w:val="22"/>
            <w:szCs w:val="22"/>
            <w:u w:val="single"/>
          </w:rPr>
          <w:t>Darren Henley</w:t>
        </w:r>
      </w:hyperlink>
      <w:r>
        <w:rPr>
          <w:rFonts w:ascii="Roboto Light" w:eastAsia="Roboto Light" w:hAnsi="Roboto Light" w:cs="Roboto Light"/>
          <w:sz w:val="22"/>
          <w:szCs w:val="22"/>
        </w:rPr>
        <w:t xml:space="preserve"> (</w:t>
      </w:r>
      <w:hyperlink r:id="rId25">
        <w:r>
          <w:rPr>
            <w:rFonts w:ascii="Roboto Light" w:eastAsia="Roboto Light" w:hAnsi="Roboto Light" w:cs="Roboto Light"/>
            <w:color w:val="1155CC"/>
            <w:sz w:val="22"/>
            <w:szCs w:val="22"/>
            <w:u w:val="single"/>
          </w:rPr>
          <w:t>NYU Libraries</w:t>
        </w:r>
      </w:hyperlink>
      <w:r>
        <w:rPr>
          <w:rFonts w:ascii="Roboto Light" w:eastAsia="Roboto Light" w:hAnsi="Roboto Light" w:cs="Roboto Light"/>
          <w:sz w:val="22"/>
          <w:szCs w:val="22"/>
        </w:rPr>
        <w:t xml:space="preserve"> | </w:t>
      </w:r>
      <w:hyperlink r:id="rId26">
        <w:r>
          <w:rPr>
            <w:rFonts w:ascii="Roboto Light" w:eastAsia="Roboto Light" w:hAnsi="Roboto Light" w:cs="Roboto Light"/>
            <w:color w:val="1155CC"/>
            <w:sz w:val="22"/>
            <w:szCs w:val="22"/>
            <w:u w:val="single"/>
          </w:rPr>
          <w:t>Amazon</w:t>
        </w:r>
      </w:hyperlink>
      <w:r>
        <w:rPr>
          <w:rFonts w:ascii="Roboto Light" w:eastAsia="Roboto Light" w:hAnsi="Roboto Light" w:cs="Roboto Light"/>
          <w:sz w:val="22"/>
          <w:szCs w:val="22"/>
        </w:rPr>
        <w:t>)</w:t>
      </w:r>
    </w:p>
    <w:p w:rsidR="00F43BFF" w:rsidRDefault="00F43BFF" w:rsidP="00F43BFF">
      <w:pPr>
        <w:pStyle w:val="normal0"/>
        <w:numPr>
          <w:ilvl w:val="0"/>
          <w:numId w:val="10"/>
        </w:numPr>
        <w:rPr>
          <w:rFonts w:ascii="Roboto Light" w:eastAsia="Roboto Light" w:hAnsi="Roboto Light" w:cs="Roboto Light"/>
          <w:sz w:val="22"/>
          <w:szCs w:val="22"/>
        </w:rPr>
      </w:pPr>
      <w:r>
        <w:rPr>
          <w:rFonts w:ascii="Roboto Light" w:eastAsia="Roboto Light" w:hAnsi="Roboto Light" w:cs="Roboto Light"/>
          <w:i/>
          <w:sz w:val="22"/>
          <w:szCs w:val="22"/>
        </w:rPr>
        <w:t>Lead From the Outside</w:t>
      </w:r>
      <w:r>
        <w:rPr>
          <w:rFonts w:ascii="Roboto Light" w:eastAsia="Roboto Light" w:hAnsi="Roboto Light" w:cs="Roboto Light"/>
          <w:sz w:val="22"/>
          <w:szCs w:val="22"/>
        </w:rPr>
        <w:t xml:space="preserve"> by </w:t>
      </w:r>
      <w:hyperlink r:id="rId27">
        <w:r>
          <w:rPr>
            <w:rFonts w:ascii="Roboto Light" w:eastAsia="Roboto Light" w:hAnsi="Roboto Light" w:cs="Roboto Light"/>
            <w:color w:val="1155CC"/>
            <w:sz w:val="22"/>
            <w:szCs w:val="22"/>
            <w:u w:val="single"/>
          </w:rPr>
          <w:t>Stacey Abrams</w:t>
        </w:r>
      </w:hyperlink>
      <w:r>
        <w:rPr>
          <w:rFonts w:ascii="Roboto Light" w:eastAsia="Roboto Light" w:hAnsi="Roboto Light" w:cs="Roboto Light"/>
          <w:sz w:val="22"/>
          <w:szCs w:val="22"/>
        </w:rPr>
        <w:t xml:space="preserve"> (</w:t>
      </w:r>
      <w:hyperlink r:id="rId28">
        <w:r>
          <w:rPr>
            <w:rFonts w:ascii="Roboto Light" w:eastAsia="Roboto Light" w:hAnsi="Roboto Light" w:cs="Roboto Light"/>
            <w:color w:val="1155CC"/>
            <w:sz w:val="22"/>
            <w:szCs w:val="22"/>
            <w:u w:val="single"/>
          </w:rPr>
          <w:t>NYU Libraries</w:t>
        </w:r>
      </w:hyperlink>
      <w:r>
        <w:rPr>
          <w:rFonts w:ascii="Roboto Light" w:eastAsia="Roboto Light" w:hAnsi="Roboto Light" w:cs="Roboto Light"/>
          <w:sz w:val="22"/>
          <w:szCs w:val="22"/>
        </w:rPr>
        <w:t xml:space="preserve"> | </w:t>
      </w:r>
      <w:hyperlink r:id="rId29">
        <w:r>
          <w:rPr>
            <w:rFonts w:ascii="Roboto Light" w:eastAsia="Roboto Light" w:hAnsi="Roboto Light" w:cs="Roboto Light"/>
            <w:color w:val="1155CC"/>
            <w:sz w:val="22"/>
            <w:szCs w:val="22"/>
            <w:u w:val="single"/>
          </w:rPr>
          <w:t>Amazon</w:t>
        </w:r>
      </w:hyperlink>
      <w:r>
        <w:rPr>
          <w:rFonts w:ascii="Roboto Light" w:eastAsia="Roboto Light" w:hAnsi="Roboto Light" w:cs="Roboto Light"/>
          <w:sz w:val="22"/>
          <w:szCs w:val="22"/>
        </w:rPr>
        <w:t>)</w:t>
      </w:r>
    </w:p>
    <w:p w:rsidR="00F43BFF" w:rsidRDefault="00F43BFF" w:rsidP="00F43BFF">
      <w:pPr>
        <w:pStyle w:val="normal0"/>
        <w:numPr>
          <w:ilvl w:val="0"/>
          <w:numId w:val="10"/>
        </w:numPr>
        <w:rPr>
          <w:rFonts w:ascii="Roboto Light" w:eastAsia="Roboto Light" w:hAnsi="Roboto Light" w:cs="Roboto Light"/>
          <w:sz w:val="22"/>
          <w:szCs w:val="22"/>
        </w:rPr>
      </w:pPr>
      <w:r>
        <w:rPr>
          <w:rFonts w:ascii="Roboto Light" w:eastAsia="Roboto Light" w:hAnsi="Roboto Light" w:cs="Roboto Light"/>
          <w:i/>
          <w:sz w:val="22"/>
          <w:szCs w:val="22"/>
        </w:rPr>
        <w:t xml:space="preserve">Grad School Essentials: A Crash Course in Scholarly Skills </w:t>
      </w:r>
      <w:r>
        <w:rPr>
          <w:rFonts w:ascii="Roboto Light" w:eastAsia="Roboto Light" w:hAnsi="Roboto Light" w:cs="Roboto Light"/>
          <w:sz w:val="22"/>
          <w:szCs w:val="22"/>
        </w:rPr>
        <w:t xml:space="preserve">by </w:t>
      </w:r>
      <w:hyperlink r:id="rId30">
        <w:r>
          <w:rPr>
            <w:rFonts w:ascii="Roboto Light" w:eastAsia="Roboto Light" w:hAnsi="Roboto Light" w:cs="Roboto Light"/>
            <w:color w:val="1155CC"/>
            <w:sz w:val="22"/>
            <w:szCs w:val="22"/>
            <w:u w:val="single"/>
          </w:rPr>
          <w:t>Zachary Shore</w:t>
        </w:r>
      </w:hyperlink>
      <w:r>
        <w:rPr>
          <w:rFonts w:ascii="Roboto Light" w:eastAsia="Roboto Light" w:hAnsi="Roboto Light" w:cs="Roboto Light"/>
          <w:sz w:val="22"/>
          <w:szCs w:val="22"/>
        </w:rPr>
        <w:t xml:space="preserve"> (</w:t>
      </w:r>
      <w:hyperlink r:id="rId31">
        <w:r>
          <w:rPr>
            <w:rFonts w:ascii="Roboto Light" w:eastAsia="Roboto Light" w:hAnsi="Roboto Light" w:cs="Roboto Light"/>
            <w:color w:val="1155CC"/>
            <w:sz w:val="22"/>
            <w:szCs w:val="22"/>
            <w:u w:val="single"/>
          </w:rPr>
          <w:t>NYU Libraries</w:t>
        </w:r>
      </w:hyperlink>
      <w:r>
        <w:rPr>
          <w:rFonts w:ascii="Roboto Light" w:eastAsia="Roboto Light" w:hAnsi="Roboto Light" w:cs="Roboto Light"/>
          <w:sz w:val="22"/>
          <w:szCs w:val="22"/>
        </w:rPr>
        <w:t xml:space="preserve"> | </w:t>
      </w:r>
      <w:hyperlink r:id="rId32">
        <w:r>
          <w:rPr>
            <w:rFonts w:ascii="Roboto Light" w:eastAsia="Roboto Light" w:hAnsi="Roboto Light" w:cs="Roboto Light"/>
            <w:color w:val="1155CC"/>
            <w:sz w:val="22"/>
            <w:szCs w:val="22"/>
            <w:u w:val="single"/>
          </w:rPr>
          <w:t>Amazon</w:t>
        </w:r>
      </w:hyperlink>
      <w:r>
        <w:rPr>
          <w:rFonts w:ascii="Roboto Light" w:eastAsia="Roboto Light" w:hAnsi="Roboto Light" w:cs="Roboto Light"/>
          <w:sz w:val="22"/>
          <w:szCs w:val="22"/>
        </w:rPr>
        <w:t>)</w:t>
      </w:r>
    </w:p>
    <w:p w:rsidR="0052154B" w:rsidRDefault="0052154B" w:rsidP="0052154B">
      <w:pPr>
        <w:pStyle w:val="normal0"/>
        <w:ind w:left="720"/>
        <w:rPr>
          <w:rFonts w:ascii="Roboto Light" w:eastAsia="Roboto Light" w:hAnsi="Roboto Light" w:cs="Roboto Light"/>
          <w:sz w:val="22"/>
          <w:szCs w:val="22"/>
        </w:rPr>
      </w:pPr>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 xml:space="preserve">Additional course materials and readings will be available on </w:t>
      </w:r>
      <w:proofErr w:type="spellStart"/>
      <w:r>
        <w:rPr>
          <w:rFonts w:ascii="Roboto Light" w:eastAsia="Roboto Light" w:hAnsi="Roboto Light" w:cs="Roboto Light"/>
          <w:sz w:val="22"/>
          <w:szCs w:val="22"/>
        </w:rPr>
        <w:t>Brightspace</w:t>
      </w:r>
      <w:proofErr w:type="spellEnd"/>
      <w:r>
        <w:rPr>
          <w:rFonts w:ascii="Roboto Light" w:eastAsia="Roboto Light" w:hAnsi="Roboto Light" w:cs="Roboto Light"/>
          <w:sz w:val="22"/>
          <w:szCs w:val="22"/>
        </w:rPr>
        <w:t xml:space="preserve">.  Please check the class website every week. </w:t>
      </w:r>
    </w:p>
    <w:p w:rsidR="00F43BFF" w:rsidRDefault="00F43BFF" w:rsidP="00F43BFF">
      <w:pPr>
        <w:pStyle w:val="normal0"/>
        <w:pBdr>
          <w:top w:val="nil"/>
          <w:left w:val="nil"/>
          <w:bottom w:val="nil"/>
          <w:right w:val="nil"/>
          <w:between w:val="nil"/>
        </w:pBdr>
        <w:rPr>
          <w:rFonts w:ascii="Roboto Light" w:eastAsia="Roboto Light" w:hAnsi="Roboto Light" w:cs="Roboto Light"/>
          <w:sz w:val="22"/>
          <w:szCs w:val="22"/>
        </w:rPr>
      </w:pPr>
      <w:bookmarkStart w:id="5" w:name="_kjk1ubxjsn6z" w:colFirst="0" w:colLast="0"/>
      <w:bookmarkEnd w:id="5"/>
    </w:p>
    <w:p w:rsidR="00F43BFF" w:rsidRDefault="00F43BFF" w:rsidP="00F43BFF">
      <w:pPr>
        <w:pStyle w:val="normal0"/>
        <w:pBdr>
          <w:top w:val="nil"/>
          <w:left w:val="nil"/>
          <w:bottom w:val="nil"/>
          <w:right w:val="nil"/>
          <w:between w:val="nil"/>
        </w:pBdr>
        <w:rPr>
          <w:rFonts w:ascii="Roboto Light" w:eastAsia="Roboto Light" w:hAnsi="Roboto Light" w:cs="Roboto Light"/>
          <w:sz w:val="22"/>
          <w:szCs w:val="22"/>
        </w:rPr>
      </w:pPr>
      <w:r>
        <w:rPr>
          <w:rFonts w:ascii="Roboto Light" w:eastAsia="Roboto Light" w:hAnsi="Roboto Light" w:cs="Roboto Light"/>
          <w:sz w:val="22"/>
          <w:szCs w:val="22"/>
        </w:rPr>
        <w:t>Important tip -- use the NYU library! They have many arts administration/management books available online (I order new titles every year) and many additional books and academic journals are available to download through the library website. If you are interested in the academic side of arts administration, check out the two top arts administration journals -- the Journal of Arts Management, Law, and Society (JAMLS) and the International Journal of Arts Management (IJAM).</w:t>
      </w:r>
    </w:p>
    <w:p w:rsidR="00F43BFF" w:rsidRDefault="00F43BFF" w:rsidP="00F43BFF">
      <w:pPr>
        <w:pStyle w:val="normal0"/>
        <w:pBdr>
          <w:top w:val="nil"/>
          <w:left w:val="nil"/>
          <w:bottom w:val="nil"/>
          <w:right w:val="nil"/>
          <w:between w:val="nil"/>
        </w:pBdr>
        <w:rPr>
          <w:rFonts w:ascii="Roboto Light" w:eastAsia="Roboto Light" w:hAnsi="Roboto Light" w:cs="Roboto Light"/>
          <w:sz w:val="22"/>
          <w:szCs w:val="22"/>
        </w:rPr>
      </w:pPr>
    </w:p>
    <w:p w:rsidR="00F43BFF" w:rsidRPr="005D02D2" w:rsidRDefault="00F43BFF" w:rsidP="00D31B5B">
      <w:pPr>
        <w:pStyle w:val="Heading1"/>
        <w:spacing w:before="79"/>
        <w:ind w:left="0"/>
      </w:pPr>
      <w:r w:rsidRPr="005D02D2">
        <w:t>Students with Disabilities Statement</w:t>
      </w:r>
    </w:p>
    <w:p w:rsidR="00F43BFF" w:rsidRPr="005D02D2" w:rsidRDefault="00F43BFF" w:rsidP="00D31B5B">
      <w:pPr>
        <w:pStyle w:val="BodyText"/>
        <w:spacing w:before="34"/>
        <w:ind w:right="306"/>
      </w:pPr>
      <w:r w:rsidRPr="005D02D2">
        <w:t>Students with physical or learning disabilities are required to register with the Moses Center for Students with Disabilities at 726 Broadway, 2nd Floor, (212-998-4980) and are required to present a letter from the Center to me at the start of the semester in order to be considered for appropriate accommodation.</w:t>
      </w:r>
    </w:p>
    <w:p w:rsidR="00F43BFF" w:rsidRPr="005D02D2" w:rsidRDefault="00F43BFF" w:rsidP="00F43BFF">
      <w:pPr>
        <w:pStyle w:val="BodyText"/>
        <w:rPr>
          <w:sz w:val="20"/>
        </w:rPr>
      </w:pPr>
    </w:p>
    <w:p w:rsidR="00F43BFF" w:rsidRPr="005D02D2" w:rsidRDefault="00F43BFF" w:rsidP="00F43BFF">
      <w:pPr>
        <w:pStyle w:val="BodyText"/>
        <w:spacing w:before="3"/>
        <w:rPr>
          <w:sz w:val="13"/>
        </w:rPr>
      </w:pPr>
    </w:p>
    <w:tbl>
      <w:tblPr>
        <w:tblW w:w="0" w:type="auto"/>
        <w:tblInd w:w="117" w:type="dxa"/>
        <w:tblLayout w:type="fixed"/>
        <w:tblCellMar>
          <w:left w:w="0" w:type="dxa"/>
          <w:right w:w="0" w:type="dxa"/>
        </w:tblCellMar>
        <w:tblLook w:val="01E0"/>
      </w:tblPr>
      <w:tblGrid>
        <w:gridCol w:w="2931"/>
        <w:gridCol w:w="745"/>
      </w:tblGrid>
      <w:tr w:rsidR="00F43BFF" w:rsidRPr="005D02D2" w:rsidTr="00A34470">
        <w:trPr>
          <w:trHeight w:val="426"/>
        </w:trPr>
        <w:tc>
          <w:tcPr>
            <w:tcW w:w="2931" w:type="dxa"/>
          </w:tcPr>
          <w:p w:rsidR="00F43BFF" w:rsidRPr="005D02D2" w:rsidRDefault="00F43BFF" w:rsidP="00D31B5B">
            <w:pPr>
              <w:pStyle w:val="TableParagraph"/>
              <w:spacing w:line="266" w:lineRule="exact"/>
              <w:ind w:left="0"/>
              <w:rPr>
                <w:b/>
                <w:sz w:val="24"/>
              </w:rPr>
            </w:pPr>
            <w:r w:rsidRPr="005D02D2">
              <w:rPr>
                <w:b/>
                <w:sz w:val="24"/>
              </w:rPr>
              <w:t>Grading Criteria</w:t>
            </w:r>
          </w:p>
        </w:tc>
        <w:tc>
          <w:tcPr>
            <w:tcW w:w="745" w:type="dxa"/>
          </w:tcPr>
          <w:p w:rsidR="00F43BFF" w:rsidRPr="005D02D2" w:rsidRDefault="00F43BFF" w:rsidP="00A34470">
            <w:pPr>
              <w:pStyle w:val="TableParagraph"/>
              <w:spacing w:line="240" w:lineRule="auto"/>
              <w:ind w:left="0"/>
              <w:rPr>
                <w:sz w:val="24"/>
              </w:rPr>
            </w:pPr>
          </w:p>
        </w:tc>
      </w:tr>
      <w:tr w:rsidR="00F43BFF" w:rsidRPr="005D02D2" w:rsidTr="00A34470">
        <w:trPr>
          <w:trHeight w:val="431"/>
        </w:trPr>
        <w:tc>
          <w:tcPr>
            <w:tcW w:w="2931" w:type="dxa"/>
          </w:tcPr>
          <w:p w:rsidR="00F43BFF" w:rsidRPr="005D02D2" w:rsidRDefault="00F43BFF" w:rsidP="00A34470">
            <w:pPr>
              <w:pStyle w:val="TableParagraph"/>
              <w:spacing w:before="151" w:line="261" w:lineRule="exact"/>
              <w:rPr>
                <w:sz w:val="24"/>
              </w:rPr>
            </w:pPr>
            <w:r w:rsidRPr="005D02D2">
              <w:rPr>
                <w:sz w:val="24"/>
              </w:rPr>
              <w:t>Class Participation</w:t>
            </w:r>
          </w:p>
        </w:tc>
        <w:tc>
          <w:tcPr>
            <w:tcW w:w="745" w:type="dxa"/>
          </w:tcPr>
          <w:p w:rsidR="00F43BFF" w:rsidRPr="005D02D2" w:rsidRDefault="00F43BFF" w:rsidP="00A34470">
            <w:pPr>
              <w:pStyle w:val="TableParagraph"/>
              <w:spacing w:before="151" w:line="261" w:lineRule="exact"/>
              <w:ind w:left="-1"/>
              <w:rPr>
                <w:sz w:val="24"/>
              </w:rPr>
            </w:pPr>
            <w:r w:rsidRPr="005D02D2">
              <w:rPr>
                <w:sz w:val="24"/>
              </w:rPr>
              <w:t>20%</w:t>
            </w:r>
          </w:p>
        </w:tc>
      </w:tr>
      <w:tr w:rsidR="00F43BFF" w:rsidRPr="005D02D2" w:rsidTr="00A34470">
        <w:trPr>
          <w:trHeight w:val="275"/>
        </w:trPr>
        <w:tc>
          <w:tcPr>
            <w:tcW w:w="2931" w:type="dxa"/>
          </w:tcPr>
          <w:p w:rsidR="00F43BFF" w:rsidRPr="005D02D2" w:rsidRDefault="00F43BFF" w:rsidP="00A34470">
            <w:pPr>
              <w:pStyle w:val="TableParagraph"/>
              <w:spacing w:line="256" w:lineRule="exact"/>
              <w:rPr>
                <w:sz w:val="24"/>
              </w:rPr>
            </w:pPr>
            <w:r w:rsidRPr="005D02D2">
              <w:rPr>
                <w:sz w:val="24"/>
              </w:rPr>
              <w:t>Homework</w:t>
            </w:r>
          </w:p>
        </w:tc>
        <w:tc>
          <w:tcPr>
            <w:tcW w:w="745" w:type="dxa"/>
          </w:tcPr>
          <w:p w:rsidR="00F43BFF" w:rsidRPr="005D02D2" w:rsidRDefault="00F43BFF" w:rsidP="00A34470">
            <w:pPr>
              <w:pStyle w:val="TableParagraph"/>
              <w:spacing w:line="256" w:lineRule="exact"/>
              <w:ind w:left="-1"/>
              <w:rPr>
                <w:sz w:val="24"/>
              </w:rPr>
            </w:pPr>
            <w:r w:rsidRPr="005D02D2">
              <w:rPr>
                <w:sz w:val="24"/>
              </w:rPr>
              <w:t>30%</w:t>
            </w:r>
          </w:p>
        </w:tc>
      </w:tr>
      <w:tr w:rsidR="00F43BFF" w:rsidRPr="005D02D2" w:rsidTr="00A34470">
        <w:trPr>
          <w:trHeight w:val="276"/>
        </w:trPr>
        <w:tc>
          <w:tcPr>
            <w:tcW w:w="2931" w:type="dxa"/>
          </w:tcPr>
          <w:p w:rsidR="00F43BFF" w:rsidRPr="005D02D2" w:rsidRDefault="00F43BFF" w:rsidP="00A34470">
            <w:pPr>
              <w:pStyle w:val="TableParagraph"/>
              <w:spacing w:line="256" w:lineRule="exact"/>
              <w:rPr>
                <w:sz w:val="24"/>
              </w:rPr>
            </w:pPr>
            <w:r w:rsidRPr="005D02D2">
              <w:rPr>
                <w:sz w:val="24"/>
              </w:rPr>
              <w:t>In class presentation</w:t>
            </w:r>
          </w:p>
        </w:tc>
        <w:tc>
          <w:tcPr>
            <w:tcW w:w="745" w:type="dxa"/>
          </w:tcPr>
          <w:p w:rsidR="00F43BFF" w:rsidRPr="005D02D2" w:rsidRDefault="00F43BFF" w:rsidP="00A34470">
            <w:pPr>
              <w:pStyle w:val="TableParagraph"/>
              <w:spacing w:line="256" w:lineRule="exact"/>
              <w:ind w:left="-1"/>
              <w:rPr>
                <w:sz w:val="24"/>
              </w:rPr>
            </w:pPr>
            <w:r w:rsidRPr="005D02D2">
              <w:rPr>
                <w:sz w:val="24"/>
              </w:rPr>
              <w:t>15%</w:t>
            </w:r>
          </w:p>
        </w:tc>
      </w:tr>
      <w:tr w:rsidR="00F43BFF" w:rsidRPr="005D02D2" w:rsidTr="00A34470">
        <w:trPr>
          <w:trHeight w:val="554"/>
        </w:trPr>
        <w:tc>
          <w:tcPr>
            <w:tcW w:w="2931" w:type="dxa"/>
          </w:tcPr>
          <w:p w:rsidR="00F43BFF" w:rsidRPr="005D02D2" w:rsidRDefault="00F43BFF" w:rsidP="00A34470">
            <w:pPr>
              <w:pStyle w:val="TableParagraph"/>
              <w:spacing w:line="271" w:lineRule="exact"/>
              <w:ind w:right="-15"/>
              <w:rPr>
                <w:sz w:val="24"/>
              </w:rPr>
            </w:pPr>
            <w:r w:rsidRPr="005D02D2">
              <w:rPr>
                <w:sz w:val="24"/>
              </w:rPr>
              <w:t xml:space="preserve">Community Engagement </w:t>
            </w:r>
            <w:r w:rsidRPr="005D02D2">
              <w:rPr>
                <w:spacing w:val="-3"/>
                <w:sz w:val="24"/>
              </w:rPr>
              <w:t>Plan</w:t>
            </w:r>
          </w:p>
        </w:tc>
        <w:tc>
          <w:tcPr>
            <w:tcW w:w="745" w:type="dxa"/>
          </w:tcPr>
          <w:p w:rsidR="00F43BFF" w:rsidRPr="005D02D2" w:rsidRDefault="00F43BFF" w:rsidP="00A34470">
            <w:pPr>
              <w:pStyle w:val="TableParagraph"/>
              <w:spacing w:line="271" w:lineRule="exact"/>
              <w:ind w:left="253"/>
              <w:rPr>
                <w:sz w:val="24"/>
              </w:rPr>
            </w:pPr>
            <w:r w:rsidRPr="005D02D2">
              <w:rPr>
                <w:sz w:val="24"/>
              </w:rPr>
              <w:t>35%</w:t>
            </w:r>
          </w:p>
        </w:tc>
      </w:tr>
      <w:tr w:rsidR="00F43BFF" w:rsidRPr="005D02D2" w:rsidTr="00A34470">
        <w:trPr>
          <w:trHeight w:val="549"/>
        </w:trPr>
        <w:tc>
          <w:tcPr>
            <w:tcW w:w="2931" w:type="dxa"/>
          </w:tcPr>
          <w:p w:rsidR="00D31B5B" w:rsidRDefault="00D31B5B" w:rsidP="00A34470">
            <w:pPr>
              <w:pStyle w:val="TableParagraph"/>
              <w:spacing w:before="1" w:line="256" w:lineRule="exact"/>
              <w:rPr>
                <w:b/>
                <w:sz w:val="24"/>
              </w:rPr>
            </w:pPr>
          </w:p>
          <w:p w:rsidR="00F43BFF" w:rsidRPr="005D02D2" w:rsidRDefault="00F43BFF" w:rsidP="00A34470">
            <w:pPr>
              <w:pStyle w:val="TableParagraph"/>
              <w:spacing w:before="1" w:line="256" w:lineRule="exact"/>
              <w:rPr>
                <w:b/>
                <w:sz w:val="24"/>
              </w:rPr>
            </w:pPr>
            <w:r w:rsidRPr="005D02D2">
              <w:rPr>
                <w:b/>
                <w:sz w:val="24"/>
              </w:rPr>
              <w:t>Class Participation</w:t>
            </w:r>
          </w:p>
        </w:tc>
        <w:tc>
          <w:tcPr>
            <w:tcW w:w="745" w:type="dxa"/>
          </w:tcPr>
          <w:p w:rsidR="00F43BFF" w:rsidRPr="005D02D2" w:rsidRDefault="00F43BFF" w:rsidP="00A34470">
            <w:pPr>
              <w:pStyle w:val="TableParagraph"/>
              <w:spacing w:line="240" w:lineRule="auto"/>
              <w:ind w:left="0"/>
              <w:rPr>
                <w:sz w:val="24"/>
              </w:rPr>
            </w:pPr>
          </w:p>
        </w:tc>
      </w:tr>
    </w:tbl>
    <w:p w:rsidR="00F43BFF" w:rsidRPr="005D02D2" w:rsidRDefault="00F43BFF" w:rsidP="00F43BFF">
      <w:pPr>
        <w:pStyle w:val="BodyText"/>
        <w:spacing w:before="8"/>
        <w:rPr>
          <w:sz w:val="15"/>
        </w:rPr>
      </w:pPr>
    </w:p>
    <w:p w:rsidR="00F43BFF" w:rsidRPr="005D02D2" w:rsidRDefault="00F43BFF" w:rsidP="00F43BFF">
      <w:pPr>
        <w:pStyle w:val="BodyText"/>
        <w:spacing w:before="90"/>
        <w:ind w:left="160" w:right="288"/>
      </w:pPr>
      <w:r w:rsidRPr="005D02D2">
        <w:t>Each student should make at least one substantive comment/suggestion in each class meeting. Typically, this will result in a grade of A- for class participation. Students should plan to attend every class. It is impossible to participate if you are not present.</w:t>
      </w:r>
    </w:p>
    <w:p w:rsidR="00F43BFF" w:rsidRPr="005D02D2" w:rsidRDefault="00F43BFF" w:rsidP="00F43BFF">
      <w:pPr>
        <w:pStyle w:val="BodyText"/>
        <w:spacing w:before="5"/>
      </w:pPr>
    </w:p>
    <w:p w:rsidR="0052154B" w:rsidRDefault="0052154B" w:rsidP="00F43BFF">
      <w:pPr>
        <w:pStyle w:val="Heading1"/>
      </w:pPr>
    </w:p>
    <w:p w:rsidR="0052154B" w:rsidRDefault="0052154B" w:rsidP="00F43BFF">
      <w:pPr>
        <w:pStyle w:val="Heading1"/>
      </w:pPr>
    </w:p>
    <w:p w:rsidR="00F43BFF" w:rsidRPr="005D02D2" w:rsidRDefault="00F43BFF" w:rsidP="00F43BFF">
      <w:pPr>
        <w:pStyle w:val="Heading1"/>
      </w:pPr>
      <w:r w:rsidRPr="005D02D2">
        <w:t>Homework</w:t>
      </w:r>
    </w:p>
    <w:p w:rsidR="00F43BFF" w:rsidRPr="005D02D2" w:rsidRDefault="00F43BFF" w:rsidP="00F43BFF">
      <w:pPr>
        <w:pStyle w:val="BodyText"/>
        <w:spacing w:before="7"/>
        <w:rPr>
          <w:b/>
          <w:sz w:val="23"/>
        </w:rPr>
      </w:pPr>
    </w:p>
    <w:p w:rsidR="00F43BFF" w:rsidRPr="005D02D2" w:rsidRDefault="00F43BFF" w:rsidP="00F43BFF">
      <w:pPr>
        <w:pStyle w:val="BodyText"/>
        <w:ind w:left="160" w:right="395"/>
      </w:pPr>
      <w:r w:rsidRPr="005D02D2">
        <w:t>The small writing assignments due most weeks will be graded and returned to students the following week. Collectedly, they are worth 30% of the course grade.</w:t>
      </w:r>
    </w:p>
    <w:p w:rsidR="00F43BFF" w:rsidRPr="005D02D2" w:rsidRDefault="00F43BFF" w:rsidP="00F43BFF">
      <w:pPr>
        <w:pStyle w:val="BodyText"/>
        <w:rPr>
          <w:sz w:val="26"/>
        </w:rPr>
      </w:pPr>
    </w:p>
    <w:p w:rsidR="00F43BFF" w:rsidRPr="005D02D2" w:rsidRDefault="00F43BFF" w:rsidP="00F43BFF">
      <w:pPr>
        <w:pStyle w:val="Heading1"/>
      </w:pPr>
      <w:r w:rsidRPr="005D02D2">
        <w:t>In Class Presentation</w:t>
      </w:r>
    </w:p>
    <w:p w:rsidR="00F43BFF" w:rsidRPr="005D02D2" w:rsidRDefault="00F43BFF" w:rsidP="00F43BFF">
      <w:pPr>
        <w:pStyle w:val="BodyText"/>
        <w:spacing w:before="5"/>
        <w:rPr>
          <w:b/>
          <w:sz w:val="23"/>
        </w:rPr>
      </w:pPr>
    </w:p>
    <w:p w:rsidR="00F43BFF" w:rsidRPr="005D02D2" w:rsidRDefault="00F43BFF" w:rsidP="00F43BFF">
      <w:pPr>
        <w:pStyle w:val="BodyText"/>
        <w:ind w:left="160" w:right="322"/>
      </w:pPr>
      <w:r w:rsidRPr="005D02D2">
        <w:t>Students will form a group of four and deliver a five-minute presentation about one of the cultural organizations we visited</w:t>
      </w:r>
      <w:r w:rsidR="0052154B">
        <w:t xml:space="preserve"> and that I recommend</w:t>
      </w:r>
      <w:r w:rsidRPr="005D02D2">
        <w:t>. It should clearly identify diversity, equity, and inclusion goals, along with strategies for community engagement, and make recommendations about how to proceed. Students in the class represent the decision makers who can green light this project if convinced by the presentation.</w:t>
      </w:r>
    </w:p>
    <w:p w:rsidR="00F43BFF" w:rsidRPr="005D02D2" w:rsidRDefault="00F43BFF" w:rsidP="00F43BFF">
      <w:pPr>
        <w:pStyle w:val="BodyText"/>
        <w:rPr>
          <w:sz w:val="26"/>
        </w:rPr>
      </w:pPr>
    </w:p>
    <w:p w:rsidR="00F43BFF" w:rsidRPr="005D02D2" w:rsidRDefault="00F43BFF" w:rsidP="00F43BFF">
      <w:pPr>
        <w:pStyle w:val="Heading1"/>
        <w:spacing w:before="1"/>
      </w:pPr>
      <w:r w:rsidRPr="005D02D2">
        <w:t>Community Engagement Plan</w:t>
      </w:r>
    </w:p>
    <w:p w:rsidR="00F43BFF" w:rsidRPr="005D02D2" w:rsidRDefault="00F43BFF" w:rsidP="00F43BFF">
      <w:pPr>
        <w:pStyle w:val="BodyText"/>
        <w:spacing w:before="7"/>
        <w:rPr>
          <w:b/>
          <w:sz w:val="23"/>
        </w:rPr>
      </w:pPr>
    </w:p>
    <w:p w:rsidR="00F43BFF" w:rsidRPr="005D02D2" w:rsidRDefault="00F43BFF" w:rsidP="00F43BFF">
      <w:pPr>
        <w:pStyle w:val="BodyText"/>
        <w:ind w:left="160" w:right="182"/>
      </w:pPr>
      <w:r w:rsidRPr="005D02D2">
        <w:t xml:space="preserve">Building on the presentation, students will remain in their teams and continue their analysis of one of the four organizations resulting in a written community engagement plan. Each student will work on a specific aspect of the plan. The plan will identify changing demographics, utilize the marketing tools and techniques discussed in class, </w:t>
      </w:r>
      <w:proofErr w:type="gramStart"/>
      <w:r w:rsidRPr="005D02D2">
        <w:t>be</w:t>
      </w:r>
      <w:proofErr w:type="gramEnd"/>
      <w:r w:rsidRPr="005D02D2">
        <w:t xml:space="preserve"> consistent with the organization’s mission and planned season of events, and establish indicators of success enabling the organization to know if it achieved its goal of building an engaged and diverse audience. </w:t>
      </w:r>
      <w:r w:rsidRPr="0052154B">
        <w:rPr>
          <w:b/>
        </w:rPr>
        <w:t>The paper is due the week after the class is finished. October 2</w:t>
      </w:r>
      <w:r w:rsidR="00D31B5B" w:rsidRPr="0052154B">
        <w:rPr>
          <w:b/>
        </w:rPr>
        <w:t>0,</w:t>
      </w:r>
      <w:r w:rsidR="0052154B">
        <w:rPr>
          <w:b/>
        </w:rPr>
        <w:t xml:space="preserve"> </w:t>
      </w:r>
      <w:proofErr w:type="gramStart"/>
      <w:r w:rsidR="00D31B5B" w:rsidRPr="0052154B">
        <w:rPr>
          <w:b/>
        </w:rPr>
        <w:t>2022</w:t>
      </w:r>
      <w:r w:rsidRPr="005D02D2">
        <w:t xml:space="preserve">  (</w:t>
      </w:r>
      <w:proofErr w:type="gramEnd"/>
      <w:r w:rsidRPr="005D02D2">
        <w:t>10-12 typed pages, 12-point type, Times New Roman font, and 1-inch margins).</w:t>
      </w:r>
    </w:p>
    <w:p w:rsidR="00F43BFF" w:rsidRDefault="00F43BFF" w:rsidP="00F43BFF"/>
    <w:p w:rsidR="0052154B" w:rsidRDefault="0052154B" w:rsidP="00F43BFF"/>
    <w:p w:rsidR="00F43BFF" w:rsidRPr="005D02D2" w:rsidRDefault="00F43BFF" w:rsidP="00F43BFF">
      <w:pPr>
        <w:spacing w:before="79" w:after="6"/>
        <w:ind w:left="160"/>
        <w:rPr>
          <w:b/>
          <w:sz w:val="24"/>
        </w:rPr>
      </w:pPr>
      <w:r w:rsidRPr="005D02D2">
        <w:rPr>
          <w:b/>
          <w:color w:val="253138"/>
          <w:sz w:val="24"/>
        </w:rPr>
        <w:t>Grade Breakdown</w:t>
      </w:r>
    </w:p>
    <w:tbl>
      <w:tblPr>
        <w:tblW w:w="0" w:type="auto"/>
        <w:tblInd w:w="117" w:type="dxa"/>
        <w:tblLayout w:type="fixed"/>
        <w:tblCellMar>
          <w:left w:w="0" w:type="dxa"/>
          <w:right w:w="0" w:type="dxa"/>
        </w:tblCellMar>
        <w:tblLook w:val="01E0"/>
      </w:tblPr>
      <w:tblGrid>
        <w:gridCol w:w="1286"/>
        <w:gridCol w:w="1420"/>
        <w:gridCol w:w="1491"/>
        <w:gridCol w:w="1373"/>
        <w:gridCol w:w="1479"/>
        <w:gridCol w:w="1226"/>
      </w:tblGrid>
      <w:tr w:rsidR="00F43BFF" w:rsidRPr="005D02D2" w:rsidTr="00A34470">
        <w:trPr>
          <w:trHeight w:val="270"/>
        </w:trPr>
        <w:tc>
          <w:tcPr>
            <w:tcW w:w="1286" w:type="dxa"/>
          </w:tcPr>
          <w:p w:rsidR="00F43BFF" w:rsidRPr="005D02D2" w:rsidRDefault="00F43BFF" w:rsidP="00A34470">
            <w:pPr>
              <w:pStyle w:val="TableParagraph"/>
              <w:rPr>
                <w:sz w:val="24"/>
              </w:rPr>
            </w:pPr>
            <w:r w:rsidRPr="005D02D2">
              <w:rPr>
                <w:color w:val="253138"/>
                <w:sz w:val="24"/>
              </w:rPr>
              <w:t>A 94-100,</w:t>
            </w:r>
          </w:p>
        </w:tc>
        <w:tc>
          <w:tcPr>
            <w:tcW w:w="1420" w:type="dxa"/>
          </w:tcPr>
          <w:p w:rsidR="00F43BFF" w:rsidRPr="005D02D2" w:rsidRDefault="00F43BFF" w:rsidP="00A34470">
            <w:pPr>
              <w:pStyle w:val="TableParagraph"/>
              <w:ind w:left="263"/>
              <w:rPr>
                <w:sz w:val="24"/>
              </w:rPr>
            </w:pPr>
            <w:r w:rsidRPr="005D02D2">
              <w:rPr>
                <w:color w:val="253138"/>
                <w:sz w:val="24"/>
              </w:rPr>
              <w:t>A-90-93,</w:t>
            </w:r>
          </w:p>
        </w:tc>
        <w:tc>
          <w:tcPr>
            <w:tcW w:w="1491" w:type="dxa"/>
          </w:tcPr>
          <w:p w:rsidR="00F43BFF" w:rsidRPr="005D02D2" w:rsidRDefault="00F43BFF" w:rsidP="00A34470">
            <w:pPr>
              <w:pStyle w:val="TableParagraph"/>
              <w:ind w:left="284"/>
              <w:rPr>
                <w:sz w:val="24"/>
              </w:rPr>
            </w:pPr>
            <w:r w:rsidRPr="005D02D2">
              <w:rPr>
                <w:color w:val="253138"/>
                <w:sz w:val="24"/>
              </w:rPr>
              <w:t>B+ 87-89,</w:t>
            </w:r>
          </w:p>
        </w:tc>
        <w:tc>
          <w:tcPr>
            <w:tcW w:w="1373" w:type="dxa"/>
          </w:tcPr>
          <w:p w:rsidR="00F43BFF" w:rsidRPr="005D02D2" w:rsidRDefault="00F43BFF" w:rsidP="00A34470">
            <w:pPr>
              <w:pStyle w:val="TableParagraph"/>
              <w:ind w:left="233"/>
              <w:rPr>
                <w:sz w:val="24"/>
              </w:rPr>
            </w:pPr>
            <w:r w:rsidRPr="005D02D2">
              <w:rPr>
                <w:color w:val="253138"/>
                <w:sz w:val="24"/>
              </w:rPr>
              <w:t>B 83-86,</w:t>
            </w:r>
          </w:p>
        </w:tc>
        <w:tc>
          <w:tcPr>
            <w:tcW w:w="1479" w:type="dxa"/>
          </w:tcPr>
          <w:p w:rsidR="00F43BFF" w:rsidRPr="005D02D2" w:rsidRDefault="00F43BFF" w:rsidP="00A34470">
            <w:pPr>
              <w:pStyle w:val="TableParagraph"/>
              <w:ind w:left="300"/>
              <w:rPr>
                <w:sz w:val="24"/>
              </w:rPr>
            </w:pPr>
            <w:r w:rsidRPr="005D02D2">
              <w:rPr>
                <w:color w:val="253138"/>
                <w:sz w:val="24"/>
              </w:rPr>
              <w:t>B- 80-82,</w:t>
            </w:r>
          </w:p>
        </w:tc>
        <w:tc>
          <w:tcPr>
            <w:tcW w:w="1226" w:type="dxa"/>
          </w:tcPr>
          <w:p w:rsidR="00F43BFF" w:rsidRPr="005D02D2" w:rsidRDefault="00F43BFF" w:rsidP="00A34470">
            <w:pPr>
              <w:pStyle w:val="TableParagraph"/>
              <w:ind w:left="261"/>
              <w:rPr>
                <w:sz w:val="24"/>
              </w:rPr>
            </w:pPr>
            <w:r w:rsidRPr="005D02D2">
              <w:rPr>
                <w:color w:val="253138"/>
                <w:sz w:val="24"/>
              </w:rPr>
              <w:t>C+ 77-79</w:t>
            </w:r>
          </w:p>
        </w:tc>
      </w:tr>
      <w:tr w:rsidR="00F43BFF" w:rsidRPr="005D02D2" w:rsidTr="00A34470">
        <w:trPr>
          <w:trHeight w:val="270"/>
        </w:trPr>
        <w:tc>
          <w:tcPr>
            <w:tcW w:w="1286" w:type="dxa"/>
          </w:tcPr>
          <w:p w:rsidR="00F43BFF" w:rsidRPr="005D02D2" w:rsidRDefault="00F43BFF" w:rsidP="00A34470">
            <w:pPr>
              <w:pStyle w:val="TableParagraph"/>
              <w:rPr>
                <w:sz w:val="24"/>
              </w:rPr>
            </w:pPr>
            <w:r w:rsidRPr="005D02D2">
              <w:rPr>
                <w:color w:val="253138"/>
                <w:sz w:val="24"/>
              </w:rPr>
              <w:t>C 73-76,</w:t>
            </w:r>
          </w:p>
        </w:tc>
        <w:tc>
          <w:tcPr>
            <w:tcW w:w="1420" w:type="dxa"/>
          </w:tcPr>
          <w:p w:rsidR="00F43BFF" w:rsidRPr="005D02D2" w:rsidRDefault="00F43BFF" w:rsidP="00A34470">
            <w:pPr>
              <w:pStyle w:val="TableParagraph"/>
              <w:ind w:left="263"/>
              <w:rPr>
                <w:sz w:val="24"/>
              </w:rPr>
            </w:pPr>
            <w:r w:rsidRPr="005D02D2">
              <w:rPr>
                <w:color w:val="253138"/>
                <w:sz w:val="24"/>
              </w:rPr>
              <w:t>C-68-72,</w:t>
            </w:r>
          </w:p>
        </w:tc>
        <w:tc>
          <w:tcPr>
            <w:tcW w:w="1491" w:type="dxa"/>
          </w:tcPr>
          <w:p w:rsidR="00F43BFF" w:rsidRPr="005D02D2" w:rsidRDefault="00F43BFF" w:rsidP="00A34470">
            <w:pPr>
              <w:pStyle w:val="TableParagraph"/>
              <w:ind w:left="284"/>
              <w:rPr>
                <w:sz w:val="24"/>
              </w:rPr>
            </w:pPr>
            <w:r w:rsidRPr="005D02D2">
              <w:rPr>
                <w:color w:val="253138"/>
                <w:sz w:val="24"/>
              </w:rPr>
              <w:t>D65-67,</w:t>
            </w:r>
          </w:p>
        </w:tc>
        <w:tc>
          <w:tcPr>
            <w:tcW w:w="1373" w:type="dxa"/>
          </w:tcPr>
          <w:p w:rsidR="00F43BFF" w:rsidRPr="005D02D2" w:rsidRDefault="00F43BFF" w:rsidP="00A34470">
            <w:pPr>
              <w:pStyle w:val="TableParagraph"/>
              <w:ind w:left="233"/>
              <w:rPr>
                <w:sz w:val="24"/>
              </w:rPr>
            </w:pPr>
            <w:r w:rsidRPr="005D02D2">
              <w:rPr>
                <w:color w:val="253138"/>
                <w:sz w:val="24"/>
              </w:rPr>
              <w:t>F 0-64</w:t>
            </w:r>
          </w:p>
        </w:tc>
        <w:tc>
          <w:tcPr>
            <w:tcW w:w="1479" w:type="dxa"/>
          </w:tcPr>
          <w:p w:rsidR="00F43BFF" w:rsidRPr="005D02D2" w:rsidRDefault="00F43BFF" w:rsidP="00A34470">
            <w:pPr>
              <w:pStyle w:val="TableParagraph"/>
              <w:spacing w:line="240" w:lineRule="auto"/>
              <w:ind w:left="0"/>
              <w:rPr>
                <w:sz w:val="20"/>
              </w:rPr>
            </w:pPr>
          </w:p>
        </w:tc>
        <w:tc>
          <w:tcPr>
            <w:tcW w:w="1226" w:type="dxa"/>
          </w:tcPr>
          <w:p w:rsidR="00F43BFF" w:rsidRPr="005D02D2" w:rsidRDefault="00F43BFF" w:rsidP="00A34470">
            <w:pPr>
              <w:pStyle w:val="TableParagraph"/>
              <w:spacing w:line="240" w:lineRule="auto"/>
              <w:ind w:left="0"/>
              <w:rPr>
                <w:sz w:val="20"/>
              </w:rPr>
            </w:pPr>
          </w:p>
        </w:tc>
      </w:tr>
    </w:tbl>
    <w:p w:rsidR="00F43BFF" w:rsidRPr="005D02D2" w:rsidRDefault="00F43BFF" w:rsidP="00F43BFF">
      <w:pPr>
        <w:pStyle w:val="BodyText"/>
        <w:rPr>
          <w:b/>
          <w:sz w:val="26"/>
        </w:rPr>
      </w:pPr>
    </w:p>
    <w:p w:rsidR="00F43BFF" w:rsidRPr="005D02D2" w:rsidRDefault="00F43BFF" w:rsidP="00F43BFF">
      <w:pPr>
        <w:pStyle w:val="BodyText"/>
        <w:spacing w:before="4"/>
        <w:rPr>
          <w:b/>
          <w:sz w:val="22"/>
        </w:rPr>
      </w:pPr>
    </w:p>
    <w:p w:rsidR="00F43BFF" w:rsidRPr="005D02D2" w:rsidRDefault="00F43BFF" w:rsidP="00F43BFF">
      <w:pPr>
        <w:spacing w:before="1" w:line="274" w:lineRule="exact"/>
        <w:ind w:left="160"/>
        <w:rPr>
          <w:b/>
          <w:sz w:val="24"/>
        </w:rPr>
      </w:pPr>
      <w:r w:rsidRPr="005D02D2">
        <w:rPr>
          <w:b/>
          <w:sz w:val="24"/>
        </w:rPr>
        <w:t>Evaluation Rubric</w:t>
      </w:r>
    </w:p>
    <w:p w:rsidR="00F43BFF" w:rsidRPr="005D02D2" w:rsidRDefault="00F43BFF" w:rsidP="00F43BFF">
      <w:pPr>
        <w:pStyle w:val="BodyText"/>
        <w:spacing w:line="274" w:lineRule="exact"/>
        <w:ind w:left="160"/>
      </w:pPr>
      <w:r w:rsidRPr="005D02D2">
        <w:t>A= Excellent</w:t>
      </w:r>
    </w:p>
    <w:p w:rsidR="00F43BFF" w:rsidRPr="005D02D2" w:rsidRDefault="00F43BFF" w:rsidP="00F43BFF">
      <w:pPr>
        <w:pStyle w:val="BodyText"/>
        <w:ind w:left="160" w:right="90"/>
      </w:pPr>
      <w:r w:rsidRPr="005D02D2">
        <w:t>This work is comprehensive and detailed, integrating themes and concepts from discussions, lectures, and readings. Writing is clear, analytical, and organized. Arguments offer specific examples and concisely evaluate evidence. Students who earn this grade are prepared for class, synthesize course materials, and contribute insightfully.</w:t>
      </w:r>
    </w:p>
    <w:p w:rsidR="00F43BFF" w:rsidRPr="005D02D2" w:rsidRDefault="00F43BFF" w:rsidP="00F43BFF">
      <w:pPr>
        <w:pStyle w:val="BodyText"/>
        <w:spacing w:before="8"/>
        <w:rPr>
          <w:sz w:val="27"/>
        </w:rPr>
      </w:pPr>
    </w:p>
    <w:p w:rsidR="00F43BFF" w:rsidRPr="005D02D2" w:rsidRDefault="00F43BFF" w:rsidP="00F43BFF">
      <w:pPr>
        <w:pStyle w:val="BodyText"/>
        <w:ind w:left="160"/>
      </w:pPr>
      <w:r w:rsidRPr="005D02D2">
        <w:t>B=Good</w:t>
      </w:r>
    </w:p>
    <w:p w:rsidR="00F43BFF" w:rsidRPr="005D02D2" w:rsidRDefault="00F43BFF" w:rsidP="00F43BFF">
      <w:pPr>
        <w:pStyle w:val="BodyText"/>
        <w:spacing w:before="42"/>
        <w:ind w:left="160" w:right="581"/>
      </w:pPr>
      <w:r w:rsidRPr="005D02D2">
        <w:t>This work is complete and accurate, offering insights at general level of understanding. Writing is clear, uses examples properly, and tends toward broad analysis. Classroom participation is consistent and thoughtful.</w:t>
      </w:r>
    </w:p>
    <w:p w:rsidR="00F43BFF" w:rsidRPr="005D02D2" w:rsidRDefault="00F43BFF" w:rsidP="00F43BFF">
      <w:pPr>
        <w:pStyle w:val="BodyText"/>
        <w:spacing w:before="10"/>
        <w:rPr>
          <w:sz w:val="26"/>
        </w:rPr>
      </w:pPr>
    </w:p>
    <w:p w:rsidR="00F43BFF" w:rsidRPr="005D02D2" w:rsidRDefault="00F43BFF" w:rsidP="00F43BFF">
      <w:pPr>
        <w:pStyle w:val="BodyText"/>
        <w:spacing w:before="1"/>
        <w:ind w:left="160"/>
      </w:pPr>
      <w:r w:rsidRPr="005D02D2">
        <w:t>C=Average</w:t>
      </w:r>
    </w:p>
    <w:p w:rsidR="00F43BFF" w:rsidRPr="005D02D2" w:rsidRDefault="00F43BFF" w:rsidP="00F43BFF">
      <w:pPr>
        <w:pStyle w:val="BodyText"/>
        <w:ind w:left="160"/>
      </w:pPr>
      <w:r w:rsidRPr="005D02D2">
        <w:t>This work is correct but is largely descriptive, lacking analysis. Writing is vague and at times tangential. Arguments are unorganized, without specific examples or analysis.</w:t>
      </w:r>
    </w:p>
    <w:p w:rsidR="00F43BFF" w:rsidRPr="005D02D2" w:rsidRDefault="00F43BFF" w:rsidP="00F43BFF">
      <w:pPr>
        <w:pStyle w:val="BodyText"/>
        <w:spacing w:line="252" w:lineRule="auto"/>
        <w:ind w:left="160" w:right="346"/>
      </w:pPr>
      <w:r w:rsidRPr="005D02D2">
        <w:t xml:space="preserve">Classroom participation does not add to the conversation </w:t>
      </w:r>
      <w:proofErr w:type="spellStart"/>
      <w:r w:rsidRPr="005D02D2">
        <w:t>effectively.D</w:t>
      </w:r>
      <w:proofErr w:type="spellEnd"/>
      <w:r w:rsidRPr="005D02D2">
        <w:t>= Unsatisfactory This work is incomplete, and evidences little understanding of the readings or discussions. Arguments demonstrate inattention to detail, misunderstand course material, and overlook significant themes. Classroom participation is spotty,</w:t>
      </w:r>
    </w:p>
    <w:p w:rsidR="00F43BFF" w:rsidRPr="005D02D2" w:rsidRDefault="00F43BFF" w:rsidP="00F43BFF">
      <w:pPr>
        <w:pStyle w:val="BodyText"/>
        <w:spacing w:line="480" w:lineRule="auto"/>
        <w:ind w:left="160" w:right="6234"/>
      </w:pPr>
      <w:proofErr w:type="gramStart"/>
      <w:r w:rsidRPr="005D02D2">
        <w:t>unprepared</w:t>
      </w:r>
      <w:proofErr w:type="gramEnd"/>
      <w:r w:rsidRPr="005D02D2">
        <w:t>, and off topic. F=Fail</w:t>
      </w:r>
    </w:p>
    <w:p w:rsidR="00F43BFF" w:rsidRPr="005D02D2" w:rsidRDefault="00F43BFF" w:rsidP="00F43BFF">
      <w:pPr>
        <w:pStyle w:val="BodyText"/>
        <w:spacing w:before="9"/>
        <w:rPr>
          <w:sz w:val="22"/>
        </w:rPr>
      </w:pPr>
    </w:p>
    <w:p w:rsidR="00F43BFF" w:rsidRPr="005D02D2" w:rsidRDefault="00F43BFF" w:rsidP="0052154B">
      <w:pPr>
        <w:pStyle w:val="BodyText"/>
        <w:ind w:right="255"/>
      </w:pPr>
      <w:r w:rsidRPr="005D02D2">
        <w:rPr>
          <w:b/>
        </w:rPr>
        <w:t xml:space="preserve">Writing help -- </w:t>
      </w:r>
      <w:r w:rsidRPr="005D02D2">
        <w:t xml:space="preserve">If you need to improve your writing skills, please utilize the services of the writing center. It is located at: 411 Lafayette, 4th Floor. Appointments can be made online at </w:t>
      </w:r>
      <w:hyperlink r:id="rId33">
        <w:r w:rsidRPr="005D02D2">
          <w:rPr>
            <w:color w:val="1153CC"/>
            <w:u w:val="single" w:color="1153CC"/>
          </w:rPr>
          <w:t>https://nyu.mywconline.com/</w:t>
        </w:r>
      </w:hyperlink>
    </w:p>
    <w:p w:rsidR="00F43BFF" w:rsidRPr="005D02D2" w:rsidRDefault="00F43BFF" w:rsidP="00F43BFF">
      <w:pPr>
        <w:pStyle w:val="BodyText"/>
        <w:rPr>
          <w:sz w:val="20"/>
        </w:rPr>
      </w:pPr>
    </w:p>
    <w:p w:rsidR="00F43BFF" w:rsidRDefault="00F43BFF" w:rsidP="00F43BFF">
      <w:pPr>
        <w:pStyle w:val="normal0"/>
        <w:spacing w:after="140"/>
        <w:rPr>
          <w:rFonts w:ascii="Roboto" w:eastAsia="Roboto" w:hAnsi="Roboto" w:cs="Roboto"/>
          <w:b/>
        </w:rPr>
      </w:pPr>
      <w:bookmarkStart w:id="6" w:name="_ehvistjp5n4k" w:colFirst="0" w:colLast="0"/>
      <w:bookmarkEnd w:id="6"/>
    </w:p>
    <w:p w:rsidR="00F43BFF" w:rsidRDefault="00F43BFF" w:rsidP="00F43BFF">
      <w:pPr>
        <w:pStyle w:val="normal0"/>
        <w:spacing w:after="140"/>
        <w:rPr>
          <w:rFonts w:ascii="Roboto" w:eastAsia="Roboto" w:hAnsi="Roboto" w:cs="Roboto"/>
          <w:b/>
        </w:rPr>
      </w:pPr>
      <w:r>
        <w:rPr>
          <w:rFonts w:ascii="Roboto" w:eastAsia="Roboto" w:hAnsi="Roboto" w:cs="Roboto"/>
          <w:b/>
        </w:rPr>
        <w:t>ATTENDANCE AND LATENESS</w:t>
      </w:r>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 xml:space="preserve">If you suspect you will not be able to attend class, please email me and let me know. Please note that more than two unexcused absences will lower your grade for the course and chronic lateness will affect your class participation grade. Regardless of the reason for your absence, you will be responsible for any missed work. Travel arrangements do not constitute a valid excuse for rescheduling assignments. There are no extra credit assignments for this class. </w:t>
      </w:r>
    </w:p>
    <w:p w:rsidR="00F43BFF" w:rsidRDefault="00F43BFF" w:rsidP="00F43BFF">
      <w:pPr>
        <w:pStyle w:val="normal0"/>
        <w:ind w:right="960"/>
        <w:rPr>
          <w:rFonts w:ascii="Roboto" w:eastAsia="Roboto" w:hAnsi="Roboto" w:cs="Roboto"/>
        </w:rPr>
      </w:pPr>
    </w:p>
    <w:p w:rsidR="00F43BFF" w:rsidRDefault="00F43BFF" w:rsidP="00F43BFF">
      <w:pPr>
        <w:pStyle w:val="normal0"/>
        <w:pBdr>
          <w:top w:val="nil"/>
          <w:left w:val="nil"/>
          <w:bottom w:val="nil"/>
          <w:right w:val="nil"/>
          <w:between w:val="nil"/>
        </w:pBdr>
        <w:spacing w:after="140"/>
        <w:rPr>
          <w:rFonts w:ascii="Roboto" w:eastAsia="Roboto" w:hAnsi="Roboto" w:cs="Roboto"/>
          <w:b/>
          <w:shd w:val="clear" w:color="auto" w:fill="A4C2F4"/>
        </w:rPr>
      </w:pPr>
      <w:r>
        <w:rPr>
          <w:rFonts w:ascii="Roboto" w:eastAsia="Roboto" w:hAnsi="Roboto" w:cs="Roboto"/>
          <w:b/>
          <w:shd w:val="clear" w:color="auto" w:fill="A4C2F4"/>
        </w:rPr>
        <w:t>ASSIGNMENT COMPLETION &amp; LATE WORK</w:t>
      </w:r>
    </w:p>
    <w:p w:rsidR="00F43BFF" w:rsidRDefault="00F43BFF" w:rsidP="00F43BFF">
      <w:pPr>
        <w:pStyle w:val="normal0"/>
        <w:rPr>
          <w:rFonts w:ascii="Roboto" w:eastAsia="Roboto" w:hAnsi="Roboto" w:cs="Roboto"/>
          <w:b/>
        </w:rPr>
      </w:pPr>
      <w:r>
        <w:rPr>
          <w:rFonts w:ascii="Roboto Light" w:eastAsia="Roboto Light" w:hAnsi="Roboto Light" w:cs="Roboto Light"/>
          <w:sz w:val="22"/>
          <w:szCs w:val="22"/>
        </w:rPr>
        <w:t xml:space="preserve">Assignments should </w:t>
      </w:r>
      <w:proofErr w:type="gramStart"/>
      <w:r>
        <w:rPr>
          <w:rFonts w:ascii="Roboto Light" w:eastAsia="Roboto Light" w:hAnsi="Roboto Light" w:cs="Roboto Light"/>
          <w:sz w:val="22"/>
          <w:szCs w:val="22"/>
        </w:rPr>
        <w:t>emailed</w:t>
      </w:r>
      <w:proofErr w:type="gramEnd"/>
      <w:r>
        <w:rPr>
          <w:rFonts w:ascii="Roboto Light" w:eastAsia="Roboto Light" w:hAnsi="Roboto Light" w:cs="Roboto Light"/>
          <w:sz w:val="22"/>
          <w:szCs w:val="22"/>
        </w:rPr>
        <w:t xml:space="preserve"> to dw12@nyu.edu on the dates indicated in the syllabus. The final paper should be submitted directly to me via email.  All assignments are expected to be handed in by the stated deadline. If you anticipate any challenges meeting these deadlines, please reach out to me in advance so that we can consider your options </w:t>
      </w:r>
      <w:r w:rsidR="00D31B5B">
        <w:rPr>
          <w:rFonts w:ascii="Roboto Light" w:eastAsia="Roboto Light" w:hAnsi="Roboto Light" w:cs="Roboto Light"/>
          <w:sz w:val="22"/>
          <w:szCs w:val="22"/>
        </w:rPr>
        <w:t>together. P</w:t>
      </w:r>
      <w:r>
        <w:rPr>
          <w:rFonts w:ascii="Roboto Light" w:eastAsia="Roboto Light" w:hAnsi="Roboto Light" w:cs="Roboto Light"/>
          <w:sz w:val="22"/>
          <w:szCs w:val="22"/>
        </w:rPr>
        <w:t xml:space="preserve">lease double-space your written work for readability. Add page numbers and include your name on all assignments. You are free to use your preferred citation style.  Please use it consistently throughout your writing. </w:t>
      </w:r>
    </w:p>
    <w:p w:rsidR="00F43BFF" w:rsidRDefault="00F43BFF" w:rsidP="00F43BFF">
      <w:pPr>
        <w:pStyle w:val="normal0"/>
        <w:ind w:right="960"/>
        <w:rPr>
          <w:rFonts w:ascii="Roboto" w:eastAsia="Roboto" w:hAnsi="Roboto" w:cs="Roboto"/>
          <w:b/>
        </w:rPr>
      </w:pPr>
    </w:p>
    <w:p w:rsidR="00F43BFF" w:rsidRDefault="00F43BFF" w:rsidP="00F43BFF">
      <w:pPr>
        <w:pStyle w:val="normal0"/>
        <w:spacing w:after="140"/>
        <w:rPr>
          <w:rFonts w:ascii="Roboto Light" w:eastAsia="Roboto Light" w:hAnsi="Roboto Light" w:cs="Roboto Light"/>
          <w:sz w:val="22"/>
          <w:szCs w:val="22"/>
        </w:rPr>
      </w:pPr>
      <w:r>
        <w:rPr>
          <w:rFonts w:ascii="Roboto" w:eastAsia="Roboto" w:hAnsi="Roboto" w:cs="Roboto"/>
          <w:b/>
        </w:rPr>
        <w:t>GENERAL DECORUM</w:t>
      </w:r>
    </w:p>
    <w:p w:rsidR="00F43BFF" w:rsidRDefault="00F43BFF" w:rsidP="00F43BFF">
      <w:pPr>
        <w:pStyle w:val="normal0"/>
        <w:rPr>
          <w:rFonts w:ascii="Roboto Light" w:eastAsia="Roboto Light" w:hAnsi="Roboto Light" w:cs="Roboto Light"/>
          <w:color w:val="404040"/>
          <w:sz w:val="22"/>
          <w:szCs w:val="22"/>
        </w:rPr>
      </w:pPr>
      <w:r>
        <w:rPr>
          <w:rFonts w:ascii="Roboto Light" w:eastAsia="Roboto Light" w:hAnsi="Roboto Light" w:cs="Roboto Light"/>
          <w:color w:val="404040"/>
          <w:sz w:val="22"/>
          <w:szCs w:val="22"/>
        </w:rPr>
        <w:t xml:space="preserve">Our class is designed to meet in person to best meet the learning objectives articulated and to create a shared learning environment for all of us. This will enable us to discuss your questions deeply, identify any challenges you are running into, and to maximize collaboration. Your attendance is therefore highly encouraged. If you will be unable to attend class, please reach out to me in advance so we can explore other arrangements together.  </w:t>
      </w:r>
    </w:p>
    <w:p w:rsidR="00F43BFF" w:rsidRDefault="00F43BFF" w:rsidP="00F43BFF">
      <w:pPr>
        <w:pStyle w:val="normal0"/>
        <w:rPr>
          <w:rFonts w:ascii="Roboto Light" w:eastAsia="Roboto Light" w:hAnsi="Roboto Light" w:cs="Roboto Light"/>
          <w:color w:val="404040"/>
          <w:sz w:val="22"/>
          <w:szCs w:val="22"/>
        </w:rPr>
      </w:pPr>
    </w:p>
    <w:p w:rsidR="00F43BFF" w:rsidRDefault="00F43BFF" w:rsidP="00F43BFF">
      <w:pPr>
        <w:pStyle w:val="normal0"/>
        <w:rPr>
          <w:rFonts w:ascii="Roboto Light" w:eastAsia="Roboto Light" w:hAnsi="Roboto Light" w:cs="Roboto Light"/>
          <w:color w:val="404040"/>
          <w:sz w:val="22"/>
          <w:szCs w:val="22"/>
        </w:rPr>
      </w:pPr>
    </w:p>
    <w:p w:rsidR="00F43BFF" w:rsidRDefault="00F43BFF" w:rsidP="00F43BFF">
      <w:pPr>
        <w:pStyle w:val="normal0"/>
        <w:spacing w:after="140"/>
        <w:rPr>
          <w:rFonts w:ascii="Roboto" w:eastAsia="Roboto" w:hAnsi="Roboto" w:cs="Roboto"/>
          <w:b/>
        </w:rPr>
      </w:pPr>
      <w:r>
        <w:rPr>
          <w:rFonts w:ascii="Roboto" w:eastAsia="Roboto" w:hAnsi="Roboto" w:cs="Roboto"/>
          <w:b/>
        </w:rPr>
        <w:t>STATEMENT ON ACADEMIC INTEGRITY</w:t>
      </w:r>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 xml:space="preserve">The relationship between students and faculty is at the heart of the educational experience at NYU Steinhardt. This relationship takes an honor code for granted. Mutual trust, respect and responsibility are foundational requirements. Thus, </w:t>
      </w:r>
      <w:r>
        <w:rPr>
          <w:rFonts w:ascii="Roboto" w:eastAsia="Roboto" w:hAnsi="Roboto" w:cs="Roboto"/>
          <w:b/>
          <w:sz w:val="22"/>
          <w:szCs w:val="22"/>
        </w:rPr>
        <w:t>how you learn is as important as what you learn.</w:t>
      </w:r>
      <w:r>
        <w:rPr>
          <w:rFonts w:ascii="Roboto Light" w:eastAsia="Roboto Light" w:hAnsi="Roboto Light" w:cs="Roboto Light"/>
          <w:sz w:val="22"/>
          <w:szCs w:val="22"/>
        </w:rPr>
        <w:t xml:space="preserve"> A university education aims not only to produce high-quality scholars, but to also cultivate honorable citizens.</w:t>
      </w:r>
    </w:p>
    <w:p w:rsidR="00F43BFF" w:rsidRDefault="00F43BFF" w:rsidP="00F43BFF">
      <w:pPr>
        <w:pStyle w:val="normal0"/>
        <w:rPr>
          <w:rFonts w:ascii="Roboto Light" w:eastAsia="Roboto Light" w:hAnsi="Roboto Light" w:cs="Roboto Light"/>
          <w:sz w:val="22"/>
          <w:szCs w:val="22"/>
        </w:rPr>
      </w:pPr>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Academic integrity is the guiding principle for all that you do; from taking exams, making oral presentations to writing term papers. It requires that you recognize and acknowledge information derived from others, and take credit only for ideas and work that are yours.</w:t>
      </w:r>
    </w:p>
    <w:p w:rsidR="00F43BFF" w:rsidRDefault="00F43BFF" w:rsidP="00F43BFF">
      <w:pPr>
        <w:pStyle w:val="normal0"/>
        <w:ind w:right="960"/>
        <w:rPr>
          <w:rFonts w:ascii="Roboto Light" w:eastAsia="Roboto Light" w:hAnsi="Roboto Light" w:cs="Roboto Light"/>
          <w:sz w:val="22"/>
          <w:szCs w:val="22"/>
        </w:rPr>
      </w:pPr>
    </w:p>
    <w:p w:rsidR="00F43BFF" w:rsidRDefault="00F43BFF" w:rsidP="00F43BFF">
      <w:pPr>
        <w:pStyle w:val="normal0"/>
        <w:ind w:right="960"/>
        <w:rPr>
          <w:rFonts w:ascii="Roboto Light" w:eastAsia="Roboto Light" w:hAnsi="Roboto Light" w:cs="Roboto Light"/>
          <w:sz w:val="22"/>
          <w:szCs w:val="22"/>
        </w:rPr>
      </w:pPr>
      <w:r>
        <w:rPr>
          <w:rFonts w:ascii="Roboto Light" w:eastAsia="Roboto Light" w:hAnsi="Roboto Light" w:cs="Roboto Light"/>
          <w:sz w:val="22"/>
          <w:szCs w:val="22"/>
        </w:rPr>
        <w:t>You violate the principle of academic integrity when you:</w:t>
      </w:r>
    </w:p>
    <w:p w:rsidR="00F43BFF" w:rsidRDefault="00F43BFF" w:rsidP="00F43BFF">
      <w:pPr>
        <w:pStyle w:val="normal0"/>
        <w:numPr>
          <w:ilvl w:val="0"/>
          <w:numId w:val="9"/>
        </w:numPr>
        <w:ind w:right="960"/>
        <w:rPr>
          <w:rFonts w:ascii="Roboto Medium" w:eastAsia="Roboto Medium" w:hAnsi="Roboto Medium" w:cs="Roboto Medium"/>
          <w:sz w:val="22"/>
          <w:szCs w:val="22"/>
        </w:rPr>
      </w:pPr>
      <w:r>
        <w:rPr>
          <w:rFonts w:ascii="Roboto Medium" w:eastAsia="Roboto Medium" w:hAnsi="Roboto Medium" w:cs="Roboto Medium"/>
          <w:sz w:val="22"/>
          <w:szCs w:val="22"/>
        </w:rPr>
        <w:t>Cheat on an exam;</w:t>
      </w:r>
    </w:p>
    <w:p w:rsidR="00F43BFF" w:rsidRDefault="00F43BFF" w:rsidP="00F43BFF">
      <w:pPr>
        <w:pStyle w:val="normal0"/>
        <w:numPr>
          <w:ilvl w:val="0"/>
          <w:numId w:val="9"/>
        </w:numPr>
        <w:ind w:right="960"/>
        <w:rPr>
          <w:rFonts w:ascii="Roboto Medium" w:eastAsia="Roboto Medium" w:hAnsi="Roboto Medium" w:cs="Roboto Medium"/>
          <w:sz w:val="22"/>
          <w:szCs w:val="22"/>
        </w:rPr>
      </w:pPr>
      <w:r>
        <w:rPr>
          <w:rFonts w:ascii="Roboto Medium" w:eastAsia="Roboto Medium" w:hAnsi="Roboto Medium" w:cs="Roboto Medium"/>
          <w:sz w:val="22"/>
          <w:szCs w:val="22"/>
        </w:rPr>
        <w:t>Submit the same work for two different courses without prior permission from your professors;</w:t>
      </w:r>
    </w:p>
    <w:p w:rsidR="00F43BFF" w:rsidRDefault="00F43BFF" w:rsidP="00F43BFF">
      <w:pPr>
        <w:pStyle w:val="normal0"/>
        <w:numPr>
          <w:ilvl w:val="0"/>
          <w:numId w:val="9"/>
        </w:numPr>
        <w:ind w:right="960"/>
        <w:rPr>
          <w:rFonts w:ascii="Roboto Medium" w:eastAsia="Roboto Medium" w:hAnsi="Roboto Medium" w:cs="Roboto Medium"/>
          <w:sz w:val="22"/>
          <w:szCs w:val="22"/>
        </w:rPr>
      </w:pPr>
      <w:r>
        <w:rPr>
          <w:rFonts w:ascii="Roboto Medium" w:eastAsia="Roboto Medium" w:hAnsi="Roboto Medium" w:cs="Roboto Medium"/>
          <w:sz w:val="22"/>
          <w:szCs w:val="22"/>
        </w:rPr>
        <w:t>Receive help on a take-home examination that calls for independent work;</w:t>
      </w:r>
    </w:p>
    <w:p w:rsidR="00F43BFF" w:rsidRDefault="00F43BFF" w:rsidP="00F43BFF">
      <w:pPr>
        <w:pStyle w:val="normal0"/>
        <w:numPr>
          <w:ilvl w:val="0"/>
          <w:numId w:val="9"/>
        </w:numPr>
        <w:ind w:right="960"/>
        <w:rPr>
          <w:rFonts w:ascii="Roboto Medium" w:eastAsia="Roboto Medium" w:hAnsi="Roboto Medium" w:cs="Roboto Medium"/>
          <w:sz w:val="22"/>
          <w:szCs w:val="22"/>
        </w:rPr>
      </w:pPr>
      <w:r>
        <w:rPr>
          <w:rFonts w:ascii="Roboto Medium" w:eastAsia="Roboto Medium" w:hAnsi="Roboto Medium" w:cs="Roboto Medium"/>
          <w:sz w:val="22"/>
          <w:szCs w:val="22"/>
        </w:rPr>
        <w:t>Plagiarize.</w:t>
      </w:r>
    </w:p>
    <w:p w:rsidR="00F43BFF" w:rsidRDefault="00F43BFF" w:rsidP="00F43BFF">
      <w:pPr>
        <w:pStyle w:val="normal0"/>
        <w:ind w:right="960"/>
        <w:rPr>
          <w:rFonts w:ascii="Roboto" w:eastAsia="Roboto" w:hAnsi="Roboto" w:cs="Roboto"/>
        </w:rPr>
      </w:pPr>
    </w:p>
    <w:p w:rsidR="00F43BFF" w:rsidRDefault="00F43BFF" w:rsidP="00F43BFF">
      <w:pPr>
        <w:pStyle w:val="normal0"/>
        <w:spacing w:after="140"/>
        <w:ind w:right="960"/>
        <w:rPr>
          <w:rFonts w:ascii="Roboto" w:eastAsia="Roboto" w:hAnsi="Roboto" w:cs="Roboto"/>
          <w:b/>
        </w:rPr>
      </w:pPr>
      <w:r>
        <w:rPr>
          <w:rFonts w:ascii="Roboto" w:eastAsia="Roboto" w:hAnsi="Roboto" w:cs="Roboto"/>
          <w:b/>
        </w:rPr>
        <w:t>DISCIPLINARY SANCTIONS</w:t>
      </w:r>
    </w:p>
    <w:p w:rsidR="00F43BFF" w:rsidRDefault="00F43BFF" w:rsidP="00F43BFF">
      <w:pPr>
        <w:pStyle w:val="normal0"/>
        <w:rPr>
          <w:rFonts w:ascii="Roboto Light" w:eastAsia="Roboto Light" w:hAnsi="Roboto Light" w:cs="Roboto Light"/>
          <w:sz w:val="22"/>
          <w:szCs w:val="22"/>
        </w:rPr>
      </w:pPr>
      <w:r>
        <w:rPr>
          <w:rFonts w:ascii="Roboto Light" w:eastAsia="Roboto Light" w:hAnsi="Roboto Light" w:cs="Roboto Light"/>
          <w:sz w:val="22"/>
          <w:szCs w:val="22"/>
        </w:rPr>
        <w:t xml:space="preserve">When suspected of cheating, plagiarism, and/or other forms of academic dishonesty, appropriate disciplinary action may be taken following the department procedure or through referral to the Committee on Student Discipline. Please be sure to read the full </w:t>
      </w:r>
      <w:hyperlink r:id="rId34">
        <w:r>
          <w:rPr>
            <w:rFonts w:ascii="Roboto Light" w:eastAsia="Roboto Light" w:hAnsi="Roboto Light" w:cs="Roboto Light"/>
            <w:color w:val="1155CC"/>
            <w:sz w:val="22"/>
            <w:szCs w:val="22"/>
            <w:u w:val="single"/>
          </w:rPr>
          <w:t>Statement on Academic Integrity</w:t>
        </w:r>
      </w:hyperlink>
      <w:r>
        <w:rPr>
          <w:rFonts w:ascii="Roboto Light" w:eastAsia="Roboto Light" w:hAnsi="Roboto Light" w:cs="Roboto Light"/>
          <w:sz w:val="22"/>
          <w:szCs w:val="22"/>
        </w:rPr>
        <w:t>.</w:t>
      </w:r>
      <w:r>
        <w:rPr>
          <w:rFonts w:ascii="Roboto Light" w:eastAsia="Roboto Light" w:hAnsi="Roboto Light" w:cs="Roboto Light"/>
          <w:sz w:val="22"/>
          <w:szCs w:val="22"/>
        </w:rPr>
        <w:br/>
      </w:r>
    </w:p>
    <w:p w:rsidR="00F43BFF" w:rsidRDefault="00F43BFF" w:rsidP="00F43BFF">
      <w:pPr>
        <w:pStyle w:val="normal0"/>
        <w:spacing w:before="240"/>
        <w:ind w:right="960"/>
        <w:rPr>
          <w:rFonts w:ascii="Roboto" w:eastAsia="Roboto" w:hAnsi="Roboto" w:cs="Roboto"/>
          <w:b/>
        </w:rPr>
      </w:pPr>
      <w:r>
        <w:rPr>
          <w:rFonts w:ascii="Roboto" w:eastAsia="Roboto" w:hAnsi="Roboto" w:cs="Roboto"/>
          <w:b/>
        </w:rPr>
        <w:t>STATEMENT ABOUT INCLUSIVITY AND ACCESSIBILITY</w:t>
      </w:r>
    </w:p>
    <w:p w:rsidR="00F43BFF" w:rsidRDefault="00F43BFF" w:rsidP="00F43BFF">
      <w:pPr>
        <w:pStyle w:val="normal0"/>
        <w:spacing w:before="240"/>
        <w:ind w:right="960"/>
        <w:rPr>
          <w:rFonts w:ascii="Roboto Light" w:eastAsia="Roboto Light" w:hAnsi="Roboto Light" w:cs="Roboto Light"/>
          <w:sz w:val="22"/>
          <w:szCs w:val="22"/>
        </w:rPr>
      </w:pPr>
      <w:r>
        <w:rPr>
          <w:rFonts w:ascii="Roboto Light" w:eastAsia="Roboto Light" w:hAnsi="Roboto Light" w:cs="Roboto Light"/>
          <w:sz w:val="22"/>
          <w:szCs w:val="22"/>
        </w:rPr>
        <w:t xml:space="preserve">I am committed to creating an inclusive and accessible classroom environment for students of all abilities and identities. Please let me know how I can support your needs in this course. Students who may need academic accommodations are advised to reach out to the Moses Center for Student Accessibility as early as possible in the semester for assistance. Knowing that ability status may shift during our time together, please let me know if your circumstances have changed during the </w:t>
      </w:r>
      <w:proofErr w:type="gramStart"/>
      <w:r>
        <w:rPr>
          <w:rFonts w:ascii="Roboto Light" w:eastAsia="Roboto Light" w:hAnsi="Roboto Light" w:cs="Roboto Light"/>
          <w:sz w:val="22"/>
          <w:szCs w:val="22"/>
        </w:rPr>
        <w:t>semester.</w:t>
      </w:r>
      <w:proofErr w:type="gramEnd"/>
      <w:r>
        <w:rPr>
          <w:rFonts w:ascii="Roboto Light" w:eastAsia="Roboto Light" w:hAnsi="Roboto Light" w:cs="Roboto Light"/>
          <w:sz w:val="22"/>
          <w:szCs w:val="22"/>
        </w:rPr>
        <w:t xml:space="preserve"> If you need support in connecting with the </w:t>
      </w:r>
      <w:hyperlink r:id="rId35">
        <w:r>
          <w:rPr>
            <w:rFonts w:ascii="Roboto Light" w:eastAsia="Roboto Light" w:hAnsi="Roboto Light" w:cs="Roboto Light"/>
            <w:color w:val="1155CC"/>
            <w:sz w:val="22"/>
            <w:szCs w:val="22"/>
            <w:u w:val="single"/>
          </w:rPr>
          <w:t>Moses Center for Student Accessibility</w:t>
        </w:r>
      </w:hyperlink>
      <w:r>
        <w:rPr>
          <w:rFonts w:ascii="Roboto Light" w:eastAsia="Roboto Light" w:hAnsi="Roboto Light" w:cs="Roboto Light"/>
          <w:sz w:val="22"/>
          <w:szCs w:val="22"/>
        </w:rPr>
        <w:t xml:space="preserve">, </w:t>
      </w:r>
      <w:hyperlink r:id="rId36">
        <w:r>
          <w:rPr>
            <w:rFonts w:ascii="Roboto Light" w:eastAsia="Roboto Light" w:hAnsi="Roboto Light" w:cs="Roboto Light"/>
            <w:color w:val="1155CC"/>
            <w:sz w:val="22"/>
            <w:szCs w:val="22"/>
            <w:u w:val="single"/>
          </w:rPr>
          <w:t>Office of Global Inclusion, Diversity, and Strategic Innovation</w:t>
        </w:r>
      </w:hyperlink>
      <w:r>
        <w:rPr>
          <w:rFonts w:ascii="Roboto Light" w:eastAsia="Roboto Light" w:hAnsi="Roboto Light" w:cs="Roboto Light"/>
          <w:sz w:val="22"/>
          <w:szCs w:val="22"/>
        </w:rPr>
        <w:t xml:space="preserve"> (OGI), </w:t>
      </w:r>
      <w:hyperlink r:id="rId37">
        <w:r>
          <w:rPr>
            <w:rFonts w:ascii="Roboto Light" w:eastAsia="Roboto Light" w:hAnsi="Roboto Light" w:cs="Roboto Light"/>
            <w:color w:val="1155CC"/>
            <w:sz w:val="22"/>
            <w:szCs w:val="22"/>
            <w:u w:val="single"/>
          </w:rPr>
          <w:t>Center for Multicultural Education and Programs</w:t>
        </w:r>
      </w:hyperlink>
      <w:r>
        <w:rPr>
          <w:rFonts w:ascii="Roboto Light" w:eastAsia="Roboto Light" w:hAnsi="Roboto Light" w:cs="Roboto Light"/>
          <w:sz w:val="22"/>
          <w:szCs w:val="22"/>
        </w:rPr>
        <w:t xml:space="preserve"> (CMEP), </w:t>
      </w:r>
      <w:hyperlink r:id="rId38">
        <w:r>
          <w:rPr>
            <w:rFonts w:ascii="Roboto Light" w:eastAsia="Roboto Light" w:hAnsi="Roboto Light" w:cs="Roboto Light"/>
            <w:color w:val="1155CC"/>
            <w:sz w:val="22"/>
            <w:szCs w:val="22"/>
            <w:u w:val="single"/>
          </w:rPr>
          <w:t>LGBTQ+ Center</w:t>
        </w:r>
      </w:hyperlink>
      <w:r>
        <w:rPr>
          <w:rFonts w:ascii="Roboto Light" w:eastAsia="Roboto Light" w:hAnsi="Roboto Light" w:cs="Roboto Light"/>
          <w:sz w:val="22"/>
          <w:szCs w:val="22"/>
        </w:rPr>
        <w:t xml:space="preserve">, </w:t>
      </w:r>
      <w:hyperlink r:id="rId39">
        <w:r>
          <w:rPr>
            <w:rFonts w:ascii="Roboto Light" w:eastAsia="Roboto Light" w:hAnsi="Roboto Light" w:cs="Roboto Light"/>
            <w:color w:val="1155CC"/>
            <w:sz w:val="22"/>
            <w:szCs w:val="22"/>
            <w:u w:val="single"/>
          </w:rPr>
          <w:t>Bias Response Line</w:t>
        </w:r>
      </w:hyperlink>
      <w:r>
        <w:rPr>
          <w:rFonts w:ascii="Roboto Light" w:eastAsia="Roboto Light" w:hAnsi="Roboto Light" w:cs="Roboto Light"/>
          <w:sz w:val="22"/>
          <w:szCs w:val="22"/>
        </w:rPr>
        <w:t>, or other resources, please also let me know.</w:t>
      </w:r>
    </w:p>
    <w:p w:rsidR="00F43BFF" w:rsidRDefault="00F43BFF" w:rsidP="00F43BFF">
      <w:pPr>
        <w:pStyle w:val="normal0"/>
        <w:spacing w:before="240"/>
        <w:ind w:right="960"/>
        <w:rPr>
          <w:rFonts w:ascii="Roboto Light" w:eastAsia="Roboto Light" w:hAnsi="Roboto Light" w:cs="Roboto Light"/>
          <w:sz w:val="22"/>
          <w:szCs w:val="22"/>
        </w:rPr>
      </w:pPr>
      <w:r>
        <w:rPr>
          <w:rFonts w:ascii="Roboto" w:eastAsia="Roboto" w:hAnsi="Roboto" w:cs="Roboto"/>
          <w:b/>
          <w:sz w:val="22"/>
          <w:szCs w:val="22"/>
        </w:rPr>
        <w:t>Writing Help</w:t>
      </w:r>
      <w:r>
        <w:rPr>
          <w:rFonts w:ascii="Roboto Light" w:eastAsia="Roboto Light" w:hAnsi="Roboto Light" w:cs="Roboto Light"/>
          <w:sz w:val="22"/>
          <w:szCs w:val="22"/>
        </w:rPr>
        <w:t xml:space="preserve"> -- If you need to improve your writing skills, please utilize the services of the Steinhardt Writing Center. </w:t>
      </w:r>
      <w:hyperlink r:id="rId40">
        <w:r>
          <w:rPr>
            <w:rFonts w:ascii="Roboto Light" w:eastAsia="Roboto Light" w:hAnsi="Roboto Light" w:cs="Roboto Light"/>
            <w:color w:val="1155CC"/>
            <w:sz w:val="22"/>
            <w:szCs w:val="22"/>
            <w:u w:val="single"/>
          </w:rPr>
          <w:t>The Steinhardt Writing Center</w:t>
        </w:r>
      </w:hyperlink>
      <w:r>
        <w:rPr>
          <w:rFonts w:ascii="Roboto Light" w:eastAsia="Roboto Light" w:hAnsi="Roboto Light" w:cs="Roboto Light"/>
          <w:sz w:val="22"/>
          <w:szCs w:val="22"/>
        </w:rPr>
        <w:t xml:space="preserve"> provides judgment-free, one-on-one sessions throughout the semester with a professional writing consultant via Zoom to help students organize and clarify their ideas, revise and edit their own work, and write with confidence and style. </w:t>
      </w:r>
      <w:hyperlink r:id="rId41">
        <w:r>
          <w:rPr>
            <w:rFonts w:ascii="Roboto Light" w:eastAsia="Roboto Light" w:hAnsi="Roboto Light" w:cs="Roboto Light"/>
            <w:color w:val="1155CC"/>
            <w:sz w:val="22"/>
            <w:szCs w:val="22"/>
            <w:u w:val="single"/>
          </w:rPr>
          <w:t>Make an appointment</w:t>
        </w:r>
      </w:hyperlink>
      <w:r>
        <w:rPr>
          <w:rFonts w:ascii="Roboto Light" w:eastAsia="Roboto Light" w:hAnsi="Roboto Light" w:cs="Roboto Light"/>
          <w:sz w:val="22"/>
          <w:szCs w:val="22"/>
        </w:rPr>
        <w:t>.</w:t>
      </w:r>
    </w:p>
    <w:p w:rsidR="008B3589" w:rsidRPr="005D02D2" w:rsidRDefault="008B3589" w:rsidP="00F43BFF">
      <w:pPr>
        <w:pStyle w:val="BodyText"/>
        <w:rPr>
          <w:b/>
          <w:sz w:val="26"/>
        </w:rPr>
      </w:pPr>
    </w:p>
    <w:p w:rsidR="008B3589" w:rsidRPr="005D02D2" w:rsidRDefault="008B3589">
      <w:pPr>
        <w:pStyle w:val="BodyText"/>
        <w:rPr>
          <w:sz w:val="20"/>
        </w:rPr>
      </w:pPr>
    </w:p>
    <w:p w:rsidR="008B3589" w:rsidRPr="005D02D2" w:rsidRDefault="00A50B2B">
      <w:pPr>
        <w:pStyle w:val="Heading1"/>
        <w:spacing w:before="90"/>
      </w:pPr>
      <w:r w:rsidRPr="005D02D2">
        <w:t>COURSE OUTLINE</w:t>
      </w:r>
      <w:r w:rsidR="00534108" w:rsidRPr="005D02D2">
        <w:t xml:space="preserve"> – 3:50-5:30</w:t>
      </w:r>
    </w:p>
    <w:p w:rsidR="008B3589" w:rsidRPr="005D02D2" w:rsidRDefault="008B3589">
      <w:pPr>
        <w:pStyle w:val="BodyText"/>
        <w:spacing w:before="1"/>
        <w:rPr>
          <w:b/>
        </w:rPr>
      </w:pPr>
    </w:p>
    <w:p w:rsidR="008B3589" w:rsidRPr="005D02D2" w:rsidRDefault="00A50B2B">
      <w:pPr>
        <w:ind w:left="160"/>
        <w:rPr>
          <w:b/>
          <w:sz w:val="24"/>
        </w:rPr>
      </w:pPr>
      <w:r w:rsidRPr="005D02D2">
        <w:rPr>
          <w:b/>
          <w:sz w:val="24"/>
          <w:u w:val="thick"/>
        </w:rPr>
        <w:t>CLASS 1</w:t>
      </w:r>
      <w:r w:rsidR="008E242E" w:rsidRPr="005D02D2">
        <w:rPr>
          <w:b/>
          <w:sz w:val="24"/>
          <w:u w:val="thick"/>
        </w:rPr>
        <w:t xml:space="preserve"> – </w:t>
      </w:r>
      <w:r w:rsidR="004B0DF2" w:rsidRPr="005D02D2">
        <w:rPr>
          <w:b/>
          <w:sz w:val="24"/>
          <w:u w:val="thick"/>
        </w:rPr>
        <w:t xml:space="preserve">September </w:t>
      </w:r>
      <w:r w:rsidR="00DD0DBE">
        <w:rPr>
          <w:b/>
          <w:sz w:val="24"/>
          <w:u w:val="thick"/>
        </w:rPr>
        <w:t>1</w:t>
      </w:r>
      <w:r w:rsidR="0052154B">
        <w:rPr>
          <w:b/>
          <w:sz w:val="24"/>
          <w:u w:val="thick"/>
        </w:rPr>
        <w:t xml:space="preserve"> – Fairchild Building LL27</w:t>
      </w:r>
    </w:p>
    <w:p w:rsidR="008B3589" w:rsidRPr="005D02D2" w:rsidRDefault="00A50B2B">
      <w:pPr>
        <w:ind w:left="160"/>
        <w:rPr>
          <w:b/>
          <w:sz w:val="24"/>
        </w:rPr>
      </w:pPr>
      <w:r w:rsidRPr="005D02D2">
        <w:rPr>
          <w:b/>
          <w:sz w:val="24"/>
        </w:rPr>
        <w:t>Introduction and Definitions of Terms</w:t>
      </w:r>
    </w:p>
    <w:p w:rsidR="008B3589" w:rsidRPr="005D02D2" w:rsidRDefault="008B3589">
      <w:pPr>
        <w:pStyle w:val="BodyText"/>
        <w:spacing w:before="6"/>
        <w:rPr>
          <w:b/>
          <w:sz w:val="23"/>
        </w:rPr>
      </w:pPr>
    </w:p>
    <w:p w:rsidR="008B3589" w:rsidRPr="005D02D2" w:rsidRDefault="00A50B2B">
      <w:pPr>
        <w:pStyle w:val="ListParagraph"/>
        <w:numPr>
          <w:ilvl w:val="0"/>
          <w:numId w:val="1"/>
        </w:numPr>
        <w:tabs>
          <w:tab w:val="left" w:pos="880"/>
          <w:tab w:val="left" w:pos="881"/>
        </w:tabs>
        <w:ind w:hanging="361"/>
        <w:rPr>
          <w:sz w:val="24"/>
        </w:rPr>
      </w:pPr>
      <w:r w:rsidRPr="005D02D2">
        <w:rPr>
          <w:sz w:val="24"/>
        </w:rPr>
        <w:t>About the</w:t>
      </w:r>
      <w:r w:rsidR="004A3AF7" w:rsidRPr="005D02D2">
        <w:rPr>
          <w:sz w:val="24"/>
        </w:rPr>
        <w:t xml:space="preserve"> </w:t>
      </w:r>
      <w:r w:rsidRPr="005D02D2">
        <w:rPr>
          <w:sz w:val="24"/>
        </w:rPr>
        <w:t>course</w:t>
      </w:r>
    </w:p>
    <w:p w:rsidR="008B3589" w:rsidRPr="005D02D2" w:rsidRDefault="00A50B2B">
      <w:pPr>
        <w:pStyle w:val="ListParagraph"/>
        <w:numPr>
          <w:ilvl w:val="0"/>
          <w:numId w:val="1"/>
        </w:numPr>
        <w:tabs>
          <w:tab w:val="left" w:pos="880"/>
          <w:tab w:val="left" w:pos="881"/>
        </w:tabs>
        <w:spacing w:before="2" w:line="293" w:lineRule="exact"/>
        <w:ind w:hanging="361"/>
        <w:rPr>
          <w:sz w:val="24"/>
        </w:rPr>
      </w:pPr>
      <w:r w:rsidRPr="005D02D2">
        <w:rPr>
          <w:sz w:val="24"/>
        </w:rPr>
        <w:t>Definitions</w:t>
      </w:r>
    </w:p>
    <w:p w:rsidR="00550464" w:rsidRPr="005D02D2" w:rsidRDefault="00550464">
      <w:pPr>
        <w:pStyle w:val="ListParagraph"/>
        <w:numPr>
          <w:ilvl w:val="0"/>
          <w:numId w:val="1"/>
        </w:numPr>
        <w:tabs>
          <w:tab w:val="left" w:pos="880"/>
          <w:tab w:val="left" w:pos="881"/>
        </w:tabs>
        <w:spacing w:before="2" w:line="293" w:lineRule="exact"/>
        <w:ind w:hanging="361"/>
        <w:rPr>
          <w:sz w:val="24"/>
        </w:rPr>
      </w:pPr>
      <w:r w:rsidRPr="005D02D2">
        <w:rPr>
          <w:sz w:val="24"/>
        </w:rPr>
        <w:t>Poll – understanding, expectations of community engagement</w:t>
      </w:r>
    </w:p>
    <w:p w:rsidR="008B3589" w:rsidRPr="005D02D2" w:rsidRDefault="00A50B2B">
      <w:pPr>
        <w:pStyle w:val="ListParagraph"/>
        <w:numPr>
          <w:ilvl w:val="0"/>
          <w:numId w:val="1"/>
        </w:numPr>
        <w:tabs>
          <w:tab w:val="left" w:pos="880"/>
          <w:tab w:val="left" w:pos="881"/>
        </w:tabs>
        <w:spacing w:line="293" w:lineRule="exact"/>
        <w:ind w:hanging="361"/>
        <w:rPr>
          <w:sz w:val="24"/>
        </w:rPr>
      </w:pPr>
      <w:r w:rsidRPr="005D02D2">
        <w:rPr>
          <w:sz w:val="24"/>
        </w:rPr>
        <w:t>Profile of each organization selected for a site</w:t>
      </w:r>
      <w:r w:rsidR="004A3AF7" w:rsidRPr="005D02D2">
        <w:rPr>
          <w:sz w:val="24"/>
        </w:rPr>
        <w:t xml:space="preserve"> </w:t>
      </w:r>
      <w:r w:rsidRPr="005D02D2">
        <w:rPr>
          <w:sz w:val="24"/>
        </w:rPr>
        <w:t>visit</w:t>
      </w:r>
      <w:r w:rsidR="00130A9E" w:rsidRPr="005D02D2">
        <w:rPr>
          <w:sz w:val="24"/>
        </w:rPr>
        <w:t xml:space="preserve">/in-class presentation:  Asian American Arts Alliance, The Clemente Center, National Museum of the American Indian, </w:t>
      </w:r>
      <w:r w:rsidR="00502F9F">
        <w:rPr>
          <w:sz w:val="24"/>
        </w:rPr>
        <w:t>WNYC Radio</w:t>
      </w:r>
    </w:p>
    <w:p w:rsidR="00550464" w:rsidRPr="005D02D2" w:rsidRDefault="00550464">
      <w:pPr>
        <w:pStyle w:val="ListParagraph"/>
        <w:numPr>
          <w:ilvl w:val="0"/>
          <w:numId w:val="1"/>
        </w:numPr>
        <w:tabs>
          <w:tab w:val="left" w:pos="880"/>
          <w:tab w:val="left" w:pos="881"/>
        </w:tabs>
        <w:spacing w:line="293" w:lineRule="exact"/>
        <w:ind w:hanging="361"/>
        <w:rPr>
          <w:sz w:val="24"/>
        </w:rPr>
      </w:pPr>
      <w:r w:rsidRPr="005D02D2">
        <w:rPr>
          <w:sz w:val="24"/>
        </w:rPr>
        <w:t>Impact of COVID-19</w:t>
      </w:r>
    </w:p>
    <w:p w:rsidR="008B3589" w:rsidRPr="005D02D2" w:rsidRDefault="00A50B2B">
      <w:pPr>
        <w:pStyle w:val="ListParagraph"/>
        <w:numPr>
          <w:ilvl w:val="0"/>
          <w:numId w:val="1"/>
        </w:numPr>
        <w:tabs>
          <w:tab w:val="left" w:pos="880"/>
          <w:tab w:val="left" w:pos="881"/>
        </w:tabs>
        <w:spacing w:line="293" w:lineRule="exact"/>
        <w:ind w:hanging="361"/>
        <w:rPr>
          <w:sz w:val="24"/>
        </w:rPr>
      </w:pPr>
      <w:r w:rsidRPr="005D02D2">
        <w:rPr>
          <w:sz w:val="24"/>
        </w:rPr>
        <w:t>Goals of the</w:t>
      </w:r>
      <w:r w:rsidR="004A3AF7" w:rsidRPr="005D02D2">
        <w:rPr>
          <w:sz w:val="24"/>
        </w:rPr>
        <w:t xml:space="preserve"> </w:t>
      </w:r>
      <w:r w:rsidRPr="005D02D2">
        <w:rPr>
          <w:sz w:val="24"/>
        </w:rPr>
        <w:t>project</w:t>
      </w:r>
    </w:p>
    <w:p w:rsidR="008B3589" w:rsidRPr="005D02D2" w:rsidRDefault="00A50B2B">
      <w:pPr>
        <w:pStyle w:val="ListParagraph"/>
        <w:numPr>
          <w:ilvl w:val="0"/>
          <w:numId w:val="1"/>
        </w:numPr>
        <w:tabs>
          <w:tab w:val="left" w:pos="880"/>
          <w:tab w:val="left" w:pos="881"/>
        </w:tabs>
        <w:spacing w:before="74"/>
        <w:ind w:right="113"/>
        <w:rPr>
          <w:sz w:val="24"/>
        </w:rPr>
      </w:pPr>
      <w:r w:rsidRPr="005D02D2">
        <w:rPr>
          <w:sz w:val="24"/>
        </w:rPr>
        <w:t>What is our responsibility as arts administrators to ensure there is diversity, equity and inclusion in our work onstage and behind the</w:t>
      </w:r>
      <w:r w:rsidR="004A3AF7" w:rsidRPr="005D02D2">
        <w:rPr>
          <w:sz w:val="24"/>
        </w:rPr>
        <w:t xml:space="preserve"> </w:t>
      </w:r>
      <w:r w:rsidRPr="005D02D2">
        <w:rPr>
          <w:sz w:val="24"/>
        </w:rPr>
        <w:t>scenes</w:t>
      </w:r>
    </w:p>
    <w:p w:rsidR="008B3589" w:rsidRPr="005D02D2" w:rsidRDefault="00A50B2B">
      <w:pPr>
        <w:pStyle w:val="ListParagraph"/>
        <w:numPr>
          <w:ilvl w:val="0"/>
          <w:numId w:val="1"/>
        </w:numPr>
        <w:tabs>
          <w:tab w:val="left" w:pos="880"/>
          <w:tab w:val="left" w:pos="881"/>
        </w:tabs>
        <w:spacing w:line="292" w:lineRule="exact"/>
        <w:ind w:hanging="361"/>
        <w:rPr>
          <w:sz w:val="24"/>
        </w:rPr>
      </w:pPr>
      <w:r w:rsidRPr="005D02D2">
        <w:rPr>
          <w:sz w:val="24"/>
        </w:rPr>
        <w:t>How do we transform the</w:t>
      </w:r>
      <w:r w:rsidR="004A3AF7" w:rsidRPr="005D02D2">
        <w:rPr>
          <w:sz w:val="24"/>
        </w:rPr>
        <w:t xml:space="preserve"> </w:t>
      </w:r>
      <w:r w:rsidRPr="005D02D2">
        <w:rPr>
          <w:sz w:val="24"/>
        </w:rPr>
        <w:t>field?</w:t>
      </w:r>
    </w:p>
    <w:p w:rsidR="008B3589" w:rsidRPr="005D02D2" w:rsidRDefault="00A50B2B">
      <w:pPr>
        <w:pStyle w:val="ListParagraph"/>
        <w:numPr>
          <w:ilvl w:val="0"/>
          <w:numId w:val="1"/>
        </w:numPr>
        <w:tabs>
          <w:tab w:val="left" w:pos="880"/>
          <w:tab w:val="left" w:pos="881"/>
        </w:tabs>
        <w:spacing w:line="293" w:lineRule="exact"/>
        <w:ind w:hanging="361"/>
        <w:rPr>
          <w:sz w:val="24"/>
        </w:rPr>
      </w:pPr>
      <w:r w:rsidRPr="005D02D2">
        <w:rPr>
          <w:sz w:val="24"/>
        </w:rPr>
        <w:t>Creating your own vision for diversity, equity and</w:t>
      </w:r>
      <w:r w:rsidR="004A3AF7" w:rsidRPr="005D02D2">
        <w:rPr>
          <w:sz w:val="24"/>
        </w:rPr>
        <w:t xml:space="preserve"> </w:t>
      </w:r>
      <w:r w:rsidRPr="005D02D2">
        <w:rPr>
          <w:sz w:val="24"/>
        </w:rPr>
        <w:t>inclusion</w:t>
      </w:r>
    </w:p>
    <w:p w:rsidR="008B3589" w:rsidRPr="005D02D2" w:rsidRDefault="008B3589">
      <w:pPr>
        <w:pStyle w:val="BodyText"/>
        <w:spacing w:before="4"/>
      </w:pPr>
    </w:p>
    <w:p w:rsidR="008B3589" w:rsidRPr="005D02D2" w:rsidRDefault="00F43BFF">
      <w:pPr>
        <w:pStyle w:val="Heading1"/>
        <w:spacing w:line="274" w:lineRule="exact"/>
      </w:pPr>
      <w:r>
        <w:t xml:space="preserve">Assignments </w:t>
      </w:r>
      <w:proofErr w:type="gramStart"/>
      <w:r>
        <w:t>Due</w:t>
      </w:r>
      <w:proofErr w:type="gramEnd"/>
      <w:r>
        <w:t xml:space="preserve"> September 6</w:t>
      </w:r>
    </w:p>
    <w:p w:rsidR="00130A9E" w:rsidRPr="005D02D2" w:rsidRDefault="00130A9E">
      <w:pPr>
        <w:pStyle w:val="Heading1"/>
        <w:spacing w:line="274" w:lineRule="exact"/>
      </w:pPr>
    </w:p>
    <w:p w:rsidR="008B3589" w:rsidRPr="005D02D2" w:rsidRDefault="00A50B2B">
      <w:pPr>
        <w:pStyle w:val="BodyText"/>
        <w:spacing w:line="274" w:lineRule="exact"/>
        <w:ind w:left="160"/>
      </w:pPr>
      <w:r w:rsidRPr="005D02D2">
        <w:rPr>
          <w:u w:val="single"/>
        </w:rPr>
        <w:t>Reading:</w:t>
      </w:r>
    </w:p>
    <w:p w:rsidR="008B3589" w:rsidRPr="005D02D2" w:rsidRDefault="00A50B2B">
      <w:pPr>
        <w:pStyle w:val="BodyText"/>
        <w:ind w:left="160" w:right="5147"/>
      </w:pPr>
      <w:r w:rsidRPr="005D02D2">
        <w:t xml:space="preserve">Invitation to the Party – Chapters 1-2 </w:t>
      </w:r>
      <w:r w:rsidRPr="005D02D2">
        <w:rPr>
          <w:u w:val="single"/>
        </w:rPr>
        <w:t>Articles:</w:t>
      </w:r>
    </w:p>
    <w:p w:rsidR="008B3589" w:rsidRPr="005D02D2" w:rsidRDefault="00A50B2B">
      <w:pPr>
        <w:pStyle w:val="ListParagraph"/>
        <w:numPr>
          <w:ilvl w:val="0"/>
          <w:numId w:val="1"/>
        </w:numPr>
        <w:tabs>
          <w:tab w:val="left" w:pos="880"/>
          <w:tab w:val="left" w:pos="881"/>
        </w:tabs>
        <w:ind w:right="541"/>
        <w:rPr>
          <w:sz w:val="24"/>
        </w:rPr>
      </w:pPr>
      <w:r w:rsidRPr="005D02D2">
        <w:rPr>
          <w:sz w:val="24"/>
        </w:rPr>
        <w:t xml:space="preserve">What we talk about when we talk about transforming the field -- </w:t>
      </w:r>
      <w:proofErr w:type="spellStart"/>
      <w:r w:rsidRPr="005D02D2">
        <w:rPr>
          <w:sz w:val="24"/>
        </w:rPr>
        <w:t>JasonTseng</w:t>
      </w:r>
      <w:proofErr w:type="spellEnd"/>
      <w:r w:rsidRPr="005D02D2">
        <w:rPr>
          <w:sz w:val="24"/>
        </w:rPr>
        <w:t>, Americans for the Arts blog,8/7/15</w:t>
      </w:r>
    </w:p>
    <w:p w:rsidR="004A3AF7" w:rsidRPr="005D02D2" w:rsidRDefault="004A3AF7" w:rsidP="004A3AF7">
      <w:pPr>
        <w:pStyle w:val="ListParagraph"/>
        <w:numPr>
          <w:ilvl w:val="0"/>
          <w:numId w:val="1"/>
        </w:numPr>
      </w:pPr>
      <w:r w:rsidRPr="005D02D2">
        <w:t>https://blog.americansforthearts.org/2019/05/15/what-we-talk-about-when-we-talk-about-transforming-the-field</w:t>
      </w:r>
    </w:p>
    <w:p w:rsidR="004A3AF7" w:rsidRPr="005D02D2" w:rsidRDefault="004A3AF7" w:rsidP="004A3AF7">
      <w:pPr>
        <w:pStyle w:val="ListParagraph"/>
        <w:tabs>
          <w:tab w:val="left" w:pos="880"/>
          <w:tab w:val="left" w:pos="881"/>
        </w:tabs>
        <w:ind w:right="541" w:firstLine="0"/>
        <w:rPr>
          <w:sz w:val="24"/>
        </w:rPr>
      </w:pPr>
    </w:p>
    <w:p w:rsidR="004A3AF7" w:rsidRPr="005D02D2" w:rsidRDefault="004A3AF7" w:rsidP="004A3AF7">
      <w:pPr>
        <w:pStyle w:val="ListParagraph"/>
        <w:tabs>
          <w:tab w:val="left" w:pos="880"/>
          <w:tab w:val="left" w:pos="881"/>
        </w:tabs>
        <w:ind w:right="541" w:firstLine="0"/>
        <w:rPr>
          <w:sz w:val="24"/>
        </w:rPr>
      </w:pPr>
      <w:r w:rsidRPr="005D02D2">
        <w:rPr>
          <w:sz w:val="24"/>
        </w:rPr>
        <w:t xml:space="preserve">Darren Walker, Ford Foundation </w:t>
      </w:r>
    </w:p>
    <w:p w:rsidR="004A3AF7" w:rsidRPr="005D02D2" w:rsidRDefault="004A3AF7" w:rsidP="004A3AF7">
      <w:pPr>
        <w:pStyle w:val="ListParagraph"/>
        <w:tabs>
          <w:tab w:val="left" w:pos="880"/>
          <w:tab w:val="left" w:pos="881"/>
        </w:tabs>
        <w:ind w:right="541" w:firstLine="0"/>
        <w:rPr>
          <w:sz w:val="24"/>
        </w:rPr>
      </w:pPr>
      <w:r w:rsidRPr="005D02D2">
        <w:rPr>
          <w:sz w:val="24"/>
        </w:rPr>
        <w:t>https://www.americansforthearts.org/news-room/americans-for-the-arts-news/darren-walker-gives-inspiring-nancy-hanks-lecture</w:t>
      </w:r>
    </w:p>
    <w:p w:rsidR="008B3589" w:rsidRPr="005D02D2" w:rsidRDefault="008B3589">
      <w:pPr>
        <w:pStyle w:val="BodyText"/>
        <w:spacing w:before="4"/>
        <w:rPr>
          <w:sz w:val="38"/>
        </w:rPr>
      </w:pPr>
    </w:p>
    <w:p w:rsidR="008B3589" w:rsidRPr="005D02D2" w:rsidRDefault="00A50B2B" w:rsidP="008E242E">
      <w:pPr>
        <w:pStyle w:val="BodyText"/>
        <w:tabs>
          <w:tab w:val="left" w:pos="6570"/>
        </w:tabs>
        <w:ind w:left="160" w:right="412"/>
      </w:pPr>
      <w:r w:rsidRPr="005D02D2">
        <w:rPr>
          <w:u w:val="single"/>
        </w:rPr>
        <w:t xml:space="preserve">Arts and Culture Connection </w:t>
      </w:r>
      <w:proofErr w:type="gramStart"/>
      <w:r w:rsidRPr="005D02D2">
        <w:rPr>
          <w:u w:val="single"/>
        </w:rPr>
        <w:t>Blog</w:t>
      </w:r>
      <w:r w:rsidRPr="005D02D2">
        <w:rPr>
          <w:color w:val="333333"/>
        </w:rPr>
        <w:t>(</w:t>
      </w:r>
      <w:proofErr w:type="gramEnd"/>
      <w:r w:rsidRPr="005D02D2">
        <w:rPr>
          <w:color w:val="333333"/>
        </w:rPr>
        <w:t>available on the Walker International Communications website) https://walkercommunicationsgroup.com/category/arts-and- culture-connections/</w:t>
      </w:r>
    </w:p>
    <w:p w:rsidR="008B3589" w:rsidRPr="005D02D2" w:rsidRDefault="00A50B2B">
      <w:pPr>
        <w:pStyle w:val="ListParagraph"/>
        <w:numPr>
          <w:ilvl w:val="0"/>
          <w:numId w:val="1"/>
        </w:numPr>
        <w:tabs>
          <w:tab w:val="left" w:pos="880"/>
          <w:tab w:val="left" w:pos="881"/>
        </w:tabs>
        <w:spacing w:before="165"/>
        <w:ind w:right="411"/>
        <w:rPr>
          <w:sz w:val="24"/>
        </w:rPr>
      </w:pPr>
      <w:r w:rsidRPr="005D02D2">
        <w:rPr>
          <w:sz w:val="24"/>
        </w:rPr>
        <w:t xml:space="preserve">Interview with Erik </w:t>
      </w:r>
      <w:proofErr w:type="spellStart"/>
      <w:r w:rsidRPr="005D02D2">
        <w:rPr>
          <w:sz w:val="24"/>
        </w:rPr>
        <w:t>Gensler</w:t>
      </w:r>
      <w:proofErr w:type="spellEnd"/>
      <w:r w:rsidRPr="005D02D2">
        <w:rPr>
          <w:sz w:val="24"/>
        </w:rPr>
        <w:t>: Recognizing Our Blind Spots to Diversity, Equity and</w:t>
      </w:r>
      <w:r w:rsidR="004A3AF7" w:rsidRPr="005D02D2">
        <w:rPr>
          <w:sz w:val="24"/>
        </w:rPr>
        <w:t xml:space="preserve"> </w:t>
      </w:r>
      <w:r w:rsidRPr="005D02D2">
        <w:rPr>
          <w:sz w:val="24"/>
        </w:rPr>
        <w:t>Inclusion</w:t>
      </w:r>
    </w:p>
    <w:p w:rsidR="008B3589" w:rsidRPr="005D02D2" w:rsidRDefault="00A50B2B">
      <w:pPr>
        <w:pStyle w:val="ListParagraph"/>
        <w:numPr>
          <w:ilvl w:val="0"/>
          <w:numId w:val="1"/>
        </w:numPr>
        <w:tabs>
          <w:tab w:val="left" w:pos="880"/>
          <w:tab w:val="left" w:pos="881"/>
        </w:tabs>
        <w:ind w:right="766"/>
        <w:rPr>
          <w:sz w:val="24"/>
        </w:rPr>
      </w:pPr>
      <w:r w:rsidRPr="005D02D2">
        <w:rPr>
          <w:sz w:val="24"/>
        </w:rPr>
        <w:t>An Interview with Jim Joseph: Opening the Front of the House and Theater Operations to Diversity &amp;Inclusion</w:t>
      </w:r>
    </w:p>
    <w:p w:rsidR="008B3589" w:rsidRPr="005D02D2" w:rsidRDefault="00A50B2B">
      <w:pPr>
        <w:pStyle w:val="ListParagraph"/>
        <w:numPr>
          <w:ilvl w:val="0"/>
          <w:numId w:val="1"/>
        </w:numPr>
        <w:tabs>
          <w:tab w:val="left" w:pos="880"/>
          <w:tab w:val="left" w:pos="881"/>
        </w:tabs>
        <w:spacing w:line="293" w:lineRule="exact"/>
        <w:ind w:hanging="361"/>
        <w:rPr>
          <w:sz w:val="24"/>
        </w:rPr>
      </w:pPr>
      <w:r w:rsidRPr="005D02D2">
        <w:rPr>
          <w:sz w:val="24"/>
        </w:rPr>
        <w:t>Current Voices of Diversity and</w:t>
      </w:r>
      <w:r w:rsidR="004A3AF7" w:rsidRPr="005D02D2">
        <w:rPr>
          <w:sz w:val="24"/>
        </w:rPr>
        <w:t xml:space="preserve"> </w:t>
      </w:r>
      <w:r w:rsidRPr="005D02D2">
        <w:rPr>
          <w:sz w:val="24"/>
        </w:rPr>
        <w:t>Inclusion</w:t>
      </w:r>
    </w:p>
    <w:p w:rsidR="008B3589" w:rsidRPr="005D02D2" w:rsidRDefault="00A50B2B">
      <w:pPr>
        <w:pStyle w:val="ListParagraph"/>
        <w:numPr>
          <w:ilvl w:val="0"/>
          <w:numId w:val="1"/>
        </w:numPr>
        <w:tabs>
          <w:tab w:val="left" w:pos="880"/>
          <w:tab w:val="left" w:pos="881"/>
        </w:tabs>
        <w:ind w:right="219"/>
        <w:rPr>
          <w:sz w:val="24"/>
        </w:rPr>
      </w:pPr>
      <w:r w:rsidRPr="005D02D2">
        <w:rPr>
          <w:sz w:val="24"/>
        </w:rPr>
        <w:t>Fighting on the Frontlines for Diversity and Inclusion in the Arts on behalf of the Native American Community: A Conversation with John</w:t>
      </w:r>
      <w:r w:rsidR="004A3AF7" w:rsidRPr="005D02D2">
        <w:rPr>
          <w:sz w:val="24"/>
        </w:rPr>
        <w:t xml:space="preserve"> </w:t>
      </w:r>
      <w:r w:rsidRPr="005D02D2">
        <w:rPr>
          <w:sz w:val="24"/>
        </w:rPr>
        <w:t>Haworth</w:t>
      </w:r>
    </w:p>
    <w:p w:rsidR="001815A0" w:rsidRPr="005D02D2" w:rsidRDefault="001815A0">
      <w:pPr>
        <w:pStyle w:val="ListParagraph"/>
        <w:numPr>
          <w:ilvl w:val="0"/>
          <w:numId w:val="1"/>
        </w:numPr>
        <w:tabs>
          <w:tab w:val="left" w:pos="880"/>
          <w:tab w:val="left" w:pos="881"/>
        </w:tabs>
        <w:ind w:right="219"/>
        <w:rPr>
          <w:sz w:val="24"/>
        </w:rPr>
      </w:pPr>
      <w:r w:rsidRPr="005D02D2">
        <w:rPr>
          <w:sz w:val="24"/>
        </w:rPr>
        <w:t xml:space="preserve">An interview with Theresa Ruth Howard and </w:t>
      </w:r>
      <w:proofErr w:type="spellStart"/>
      <w:r w:rsidRPr="005D02D2">
        <w:rPr>
          <w:sz w:val="24"/>
        </w:rPr>
        <w:t>Mariclare</w:t>
      </w:r>
      <w:proofErr w:type="spellEnd"/>
      <w:r w:rsidRPr="005D02D2">
        <w:rPr>
          <w:sz w:val="24"/>
        </w:rPr>
        <w:t xml:space="preserve"> Hulbert</w:t>
      </w:r>
    </w:p>
    <w:p w:rsidR="001815A0" w:rsidRPr="005D02D2" w:rsidRDefault="001815A0">
      <w:pPr>
        <w:pStyle w:val="ListParagraph"/>
        <w:numPr>
          <w:ilvl w:val="0"/>
          <w:numId w:val="1"/>
        </w:numPr>
        <w:tabs>
          <w:tab w:val="left" w:pos="880"/>
          <w:tab w:val="left" w:pos="881"/>
        </w:tabs>
        <w:ind w:right="219"/>
        <w:rPr>
          <w:sz w:val="24"/>
        </w:rPr>
      </w:pPr>
      <w:r w:rsidRPr="005D02D2">
        <w:rPr>
          <w:sz w:val="24"/>
        </w:rPr>
        <w:t>How the cultural industry can respond to racial injustice</w:t>
      </w:r>
    </w:p>
    <w:p w:rsidR="008B3589" w:rsidRPr="005D02D2" w:rsidRDefault="008B3589">
      <w:pPr>
        <w:pStyle w:val="BodyText"/>
        <w:spacing w:before="11"/>
        <w:rPr>
          <w:sz w:val="23"/>
        </w:rPr>
      </w:pPr>
    </w:p>
    <w:p w:rsidR="008B3589" w:rsidRPr="005D02D2" w:rsidRDefault="00130A9E">
      <w:pPr>
        <w:pStyle w:val="BodyText"/>
        <w:ind w:left="160"/>
      </w:pPr>
      <w:r w:rsidRPr="005D02D2">
        <w:rPr>
          <w:u w:val="single"/>
        </w:rPr>
        <w:t>Written:</w:t>
      </w:r>
    </w:p>
    <w:p w:rsidR="008B3589" w:rsidRPr="005D02D2" w:rsidRDefault="00A50B2B">
      <w:pPr>
        <w:pStyle w:val="BodyText"/>
        <w:spacing w:before="1"/>
        <w:ind w:left="160" w:right="288"/>
      </w:pPr>
      <w:r w:rsidRPr="005D02D2">
        <w:t>Write a one-page paper on the vision for community engagement in non-profit multicultural institutions (additional explanation will be given at the first class meeting)</w:t>
      </w:r>
    </w:p>
    <w:p w:rsidR="00130A9E" w:rsidRPr="005D02D2" w:rsidRDefault="00130A9E">
      <w:pPr>
        <w:pStyle w:val="BodyText"/>
        <w:spacing w:before="1"/>
        <w:ind w:left="160" w:right="288"/>
      </w:pPr>
    </w:p>
    <w:p w:rsidR="00130A9E" w:rsidRPr="005D02D2" w:rsidRDefault="00130A9E">
      <w:pPr>
        <w:pStyle w:val="BodyText"/>
        <w:spacing w:before="1"/>
        <w:ind w:left="160" w:right="288"/>
        <w:rPr>
          <w:b/>
        </w:rPr>
      </w:pPr>
    </w:p>
    <w:p w:rsidR="008B3589" w:rsidRPr="005D02D2" w:rsidRDefault="00DD0DBE" w:rsidP="00130A9E">
      <w:pPr>
        <w:pStyle w:val="BodyText"/>
        <w:ind w:firstLine="160"/>
        <w:rPr>
          <w:b/>
          <w:sz w:val="26"/>
        </w:rPr>
      </w:pPr>
      <w:r>
        <w:rPr>
          <w:b/>
          <w:sz w:val="26"/>
        </w:rPr>
        <w:t>CLASS 2 – September 8</w:t>
      </w:r>
    </w:p>
    <w:p w:rsidR="00130A9E" w:rsidRPr="005D02D2" w:rsidRDefault="00130A9E" w:rsidP="00130A9E">
      <w:pPr>
        <w:pStyle w:val="Heading1"/>
        <w:spacing w:line="274" w:lineRule="exact"/>
      </w:pPr>
    </w:p>
    <w:p w:rsidR="00130A9E" w:rsidRPr="005D02D2" w:rsidRDefault="00130A9E" w:rsidP="00130A9E">
      <w:pPr>
        <w:pStyle w:val="Heading1"/>
        <w:spacing w:line="274" w:lineRule="exact"/>
        <w:rPr>
          <w:u w:val="single"/>
        </w:rPr>
      </w:pPr>
      <w:r w:rsidRPr="005D02D2">
        <w:rPr>
          <w:u w:val="single"/>
        </w:rPr>
        <w:t>Guest Speaker:  Lisa Gold, Executive Director, Asian American Arts Alliance</w:t>
      </w:r>
    </w:p>
    <w:p w:rsidR="00130A9E" w:rsidRPr="005D02D2" w:rsidRDefault="00130A9E" w:rsidP="00130A9E">
      <w:pPr>
        <w:pStyle w:val="Heading1"/>
        <w:spacing w:line="274" w:lineRule="exact"/>
      </w:pPr>
      <w:r w:rsidRPr="005D02D2">
        <w:t>In class presentation</w:t>
      </w:r>
    </w:p>
    <w:p w:rsidR="00130A9E" w:rsidRPr="005D02D2" w:rsidRDefault="00130A9E" w:rsidP="00130A9E">
      <w:pPr>
        <w:pStyle w:val="Heading1"/>
        <w:spacing w:line="274" w:lineRule="exact"/>
      </w:pPr>
    </w:p>
    <w:p w:rsidR="00130A9E" w:rsidRPr="005D02D2" w:rsidRDefault="00130A9E" w:rsidP="00130A9E">
      <w:pPr>
        <w:pStyle w:val="Heading1"/>
        <w:numPr>
          <w:ilvl w:val="0"/>
          <w:numId w:val="5"/>
        </w:numPr>
        <w:spacing w:line="274" w:lineRule="exact"/>
      </w:pPr>
      <w:r w:rsidRPr="005D02D2">
        <w:rPr>
          <w:b w:val="0"/>
        </w:rPr>
        <w:t>Review homework</w:t>
      </w:r>
    </w:p>
    <w:p w:rsidR="00130A9E" w:rsidRPr="005D02D2" w:rsidRDefault="00130A9E" w:rsidP="00130A9E">
      <w:pPr>
        <w:pStyle w:val="Heading1"/>
        <w:numPr>
          <w:ilvl w:val="0"/>
          <w:numId w:val="5"/>
        </w:numPr>
        <w:spacing w:line="274" w:lineRule="exact"/>
        <w:rPr>
          <w:b w:val="0"/>
        </w:rPr>
      </w:pPr>
      <w:r w:rsidRPr="005D02D2">
        <w:rPr>
          <w:b w:val="0"/>
        </w:rPr>
        <w:t>Accountability and Transparency</w:t>
      </w:r>
    </w:p>
    <w:p w:rsidR="001815A0" w:rsidRPr="005D02D2" w:rsidRDefault="001815A0" w:rsidP="00130A9E">
      <w:pPr>
        <w:pStyle w:val="Heading1"/>
        <w:numPr>
          <w:ilvl w:val="0"/>
          <w:numId w:val="5"/>
        </w:numPr>
        <w:spacing w:line="274" w:lineRule="exact"/>
        <w:rPr>
          <w:b w:val="0"/>
        </w:rPr>
      </w:pPr>
      <w:r w:rsidRPr="005D02D2">
        <w:rPr>
          <w:b w:val="0"/>
        </w:rPr>
        <w:t>Community Engagement and Social Justice</w:t>
      </w:r>
    </w:p>
    <w:p w:rsidR="001815A0" w:rsidRPr="005D02D2" w:rsidRDefault="001815A0" w:rsidP="001815A0">
      <w:pPr>
        <w:pStyle w:val="Heading1"/>
        <w:spacing w:line="274" w:lineRule="exact"/>
      </w:pPr>
      <w:r w:rsidRPr="005D02D2">
        <w:t xml:space="preserve">Assignments: Due </w:t>
      </w:r>
      <w:r w:rsidR="00F43BFF">
        <w:t>September 13</w:t>
      </w:r>
    </w:p>
    <w:p w:rsidR="00814FB2" w:rsidRPr="005D02D2" w:rsidRDefault="00814FB2" w:rsidP="001815A0">
      <w:pPr>
        <w:pStyle w:val="Heading1"/>
        <w:spacing w:line="274" w:lineRule="exact"/>
      </w:pPr>
    </w:p>
    <w:p w:rsidR="001815A0" w:rsidRPr="005D02D2" w:rsidRDefault="001815A0" w:rsidP="001815A0">
      <w:pPr>
        <w:pStyle w:val="BodyText"/>
        <w:spacing w:line="274" w:lineRule="exact"/>
        <w:ind w:left="160"/>
      </w:pPr>
      <w:r w:rsidRPr="005D02D2">
        <w:rPr>
          <w:u w:val="single"/>
        </w:rPr>
        <w:t>Reading</w:t>
      </w:r>
      <w:r w:rsidRPr="005D02D2">
        <w:t>:</w:t>
      </w:r>
    </w:p>
    <w:p w:rsidR="001815A0" w:rsidRPr="005D02D2" w:rsidRDefault="001815A0" w:rsidP="001815A0">
      <w:pPr>
        <w:pStyle w:val="BodyText"/>
        <w:ind w:left="160"/>
      </w:pPr>
      <w:r w:rsidRPr="005D02D2">
        <w:t>Invitation to the Party, Chapter 3</w:t>
      </w:r>
    </w:p>
    <w:p w:rsidR="001815A0" w:rsidRPr="005D02D2" w:rsidRDefault="001815A0" w:rsidP="001815A0">
      <w:pPr>
        <w:pStyle w:val="BodyText"/>
        <w:spacing w:before="1"/>
      </w:pPr>
    </w:p>
    <w:p w:rsidR="001815A0" w:rsidRPr="005D02D2" w:rsidRDefault="001815A0" w:rsidP="001815A0">
      <w:pPr>
        <w:pStyle w:val="BodyText"/>
        <w:spacing w:line="276" w:lineRule="exact"/>
        <w:ind w:left="160"/>
      </w:pPr>
      <w:r w:rsidRPr="005D02D2">
        <w:rPr>
          <w:u w:val="single"/>
        </w:rPr>
        <w:t>Articles:</w:t>
      </w:r>
    </w:p>
    <w:p w:rsidR="001815A0" w:rsidRPr="005D02D2" w:rsidRDefault="001815A0" w:rsidP="001815A0">
      <w:pPr>
        <w:pStyle w:val="BodyText"/>
        <w:spacing w:before="9"/>
        <w:ind w:left="520" w:firstLine="360"/>
        <w:rPr>
          <w:sz w:val="23"/>
        </w:rPr>
      </w:pPr>
    </w:p>
    <w:p w:rsidR="001815A0" w:rsidRPr="005D02D2" w:rsidRDefault="001815A0" w:rsidP="001815A0">
      <w:pPr>
        <w:pStyle w:val="NormalWeb"/>
        <w:shd w:val="clear" w:color="auto" w:fill="FFFFFF"/>
        <w:spacing w:before="0" w:beforeAutospacing="0" w:after="0" w:afterAutospacing="0"/>
        <w:ind w:left="630"/>
        <w:rPr>
          <w:sz w:val="22"/>
          <w:szCs w:val="22"/>
        </w:rPr>
      </w:pPr>
      <w:r w:rsidRPr="005D02D2">
        <w:rPr>
          <w:color w:val="222222"/>
          <w:sz w:val="22"/>
          <w:szCs w:val="22"/>
        </w:rPr>
        <w:t>Blind Spots to diversity:</w:t>
      </w:r>
    </w:p>
    <w:p w:rsidR="001815A0" w:rsidRPr="005D02D2" w:rsidRDefault="00A938E2" w:rsidP="001815A0">
      <w:pPr>
        <w:pStyle w:val="NormalWeb"/>
        <w:shd w:val="clear" w:color="auto" w:fill="FFFFFF"/>
        <w:spacing w:before="0" w:beforeAutospacing="0" w:after="0" w:afterAutospacing="0"/>
        <w:ind w:left="720"/>
        <w:rPr>
          <w:sz w:val="22"/>
          <w:szCs w:val="22"/>
        </w:rPr>
      </w:pPr>
      <w:hyperlink r:id="rId42" w:history="1">
        <w:r w:rsidR="001815A0" w:rsidRPr="005D02D2">
          <w:rPr>
            <w:rStyle w:val="Hyperlink"/>
            <w:color w:val="1155CC"/>
            <w:sz w:val="22"/>
            <w:szCs w:val="22"/>
          </w:rPr>
          <w:t>https://walkercommunicationsgroup.com/2018/10/07/interview-with-erik-gensler-recognizing-our-blind-spots-to-diversity-equity-and-inclusion/</w:t>
        </w:r>
      </w:hyperlink>
    </w:p>
    <w:p w:rsidR="001815A0" w:rsidRPr="005D02D2" w:rsidRDefault="001815A0" w:rsidP="001815A0">
      <w:pPr>
        <w:pStyle w:val="NormalWeb"/>
        <w:shd w:val="clear" w:color="auto" w:fill="FFFFFF"/>
        <w:spacing w:before="0" w:beforeAutospacing="0" w:after="0" w:afterAutospacing="0"/>
        <w:ind w:left="720"/>
        <w:rPr>
          <w:sz w:val="22"/>
          <w:szCs w:val="22"/>
          <w:highlight w:val="yellow"/>
        </w:rPr>
      </w:pPr>
    </w:p>
    <w:p w:rsidR="001815A0" w:rsidRPr="005D02D2" w:rsidRDefault="001815A0" w:rsidP="001815A0">
      <w:pPr>
        <w:pStyle w:val="NormalWeb"/>
        <w:shd w:val="clear" w:color="auto" w:fill="FFFFFF"/>
        <w:spacing w:before="0" w:beforeAutospacing="0" w:after="0" w:afterAutospacing="0"/>
        <w:ind w:left="630"/>
        <w:rPr>
          <w:sz w:val="22"/>
          <w:szCs w:val="22"/>
        </w:rPr>
      </w:pPr>
      <w:r w:rsidRPr="005D02D2">
        <w:rPr>
          <w:sz w:val="22"/>
          <w:szCs w:val="22"/>
        </w:rPr>
        <w:t>White Fragility:</w:t>
      </w:r>
    </w:p>
    <w:p w:rsidR="001815A0" w:rsidRPr="005D02D2" w:rsidRDefault="00A938E2" w:rsidP="001815A0">
      <w:pPr>
        <w:pStyle w:val="NormalWeb"/>
        <w:shd w:val="clear" w:color="auto" w:fill="FFFFFF"/>
        <w:spacing w:before="0" w:beforeAutospacing="0" w:after="0" w:afterAutospacing="0"/>
        <w:ind w:left="720"/>
        <w:rPr>
          <w:sz w:val="22"/>
          <w:szCs w:val="22"/>
        </w:rPr>
      </w:pPr>
      <w:hyperlink r:id="rId43" w:history="1">
        <w:r w:rsidR="001815A0" w:rsidRPr="005D02D2">
          <w:rPr>
            <w:rStyle w:val="Hyperlink"/>
            <w:color w:val="1155CC"/>
            <w:sz w:val="22"/>
            <w:szCs w:val="22"/>
          </w:rPr>
          <w:t>https://walkercommunicationsgroup.com/2019/04/14/exploring-white-fragility-and-why-diversity-in-the-arts-is-essential/</w:t>
        </w:r>
      </w:hyperlink>
    </w:p>
    <w:p w:rsidR="00814FB2" w:rsidRPr="005D02D2" w:rsidRDefault="00814FB2" w:rsidP="001815A0">
      <w:pPr>
        <w:pStyle w:val="BodyText"/>
        <w:spacing w:before="9"/>
        <w:ind w:left="520" w:firstLine="360"/>
        <w:rPr>
          <w:sz w:val="22"/>
          <w:szCs w:val="22"/>
          <w:lang w:bidi="ar-SA"/>
        </w:rPr>
      </w:pPr>
    </w:p>
    <w:p w:rsidR="00814FB2" w:rsidRPr="005D02D2" w:rsidRDefault="00814FB2" w:rsidP="001815A0">
      <w:pPr>
        <w:pStyle w:val="BodyText"/>
        <w:spacing w:before="9"/>
        <w:ind w:left="520" w:firstLine="360"/>
        <w:rPr>
          <w:sz w:val="22"/>
          <w:szCs w:val="22"/>
          <w:lang w:bidi="ar-SA"/>
        </w:rPr>
      </w:pPr>
    </w:p>
    <w:p w:rsidR="001815A0" w:rsidRPr="005D02D2" w:rsidRDefault="001815A0" w:rsidP="00814FB2">
      <w:pPr>
        <w:pStyle w:val="BodyText"/>
        <w:spacing w:before="9"/>
        <w:ind w:firstLine="720"/>
        <w:rPr>
          <w:sz w:val="23"/>
        </w:rPr>
      </w:pPr>
      <w:r w:rsidRPr="005D02D2">
        <w:rPr>
          <w:sz w:val="23"/>
        </w:rPr>
        <w:t>Expanding EDI&amp;A to Native Communities</w:t>
      </w:r>
    </w:p>
    <w:p w:rsidR="001815A0" w:rsidRPr="005D02D2" w:rsidRDefault="00A938E2" w:rsidP="00814FB2">
      <w:pPr>
        <w:pStyle w:val="BodyText"/>
        <w:spacing w:before="9"/>
        <w:ind w:left="880"/>
        <w:rPr>
          <w:sz w:val="23"/>
        </w:rPr>
      </w:pPr>
      <w:hyperlink r:id="rId44" w:history="1">
        <w:r w:rsidR="00814FB2" w:rsidRPr="005D02D2">
          <w:rPr>
            <w:rStyle w:val="Hyperlink"/>
            <w:sz w:val="23"/>
          </w:rPr>
          <w:t>https://walkercommunicationsgroup.com/2021/06/27/expanding-edia-to-native-communities/</w:t>
        </w:r>
      </w:hyperlink>
    </w:p>
    <w:p w:rsidR="001815A0" w:rsidRPr="005D02D2" w:rsidRDefault="001815A0" w:rsidP="001815A0">
      <w:pPr>
        <w:pStyle w:val="BodyText"/>
        <w:spacing w:before="9"/>
        <w:ind w:left="520" w:firstLine="360"/>
        <w:rPr>
          <w:sz w:val="23"/>
        </w:rPr>
      </w:pPr>
    </w:p>
    <w:p w:rsidR="00814FB2" w:rsidRPr="005D02D2" w:rsidRDefault="00814FB2" w:rsidP="00814FB2">
      <w:pPr>
        <w:pStyle w:val="BodyText"/>
        <w:spacing w:before="9"/>
        <w:ind w:left="520" w:firstLine="360"/>
        <w:rPr>
          <w:sz w:val="23"/>
        </w:rPr>
      </w:pPr>
    </w:p>
    <w:p w:rsidR="00814FB2" w:rsidRPr="005D02D2" w:rsidRDefault="0055284B" w:rsidP="00814FB2">
      <w:pPr>
        <w:pStyle w:val="BodyText"/>
        <w:ind w:left="160"/>
      </w:pPr>
      <w:r w:rsidRPr="005D02D2">
        <w:rPr>
          <w:u w:val="single"/>
        </w:rPr>
        <w:t>Written</w:t>
      </w:r>
      <w:r w:rsidR="00814FB2" w:rsidRPr="005D02D2">
        <w:rPr>
          <w:u w:val="single"/>
        </w:rPr>
        <w:t>:</w:t>
      </w:r>
    </w:p>
    <w:p w:rsidR="00814FB2" w:rsidRPr="005D02D2" w:rsidRDefault="00814FB2" w:rsidP="00814FB2">
      <w:pPr>
        <w:pStyle w:val="BodyText"/>
        <w:ind w:left="160" w:right="288"/>
      </w:pPr>
      <w:r w:rsidRPr="005D02D2">
        <w:t>Share observations within the context of community engagement (one page). How can we build a sustainable plan for implementation?</w:t>
      </w:r>
    </w:p>
    <w:p w:rsidR="00130A9E" w:rsidRPr="005D02D2" w:rsidRDefault="00130A9E" w:rsidP="00130A9E">
      <w:pPr>
        <w:pStyle w:val="BodyText"/>
        <w:ind w:firstLine="160"/>
        <w:rPr>
          <w:sz w:val="26"/>
        </w:rPr>
      </w:pPr>
    </w:p>
    <w:p w:rsidR="008B3589" w:rsidRPr="005D02D2" w:rsidRDefault="008B3589">
      <w:pPr>
        <w:pStyle w:val="BodyText"/>
        <w:spacing w:before="4"/>
        <w:rPr>
          <w:sz w:val="22"/>
        </w:rPr>
      </w:pPr>
    </w:p>
    <w:p w:rsidR="008B3589" w:rsidRPr="005D02D2" w:rsidRDefault="00130A9E">
      <w:pPr>
        <w:ind w:left="160"/>
        <w:rPr>
          <w:b/>
          <w:sz w:val="24"/>
          <w:u w:val="thick"/>
        </w:rPr>
      </w:pPr>
      <w:r w:rsidRPr="005D02D2">
        <w:rPr>
          <w:b/>
          <w:sz w:val="24"/>
          <w:u w:val="thick"/>
        </w:rPr>
        <w:t>CLASS 3</w:t>
      </w:r>
      <w:r w:rsidR="008E242E" w:rsidRPr="005D02D2">
        <w:rPr>
          <w:b/>
          <w:sz w:val="24"/>
          <w:u w:val="thick"/>
        </w:rPr>
        <w:t xml:space="preserve"> – </w:t>
      </w:r>
      <w:r w:rsidR="004B0DF2" w:rsidRPr="005D02D2">
        <w:rPr>
          <w:b/>
          <w:sz w:val="24"/>
          <w:u w:val="thick"/>
        </w:rPr>
        <w:t>September 1</w:t>
      </w:r>
      <w:r w:rsidR="00DD0DBE">
        <w:rPr>
          <w:b/>
          <w:sz w:val="24"/>
          <w:u w:val="thick"/>
        </w:rPr>
        <w:t>5 – In class presentation</w:t>
      </w:r>
    </w:p>
    <w:p w:rsidR="00B25CAB" w:rsidRPr="005D02D2" w:rsidRDefault="00B25CAB">
      <w:pPr>
        <w:ind w:left="160"/>
        <w:rPr>
          <w:b/>
          <w:sz w:val="24"/>
        </w:rPr>
      </w:pPr>
      <w:r w:rsidRPr="005D02D2">
        <w:rPr>
          <w:b/>
          <w:sz w:val="24"/>
          <w:u w:val="thick"/>
        </w:rPr>
        <w:t xml:space="preserve">Guest Speaker </w:t>
      </w:r>
      <w:proofErr w:type="gramStart"/>
      <w:r w:rsidRPr="005D02D2">
        <w:rPr>
          <w:b/>
          <w:sz w:val="24"/>
          <w:u w:val="thick"/>
        </w:rPr>
        <w:t xml:space="preserve">-  </w:t>
      </w:r>
      <w:r w:rsidR="00DD0DBE">
        <w:rPr>
          <w:b/>
          <w:sz w:val="24"/>
          <w:u w:val="thick"/>
        </w:rPr>
        <w:t>Dr</w:t>
      </w:r>
      <w:proofErr w:type="gramEnd"/>
      <w:r w:rsidR="00DD0DBE">
        <w:rPr>
          <w:b/>
          <w:sz w:val="24"/>
          <w:u w:val="thick"/>
        </w:rPr>
        <w:t xml:space="preserve">. </w:t>
      </w:r>
      <w:proofErr w:type="spellStart"/>
      <w:r w:rsidR="00DD0DBE">
        <w:rPr>
          <w:b/>
          <w:sz w:val="24"/>
          <w:u w:val="thick"/>
        </w:rPr>
        <w:t>Durell</w:t>
      </w:r>
      <w:proofErr w:type="spellEnd"/>
      <w:r w:rsidR="00DD0DBE">
        <w:rPr>
          <w:b/>
          <w:sz w:val="24"/>
          <w:u w:val="thick"/>
        </w:rPr>
        <w:t xml:space="preserve"> Cooper – Cultural Innovation Group</w:t>
      </w:r>
    </w:p>
    <w:p w:rsidR="008B3589" w:rsidRPr="005D02D2" w:rsidRDefault="00A50B2B">
      <w:pPr>
        <w:pStyle w:val="BodyText"/>
        <w:spacing w:line="274" w:lineRule="exact"/>
        <w:ind w:left="160"/>
      </w:pPr>
      <w:r w:rsidRPr="005D02D2">
        <w:t>Presentation on mission, programs, and what is needed to engage a diverse audience</w:t>
      </w:r>
    </w:p>
    <w:p w:rsidR="008B3589" w:rsidRPr="005D02D2" w:rsidRDefault="008B3589">
      <w:pPr>
        <w:pStyle w:val="BodyText"/>
        <w:spacing w:before="5"/>
      </w:pPr>
    </w:p>
    <w:p w:rsidR="00814FB2" w:rsidRPr="005D02D2" w:rsidRDefault="00814FB2" w:rsidP="00814FB2">
      <w:pPr>
        <w:pStyle w:val="BodyText"/>
        <w:numPr>
          <w:ilvl w:val="0"/>
          <w:numId w:val="6"/>
        </w:numPr>
        <w:spacing w:before="5"/>
      </w:pPr>
      <w:r w:rsidRPr="005D02D2">
        <w:t>Discussion on cultural organizations</w:t>
      </w:r>
    </w:p>
    <w:p w:rsidR="00814FB2" w:rsidRPr="005D02D2" w:rsidRDefault="00814FB2" w:rsidP="00814FB2">
      <w:pPr>
        <w:pStyle w:val="BodyText"/>
        <w:numPr>
          <w:ilvl w:val="0"/>
          <w:numId w:val="6"/>
        </w:numPr>
        <w:spacing w:before="5"/>
      </w:pPr>
      <w:r w:rsidRPr="005D02D2">
        <w:t>Discussions on distinctions between Audience Development and Community Engagement</w:t>
      </w:r>
    </w:p>
    <w:p w:rsidR="00814FB2" w:rsidRPr="005D02D2" w:rsidRDefault="00814FB2" w:rsidP="00814FB2">
      <w:pPr>
        <w:pStyle w:val="BodyText"/>
        <w:numPr>
          <w:ilvl w:val="0"/>
          <w:numId w:val="6"/>
        </w:numPr>
        <w:spacing w:before="5"/>
      </w:pPr>
      <w:r w:rsidRPr="005D02D2">
        <w:t>Discussion on role of Equity Diversity Inclusion in arts organizations</w:t>
      </w:r>
    </w:p>
    <w:p w:rsidR="00814FB2" w:rsidRPr="005D02D2" w:rsidRDefault="00814FB2" w:rsidP="00814FB2">
      <w:pPr>
        <w:pStyle w:val="BodyText"/>
        <w:spacing w:before="5"/>
        <w:ind w:left="720"/>
      </w:pPr>
    </w:p>
    <w:p w:rsidR="00814FB2" w:rsidRPr="005D02D2" w:rsidRDefault="00814FB2">
      <w:pPr>
        <w:pStyle w:val="BodyText"/>
        <w:spacing w:before="5"/>
        <w:rPr>
          <w:b/>
        </w:rPr>
      </w:pPr>
      <w:r w:rsidRPr="005D02D2">
        <w:rPr>
          <w:b/>
        </w:rPr>
        <w:t>Assignment</w:t>
      </w:r>
      <w:r w:rsidR="00F43BFF">
        <w:rPr>
          <w:b/>
        </w:rPr>
        <w:t xml:space="preserve">s </w:t>
      </w:r>
      <w:proofErr w:type="gramStart"/>
      <w:r w:rsidR="00F43BFF">
        <w:rPr>
          <w:b/>
        </w:rPr>
        <w:t>Due</w:t>
      </w:r>
      <w:proofErr w:type="gramEnd"/>
      <w:r w:rsidR="00F43BFF">
        <w:rPr>
          <w:b/>
        </w:rPr>
        <w:t xml:space="preserve"> September 20</w:t>
      </w:r>
    </w:p>
    <w:p w:rsidR="00814FB2" w:rsidRPr="005D02D2" w:rsidRDefault="00814FB2">
      <w:pPr>
        <w:pStyle w:val="BodyText"/>
        <w:spacing w:before="5"/>
      </w:pPr>
    </w:p>
    <w:p w:rsidR="00814FB2" w:rsidRPr="005D02D2" w:rsidRDefault="0055284B">
      <w:pPr>
        <w:pStyle w:val="BodyText"/>
        <w:spacing w:before="5"/>
      </w:pPr>
      <w:r w:rsidRPr="005D02D2">
        <w:t>Reading</w:t>
      </w:r>
    </w:p>
    <w:p w:rsidR="0055284B" w:rsidRPr="005D02D2" w:rsidRDefault="0055284B">
      <w:pPr>
        <w:pStyle w:val="BodyText"/>
        <w:spacing w:before="5"/>
      </w:pPr>
    </w:p>
    <w:p w:rsidR="0055284B" w:rsidRPr="005D02D2" w:rsidRDefault="0055284B">
      <w:pPr>
        <w:pStyle w:val="BodyText"/>
        <w:spacing w:before="5"/>
      </w:pPr>
      <w:r w:rsidRPr="005D02D2">
        <w:t>Invitation to the Party – Chapters 4-5</w:t>
      </w:r>
    </w:p>
    <w:p w:rsidR="0055284B" w:rsidRPr="005D02D2" w:rsidRDefault="0055284B">
      <w:pPr>
        <w:pStyle w:val="BodyText"/>
        <w:spacing w:before="5"/>
      </w:pPr>
    </w:p>
    <w:p w:rsidR="0041217B" w:rsidRPr="005D02D2" w:rsidRDefault="0041217B" w:rsidP="005B238D">
      <w:pPr>
        <w:pStyle w:val="BodyText"/>
        <w:spacing w:before="9"/>
        <w:ind w:left="520" w:firstLine="360"/>
        <w:rPr>
          <w:sz w:val="23"/>
        </w:rPr>
      </w:pPr>
      <w:r w:rsidRPr="005D02D2">
        <w:rPr>
          <w:sz w:val="23"/>
        </w:rPr>
        <w:t xml:space="preserve">Pandemic Challenges for Native American Arts </w:t>
      </w:r>
      <w:proofErr w:type="spellStart"/>
      <w:r w:rsidRPr="005D02D2">
        <w:rPr>
          <w:sz w:val="23"/>
        </w:rPr>
        <w:t>andCulture</w:t>
      </w:r>
      <w:proofErr w:type="spellEnd"/>
    </w:p>
    <w:p w:rsidR="0041217B" w:rsidRPr="005D02D2" w:rsidRDefault="00A938E2" w:rsidP="0055284B">
      <w:pPr>
        <w:pStyle w:val="BodyText"/>
        <w:spacing w:before="9"/>
        <w:ind w:left="880"/>
        <w:rPr>
          <w:sz w:val="23"/>
        </w:rPr>
      </w:pPr>
      <w:hyperlink r:id="rId45" w:history="1">
        <w:r w:rsidR="0055284B" w:rsidRPr="005D02D2">
          <w:rPr>
            <w:rStyle w:val="Hyperlink"/>
            <w:sz w:val="23"/>
          </w:rPr>
          <w:t>https://walkercommunicationsgroup.com/2021/01/31/pandemic-challenges-for-native-american-arts-and-culture/</w:t>
        </w:r>
      </w:hyperlink>
    </w:p>
    <w:p w:rsidR="0005258C" w:rsidRPr="005D02D2" w:rsidRDefault="0005258C" w:rsidP="0055284B">
      <w:pPr>
        <w:pStyle w:val="BodyText"/>
        <w:spacing w:before="9"/>
        <w:ind w:left="880"/>
        <w:rPr>
          <w:sz w:val="23"/>
        </w:rPr>
      </w:pPr>
    </w:p>
    <w:p w:rsidR="0005258C" w:rsidRPr="005D02D2" w:rsidRDefault="0005258C" w:rsidP="005D02D2">
      <w:pPr>
        <w:spacing w:before="100" w:beforeAutospacing="1" w:after="100" w:afterAutospacing="1"/>
        <w:ind w:left="810"/>
        <w:outlineLvl w:val="0"/>
        <w:rPr>
          <w:b/>
          <w:bCs/>
          <w:kern w:val="36"/>
          <w:sz w:val="24"/>
          <w:szCs w:val="24"/>
        </w:rPr>
      </w:pPr>
      <w:r w:rsidRPr="005D02D2">
        <w:rPr>
          <w:b/>
          <w:bCs/>
          <w:kern w:val="36"/>
          <w:sz w:val="24"/>
          <w:szCs w:val="24"/>
        </w:rPr>
        <w:t xml:space="preserve">New possibilities As Classical Music Explores Music by Black Composers </w:t>
      </w:r>
      <w:hyperlink r:id="rId46" w:history="1">
        <w:r w:rsidRPr="005D02D2">
          <w:rPr>
            <w:rStyle w:val="Hyperlink"/>
            <w:b/>
            <w:bCs/>
            <w:kern w:val="36"/>
            <w:sz w:val="24"/>
            <w:szCs w:val="24"/>
          </w:rPr>
          <w:t>https://www.inquirer.com/news/black-composers-classical-music-representation-repertoire-20210221.html?mc_cid=5e1c680492&amp;mc_eid=58ca961675</w:t>
        </w:r>
      </w:hyperlink>
    </w:p>
    <w:p w:rsidR="0005258C" w:rsidRPr="005D02D2" w:rsidRDefault="0005258C" w:rsidP="0005258C">
      <w:pPr>
        <w:pStyle w:val="Heading1"/>
        <w:ind w:left="630"/>
      </w:pPr>
      <w:r w:rsidRPr="005D02D2">
        <w:t>Woolly Mammoth’s New Leader Wants to Run the Most Woke Theater in Washington</w:t>
      </w:r>
    </w:p>
    <w:p w:rsidR="0005258C" w:rsidRPr="005D02D2" w:rsidRDefault="00A938E2" w:rsidP="0005258C">
      <w:pPr>
        <w:ind w:left="630"/>
      </w:pPr>
      <w:hyperlink r:id="rId47" w:history="1">
        <w:r w:rsidR="0005258C" w:rsidRPr="005D02D2">
          <w:rPr>
            <w:rStyle w:val="Hyperlink"/>
          </w:rPr>
          <w:t>https://www.washingtonian.com/2020/01/05/woolly-mammoth-theatre-maria-manuela-</w:t>
        </w:r>
      </w:hyperlink>
      <w:r w:rsidR="0005258C" w:rsidRPr="005D02D2">
        <w:t>goyanes-new-leader-wants-to-run-the-most-woke-theater-in-washington/</w:t>
      </w:r>
    </w:p>
    <w:p w:rsidR="0055284B" w:rsidRPr="005D02D2" w:rsidRDefault="0055284B" w:rsidP="0005258C">
      <w:pPr>
        <w:pStyle w:val="BodyText"/>
        <w:spacing w:before="9"/>
        <w:rPr>
          <w:sz w:val="23"/>
        </w:rPr>
      </w:pPr>
    </w:p>
    <w:p w:rsidR="008B3589" w:rsidRPr="005D02D2" w:rsidRDefault="00534108">
      <w:r w:rsidRPr="005D02D2">
        <w:t>Written:</w:t>
      </w:r>
    </w:p>
    <w:p w:rsidR="00534108" w:rsidRPr="005D02D2" w:rsidRDefault="00534108" w:rsidP="00534108">
      <w:pPr>
        <w:ind w:left="720"/>
      </w:pPr>
      <w:r w:rsidRPr="005D02D2">
        <w:t xml:space="preserve">Write a one page statement </w:t>
      </w:r>
      <w:r w:rsidR="005D02D2" w:rsidRPr="005D02D2">
        <w:t>a</w:t>
      </w:r>
      <w:r w:rsidRPr="005D02D2">
        <w:t xml:space="preserve">bout the challenges of engaging the African American community and sustaining cultural partnerships in a rapidly changing community </w:t>
      </w:r>
    </w:p>
    <w:p w:rsidR="00534108" w:rsidRPr="005D02D2" w:rsidRDefault="00534108"/>
    <w:p w:rsidR="008B3589" w:rsidRPr="005D02D2" w:rsidRDefault="00130A9E">
      <w:pPr>
        <w:spacing w:before="79"/>
        <w:ind w:left="160"/>
        <w:rPr>
          <w:b/>
          <w:sz w:val="24"/>
          <w:u w:val="thick"/>
        </w:rPr>
      </w:pPr>
      <w:r w:rsidRPr="005D02D2">
        <w:rPr>
          <w:b/>
          <w:sz w:val="24"/>
          <w:u w:val="thick"/>
        </w:rPr>
        <w:t>CLASS 4</w:t>
      </w:r>
      <w:r w:rsidR="008E242E" w:rsidRPr="005D02D2">
        <w:rPr>
          <w:b/>
          <w:sz w:val="24"/>
          <w:u w:val="thick"/>
        </w:rPr>
        <w:t xml:space="preserve"> </w:t>
      </w:r>
      <w:proofErr w:type="gramStart"/>
      <w:r w:rsidR="008E242E" w:rsidRPr="005D02D2">
        <w:rPr>
          <w:b/>
          <w:sz w:val="24"/>
          <w:u w:val="thick"/>
        </w:rPr>
        <w:t xml:space="preserve">- </w:t>
      </w:r>
      <w:r w:rsidR="005B238D" w:rsidRPr="005D02D2">
        <w:rPr>
          <w:b/>
          <w:sz w:val="24"/>
          <w:u w:val="thick"/>
        </w:rPr>
        <w:t xml:space="preserve"> </w:t>
      </w:r>
      <w:r w:rsidR="00AA2BF8" w:rsidRPr="005D02D2">
        <w:rPr>
          <w:b/>
          <w:sz w:val="24"/>
          <w:u w:val="thick"/>
        </w:rPr>
        <w:t>September</w:t>
      </w:r>
      <w:proofErr w:type="gramEnd"/>
      <w:r w:rsidR="00AA2BF8" w:rsidRPr="005D02D2">
        <w:rPr>
          <w:b/>
          <w:sz w:val="24"/>
          <w:u w:val="thick"/>
        </w:rPr>
        <w:t xml:space="preserve"> </w:t>
      </w:r>
      <w:r w:rsidR="00DD0DBE">
        <w:rPr>
          <w:b/>
          <w:sz w:val="24"/>
          <w:u w:val="thick"/>
        </w:rPr>
        <w:t>22</w:t>
      </w:r>
    </w:p>
    <w:p w:rsidR="00B25CAB" w:rsidRPr="00F43BFF" w:rsidRDefault="00F43BFF">
      <w:pPr>
        <w:spacing w:before="79"/>
        <w:ind w:left="160"/>
        <w:rPr>
          <w:b/>
          <w:sz w:val="24"/>
          <w:u w:val="single"/>
        </w:rPr>
      </w:pPr>
      <w:r w:rsidRPr="00F43BFF">
        <w:rPr>
          <w:b/>
          <w:sz w:val="24"/>
          <w:u w:val="single"/>
        </w:rPr>
        <w:t>Lecture by Donna Walker-</w:t>
      </w:r>
      <w:proofErr w:type="spellStart"/>
      <w:r w:rsidRPr="00F43BFF">
        <w:rPr>
          <w:b/>
          <w:sz w:val="24"/>
          <w:u w:val="single"/>
        </w:rPr>
        <w:t>Kuhne</w:t>
      </w:r>
      <w:proofErr w:type="spellEnd"/>
      <w:r w:rsidRPr="00F43BFF">
        <w:rPr>
          <w:b/>
          <w:sz w:val="24"/>
          <w:u w:val="single"/>
        </w:rPr>
        <w:t xml:space="preserve"> </w:t>
      </w:r>
    </w:p>
    <w:p w:rsidR="00F43BFF" w:rsidRPr="00F43BFF" w:rsidRDefault="00F43BFF">
      <w:pPr>
        <w:spacing w:before="79"/>
        <w:ind w:left="160"/>
        <w:rPr>
          <w:b/>
          <w:sz w:val="24"/>
          <w:u w:val="single"/>
        </w:rPr>
      </w:pPr>
      <w:r w:rsidRPr="00F43BFF">
        <w:rPr>
          <w:b/>
          <w:sz w:val="24"/>
          <w:u w:val="single"/>
        </w:rPr>
        <w:t>In person</w:t>
      </w:r>
    </w:p>
    <w:p w:rsidR="00AA2BF8" w:rsidRPr="005D02D2" w:rsidRDefault="005B238D" w:rsidP="00531670">
      <w:pPr>
        <w:pStyle w:val="BodyText"/>
        <w:spacing w:line="274" w:lineRule="exact"/>
      </w:pPr>
      <w:r w:rsidRPr="005D02D2">
        <w:tab/>
      </w:r>
    </w:p>
    <w:p w:rsidR="00AA2BF8" w:rsidRPr="005D02D2" w:rsidRDefault="005D02D2" w:rsidP="005D02D2">
      <w:pPr>
        <w:pStyle w:val="Heading1"/>
        <w:numPr>
          <w:ilvl w:val="0"/>
          <w:numId w:val="8"/>
        </w:numPr>
        <w:spacing w:line="274" w:lineRule="exact"/>
      </w:pPr>
      <w:r w:rsidRPr="005D02D2">
        <w:rPr>
          <w:b w:val="0"/>
        </w:rPr>
        <w:t>H</w:t>
      </w:r>
      <w:r w:rsidR="00531670" w:rsidRPr="005D02D2">
        <w:rPr>
          <w:b w:val="0"/>
        </w:rPr>
        <w:t>ow to create a strategic DEI plan</w:t>
      </w:r>
    </w:p>
    <w:p w:rsidR="00531670" w:rsidRPr="005D02D2" w:rsidRDefault="00531670">
      <w:pPr>
        <w:pStyle w:val="Heading1"/>
        <w:spacing w:line="274" w:lineRule="exact"/>
      </w:pPr>
    </w:p>
    <w:p w:rsidR="008B3589" w:rsidRPr="005D02D2" w:rsidRDefault="00A50B2B">
      <w:pPr>
        <w:pStyle w:val="Heading1"/>
        <w:spacing w:line="274" w:lineRule="exact"/>
      </w:pPr>
      <w:proofErr w:type="gramStart"/>
      <w:r w:rsidRPr="005D02D2">
        <w:t xml:space="preserve">Assignments </w:t>
      </w:r>
      <w:r w:rsidR="0026205C" w:rsidRPr="005D02D2">
        <w:t>;</w:t>
      </w:r>
      <w:proofErr w:type="gramEnd"/>
      <w:r w:rsidR="0026205C" w:rsidRPr="005D02D2">
        <w:t xml:space="preserve"> Due </w:t>
      </w:r>
      <w:r w:rsidR="00F43BFF">
        <w:t xml:space="preserve"> September 27</w:t>
      </w:r>
    </w:p>
    <w:p w:rsidR="008B3589" w:rsidRPr="005D02D2" w:rsidRDefault="00A50B2B">
      <w:pPr>
        <w:pStyle w:val="BodyText"/>
        <w:spacing w:line="274" w:lineRule="exact"/>
        <w:ind w:left="160"/>
      </w:pPr>
      <w:r w:rsidRPr="005D02D2">
        <w:rPr>
          <w:u w:val="single"/>
        </w:rPr>
        <w:t>Reading:</w:t>
      </w:r>
    </w:p>
    <w:p w:rsidR="008B3589" w:rsidRPr="005D02D2" w:rsidRDefault="008B3589">
      <w:pPr>
        <w:pStyle w:val="BodyText"/>
        <w:spacing w:before="2"/>
        <w:rPr>
          <w:sz w:val="16"/>
        </w:rPr>
      </w:pPr>
    </w:p>
    <w:p w:rsidR="008B3589" w:rsidRPr="005D02D2" w:rsidRDefault="00A50B2B">
      <w:pPr>
        <w:pStyle w:val="BodyText"/>
        <w:spacing w:before="90"/>
        <w:ind w:left="160"/>
      </w:pPr>
      <w:r w:rsidRPr="005D02D2">
        <w:t xml:space="preserve">Invitation to the Party – Chapters, </w:t>
      </w:r>
      <w:r w:rsidR="0026205C" w:rsidRPr="005D02D2">
        <w:t>6</w:t>
      </w:r>
      <w:proofErr w:type="gramStart"/>
      <w:r w:rsidR="0026205C" w:rsidRPr="005D02D2">
        <w:t>,7</w:t>
      </w:r>
      <w:proofErr w:type="gramEnd"/>
    </w:p>
    <w:p w:rsidR="008B3589" w:rsidRPr="005D02D2" w:rsidRDefault="008B3589">
      <w:pPr>
        <w:pStyle w:val="BodyText"/>
      </w:pPr>
    </w:p>
    <w:p w:rsidR="008B3589" w:rsidRPr="005D02D2" w:rsidRDefault="00A50B2B">
      <w:pPr>
        <w:pStyle w:val="BodyText"/>
        <w:ind w:left="160"/>
      </w:pPr>
      <w:r w:rsidRPr="005D02D2">
        <w:rPr>
          <w:u w:val="single"/>
        </w:rPr>
        <w:t>Articles:</w:t>
      </w:r>
    </w:p>
    <w:p w:rsidR="008B3589" w:rsidRDefault="00A50B2B" w:rsidP="005D02D2">
      <w:pPr>
        <w:pStyle w:val="BodyText"/>
        <w:ind w:left="720" w:right="3620"/>
      </w:pPr>
      <w:r w:rsidRPr="005D02D2">
        <w:t xml:space="preserve">Pew Research Center, Fact Tank, February 22, 2018 Five Facts about Blacks in the U.S. by Kristen </w:t>
      </w:r>
      <w:proofErr w:type="spellStart"/>
      <w:r w:rsidRPr="005D02D2">
        <w:t>Bialik</w:t>
      </w:r>
      <w:proofErr w:type="spellEnd"/>
    </w:p>
    <w:p w:rsidR="00F43BFF" w:rsidRPr="005D02D2" w:rsidRDefault="00F43BFF" w:rsidP="005D02D2">
      <w:pPr>
        <w:pStyle w:val="BodyText"/>
        <w:ind w:left="720" w:right="3620"/>
      </w:pPr>
      <w:r w:rsidRPr="00F43BFF">
        <w:t>https://www.pewresearch.org/fact-tank/2018/02/22/5-facts-about-blacks-in-the-u-s/</w:t>
      </w:r>
    </w:p>
    <w:p w:rsidR="0041217B" w:rsidRPr="005D02D2" w:rsidRDefault="0041217B">
      <w:pPr>
        <w:pStyle w:val="BodyText"/>
        <w:ind w:left="160" w:right="3620"/>
      </w:pPr>
    </w:p>
    <w:p w:rsidR="0041217B" w:rsidRPr="005D02D2" w:rsidRDefault="0041217B" w:rsidP="0041217B">
      <w:pPr>
        <w:pStyle w:val="NormalWeb"/>
        <w:shd w:val="clear" w:color="auto" w:fill="FFFFFF"/>
        <w:spacing w:before="0" w:beforeAutospacing="0" w:after="0" w:afterAutospacing="0"/>
        <w:ind w:left="630"/>
        <w:rPr>
          <w:sz w:val="22"/>
          <w:szCs w:val="22"/>
        </w:rPr>
      </w:pPr>
      <w:r w:rsidRPr="005D02D2">
        <w:rPr>
          <w:sz w:val="22"/>
          <w:szCs w:val="22"/>
        </w:rPr>
        <w:t xml:space="preserve">EDI </w:t>
      </w:r>
      <w:r w:rsidRPr="005D02D2">
        <w:rPr>
          <w:bCs/>
          <w:color w:val="000000"/>
          <w:spacing w:val="-15"/>
          <w:sz w:val="22"/>
          <w:szCs w:val="22"/>
        </w:rPr>
        <w:t>Recommendations from Case Studies in Eight Art Museums:</w:t>
      </w:r>
    </w:p>
    <w:p w:rsidR="0041217B" w:rsidRPr="005D02D2" w:rsidRDefault="00A938E2" w:rsidP="0041217B">
      <w:pPr>
        <w:pStyle w:val="NormalWeb"/>
        <w:shd w:val="clear" w:color="auto" w:fill="FFFFFF"/>
        <w:spacing w:before="0" w:beforeAutospacing="0" w:after="0" w:afterAutospacing="0"/>
        <w:ind w:left="720"/>
        <w:rPr>
          <w:sz w:val="22"/>
          <w:szCs w:val="22"/>
        </w:rPr>
      </w:pPr>
      <w:hyperlink r:id="rId48" w:history="1">
        <w:r w:rsidR="0041217B" w:rsidRPr="005D02D2">
          <w:rPr>
            <w:rStyle w:val="Hyperlink"/>
            <w:color w:val="1155CC"/>
            <w:sz w:val="22"/>
            <w:szCs w:val="22"/>
          </w:rPr>
          <w:t>https://sr.ithaka.org/publications/interrogating-institutional-practices-in-equity-diversity-and-inclusion/</w:t>
        </w:r>
      </w:hyperlink>
    </w:p>
    <w:p w:rsidR="0041217B" w:rsidRPr="005D02D2" w:rsidRDefault="0041217B" w:rsidP="0041217B">
      <w:pPr>
        <w:pStyle w:val="NormalWeb"/>
        <w:shd w:val="clear" w:color="auto" w:fill="FFFFFF"/>
        <w:spacing w:before="0" w:beforeAutospacing="0" w:after="0" w:afterAutospacing="0"/>
        <w:ind w:left="720"/>
        <w:rPr>
          <w:sz w:val="22"/>
          <w:szCs w:val="22"/>
        </w:rPr>
      </w:pPr>
    </w:p>
    <w:p w:rsidR="0041217B" w:rsidRPr="005D02D2" w:rsidRDefault="0041217B" w:rsidP="0041217B">
      <w:pPr>
        <w:pStyle w:val="NormalWeb"/>
        <w:shd w:val="clear" w:color="auto" w:fill="FFFFFF"/>
        <w:spacing w:before="0" w:beforeAutospacing="0" w:after="0" w:afterAutospacing="0"/>
        <w:ind w:left="630"/>
        <w:rPr>
          <w:sz w:val="22"/>
          <w:szCs w:val="22"/>
        </w:rPr>
      </w:pPr>
      <w:r w:rsidRPr="005D02D2">
        <w:rPr>
          <w:color w:val="222222"/>
          <w:sz w:val="22"/>
          <w:szCs w:val="22"/>
        </w:rPr>
        <w:t>How to expand equitably:</w:t>
      </w:r>
    </w:p>
    <w:p w:rsidR="0041217B" w:rsidRPr="005D02D2" w:rsidRDefault="00A938E2" w:rsidP="0041217B">
      <w:pPr>
        <w:pStyle w:val="NormalWeb"/>
        <w:shd w:val="clear" w:color="auto" w:fill="FFFFFF"/>
        <w:spacing w:before="0" w:beforeAutospacing="0" w:after="0" w:afterAutospacing="0"/>
        <w:ind w:left="720"/>
        <w:rPr>
          <w:sz w:val="22"/>
          <w:szCs w:val="22"/>
        </w:rPr>
      </w:pPr>
      <w:hyperlink r:id="rId49" w:history="1">
        <w:r w:rsidR="0041217B" w:rsidRPr="005D02D2">
          <w:rPr>
            <w:rStyle w:val="Hyperlink"/>
            <w:color w:val="1155CC"/>
            <w:sz w:val="22"/>
            <w:szCs w:val="22"/>
          </w:rPr>
          <w:t>https://www.policylink.org/sites/default/files/Eq_Growth_Strategy_Guide-03c.pdf</w:t>
        </w:r>
      </w:hyperlink>
    </w:p>
    <w:p w:rsidR="0041217B" w:rsidRPr="005D02D2" w:rsidRDefault="0041217B">
      <w:pPr>
        <w:pStyle w:val="BodyText"/>
        <w:ind w:left="160" w:right="3620"/>
      </w:pPr>
    </w:p>
    <w:p w:rsidR="008B3589" w:rsidRPr="005D02D2" w:rsidRDefault="00A50B2B">
      <w:pPr>
        <w:pStyle w:val="BodyText"/>
        <w:spacing w:line="276" w:lineRule="exact"/>
        <w:ind w:left="160"/>
      </w:pPr>
      <w:r w:rsidRPr="005D02D2">
        <w:rPr>
          <w:u w:val="single"/>
        </w:rPr>
        <w:t>Arts and Culture Connection Blog:</w:t>
      </w:r>
    </w:p>
    <w:p w:rsidR="008B3589" w:rsidRPr="005D02D2" w:rsidRDefault="00A50B2B">
      <w:pPr>
        <w:pStyle w:val="ListParagraph"/>
        <w:numPr>
          <w:ilvl w:val="0"/>
          <w:numId w:val="1"/>
        </w:numPr>
        <w:tabs>
          <w:tab w:val="left" w:pos="880"/>
          <w:tab w:val="left" w:pos="881"/>
        </w:tabs>
        <w:spacing w:line="293" w:lineRule="exact"/>
        <w:ind w:hanging="361"/>
        <w:rPr>
          <w:sz w:val="24"/>
        </w:rPr>
      </w:pPr>
      <w:r w:rsidRPr="005D02D2">
        <w:rPr>
          <w:sz w:val="24"/>
        </w:rPr>
        <w:t>Open your house to welcome new</w:t>
      </w:r>
      <w:r w:rsidR="005B238D" w:rsidRPr="005D02D2">
        <w:rPr>
          <w:sz w:val="24"/>
        </w:rPr>
        <w:t xml:space="preserve"> </w:t>
      </w:r>
      <w:r w:rsidRPr="005D02D2">
        <w:rPr>
          <w:sz w:val="24"/>
        </w:rPr>
        <w:t>audiences</w:t>
      </w:r>
    </w:p>
    <w:p w:rsidR="008B3589" w:rsidRPr="005D02D2" w:rsidRDefault="00A50B2B">
      <w:pPr>
        <w:pStyle w:val="ListParagraph"/>
        <w:numPr>
          <w:ilvl w:val="0"/>
          <w:numId w:val="1"/>
        </w:numPr>
        <w:tabs>
          <w:tab w:val="left" w:pos="880"/>
          <w:tab w:val="left" w:pos="881"/>
        </w:tabs>
        <w:spacing w:line="293" w:lineRule="exact"/>
        <w:ind w:hanging="361"/>
        <w:rPr>
          <w:sz w:val="24"/>
        </w:rPr>
      </w:pPr>
      <w:r w:rsidRPr="005D02D2">
        <w:rPr>
          <w:sz w:val="24"/>
        </w:rPr>
        <w:t>Using history as a catalyst for community</w:t>
      </w:r>
      <w:r w:rsidR="005B238D" w:rsidRPr="005D02D2">
        <w:rPr>
          <w:sz w:val="24"/>
        </w:rPr>
        <w:t xml:space="preserve"> </w:t>
      </w:r>
      <w:r w:rsidRPr="005D02D2">
        <w:rPr>
          <w:sz w:val="24"/>
        </w:rPr>
        <w:t>engagement</w:t>
      </w:r>
    </w:p>
    <w:p w:rsidR="008B3589" w:rsidRPr="005D02D2" w:rsidRDefault="008B3589">
      <w:pPr>
        <w:pStyle w:val="BodyText"/>
        <w:spacing w:before="10"/>
        <w:rPr>
          <w:sz w:val="23"/>
        </w:rPr>
      </w:pPr>
    </w:p>
    <w:p w:rsidR="008B3589" w:rsidRPr="005D02D2" w:rsidRDefault="00A50B2B">
      <w:pPr>
        <w:pStyle w:val="BodyText"/>
        <w:spacing w:before="1"/>
        <w:ind w:left="160"/>
      </w:pPr>
      <w:r w:rsidRPr="005D02D2">
        <w:rPr>
          <w:u w:val="single"/>
        </w:rPr>
        <w:t>Homework:</w:t>
      </w:r>
    </w:p>
    <w:p w:rsidR="008B3589" w:rsidRPr="005D02D2" w:rsidRDefault="00A50B2B">
      <w:pPr>
        <w:pStyle w:val="BodyText"/>
        <w:ind w:left="160" w:right="581"/>
      </w:pPr>
      <w:r w:rsidRPr="005D02D2">
        <w:t xml:space="preserve">Write a one-page statement about the challenges of </w:t>
      </w:r>
      <w:r w:rsidR="00531670" w:rsidRPr="005D02D2">
        <w:t>opening during the pandemic and building diverse audiences</w:t>
      </w:r>
    </w:p>
    <w:p w:rsidR="008B3589" w:rsidRPr="005D02D2" w:rsidRDefault="008B3589">
      <w:pPr>
        <w:pStyle w:val="BodyText"/>
        <w:rPr>
          <w:sz w:val="26"/>
        </w:rPr>
      </w:pPr>
    </w:p>
    <w:p w:rsidR="008B3589" w:rsidRDefault="00130A9E">
      <w:pPr>
        <w:spacing w:before="1"/>
        <w:ind w:left="160"/>
        <w:rPr>
          <w:b/>
          <w:sz w:val="24"/>
          <w:u w:val="thick"/>
        </w:rPr>
      </w:pPr>
      <w:r w:rsidRPr="005D02D2">
        <w:rPr>
          <w:b/>
          <w:sz w:val="24"/>
          <w:u w:val="thick"/>
        </w:rPr>
        <w:t>CLASS 5</w:t>
      </w:r>
      <w:r w:rsidR="008E242E" w:rsidRPr="005D02D2">
        <w:rPr>
          <w:b/>
          <w:sz w:val="24"/>
          <w:u w:val="thick"/>
        </w:rPr>
        <w:t xml:space="preserve">– </w:t>
      </w:r>
      <w:r w:rsidR="00704EC5" w:rsidRPr="005D02D2">
        <w:rPr>
          <w:b/>
          <w:sz w:val="24"/>
          <w:u w:val="thick"/>
        </w:rPr>
        <w:t xml:space="preserve">September </w:t>
      </w:r>
      <w:r w:rsidR="00DD0DBE">
        <w:rPr>
          <w:b/>
          <w:sz w:val="24"/>
          <w:u w:val="thick"/>
        </w:rPr>
        <w:t>29</w:t>
      </w:r>
    </w:p>
    <w:p w:rsidR="00DD0DBE" w:rsidRPr="005D02D2" w:rsidRDefault="00DD0DBE">
      <w:pPr>
        <w:spacing w:before="1"/>
        <w:ind w:left="160"/>
        <w:rPr>
          <w:b/>
          <w:sz w:val="24"/>
        </w:rPr>
      </w:pPr>
      <w:r w:rsidRPr="005D02D2">
        <w:rPr>
          <w:b/>
          <w:sz w:val="24"/>
          <w:u w:val="single"/>
        </w:rPr>
        <w:t>Guest Speaker – Carrie Gonzalez, Cultural Interpreter, National Museum of the American Indian</w:t>
      </w:r>
      <w:r>
        <w:rPr>
          <w:b/>
          <w:sz w:val="24"/>
          <w:u w:val="single"/>
        </w:rPr>
        <w:t xml:space="preserve"> – on site visit</w:t>
      </w:r>
      <w:r w:rsidR="00F43BFF">
        <w:rPr>
          <w:b/>
          <w:sz w:val="24"/>
          <w:u w:val="single"/>
        </w:rPr>
        <w:t xml:space="preserve"> – 1 Bowling Green, NYC</w:t>
      </w:r>
    </w:p>
    <w:p w:rsidR="008B3589" w:rsidRPr="005D02D2" w:rsidRDefault="00227866" w:rsidP="005D02D2">
      <w:pPr>
        <w:pStyle w:val="BodyText"/>
        <w:ind w:firstLine="160"/>
      </w:pPr>
      <w:r w:rsidRPr="005D02D2">
        <w:rPr>
          <w:b/>
        </w:rPr>
        <w:t>Assessment and Review</w:t>
      </w:r>
    </w:p>
    <w:p w:rsidR="00227866" w:rsidRPr="005D02D2" w:rsidRDefault="00227866">
      <w:pPr>
        <w:pStyle w:val="BodyText"/>
      </w:pPr>
    </w:p>
    <w:p w:rsidR="00227866" w:rsidRPr="005D02D2" w:rsidRDefault="00227866" w:rsidP="00227866">
      <w:pPr>
        <w:pStyle w:val="BodyText"/>
        <w:numPr>
          <w:ilvl w:val="0"/>
          <w:numId w:val="7"/>
        </w:numPr>
      </w:pPr>
      <w:r w:rsidRPr="005D02D2">
        <w:t>Explore challenges and solutions</w:t>
      </w:r>
    </w:p>
    <w:p w:rsidR="00227866" w:rsidRPr="005D02D2" w:rsidRDefault="00227866" w:rsidP="00227866">
      <w:pPr>
        <w:pStyle w:val="BodyText"/>
        <w:numPr>
          <w:ilvl w:val="0"/>
          <w:numId w:val="7"/>
        </w:numPr>
      </w:pPr>
      <w:r w:rsidRPr="005D02D2">
        <w:t>Prepare for final presentations</w:t>
      </w:r>
    </w:p>
    <w:p w:rsidR="00227866" w:rsidRPr="005D02D2" w:rsidRDefault="00227866" w:rsidP="00227866">
      <w:pPr>
        <w:pStyle w:val="BodyText"/>
        <w:numPr>
          <w:ilvl w:val="0"/>
          <w:numId w:val="7"/>
        </w:numPr>
      </w:pPr>
      <w:r w:rsidRPr="005D02D2">
        <w:t xml:space="preserve">Review of topics: research, marketing, promotions, </w:t>
      </w:r>
      <w:proofErr w:type="spellStart"/>
      <w:r w:rsidRPr="005D02D2">
        <w:t>pblic</w:t>
      </w:r>
      <w:proofErr w:type="spellEnd"/>
      <w:r w:rsidRPr="005D02D2">
        <w:t xml:space="preserve"> relations, community engagement, budget, measurements of success</w:t>
      </w:r>
    </w:p>
    <w:p w:rsidR="00227866" w:rsidRPr="005D02D2" w:rsidRDefault="00227866" w:rsidP="00227866">
      <w:pPr>
        <w:pStyle w:val="BodyText"/>
        <w:ind w:left="720"/>
      </w:pPr>
    </w:p>
    <w:p w:rsidR="008B3589" w:rsidRPr="005D02D2" w:rsidRDefault="00A50B2B">
      <w:pPr>
        <w:spacing w:line="274" w:lineRule="exact"/>
        <w:ind w:left="160"/>
        <w:rPr>
          <w:b/>
          <w:sz w:val="24"/>
        </w:rPr>
      </w:pPr>
      <w:r w:rsidRPr="005D02D2">
        <w:rPr>
          <w:b/>
          <w:sz w:val="24"/>
        </w:rPr>
        <w:t xml:space="preserve">Assignments </w:t>
      </w:r>
      <w:r w:rsidR="00F43BFF">
        <w:rPr>
          <w:b/>
          <w:sz w:val="24"/>
        </w:rPr>
        <w:t>due October 4</w:t>
      </w:r>
    </w:p>
    <w:p w:rsidR="008B3589" w:rsidRPr="005D02D2" w:rsidRDefault="00A50B2B">
      <w:pPr>
        <w:pStyle w:val="BodyText"/>
        <w:spacing w:line="274" w:lineRule="exact"/>
        <w:ind w:left="160"/>
      </w:pPr>
      <w:r w:rsidRPr="005D02D2">
        <w:rPr>
          <w:u w:val="single"/>
        </w:rPr>
        <w:t>Reading:</w:t>
      </w:r>
    </w:p>
    <w:p w:rsidR="008B3589" w:rsidRPr="005D02D2" w:rsidRDefault="008B3589">
      <w:pPr>
        <w:pStyle w:val="BodyText"/>
        <w:spacing w:before="2"/>
        <w:rPr>
          <w:sz w:val="16"/>
        </w:rPr>
      </w:pPr>
    </w:p>
    <w:p w:rsidR="008B3589" w:rsidRPr="005D02D2" w:rsidRDefault="00A50B2B">
      <w:pPr>
        <w:pStyle w:val="BodyText"/>
        <w:spacing w:before="90"/>
        <w:ind w:left="160"/>
      </w:pPr>
      <w:r w:rsidRPr="005D02D2">
        <w:t xml:space="preserve">Invitation to the Party, Chapters </w:t>
      </w:r>
      <w:r w:rsidR="00227866" w:rsidRPr="005D02D2">
        <w:t>7-8</w:t>
      </w:r>
    </w:p>
    <w:p w:rsidR="008B3589" w:rsidRPr="005D02D2" w:rsidRDefault="008B3589">
      <w:pPr>
        <w:pStyle w:val="BodyText"/>
      </w:pPr>
    </w:p>
    <w:p w:rsidR="008B3589" w:rsidRPr="005D02D2" w:rsidRDefault="00A50B2B" w:rsidP="00B355C8">
      <w:pPr>
        <w:pStyle w:val="BodyText"/>
        <w:spacing w:line="276" w:lineRule="exact"/>
        <w:ind w:left="160"/>
      </w:pPr>
      <w:r w:rsidRPr="005D02D2">
        <w:rPr>
          <w:u w:val="single"/>
        </w:rPr>
        <w:t>Articles:</w:t>
      </w:r>
    </w:p>
    <w:p w:rsidR="005B238D" w:rsidRPr="005D02D2" w:rsidRDefault="005B238D" w:rsidP="005B238D">
      <w:pPr>
        <w:tabs>
          <w:tab w:val="left" w:pos="880"/>
          <w:tab w:val="left" w:pos="881"/>
        </w:tabs>
        <w:spacing w:line="293" w:lineRule="exact"/>
        <w:rPr>
          <w:sz w:val="24"/>
        </w:rPr>
      </w:pPr>
      <w:r w:rsidRPr="005D02D2">
        <w:rPr>
          <w:sz w:val="24"/>
        </w:rPr>
        <w:tab/>
      </w:r>
    </w:p>
    <w:p w:rsidR="00AA67C8" w:rsidRPr="005D02D2" w:rsidRDefault="00A50B2B">
      <w:pPr>
        <w:pStyle w:val="ListParagraph"/>
        <w:numPr>
          <w:ilvl w:val="0"/>
          <w:numId w:val="1"/>
        </w:numPr>
        <w:tabs>
          <w:tab w:val="left" w:pos="880"/>
          <w:tab w:val="left" w:pos="881"/>
        </w:tabs>
        <w:ind w:right="1021"/>
        <w:rPr>
          <w:sz w:val="24"/>
        </w:rPr>
      </w:pPr>
      <w:r w:rsidRPr="005D02D2">
        <w:rPr>
          <w:sz w:val="24"/>
        </w:rPr>
        <w:t xml:space="preserve">Building Millennial Audiences: Barriers and Opportunities, </w:t>
      </w:r>
      <w:proofErr w:type="spellStart"/>
      <w:r w:rsidRPr="005D02D2">
        <w:rPr>
          <w:sz w:val="24"/>
        </w:rPr>
        <w:t>TheWallace</w:t>
      </w:r>
      <w:proofErr w:type="spellEnd"/>
      <w:r w:rsidRPr="005D02D2">
        <w:rPr>
          <w:sz w:val="24"/>
        </w:rPr>
        <w:t xml:space="preserve"> Foundation</w:t>
      </w:r>
    </w:p>
    <w:p w:rsidR="008B3589" w:rsidRPr="005D02D2" w:rsidRDefault="005B238D" w:rsidP="00AA67C8">
      <w:pPr>
        <w:pStyle w:val="ListParagraph"/>
        <w:tabs>
          <w:tab w:val="left" w:pos="880"/>
          <w:tab w:val="left" w:pos="881"/>
        </w:tabs>
        <w:ind w:right="1021" w:firstLine="0"/>
        <w:rPr>
          <w:sz w:val="24"/>
        </w:rPr>
      </w:pPr>
      <w:r w:rsidRPr="005D02D2">
        <w:rPr>
          <w:sz w:val="24"/>
        </w:rPr>
        <w:t xml:space="preserve"> </w:t>
      </w:r>
      <w:hyperlink r:id="rId50" w:history="1">
        <w:r w:rsidR="00B355C8" w:rsidRPr="005D02D2">
          <w:rPr>
            <w:rStyle w:val="Hyperlink"/>
            <w:sz w:val="24"/>
          </w:rPr>
          <w:t>https://www.nytimes.com/2017/07/06/nyregion/soha-in-harlem-the-misguided-madness-of-neighborhood-rebranding.html</w:t>
        </w:r>
      </w:hyperlink>
    </w:p>
    <w:p w:rsidR="00B355C8" w:rsidRPr="005D02D2" w:rsidRDefault="00B355C8" w:rsidP="00B355C8">
      <w:pPr>
        <w:pStyle w:val="NormalWeb"/>
        <w:ind w:left="880"/>
        <w:rPr>
          <w:sz w:val="22"/>
          <w:szCs w:val="22"/>
        </w:rPr>
      </w:pPr>
      <w:r w:rsidRPr="005D02D2">
        <w:rPr>
          <w:sz w:val="22"/>
          <w:szCs w:val="22"/>
        </w:rPr>
        <w:t xml:space="preserve">Arts Equity Toolkit, Toronto Arts Foundation: </w:t>
      </w:r>
      <w:hyperlink r:id="rId51" w:history="1">
        <w:r w:rsidRPr="005D02D2">
          <w:rPr>
            <w:rStyle w:val="Hyperlink"/>
            <w:sz w:val="22"/>
            <w:szCs w:val="22"/>
          </w:rPr>
          <w:t>https://torontoartsfoundation.org/research/reports-and-publications/pages/resource-1</w:t>
        </w:r>
      </w:hyperlink>
      <w:r w:rsidRPr="005D02D2">
        <w:rPr>
          <w:sz w:val="22"/>
          <w:szCs w:val="22"/>
        </w:rPr>
        <w:t xml:space="preserve"> </w:t>
      </w:r>
    </w:p>
    <w:p w:rsidR="00B355C8" w:rsidRPr="005D02D2" w:rsidRDefault="00B355C8" w:rsidP="00B355C8">
      <w:pPr>
        <w:pStyle w:val="ListParagraph"/>
        <w:tabs>
          <w:tab w:val="left" w:pos="880"/>
          <w:tab w:val="left" w:pos="881"/>
        </w:tabs>
        <w:ind w:right="1021" w:firstLine="0"/>
      </w:pPr>
      <w:r w:rsidRPr="005D02D2">
        <w:t xml:space="preserve">Building Your Plan, Los Angeles County Arts Commission: </w:t>
      </w:r>
      <w:hyperlink r:id="rId52" w:history="1">
        <w:r w:rsidRPr="005D02D2">
          <w:rPr>
            <w:rStyle w:val="Hyperlink"/>
          </w:rPr>
          <w:t>https://www.lacountyarts.org/building-your-plan-cultural-equity-inclusion-toolkit</w:t>
        </w:r>
      </w:hyperlink>
    </w:p>
    <w:p w:rsidR="0041217B" w:rsidRPr="005D02D2" w:rsidRDefault="0041217B" w:rsidP="00B355C8">
      <w:pPr>
        <w:pStyle w:val="ListParagraph"/>
        <w:tabs>
          <w:tab w:val="left" w:pos="880"/>
          <w:tab w:val="left" w:pos="881"/>
        </w:tabs>
        <w:ind w:right="1021" w:firstLine="0"/>
      </w:pPr>
    </w:p>
    <w:p w:rsidR="0041217B" w:rsidRPr="005D02D2" w:rsidRDefault="0041217B" w:rsidP="00B355C8">
      <w:pPr>
        <w:pStyle w:val="ListParagraph"/>
        <w:tabs>
          <w:tab w:val="left" w:pos="880"/>
          <w:tab w:val="left" w:pos="881"/>
        </w:tabs>
        <w:ind w:right="1021" w:firstLine="0"/>
      </w:pPr>
      <w:r w:rsidRPr="005D02D2">
        <w:t xml:space="preserve">The Alchemy of Success: Research </w:t>
      </w:r>
      <w:r w:rsidR="00704EC5" w:rsidRPr="005D02D2">
        <w:t>Study Offers Key</w:t>
      </w:r>
    </w:p>
    <w:p w:rsidR="0041217B" w:rsidRPr="005D02D2" w:rsidRDefault="0041217B" w:rsidP="00B355C8">
      <w:pPr>
        <w:pStyle w:val="ListParagraph"/>
        <w:tabs>
          <w:tab w:val="left" w:pos="880"/>
          <w:tab w:val="left" w:pos="881"/>
        </w:tabs>
        <w:ind w:right="1021" w:firstLine="0"/>
      </w:pPr>
      <w:r w:rsidRPr="005D02D2">
        <w:t>https://walkercommunicationsgroup.com/2021/03/07/the-alchemy-of-success-research-study-offers-key/</w:t>
      </w:r>
    </w:p>
    <w:p w:rsidR="008B3589" w:rsidRPr="005D02D2" w:rsidRDefault="008B3589">
      <w:pPr>
        <w:pStyle w:val="BodyText"/>
        <w:spacing w:before="10"/>
        <w:rPr>
          <w:sz w:val="23"/>
        </w:rPr>
      </w:pPr>
    </w:p>
    <w:p w:rsidR="008B3589" w:rsidRPr="005D02D2" w:rsidRDefault="00A50B2B">
      <w:pPr>
        <w:pStyle w:val="BodyText"/>
        <w:ind w:left="160"/>
      </w:pPr>
      <w:r w:rsidRPr="005D02D2">
        <w:rPr>
          <w:u w:val="single"/>
        </w:rPr>
        <w:t>Homework:</w:t>
      </w:r>
    </w:p>
    <w:p w:rsidR="008B3589" w:rsidRPr="005D02D2" w:rsidRDefault="00A50B2B">
      <w:pPr>
        <w:pStyle w:val="BodyText"/>
        <w:ind w:left="160"/>
      </w:pPr>
      <w:proofErr w:type="gramStart"/>
      <w:r w:rsidRPr="005D02D2">
        <w:t>One page summary of observations and recommendations towards building diversity, equity and inclusion in an organization and within a community.</w:t>
      </w:r>
      <w:proofErr w:type="gramEnd"/>
    </w:p>
    <w:p w:rsidR="008B3589" w:rsidRPr="005D02D2" w:rsidRDefault="008B3589">
      <w:pPr>
        <w:pStyle w:val="BodyText"/>
        <w:rPr>
          <w:sz w:val="26"/>
        </w:rPr>
      </w:pPr>
    </w:p>
    <w:p w:rsidR="008B3589" w:rsidRPr="005D02D2" w:rsidRDefault="00130A9E" w:rsidP="00502F9F">
      <w:pPr>
        <w:rPr>
          <w:b/>
          <w:sz w:val="24"/>
          <w:u w:val="thick"/>
        </w:rPr>
      </w:pPr>
      <w:r w:rsidRPr="005D02D2">
        <w:rPr>
          <w:b/>
          <w:sz w:val="24"/>
          <w:u w:val="thick"/>
        </w:rPr>
        <w:t>CLASS 6</w:t>
      </w:r>
      <w:r w:rsidR="008E242E" w:rsidRPr="005D02D2">
        <w:rPr>
          <w:b/>
          <w:sz w:val="24"/>
          <w:u w:val="thick"/>
        </w:rPr>
        <w:t xml:space="preserve"> – </w:t>
      </w:r>
      <w:r w:rsidR="00704EC5" w:rsidRPr="005D02D2">
        <w:rPr>
          <w:b/>
          <w:sz w:val="24"/>
          <w:u w:val="thick"/>
        </w:rPr>
        <w:t>October 7</w:t>
      </w:r>
    </w:p>
    <w:p w:rsidR="00502F9F" w:rsidRDefault="00502F9F" w:rsidP="00502F9F">
      <w:pPr>
        <w:pStyle w:val="BodyText"/>
        <w:spacing w:before="4"/>
        <w:rPr>
          <w:b/>
          <w:u w:val="single"/>
        </w:rPr>
      </w:pPr>
      <w:r>
        <w:rPr>
          <w:b/>
          <w:u w:val="single"/>
        </w:rPr>
        <w:t>Guest Lecture – Brenda Williams, WNYC Radio, Chief Diversity, Equity &amp; Inclusion Officer</w:t>
      </w:r>
    </w:p>
    <w:p w:rsidR="008D2DF1" w:rsidRPr="005D02D2" w:rsidRDefault="008D2DF1">
      <w:pPr>
        <w:pStyle w:val="BodyText"/>
        <w:spacing w:before="4"/>
      </w:pPr>
    </w:p>
    <w:p w:rsidR="008D2DF1" w:rsidRPr="00F43BFF" w:rsidRDefault="008D2DF1" w:rsidP="005D02D2">
      <w:pPr>
        <w:pStyle w:val="BodyText"/>
        <w:spacing w:before="4"/>
        <w:ind w:firstLine="160"/>
      </w:pPr>
      <w:r w:rsidRPr="00F43BFF">
        <w:t>Summary of the speakers – highlights and challenges</w:t>
      </w:r>
    </w:p>
    <w:p w:rsidR="008D2DF1" w:rsidRPr="00F43BFF" w:rsidRDefault="00F43BFF">
      <w:pPr>
        <w:pStyle w:val="Heading1"/>
        <w:spacing w:before="1"/>
        <w:rPr>
          <w:b w:val="0"/>
        </w:rPr>
      </w:pPr>
      <w:r w:rsidRPr="00F43BFF">
        <w:rPr>
          <w:b w:val="0"/>
        </w:rPr>
        <w:t>Students share understanding of audience development</w:t>
      </w:r>
    </w:p>
    <w:p w:rsidR="00F43BFF" w:rsidRPr="005D02D2" w:rsidRDefault="00F43BFF">
      <w:pPr>
        <w:pStyle w:val="Heading1"/>
        <w:spacing w:before="1"/>
      </w:pPr>
    </w:p>
    <w:p w:rsidR="008B3589" w:rsidRPr="005D02D2" w:rsidRDefault="00AA2BF8">
      <w:pPr>
        <w:pStyle w:val="Heading1"/>
        <w:spacing w:before="1"/>
      </w:pPr>
      <w:r w:rsidRPr="005D02D2">
        <w:t xml:space="preserve">Assignments: Due October </w:t>
      </w:r>
      <w:r w:rsidR="00F43BFF">
        <w:t>5</w:t>
      </w:r>
    </w:p>
    <w:p w:rsidR="00AA67C8" w:rsidRPr="005D02D2" w:rsidRDefault="00AA67C8" w:rsidP="00A02E5E">
      <w:pPr>
        <w:pStyle w:val="BodyText"/>
        <w:spacing w:line="274" w:lineRule="exact"/>
      </w:pPr>
    </w:p>
    <w:p w:rsidR="00AA67C8" w:rsidRPr="005D02D2" w:rsidRDefault="00AA67C8" w:rsidP="00AA67C8">
      <w:pPr>
        <w:pStyle w:val="BodyText"/>
        <w:spacing w:line="276" w:lineRule="exact"/>
        <w:ind w:left="160"/>
        <w:rPr>
          <w:u w:val="single"/>
        </w:rPr>
      </w:pPr>
      <w:r w:rsidRPr="005D02D2">
        <w:rPr>
          <w:u w:val="single"/>
        </w:rPr>
        <w:t>Articles:</w:t>
      </w:r>
    </w:p>
    <w:p w:rsidR="00F96219" w:rsidRPr="005D02D2" w:rsidRDefault="00F96219" w:rsidP="00F96219">
      <w:pPr>
        <w:pStyle w:val="ListParagraph"/>
        <w:spacing w:before="100" w:beforeAutospacing="1" w:after="100" w:afterAutospacing="1"/>
        <w:ind w:left="630"/>
        <w:outlineLvl w:val="0"/>
        <w:rPr>
          <w:b/>
          <w:bCs/>
          <w:kern w:val="36"/>
          <w:sz w:val="24"/>
          <w:szCs w:val="24"/>
        </w:rPr>
      </w:pPr>
      <w:r w:rsidRPr="005D02D2">
        <w:rPr>
          <w:b/>
          <w:bCs/>
          <w:kern w:val="36"/>
          <w:sz w:val="24"/>
          <w:szCs w:val="24"/>
        </w:rPr>
        <w:t xml:space="preserve">The Difference </w:t>
      </w:r>
      <w:proofErr w:type="gramStart"/>
      <w:r w:rsidRPr="005D02D2">
        <w:rPr>
          <w:b/>
          <w:bCs/>
          <w:kern w:val="36"/>
          <w:sz w:val="24"/>
          <w:szCs w:val="24"/>
        </w:rPr>
        <w:t>Between</w:t>
      </w:r>
      <w:proofErr w:type="gramEnd"/>
      <w:r w:rsidRPr="005D02D2">
        <w:rPr>
          <w:b/>
          <w:bCs/>
          <w:kern w:val="36"/>
          <w:sz w:val="24"/>
          <w:szCs w:val="24"/>
        </w:rPr>
        <w:t xml:space="preserve"> the Term Latino and Hispanic, and How They Overlap</w:t>
      </w:r>
    </w:p>
    <w:p w:rsidR="00F96219" w:rsidRPr="005D02D2" w:rsidRDefault="00A938E2" w:rsidP="00F96219">
      <w:pPr>
        <w:pStyle w:val="ListParagraph"/>
        <w:ind w:left="630"/>
        <w:rPr>
          <w:sz w:val="24"/>
          <w:szCs w:val="24"/>
        </w:rPr>
      </w:pPr>
      <w:hyperlink r:id="rId53" w:history="1">
        <w:r w:rsidR="00F96219" w:rsidRPr="005D02D2">
          <w:rPr>
            <w:rStyle w:val="Hyperlink"/>
            <w:sz w:val="24"/>
            <w:szCs w:val="24"/>
          </w:rPr>
          <w:t>https://www.oprahdaily.com/life/a33395013/latino-vs-hispanic-meaning/</w:t>
        </w:r>
      </w:hyperlink>
    </w:p>
    <w:p w:rsidR="00F96219" w:rsidRPr="005D02D2" w:rsidRDefault="00F96219" w:rsidP="00F96219">
      <w:pPr>
        <w:pStyle w:val="ListParagraph"/>
      </w:pPr>
    </w:p>
    <w:p w:rsidR="00F96219" w:rsidRPr="005D02D2" w:rsidRDefault="00F96219" w:rsidP="00F96219">
      <w:pPr>
        <w:pStyle w:val="ListParagraph"/>
      </w:pPr>
      <w:r w:rsidRPr="005D02D2">
        <w:t>The role of business in nurturing long-term diversity and inclusion TED Talk</w:t>
      </w:r>
      <w:r w:rsidRPr="005D02D2">
        <w:br/>
      </w:r>
      <w:hyperlink r:id="rId54" w:tgtFrame="_blank" w:history="1">
        <w:r w:rsidRPr="005D02D2">
          <w:rPr>
            <w:rStyle w:val="Hyperlink"/>
          </w:rPr>
          <w:t>https://www.ted.com/talks/rosalind_g_brewer_the_role_of_business_in_nurturing_long_term_diversity_and_inclusion</w:t>
        </w:r>
      </w:hyperlink>
    </w:p>
    <w:p w:rsidR="0038732B" w:rsidRPr="005D02D2" w:rsidRDefault="0038732B" w:rsidP="00AA67C8">
      <w:pPr>
        <w:pStyle w:val="BodyText"/>
        <w:spacing w:line="276" w:lineRule="exact"/>
        <w:ind w:left="160"/>
        <w:rPr>
          <w:u w:val="single"/>
        </w:rPr>
      </w:pPr>
    </w:p>
    <w:p w:rsidR="00F96219" w:rsidRPr="005D02D2" w:rsidRDefault="00F96219" w:rsidP="008D2DF1">
      <w:pPr>
        <w:pStyle w:val="NormalWeb"/>
        <w:ind w:left="519"/>
      </w:pPr>
      <w:r w:rsidRPr="005D02D2">
        <w:t xml:space="preserve">We Need New Institutions, Not New </w:t>
      </w:r>
      <w:proofErr w:type="gramStart"/>
      <w:r w:rsidRPr="005D02D2">
        <w:t>Art  -</w:t>
      </w:r>
      <w:proofErr w:type="gramEnd"/>
      <w:r w:rsidRPr="005D02D2">
        <w:t xml:space="preserve"> https://hyperallergic.com/596864/ford-foundation-creative-futures-coco-fusco/</w:t>
      </w:r>
    </w:p>
    <w:p w:rsidR="0038732B" w:rsidRPr="005D02D2" w:rsidRDefault="0038732B" w:rsidP="0038732B">
      <w:pPr>
        <w:pStyle w:val="BodyText"/>
        <w:spacing w:before="166" w:line="384" w:lineRule="auto"/>
        <w:ind w:left="160" w:right="1026"/>
      </w:pPr>
      <w:r w:rsidRPr="005D02D2">
        <w:rPr>
          <w:color w:val="333333"/>
          <w:u w:val="single" w:color="333333"/>
        </w:rPr>
        <w:t>Arts and Culture Connection Blog</w:t>
      </w:r>
      <w:r w:rsidRPr="005D02D2">
        <w:rPr>
          <w:color w:val="333333"/>
        </w:rPr>
        <w:t xml:space="preserve"> https://walkercommunicationsgroup.com/category/arts-and-culture-connections/</w:t>
      </w:r>
    </w:p>
    <w:p w:rsidR="0038732B" w:rsidRPr="005D02D2" w:rsidRDefault="0038732B" w:rsidP="0038732B">
      <w:pPr>
        <w:pStyle w:val="ListParagraph"/>
        <w:numPr>
          <w:ilvl w:val="0"/>
          <w:numId w:val="1"/>
        </w:numPr>
        <w:tabs>
          <w:tab w:val="left" w:pos="880"/>
          <w:tab w:val="left" w:pos="881"/>
        </w:tabs>
        <w:spacing w:line="291" w:lineRule="exact"/>
        <w:ind w:hanging="361"/>
        <w:rPr>
          <w:color w:val="333333"/>
          <w:sz w:val="24"/>
        </w:rPr>
      </w:pPr>
      <w:r w:rsidRPr="005D02D2">
        <w:rPr>
          <w:color w:val="333333"/>
          <w:sz w:val="24"/>
        </w:rPr>
        <w:t xml:space="preserve">An Interview with </w:t>
      </w:r>
      <w:proofErr w:type="spellStart"/>
      <w:r w:rsidRPr="005D02D2">
        <w:rPr>
          <w:color w:val="333333"/>
          <w:sz w:val="24"/>
        </w:rPr>
        <w:t>Skawennati</w:t>
      </w:r>
      <w:proofErr w:type="spellEnd"/>
      <w:r w:rsidRPr="005D02D2">
        <w:rPr>
          <w:color w:val="333333"/>
          <w:sz w:val="24"/>
        </w:rPr>
        <w:t xml:space="preserve"> – A New Frontier for Arts </w:t>
      </w:r>
      <w:proofErr w:type="spellStart"/>
      <w:r w:rsidRPr="005D02D2">
        <w:rPr>
          <w:color w:val="333333"/>
          <w:sz w:val="24"/>
        </w:rPr>
        <w:t>andCulture</w:t>
      </w:r>
      <w:proofErr w:type="spellEnd"/>
    </w:p>
    <w:p w:rsidR="0038732B" w:rsidRPr="005D02D2" w:rsidRDefault="0038732B" w:rsidP="0038732B">
      <w:pPr>
        <w:pStyle w:val="ListParagraph"/>
        <w:numPr>
          <w:ilvl w:val="0"/>
          <w:numId w:val="1"/>
        </w:numPr>
        <w:tabs>
          <w:tab w:val="left" w:pos="880"/>
          <w:tab w:val="left" w:pos="881"/>
        </w:tabs>
        <w:spacing w:before="164"/>
        <w:ind w:hanging="361"/>
        <w:rPr>
          <w:color w:val="333333"/>
          <w:sz w:val="24"/>
        </w:rPr>
      </w:pPr>
      <w:r w:rsidRPr="005D02D2">
        <w:rPr>
          <w:color w:val="333333"/>
          <w:sz w:val="24"/>
        </w:rPr>
        <w:t xml:space="preserve">An Interview with </w:t>
      </w:r>
      <w:proofErr w:type="spellStart"/>
      <w:r w:rsidRPr="005D02D2">
        <w:rPr>
          <w:color w:val="333333"/>
          <w:sz w:val="24"/>
        </w:rPr>
        <w:t>Kersten</w:t>
      </w:r>
      <w:proofErr w:type="spellEnd"/>
      <w:r w:rsidRPr="005D02D2">
        <w:rPr>
          <w:color w:val="333333"/>
          <w:sz w:val="24"/>
        </w:rPr>
        <w:t xml:space="preserve"> Stevens – Digital Marketing</w:t>
      </w:r>
    </w:p>
    <w:p w:rsidR="0038732B" w:rsidRPr="005D02D2" w:rsidRDefault="0038732B" w:rsidP="0038732B">
      <w:pPr>
        <w:pStyle w:val="ListParagraph"/>
        <w:numPr>
          <w:ilvl w:val="0"/>
          <w:numId w:val="1"/>
        </w:numPr>
        <w:tabs>
          <w:tab w:val="left" w:pos="880"/>
          <w:tab w:val="left" w:pos="881"/>
        </w:tabs>
        <w:spacing w:before="165"/>
        <w:ind w:hanging="361"/>
        <w:rPr>
          <w:color w:val="333333"/>
          <w:sz w:val="24"/>
        </w:rPr>
      </w:pPr>
      <w:r w:rsidRPr="005D02D2">
        <w:rPr>
          <w:color w:val="333333"/>
          <w:sz w:val="24"/>
        </w:rPr>
        <w:t>The Road to Diversifying Theater Leadership</w:t>
      </w:r>
    </w:p>
    <w:p w:rsidR="0038732B" w:rsidRPr="005D02D2" w:rsidRDefault="0038732B" w:rsidP="0038732B">
      <w:pPr>
        <w:pStyle w:val="ListParagraph"/>
        <w:numPr>
          <w:ilvl w:val="0"/>
          <w:numId w:val="1"/>
        </w:numPr>
        <w:tabs>
          <w:tab w:val="left" w:pos="880"/>
          <w:tab w:val="left" w:pos="881"/>
        </w:tabs>
        <w:spacing w:before="164"/>
        <w:ind w:hanging="361"/>
        <w:rPr>
          <w:color w:val="333333"/>
          <w:sz w:val="24"/>
        </w:rPr>
      </w:pPr>
      <w:r w:rsidRPr="005D02D2">
        <w:rPr>
          <w:color w:val="333333"/>
          <w:sz w:val="24"/>
        </w:rPr>
        <w:t>Pipeline for Cultivating Leadership in the Arts</w:t>
      </w:r>
    </w:p>
    <w:p w:rsidR="0038732B" w:rsidRPr="005D02D2" w:rsidRDefault="0038732B" w:rsidP="0038732B">
      <w:pPr>
        <w:pStyle w:val="ListParagraph"/>
        <w:numPr>
          <w:ilvl w:val="0"/>
          <w:numId w:val="1"/>
        </w:numPr>
        <w:tabs>
          <w:tab w:val="left" w:pos="880"/>
          <w:tab w:val="left" w:pos="881"/>
        </w:tabs>
        <w:spacing w:before="165"/>
        <w:ind w:hanging="361"/>
        <w:rPr>
          <w:color w:val="333333"/>
          <w:sz w:val="24"/>
        </w:rPr>
      </w:pPr>
      <w:r w:rsidRPr="005D02D2">
        <w:rPr>
          <w:color w:val="333333"/>
          <w:sz w:val="24"/>
        </w:rPr>
        <w:t>Creating a Culture of Diversity by becoming “</w:t>
      </w:r>
      <w:proofErr w:type="spellStart"/>
      <w:r w:rsidRPr="005D02D2">
        <w:rPr>
          <w:color w:val="333333"/>
          <w:sz w:val="24"/>
        </w:rPr>
        <w:t>ColorBrave</w:t>
      </w:r>
      <w:proofErr w:type="spellEnd"/>
      <w:r w:rsidRPr="005D02D2">
        <w:rPr>
          <w:color w:val="333333"/>
          <w:sz w:val="24"/>
        </w:rPr>
        <w:t>”</w:t>
      </w:r>
    </w:p>
    <w:p w:rsidR="0038732B" w:rsidRPr="005D02D2" w:rsidRDefault="0038732B" w:rsidP="0038732B">
      <w:pPr>
        <w:pStyle w:val="ListParagraph"/>
        <w:numPr>
          <w:ilvl w:val="0"/>
          <w:numId w:val="1"/>
        </w:numPr>
        <w:tabs>
          <w:tab w:val="left" w:pos="880"/>
          <w:tab w:val="left" w:pos="881"/>
        </w:tabs>
        <w:spacing w:before="164"/>
        <w:ind w:hanging="361"/>
        <w:rPr>
          <w:color w:val="333333"/>
          <w:sz w:val="24"/>
        </w:rPr>
      </w:pPr>
      <w:r w:rsidRPr="005D02D2">
        <w:rPr>
          <w:color w:val="333333"/>
          <w:sz w:val="24"/>
        </w:rPr>
        <w:t>National Theatre Conference Expands Efforts to Diversify Leadership</w:t>
      </w:r>
    </w:p>
    <w:p w:rsidR="0038732B" w:rsidRPr="005D02D2" w:rsidRDefault="0038732B" w:rsidP="00AA67C8">
      <w:pPr>
        <w:pStyle w:val="BodyText"/>
        <w:spacing w:line="276" w:lineRule="exact"/>
        <w:ind w:left="160"/>
      </w:pPr>
    </w:p>
    <w:p w:rsidR="008B3589" w:rsidRPr="005D02D2" w:rsidRDefault="00A50B2B" w:rsidP="008D2DF1">
      <w:pPr>
        <w:pStyle w:val="BodyText"/>
        <w:spacing w:before="90"/>
        <w:ind w:left="160"/>
      </w:pPr>
      <w:r w:rsidRPr="005D02D2">
        <w:t xml:space="preserve">Invitation to the Party – chapters, </w:t>
      </w:r>
      <w:r w:rsidR="008D2DF1" w:rsidRPr="005D02D2">
        <w:t>9</w:t>
      </w:r>
    </w:p>
    <w:p w:rsidR="008D2DF1" w:rsidRDefault="008D2DF1" w:rsidP="008D2DF1">
      <w:pPr>
        <w:pStyle w:val="BodyText"/>
        <w:spacing w:before="90"/>
        <w:ind w:left="160"/>
      </w:pPr>
    </w:p>
    <w:p w:rsidR="008B3589" w:rsidRDefault="00A50B2B">
      <w:pPr>
        <w:spacing w:before="1"/>
        <w:ind w:left="160"/>
        <w:rPr>
          <w:b/>
          <w:color w:val="333333"/>
          <w:sz w:val="24"/>
          <w:u w:val="thick" w:color="333333"/>
        </w:rPr>
      </w:pPr>
      <w:r>
        <w:rPr>
          <w:b/>
          <w:color w:val="333333"/>
          <w:sz w:val="24"/>
          <w:u w:val="thick" w:color="333333"/>
        </w:rPr>
        <w:t xml:space="preserve">CLASS </w:t>
      </w:r>
      <w:r w:rsidR="00130A9E">
        <w:rPr>
          <w:b/>
          <w:color w:val="333333"/>
          <w:sz w:val="24"/>
          <w:u w:val="thick" w:color="333333"/>
        </w:rPr>
        <w:t>7</w:t>
      </w:r>
      <w:r w:rsidR="008E242E">
        <w:rPr>
          <w:b/>
          <w:color w:val="333333"/>
          <w:sz w:val="24"/>
          <w:u w:val="thick" w:color="333333"/>
        </w:rPr>
        <w:t xml:space="preserve">– </w:t>
      </w:r>
      <w:r w:rsidR="002A3993">
        <w:rPr>
          <w:b/>
          <w:color w:val="333333"/>
          <w:sz w:val="24"/>
          <w:u w:val="thick" w:color="333333"/>
        </w:rPr>
        <w:t>OCTOBER 1</w:t>
      </w:r>
      <w:r w:rsidR="00F43BFF">
        <w:rPr>
          <w:b/>
          <w:color w:val="333333"/>
          <w:sz w:val="24"/>
          <w:u w:val="thick" w:color="333333"/>
        </w:rPr>
        <w:t>3</w:t>
      </w:r>
    </w:p>
    <w:p w:rsidR="008B3589" w:rsidRDefault="00A50B2B">
      <w:pPr>
        <w:spacing w:before="164" w:line="274" w:lineRule="exact"/>
        <w:ind w:left="160"/>
        <w:rPr>
          <w:b/>
          <w:sz w:val="24"/>
        </w:rPr>
      </w:pPr>
      <w:r>
        <w:rPr>
          <w:b/>
          <w:color w:val="333333"/>
          <w:sz w:val="24"/>
        </w:rPr>
        <w:t>Class presentations (class will meet for one additional hour)</w:t>
      </w:r>
      <w:r w:rsidR="00A02E5E">
        <w:rPr>
          <w:b/>
          <w:color w:val="333333"/>
          <w:sz w:val="24"/>
        </w:rPr>
        <w:t xml:space="preserve"> </w:t>
      </w:r>
    </w:p>
    <w:p w:rsidR="008B3589" w:rsidRDefault="00A50B2B">
      <w:pPr>
        <w:pStyle w:val="BodyText"/>
        <w:ind w:left="160" w:right="275"/>
        <w:rPr>
          <w:color w:val="333333"/>
        </w:rPr>
      </w:pPr>
      <w:r>
        <w:rPr>
          <w:color w:val="333333"/>
        </w:rPr>
        <w:t>After the completion of the presentations, we will conduct a Vision exercise – what will you do in 10 years that will bring diversity, equity and inclusion to your arts</w:t>
      </w:r>
    </w:p>
    <w:sectPr w:rsidR="008B3589" w:rsidSect="00F65D29">
      <w:footerReference w:type="default" r:id="rId55"/>
      <w:pgSz w:w="12240" w:h="15840"/>
      <w:pgMar w:top="1360" w:right="1700" w:bottom="980" w:left="1640" w:header="0" w:footer="7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58C" w:rsidRDefault="0005258C">
      <w:r>
        <w:separator/>
      </w:r>
    </w:p>
  </w:endnote>
  <w:endnote w:type="continuationSeparator" w:id="1">
    <w:p w:rsidR="0005258C" w:rsidRDefault="00052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Roboto Medium">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12470"/>
      <w:docPartObj>
        <w:docPartGallery w:val="Page Numbers (Bottom of Page)"/>
        <w:docPartUnique/>
      </w:docPartObj>
    </w:sdtPr>
    <w:sdtContent>
      <w:p w:rsidR="00F43BFF" w:rsidRDefault="00F43BFF">
        <w:pPr>
          <w:pStyle w:val="Footer"/>
          <w:jc w:val="center"/>
        </w:pPr>
        <w:fldSimple w:instr=" PAGE   \* MERGEFORMAT ">
          <w:r w:rsidR="00CD4200">
            <w:rPr>
              <w:noProof/>
            </w:rPr>
            <w:t>1</w:t>
          </w:r>
        </w:fldSimple>
      </w:p>
    </w:sdtContent>
  </w:sdt>
  <w:p w:rsidR="0005258C" w:rsidRDefault="0005258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58C" w:rsidRDefault="0005258C">
      <w:r>
        <w:separator/>
      </w:r>
    </w:p>
  </w:footnote>
  <w:footnote w:type="continuationSeparator" w:id="1">
    <w:p w:rsidR="0005258C" w:rsidRDefault="00052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7A01"/>
    <w:multiLevelType w:val="hybridMultilevel"/>
    <w:tmpl w:val="716CA4DE"/>
    <w:lvl w:ilvl="0" w:tplc="68BEB862">
      <w:start w:val="1"/>
      <w:numFmt w:val="decimal"/>
      <w:lvlText w:val="%1)"/>
      <w:lvlJc w:val="left"/>
      <w:pPr>
        <w:ind w:left="981" w:hanging="360"/>
      </w:pPr>
      <w:rPr>
        <w:rFonts w:ascii="Times New Roman" w:eastAsia="Times New Roman" w:hAnsi="Times New Roman" w:cs="Times New Roman" w:hint="default"/>
        <w:spacing w:val="-20"/>
        <w:w w:val="99"/>
        <w:sz w:val="24"/>
        <w:szCs w:val="24"/>
        <w:lang w:val="en-US" w:eastAsia="en-US" w:bidi="en-US"/>
      </w:rPr>
    </w:lvl>
    <w:lvl w:ilvl="1" w:tplc="0CB4A618">
      <w:numFmt w:val="bullet"/>
      <w:lvlText w:val="•"/>
      <w:lvlJc w:val="left"/>
      <w:pPr>
        <w:ind w:left="1772" w:hanging="360"/>
      </w:pPr>
      <w:rPr>
        <w:rFonts w:hint="default"/>
        <w:lang w:val="en-US" w:eastAsia="en-US" w:bidi="en-US"/>
      </w:rPr>
    </w:lvl>
    <w:lvl w:ilvl="2" w:tplc="731A3B5E">
      <w:numFmt w:val="bullet"/>
      <w:lvlText w:val="•"/>
      <w:lvlJc w:val="left"/>
      <w:pPr>
        <w:ind w:left="2564" w:hanging="360"/>
      </w:pPr>
      <w:rPr>
        <w:rFonts w:hint="default"/>
        <w:lang w:val="en-US" w:eastAsia="en-US" w:bidi="en-US"/>
      </w:rPr>
    </w:lvl>
    <w:lvl w:ilvl="3" w:tplc="FC421DBA">
      <w:numFmt w:val="bullet"/>
      <w:lvlText w:val="•"/>
      <w:lvlJc w:val="left"/>
      <w:pPr>
        <w:ind w:left="3356" w:hanging="360"/>
      </w:pPr>
      <w:rPr>
        <w:rFonts w:hint="default"/>
        <w:lang w:val="en-US" w:eastAsia="en-US" w:bidi="en-US"/>
      </w:rPr>
    </w:lvl>
    <w:lvl w:ilvl="4" w:tplc="DB3659FE">
      <w:numFmt w:val="bullet"/>
      <w:lvlText w:val="•"/>
      <w:lvlJc w:val="left"/>
      <w:pPr>
        <w:ind w:left="4148" w:hanging="360"/>
      </w:pPr>
      <w:rPr>
        <w:rFonts w:hint="default"/>
        <w:lang w:val="en-US" w:eastAsia="en-US" w:bidi="en-US"/>
      </w:rPr>
    </w:lvl>
    <w:lvl w:ilvl="5" w:tplc="C61A7832">
      <w:numFmt w:val="bullet"/>
      <w:lvlText w:val="•"/>
      <w:lvlJc w:val="left"/>
      <w:pPr>
        <w:ind w:left="4940" w:hanging="360"/>
      </w:pPr>
      <w:rPr>
        <w:rFonts w:hint="default"/>
        <w:lang w:val="en-US" w:eastAsia="en-US" w:bidi="en-US"/>
      </w:rPr>
    </w:lvl>
    <w:lvl w:ilvl="6" w:tplc="7E8AEA4E">
      <w:numFmt w:val="bullet"/>
      <w:lvlText w:val="•"/>
      <w:lvlJc w:val="left"/>
      <w:pPr>
        <w:ind w:left="5732" w:hanging="360"/>
      </w:pPr>
      <w:rPr>
        <w:rFonts w:hint="default"/>
        <w:lang w:val="en-US" w:eastAsia="en-US" w:bidi="en-US"/>
      </w:rPr>
    </w:lvl>
    <w:lvl w:ilvl="7" w:tplc="40046640">
      <w:numFmt w:val="bullet"/>
      <w:lvlText w:val="•"/>
      <w:lvlJc w:val="left"/>
      <w:pPr>
        <w:ind w:left="6524" w:hanging="360"/>
      </w:pPr>
      <w:rPr>
        <w:rFonts w:hint="default"/>
        <w:lang w:val="en-US" w:eastAsia="en-US" w:bidi="en-US"/>
      </w:rPr>
    </w:lvl>
    <w:lvl w:ilvl="8" w:tplc="154C82C4">
      <w:numFmt w:val="bullet"/>
      <w:lvlText w:val="•"/>
      <w:lvlJc w:val="left"/>
      <w:pPr>
        <w:ind w:left="7316" w:hanging="360"/>
      </w:pPr>
      <w:rPr>
        <w:rFonts w:hint="default"/>
        <w:lang w:val="en-US" w:eastAsia="en-US" w:bidi="en-US"/>
      </w:rPr>
    </w:lvl>
  </w:abstractNum>
  <w:abstractNum w:abstractNumId="1">
    <w:nsid w:val="211978FC"/>
    <w:multiLevelType w:val="hybridMultilevel"/>
    <w:tmpl w:val="6CE2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92FA5"/>
    <w:multiLevelType w:val="hybridMultilevel"/>
    <w:tmpl w:val="06ECDB4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653DE"/>
    <w:multiLevelType w:val="hybridMultilevel"/>
    <w:tmpl w:val="4CAA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B47BE1"/>
    <w:multiLevelType w:val="multilevel"/>
    <w:tmpl w:val="94645488"/>
    <w:lvl w:ilvl="0">
      <w:start w:val="1"/>
      <w:numFmt w:val="decimal"/>
      <w:lvlText w:val="%1."/>
      <w:lvlJc w:val="left"/>
      <w:pPr>
        <w:ind w:left="720" w:hanging="360"/>
      </w:pPr>
      <w:rPr>
        <w:rFonts w:ascii="Roboto Light" w:eastAsia="Roboto Light" w:hAnsi="Roboto Light" w:cs="Roboto Light"/>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B48792A"/>
    <w:multiLevelType w:val="hybridMultilevel"/>
    <w:tmpl w:val="3D34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A31648"/>
    <w:multiLevelType w:val="hybridMultilevel"/>
    <w:tmpl w:val="D40C5D1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nsid w:val="76C93E16"/>
    <w:multiLevelType w:val="multilevel"/>
    <w:tmpl w:val="0270F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DFF7198"/>
    <w:multiLevelType w:val="hybridMultilevel"/>
    <w:tmpl w:val="65B4357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nsid w:val="7F7B5FE7"/>
    <w:multiLevelType w:val="hybridMultilevel"/>
    <w:tmpl w:val="CF0802E6"/>
    <w:lvl w:ilvl="0" w:tplc="ACE2F5A2">
      <w:numFmt w:val="bullet"/>
      <w:lvlText w:val=""/>
      <w:lvlJc w:val="left"/>
      <w:pPr>
        <w:ind w:left="880" w:hanging="360"/>
      </w:pPr>
      <w:rPr>
        <w:rFonts w:hint="default"/>
        <w:w w:val="100"/>
        <w:lang w:val="en-US" w:eastAsia="en-US" w:bidi="en-US"/>
      </w:rPr>
    </w:lvl>
    <w:lvl w:ilvl="1" w:tplc="CD782904">
      <w:numFmt w:val="bullet"/>
      <w:lvlText w:val="•"/>
      <w:lvlJc w:val="left"/>
      <w:pPr>
        <w:ind w:left="1682" w:hanging="360"/>
      </w:pPr>
      <w:rPr>
        <w:rFonts w:hint="default"/>
        <w:lang w:val="en-US" w:eastAsia="en-US" w:bidi="en-US"/>
      </w:rPr>
    </w:lvl>
    <w:lvl w:ilvl="2" w:tplc="FEA49BE8">
      <w:numFmt w:val="bullet"/>
      <w:lvlText w:val="•"/>
      <w:lvlJc w:val="left"/>
      <w:pPr>
        <w:ind w:left="2484" w:hanging="360"/>
      </w:pPr>
      <w:rPr>
        <w:rFonts w:hint="default"/>
        <w:lang w:val="en-US" w:eastAsia="en-US" w:bidi="en-US"/>
      </w:rPr>
    </w:lvl>
    <w:lvl w:ilvl="3" w:tplc="93C6ACBC">
      <w:numFmt w:val="bullet"/>
      <w:lvlText w:val="•"/>
      <w:lvlJc w:val="left"/>
      <w:pPr>
        <w:ind w:left="3286" w:hanging="360"/>
      </w:pPr>
      <w:rPr>
        <w:rFonts w:hint="default"/>
        <w:lang w:val="en-US" w:eastAsia="en-US" w:bidi="en-US"/>
      </w:rPr>
    </w:lvl>
    <w:lvl w:ilvl="4" w:tplc="39E204DC">
      <w:numFmt w:val="bullet"/>
      <w:lvlText w:val="•"/>
      <w:lvlJc w:val="left"/>
      <w:pPr>
        <w:ind w:left="4088" w:hanging="360"/>
      </w:pPr>
      <w:rPr>
        <w:rFonts w:hint="default"/>
        <w:lang w:val="en-US" w:eastAsia="en-US" w:bidi="en-US"/>
      </w:rPr>
    </w:lvl>
    <w:lvl w:ilvl="5" w:tplc="BE125A8C">
      <w:numFmt w:val="bullet"/>
      <w:lvlText w:val="•"/>
      <w:lvlJc w:val="left"/>
      <w:pPr>
        <w:ind w:left="4890" w:hanging="360"/>
      </w:pPr>
      <w:rPr>
        <w:rFonts w:hint="default"/>
        <w:lang w:val="en-US" w:eastAsia="en-US" w:bidi="en-US"/>
      </w:rPr>
    </w:lvl>
    <w:lvl w:ilvl="6" w:tplc="3848B528">
      <w:numFmt w:val="bullet"/>
      <w:lvlText w:val="•"/>
      <w:lvlJc w:val="left"/>
      <w:pPr>
        <w:ind w:left="5692" w:hanging="360"/>
      </w:pPr>
      <w:rPr>
        <w:rFonts w:hint="default"/>
        <w:lang w:val="en-US" w:eastAsia="en-US" w:bidi="en-US"/>
      </w:rPr>
    </w:lvl>
    <w:lvl w:ilvl="7" w:tplc="6CC8ADAA">
      <w:numFmt w:val="bullet"/>
      <w:lvlText w:val="•"/>
      <w:lvlJc w:val="left"/>
      <w:pPr>
        <w:ind w:left="6494" w:hanging="360"/>
      </w:pPr>
      <w:rPr>
        <w:rFonts w:hint="default"/>
        <w:lang w:val="en-US" w:eastAsia="en-US" w:bidi="en-US"/>
      </w:rPr>
    </w:lvl>
    <w:lvl w:ilvl="8" w:tplc="EEBE904C">
      <w:numFmt w:val="bullet"/>
      <w:lvlText w:val="•"/>
      <w:lvlJc w:val="left"/>
      <w:pPr>
        <w:ind w:left="7296" w:hanging="360"/>
      </w:pPr>
      <w:rPr>
        <w:rFonts w:hint="default"/>
        <w:lang w:val="en-US" w:eastAsia="en-US" w:bidi="en-US"/>
      </w:rPr>
    </w:lvl>
  </w:abstractNum>
  <w:num w:numId="1">
    <w:abstractNumId w:val="9"/>
  </w:num>
  <w:num w:numId="2">
    <w:abstractNumId w:val="0"/>
  </w:num>
  <w:num w:numId="3">
    <w:abstractNumId w:val="5"/>
  </w:num>
  <w:num w:numId="4">
    <w:abstractNumId w:val="2"/>
  </w:num>
  <w:num w:numId="5">
    <w:abstractNumId w:val="8"/>
  </w:num>
  <w:num w:numId="6">
    <w:abstractNumId w:val="3"/>
  </w:num>
  <w:num w:numId="7">
    <w:abstractNumId w:val="1"/>
  </w:num>
  <w:num w:numId="8">
    <w:abstractNumId w:val="6"/>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4100"/>
  </w:hdrShapeDefaults>
  <w:footnotePr>
    <w:footnote w:id="0"/>
    <w:footnote w:id="1"/>
  </w:footnotePr>
  <w:endnotePr>
    <w:endnote w:id="0"/>
    <w:endnote w:id="1"/>
  </w:endnotePr>
  <w:compat>
    <w:ulTrailSpace/>
  </w:compat>
  <w:rsids>
    <w:rsidRoot w:val="008B3589"/>
    <w:rsid w:val="0005258C"/>
    <w:rsid w:val="0005477E"/>
    <w:rsid w:val="00130A9E"/>
    <w:rsid w:val="001815A0"/>
    <w:rsid w:val="001E44CF"/>
    <w:rsid w:val="00227866"/>
    <w:rsid w:val="00250DF3"/>
    <w:rsid w:val="0026205C"/>
    <w:rsid w:val="002A3993"/>
    <w:rsid w:val="00320377"/>
    <w:rsid w:val="0038732B"/>
    <w:rsid w:val="003C3BC0"/>
    <w:rsid w:val="00401B02"/>
    <w:rsid w:val="0041217B"/>
    <w:rsid w:val="00454454"/>
    <w:rsid w:val="004A3AF7"/>
    <w:rsid w:val="004B0DF2"/>
    <w:rsid w:val="004B66D0"/>
    <w:rsid w:val="004E5C70"/>
    <w:rsid w:val="00502F9F"/>
    <w:rsid w:val="0052154B"/>
    <w:rsid w:val="00531670"/>
    <w:rsid w:val="00534108"/>
    <w:rsid w:val="00550464"/>
    <w:rsid w:val="0055284B"/>
    <w:rsid w:val="00567ACB"/>
    <w:rsid w:val="00580999"/>
    <w:rsid w:val="005B238D"/>
    <w:rsid w:val="005D02D2"/>
    <w:rsid w:val="005F1446"/>
    <w:rsid w:val="00670268"/>
    <w:rsid w:val="00704EC5"/>
    <w:rsid w:val="00814FB2"/>
    <w:rsid w:val="00840F36"/>
    <w:rsid w:val="008B3589"/>
    <w:rsid w:val="008D2DF1"/>
    <w:rsid w:val="008E242E"/>
    <w:rsid w:val="00917AD8"/>
    <w:rsid w:val="009B333D"/>
    <w:rsid w:val="00A02E5E"/>
    <w:rsid w:val="00A50B2B"/>
    <w:rsid w:val="00A938E2"/>
    <w:rsid w:val="00AA2BF8"/>
    <w:rsid w:val="00AA2F3B"/>
    <w:rsid w:val="00AA67C8"/>
    <w:rsid w:val="00AE5AFF"/>
    <w:rsid w:val="00B04CAB"/>
    <w:rsid w:val="00B25CAB"/>
    <w:rsid w:val="00B355C8"/>
    <w:rsid w:val="00BC3ACE"/>
    <w:rsid w:val="00CD4200"/>
    <w:rsid w:val="00CE6270"/>
    <w:rsid w:val="00D034C4"/>
    <w:rsid w:val="00D31B5B"/>
    <w:rsid w:val="00DD0DBE"/>
    <w:rsid w:val="00DE092E"/>
    <w:rsid w:val="00E64061"/>
    <w:rsid w:val="00F43BFF"/>
    <w:rsid w:val="00F65D29"/>
    <w:rsid w:val="00F96219"/>
    <w:rsid w:val="00FF3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5D29"/>
    <w:rPr>
      <w:rFonts w:ascii="Times New Roman" w:eastAsia="Times New Roman" w:hAnsi="Times New Roman" w:cs="Times New Roman"/>
      <w:lang w:bidi="en-US"/>
    </w:rPr>
  </w:style>
  <w:style w:type="paragraph" w:styleId="Heading1">
    <w:name w:val="heading 1"/>
    <w:basedOn w:val="Normal"/>
    <w:uiPriority w:val="1"/>
    <w:qFormat/>
    <w:rsid w:val="00F65D29"/>
    <w:pPr>
      <w:ind w:left="160"/>
      <w:outlineLvl w:val="0"/>
    </w:pPr>
    <w:rPr>
      <w:b/>
      <w:bCs/>
      <w:sz w:val="24"/>
      <w:szCs w:val="24"/>
    </w:rPr>
  </w:style>
  <w:style w:type="paragraph" w:styleId="Heading2">
    <w:name w:val="heading 2"/>
    <w:basedOn w:val="Normal"/>
    <w:next w:val="Normal"/>
    <w:link w:val="Heading2Char"/>
    <w:uiPriority w:val="9"/>
    <w:semiHidden/>
    <w:unhideWhenUsed/>
    <w:qFormat/>
    <w:rsid w:val="00F43B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5D29"/>
    <w:rPr>
      <w:sz w:val="24"/>
      <w:szCs w:val="24"/>
    </w:rPr>
  </w:style>
  <w:style w:type="paragraph" w:styleId="ListParagraph">
    <w:name w:val="List Paragraph"/>
    <w:basedOn w:val="Normal"/>
    <w:uiPriority w:val="34"/>
    <w:qFormat/>
    <w:rsid w:val="00F65D29"/>
    <w:pPr>
      <w:ind w:left="880" w:hanging="361"/>
    </w:pPr>
  </w:style>
  <w:style w:type="paragraph" w:customStyle="1" w:styleId="TableParagraph">
    <w:name w:val="Table Paragraph"/>
    <w:basedOn w:val="Normal"/>
    <w:uiPriority w:val="1"/>
    <w:qFormat/>
    <w:rsid w:val="00F65D29"/>
    <w:pPr>
      <w:spacing w:line="251" w:lineRule="exact"/>
      <w:ind w:left="50"/>
    </w:pPr>
  </w:style>
  <w:style w:type="character" w:styleId="Hyperlink">
    <w:name w:val="Hyperlink"/>
    <w:basedOn w:val="DefaultParagraphFont"/>
    <w:uiPriority w:val="99"/>
    <w:unhideWhenUsed/>
    <w:rsid w:val="005B238D"/>
    <w:rPr>
      <w:color w:val="0000FF" w:themeColor="hyperlink"/>
      <w:u w:val="single"/>
    </w:rPr>
  </w:style>
  <w:style w:type="paragraph" w:styleId="NormalWeb">
    <w:name w:val="Normal (Web)"/>
    <w:basedOn w:val="Normal"/>
    <w:uiPriority w:val="99"/>
    <w:unhideWhenUsed/>
    <w:rsid w:val="00B355C8"/>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uiPriority w:val="9"/>
    <w:semiHidden/>
    <w:rsid w:val="00F43BFF"/>
    <w:rPr>
      <w:rFonts w:asciiTheme="majorHAnsi" w:eastAsiaTheme="majorEastAsia" w:hAnsiTheme="majorHAnsi" w:cstheme="majorBidi"/>
      <w:b/>
      <w:bCs/>
      <w:color w:val="4F81BD" w:themeColor="accent1"/>
      <w:sz w:val="26"/>
      <w:szCs w:val="26"/>
      <w:lang w:bidi="en-US"/>
    </w:rPr>
  </w:style>
  <w:style w:type="paragraph" w:customStyle="1" w:styleId="normal0">
    <w:name w:val="normal"/>
    <w:rsid w:val="00F43BFF"/>
    <w:pPr>
      <w:widowControl/>
      <w:autoSpaceDE/>
      <w:autoSpaceDN/>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43BFF"/>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F43BFF"/>
    <w:rPr>
      <w:rFonts w:ascii="Tahoma" w:hAnsi="Tahoma" w:cs="Tahoma"/>
      <w:sz w:val="16"/>
      <w:szCs w:val="16"/>
    </w:rPr>
  </w:style>
  <w:style w:type="character" w:customStyle="1" w:styleId="BalloonTextChar">
    <w:name w:val="Balloon Text Char"/>
    <w:basedOn w:val="DefaultParagraphFont"/>
    <w:link w:val="BalloonText"/>
    <w:uiPriority w:val="99"/>
    <w:semiHidden/>
    <w:rsid w:val="00F43BFF"/>
    <w:rPr>
      <w:rFonts w:ascii="Tahoma" w:eastAsia="Times New Roman" w:hAnsi="Tahoma" w:cs="Tahoma"/>
      <w:sz w:val="16"/>
      <w:szCs w:val="16"/>
      <w:lang w:bidi="en-US"/>
    </w:rPr>
  </w:style>
  <w:style w:type="paragraph" w:styleId="Header">
    <w:name w:val="header"/>
    <w:basedOn w:val="Normal"/>
    <w:link w:val="HeaderChar"/>
    <w:uiPriority w:val="99"/>
    <w:semiHidden/>
    <w:unhideWhenUsed/>
    <w:rsid w:val="00F43BFF"/>
    <w:pPr>
      <w:tabs>
        <w:tab w:val="center" w:pos="4680"/>
        <w:tab w:val="right" w:pos="9360"/>
      </w:tabs>
    </w:pPr>
  </w:style>
  <w:style w:type="character" w:customStyle="1" w:styleId="HeaderChar">
    <w:name w:val="Header Char"/>
    <w:basedOn w:val="DefaultParagraphFont"/>
    <w:link w:val="Header"/>
    <w:uiPriority w:val="99"/>
    <w:semiHidden/>
    <w:rsid w:val="00F43BFF"/>
    <w:rPr>
      <w:rFonts w:ascii="Times New Roman" w:eastAsia="Times New Roman" w:hAnsi="Times New Roman" w:cs="Times New Roman"/>
      <w:lang w:bidi="en-US"/>
    </w:rPr>
  </w:style>
  <w:style w:type="paragraph" w:styleId="Footer">
    <w:name w:val="footer"/>
    <w:basedOn w:val="Normal"/>
    <w:link w:val="FooterChar"/>
    <w:uiPriority w:val="99"/>
    <w:unhideWhenUsed/>
    <w:rsid w:val="00F43BFF"/>
    <w:pPr>
      <w:tabs>
        <w:tab w:val="center" w:pos="4680"/>
        <w:tab w:val="right" w:pos="9360"/>
      </w:tabs>
    </w:pPr>
  </w:style>
  <w:style w:type="character" w:customStyle="1" w:styleId="FooterChar">
    <w:name w:val="Footer Char"/>
    <w:basedOn w:val="DefaultParagraphFont"/>
    <w:link w:val="Footer"/>
    <w:uiPriority w:val="99"/>
    <w:rsid w:val="00F43BFF"/>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amazon.com/Building-Communities-Not-Audiences-Future/dp/0972780416/ref%3Dsr_1_1?ie=UTF8&amp;amp;qid=1550083777&amp;amp;sr=8-1&amp;amp;keywords=doug%2Bborwick" TargetMode="External"/><Relationship Id="rId18" Type="http://schemas.openxmlformats.org/officeDocument/2006/relationships/hyperlink" Target="https://en.wikipedia.org/wiki/Lester_Salamon" TargetMode="External"/><Relationship Id="rId26" Type="http://schemas.openxmlformats.org/officeDocument/2006/relationships/hyperlink" Target="https://www.amazon.com/Arts-Dividend-Investment-Culture-Pays/dp/1783962771/ref=tmm_pap_swatch_0?_encoding=UTF8&amp;qid=1534295203&amp;sr=8-1" TargetMode="External"/><Relationship Id="rId39" Type="http://schemas.openxmlformats.org/officeDocument/2006/relationships/hyperlink" Target="https://www.nyu.edu/about/policies-guidelines-compliance/equal-opportunity/bias-response.html" TargetMode="External"/><Relationship Id="rId21" Type="http://schemas.openxmlformats.org/officeDocument/2006/relationships/hyperlink" Target="https://en.wikipedia.org/wiki/Michael_Kaiser" TargetMode="External"/><Relationship Id="rId34" Type="http://schemas.openxmlformats.org/officeDocument/2006/relationships/hyperlink" Target="https://steinhardt.nyu.edu/current-students/register-classes/registration/statement-academic-integrity" TargetMode="External"/><Relationship Id="rId42" Type="http://schemas.openxmlformats.org/officeDocument/2006/relationships/hyperlink" Target="https://walkercommunicationsgroup.com/2018/10/07/interview-with-erik-gensler-recognizing-our-blind-spots-to-diversity-equity-and-inclusion/" TargetMode="External"/><Relationship Id="rId47" Type="http://schemas.openxmlformats.org/officeDocument/2006/relationships/hyperlink" Target="https://www.washingtonian.com/2020/01/05/woolly-mammoth-theatre-maria-manuela-" TargetMode="External"/><Relationship Id="rId50" Type="http://schemas.openxmlformats.org/officeDocument/2006/relationships/hyperlink" Target="https://www.nytimes.com/2017/07/06/nyregion/soha-in-harlem-the-misguided-madness-of-neighborhood-rebranding.html"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mazon.com/Building-Communities-Not-Audiences-Future/dp/0972780416/ref%3Dsr_1_1?ie=UTF8&amp;amp;qid=1550083777&amp;amp;sr=8-1&amp;amp;keywords=doug%2Bborwick" TargetMode="External"/><Relationship Id="rId17" Type="http://schemas.openxmlformats.org/officeDocument/2006/relationships/hyperlink" Target="https://www.amazon.com/Art-Relevance-Nina-Simon/dp/0692701494/ref=sr_1_1?s=books&amp;ie=UTF8&amp;qid=1534283170&amp;sr=1-1&amp;keywords=the+art+of+relevance" TargetMode="External"/><Relationship Id="rId25" Type="http://schemas.openxmlformats.org/officeDocument/2006/relationships/hyperlink" Target="https://bobcat.library.nyu.edu/permalink/f/ci13eu/nyu_aleph004498347" TargetMode="External"/><Relationship Id="rId33" Type="http://schemas.openxmlformats.org/officeDocument/2006/relationships/hyperlink" Target="https://nyu.mywconline.com/" TargetMode="External"/><Relationship Id="rId38" Type="http://schemas.openxmlformats.org/officeDocument/2006/relationships/hyperlink" Target="https://www.nyu.edu/life/global-inclusion-and-diversity/centers-and-communities/lgbtq-center.html" TargetMode="External"/><Relationship Id="rId46" Type="http://schemas.openxmlformats.org/officeDocument/2006/relationships/hyperlink" Target="https://www.inquirer.com/news/black-composers-classical-music-representation-repertoire-20210221.html?mc_cid=5e1c680492&amp;mc_eid=58ca961675" TargetMode="External"/><Relationship Id="rId2" Type="http://schemas.openxmlformats.org/officeDocument/2006/relationships/styles" Target="styles.xml"/><Relationship Id="rId16" Type="http://schemas.openxmlformats.org/officeDocument/2006/relationships/hyperlink" Target="https://bobcat.library.nyu.edu/permalink/f/ci13eu/nyu_aleph004376697" TargetMode="External"/><Relationship Id="rId20" Type="http://schemas.openxmlformats.org/officeDocument/2006/relationships/hyperlink" Target="https://www.amazon.com/gp/product/081572425X/ref=oh_aui_detailpage_o00_s00?ie=UTF8&amp;psc=1" TargetMode="External"/><Relationship Id="rId29" Type="http://schemas.openxmlformats.org/officeDocument/2006/relationships/hyperlink" Target="https://www.amazon.com/dp/B0763SXC4V?ref_=cm_sw_r_kb_dp_lUvrFb7VF56ZV&amp;tag=kpembed-20&amp;linkCode=kpe" TargetMode="External"/><Relationship Id="rId41" Type="http://schemas.openxmlformats.org/officeDocument/2006/relationships/hyperlink" Target="https://nyu.mywconline.com/" TargetMode="External"/><Relationship Id="rId54" Type="http://schemas.openxmlformats.org/officeDocument/2006/relationships/hyperlink" Target="https://www.ted.com/talks/rosalind_g_brewer_the_role_of_business_in_nurturing_long_term_diversity_and_in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Invitation-Party-Building-Bridges-" TargetMode="External"/><Relationship Id="rId24" Type="http://schemas.openxmlformats.org/officeDocument/2006/relationships/hyperlink" Target="https://en.wikipedia.org/wiki/Darren_Henley" TargetMode="External"/><Relationship Id="rId32" Type="http://schemas.openxmlformats.org/officeDocument/2006/relationships/hyperlink" Target="https://www.amazon.com/dp/B01655O0O0?ref_=cm_sw_r_kb_dp_1VvrFbYZ3MK66&amp;tag=kpembed-20&amp;linkCode=kpe" TargetMode="External"/><Relationship Id="rId37" Type="http://schemas.openxmlformats.org/officeDocument/2006/relationships/hyperlink" Target="https://www.nyu.edu/life/global-inclusion-and-diversity/centers-and-communities/center-for-multicultural-education-and-programs.html" TargetMode="External"/><Relationship Id="rId40" Type="http://schemas.openxmlformats.org/officeDocument/2006/relationships/hyperlink" Target="https://steinhardt.nyu.edu/current-students/nyu-steinhardt-writing-center" TargetMode="External"/><Relationship Id="rId45" Type="http://schemas.openxmlformats.org/officeDocument/2006/relationships/hyperlink" Target="https://walkercommunicationsgroup.com/2021/01/31/pandemic-challenges-for-native-american-arts-and-culture/" TargetMode="External"/><Relationship Id="rId53" Type="http://schemas.openxmlformats.org/officeDocument/2006/relationships/hyperlink" Target="https://www.oprahdaily.com/life/a33395013/latino-vs-hispanic-meaning/" TargetMode="External"/><Relationship Id="rId5" Type="http://schemas.openxmlformats.org/officeDocument/2006/relationships/footnotes" Target="footnotes.xml"/><Relationship Id="rId15" Type="http://schemas.openxmlformats.org/officeDocument/2006/relationships/hyperlink" Target="https://ninaksimon.com/" TargetMode="External"/><Relationship Id="rId23" Type="http://schemas.openxmlformats.org/officeDocument/2006/relationships/hyperlink" Target="https://www.amazon.com/Curtains-America-Michael-M-Kaiser/dp/1611687039/ref=sr_1_6?s=books&amp;ie=UTF8&amp;qid=1534283287&amp;sr=1-6&amp;keywords=michael+kaiser" TargetMode="External"/><Relationship Id="rId28" Type="http://schemas.openxmlformats.org/officeDocument/2006/relationships/hyperlink" Target="https://bobcat.library.nyu.edu/permalink/f/ci13eu/nyu_aleph008003930" TargetMode="External"/><Relationship Id="rId36" Type="http://schemas.openxmlformats.org/officeDocument/2006/relationships/hyperlink" Target="https://www.nyu.edu/life/global-inclusion-and-diversity.html" TargetMode="External"/><Relationship Id="rId49" Type="http://schemas.openxmlformats.org/officeDocument/2006/relationships/hyperlink" Target="https://www.policylink.org/sites/default/files/Eq_Growth_Strategy_Guide-03c.pdf" TargetMode="External"/><Relationship Id="rId57" Type="http://schemas.openxmlformats.org/officeDocument/2006/relationships/theme" Target="theme/theme1.xml"/><Relationship Id="rId10" Type="http://schemas.openxmlformats.org/officeDocument/2006/relationships/hyperlink" Target="mailto:dw12@nyu.edu" TargetMode="External"/><Relationship Id="rId19" Type="http://schemas.openxmlformats.org/officeDocument/2006/relationships/hyperlink" Target="https://bobcat.library.nyu.edu/permalink/f/ci13eu/nyu_aleph004856397" TargetMode="External"/><Relationship Id="rId31" Type="http://schemas.openxmlformats.org/officeDocument/2006/relationships/hyperlink" Target="https://bobcat.library.nyu.edu/permalink/f/ci13eu/nyu_aleph006606626" TargetMode="External"/><Relationship Id="rId44" Type="http://schemas.openxmlformats.org/officeDocument/2006/relationships/hyperlink" Target="https://walkercommunicationsgroup.com/2021/06/27/expanding-edia-to-native-communities/" TargetMode="External"/><Relationship Id="rId52" Type="http://schemas.openxmlformats.org/officeDocument/2006/relationships/hyperlink" Target="https://www.lacountyarts.org/building-your-plan-cultural-equity-inclusion-toolkit" TargetMode="External"/><Relationship Id="rId4" Type="http://schemas.openxmlformats.org/officeDocument/2006/relationships/webSettings" Target="webSettings.xml"/><Relationship Id="rId9" Type="http://schemas.openxmlformats.org/officeDocument/2006/relationships/hyperlink" Target="https://calendar.google.com/calendar/selfsched?sstoken=UU5iTUZtUlBjUzBkfGRlZmF1bHR8OTQ0ZmI4OGJlOWY5YTM3ZDFhMmVmZjI1M2IzZGU2MDU" TargetMode="External"/><Relationship Id="rId14" Type="http://schemas.openxmlformats.org/officeDocument/2006/relationships/hyperlink" Target="https://www.amazon.com/Building-Communities-Not-Audiences-Future/dp/0972780416/ref%3Dsr_1_1?ie=UTF8&amp;amp;qid=1550083777&amp;amp;sr=8-1&amp;amp;keywords=doug%2Bborwick" TargetMode="External"/><Relationship Id="rId22" Type="http://schemas.openxmlformats.org/officeDocument/2006/relationships/hyperlink" Target="https://bobcat.library.nyu.edu/permalink/f/ci13eu/nyu_aleph004108389" TargetMode="External"/><Relationship Id="rId27" Type="http://schemas.openxmlformats.org/officeDocument/2006/relationships/hyperlink" Target="https://en.wikipedia.org/wiki/Stacey_Abrams" TargetMode="External"/><Relationship Id="rId30" Type="http://schemas.openxmlformats.org/officeDocument/2006/relationships/hyperlink" Target="https://www.zacharyshore.com/" TargetMode="External"/><Relationship Id="rId35" Type="http://schemas.openxmlformats.org/officeDocument/2006/relationships/hyperlink" Target="http://www.nyu.edu/life/safety-health-wellness/students-with-disabilities.html" TargetMode="External"/><Relationship Id="rId43" Type="http://schemas.openxmlformats.org/officeDocument/2006/relationships/hyperlink" Target="https://walkercommunicationsgroup.com/2019/04/14/exploring-white-fragility-and-why-diversity-in-the-arts-is-essential/" TargetMode="External"/><Relationship Id="rId48" Type="http://schemas.openxmlformats.org/officeDocument/2006/relationships/hyperlink" Target="https://sr.ithaka.org/publications/interrogating-institutional-practices-in-equity-diversity-and-inclusion/" TargetMode="External"/><Relationship Id="rId56" Type="http://schemas.openxmlformats.org/officeDocument/2006/relationships/fontTable" Target="fontTable.xml"/><Relationship Id="rId8" Type="http://schemas.openxmlformats.org/officeDocument/2006/relationships/hyperlink" Target="https://steinhardt.nyu.edu/people/richard-maloney" TargetMode="External"/><Relationship Id="rId51" Type="http://schemas.openxmlformats.org/officeDocument/2006/relationships/hyperlink" Target="https://torontoartsfoundation.org/research/reports-and-publications/pages/resource-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3764</Words>
  <Characters>21457</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Course Description</vt:lpstr>
      <vt:lpstr>CLASS STRUCTURE</vt:lpstr>
      <vt:lpstr>Course Outcomes</vt:lpstr>
      <vt:lpstr>REQURED READING</vt:lpstr>
      <vt:lpstr>Articles and Blog posts listed in the weekly reading assignments</vt:lpstr>
      <vt:lpstr>    Recomomended Texts and Readings</vt:lpstr>
      <vt:lpstr>Students with Disabilities Statement</vt:lpstr>
      <vt:lpstr/>
      <vt:lpstr/>
      <vt:lpstr>Homework</vt:lpstr>
      <vt:lpstr>In Class Presentation</vt:lpstr>
      <vt:lpstr>Community Engagement Plan</vt:lpstr>
      <vt:lpstr>COURSE OUTLINE – 3:50-5:30</vt:lpstr>
      <vt:lpstr>Assignments Due September 6</vt:lpstr>
      <vt:lpstr/>
      <vt:lpstr/>
      <vt:lpstr>Guest Speaker:  Lisa Gold, Executive Director, Asian American Arts Alliance</vt:lpstr>
      <vt:lpstr>In class presentation</vt:lpstr>
      <vt:lpstr/>
      <vt:lpstr>Review homework</vt:lpstr>
      <vt:lpstr>Accountability and Transparency</vt:lpstr>
      <vt:lpstr>Community Engagement and Social Justice</vt:lpstr>
      <vt:lpstr>Assignments: Due September 13</vt:lpstr>
      <vt:lpstr/>
      <vt:lpstr>New possibilities As Classical Music Explores Music by Black Composers https://w</vt:lpstr>
      <vt:lpstr>Woolly Mammoth’s New Leader Wants to Run the Most Woke Theater in Washington</vt:lpstr>
      <vt:lpstr>How to create a strategic DEI plan</vt:lpstr>
      <vt:lpstr/>
      <vt:lpstr>Assignments ; Due  September 27</vt:lpstr>
      <vt:lpstr>Students share understanding of audience development</vt:lpstr>
      <vt:lpstr/>
      <vt:lpstr>Assignments: Due October 5</vt:lpstr>
      <vt:lpstr>The Difference Between the Term Latino and Hispanic, and How They Overlap</vt:lpstr>
    </vt:vector>
  </TitlesOfParts>
  <Company/>
  <LinksUpToDate>false</LinksUpToDate>
  <CharactersWithSpaces>25171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 Walker Kuhne</cp:lastModifiedBy>
  <cp:revision>2</cp:revision>
  <cp:lastPrinted>2021-08-30T19:14:00Z</cp:lastPrinted>
  <dcterms:created xsi:type="dcterms:W3CDTF">2022-08-30T00:48:00Z</dcterms:created>
  <dcterms:modified xsi:type="dcterms:W3CDTF">2022-08-30T00:48:00Z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2016</vt:lpwstr>
  </property>
  <property fmtid="{D5CDD505-2E9C-101B-9397-08002B2CF9AE}" pid="4" name="LastSaved">
    <vt:filetime>2019-09-09T00:00:00Z</vt:filetime>
  </property>
</Properties>
</file>