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87B1" w14:textId="77777777" w:rsidR="00967978" w:rsidRPr="00BE4F19" w:rsidRDefault="00967978" w:rsidP="00967978">
      <w:pPr>
        <w:pStyle w:val="Title"/>
        <w:rPr>
          <w:rFonts w:asciiTheme="majorHAnsi" w:hAnsiTheme="majorHAnsi"/>
          <w:sz w:val="24"/>
        </w:rPr>
      </w:pPr>
      <w:r w:rsidRPr="00BE4F19">
        <w:rPr>
          <w:rFonts w:asciiTheme="majorHAnsi" w:hAnsiTheme="majorHAnsi"/>
          <w:sz w:val="24"/>
        </w:rPr>
        <w:t>Department of Applied Psychology</w:t>
      </w:r>
    </w:p>
    <w:p w14:paraId="47C48D3B" w14:textId="77777777" w:rsidR="00967978" w:rsidRPr="00BE4F19" w:rsidRDefault="00967978" w:rsidP="00967978">
      <w:pPr>
        <w:pStyle w:val="Title"/>
        <w:rPr>
          <w:rFonts w:asciiTheme="majorHAnsi" w:hAnsiTheme="majorHAnsi"/>
          <w:sz w:val="24"/>
        </w:rPr>
      </w:pPr>
      <w:r w:rsidRPr="00BE4F19">
        <w:rPr>
          <w:rFonts w:asciiTheme="majorHAnsi" w:hAnsiTheme="majorHAnsi"/>
          <w:sz w:val="24"/>
        </w:rPr>
        <w:t>Steinhardt School of Culture, Education, and Human Development</w:t>
      </w:r>
    </w:p>
    <w:p w14:paraId="5A6AFB0E" w14:textId="77777777" w:rsidR="00967978" w:rsidRPr="00BE4F19" w:rsidRDefault="00967978" w:rsidP="00967978">
      <w:pPr>
        <w:pStyle w:val="Title"/>
        <w:rPr>
          <w:rFonts w:asciiTheme="majorHAnsi" w:hAnsiTheme="majorHAnsi"/>
          <w:sz w:val="24"/>
        </w:rPr>
      </w:pPr>
      <w:r w:rsidRPr="00BE4F19">
        <w:rPr>
          <w:rFonts w:asciiTheme="majorHAnsi" w:hAnsiTheme="majorHAnsi"/>
          <w:sz w:val="24"/>
        </w:rPr>
        <w:t>New York University</w:t>
      </w:r>
    </w:p>
    <w:p w14:paraId="552E3422" w14:textId="77777777" w:rsidR="00967978" w:rsidRPr="00BE4F19" w:rsidRDefault="00967978" w:rsidP="00967978">
      <w:pPr>
        <w:pStyle w:val="Title"/>
        <w:rPr>
          <w:rFonts w:asciiTheme="majorHAnsi" w:hAnsiTheme="majorHAnsi"/>
        </w:rPr>
      </w:pPr>
    </w:p>
    <w:p w14:paraId="6892D357" w14:textId="77777777" w:rsidR="00967978" w:rsidRPr="00BE4F19" w:rsidRDefault="00967978" w:rsidP="00967978">
      <w:pPr>
        <w:tabs>
          <w:tab w:val="center" w:pos="4320"/>
          <w:tab w:val="left" w:pos="6880"/>
        </w:tabs>
        <w:rPr>
          <w:rFonts w:asciiTheme="majorHAnsi" w:hAnsiTheme="majorHAnsi"/>
        </w:rPr>
      </w:pPr>
      <w:r w:rsidRPr="00BE4F19">
        <w:rPr>
          <w:rFonts w:asciiTheme="majorHAnsi" w:hAnsiTheme="majorHAnsi"/>
        </w:rPr>
        <w:tab/>
        <w:t>APSY-GE 2345</w:t>
      </w:r>
      <w:r w:rsidRPr="00BE4F19">
        <w:rPr>
          <w:rFonts w:asciiTheme="majorHAnsi" w:hAnsiTheme="majorHAnsi"/>
        </w:rPr>
        <w:tab/>
      </w:r>
    </w:p>
    <w:p w14:paraId="63C2AC63" w14:textId="77777777" w:rsidR="00967978" w:rsidRDefault="00967978" w:rsidP="00967978">
      <w:pPr>
        <w:jc w:val="center"/>
        <w:rPr>
          <w:rFonts w:asciiTheme="majorHAnsi" w:hAnsiTheme="majorHAnsi"/>
        </w:rPr>
      </w:pPr>
      <w:r w:rsidRPr="00BE4F19">
        <w:rPr>
          <w:rFonts w:asciiTheme="majorHAnsi" w:hAnsiTheme="majorHAnsi"/>
        </w:rPr>
        <w:t>Academic Achievement Gaps</w:t>
      </w:r>
    </w:p>
    <w:p w14:paraId="3E5C2E80" w14:textId="77777777" w:rsidR="00541E5E" w:rsidRPr="00BE4F19" w:rsidRDefault="00541E5E" w:rsidP="00967978">
      <w:pPr>
        <w:jc w:val="center"/>
        <w:rPr>
          <w:rFonts w:asciiTheme="majorHAnsi" w:hAnsiTheme="majorHAnsi"/>
        </w:rPr>
      </w:pPr>
      <w:r>
        <w:rPr>
          <w:rFonts w:asciiTheme="majorHAnsi" w:hAnsiTheme="majorHAnsi"/>
        </w:rPr>
        <w:t>Psychological D</w:t>
      </w:r>
      <w:r w:rsidR="007272C2">
        <w:rPr>
          <w:rFonts w:asciiTheme="majorHAnsi" w:hAnsiTheme="majorHAnsi"/>
        </w:rPr>
        <w:t>i</w:t>
      </w:r>
      <w:r>
        <w:rPr>
          <w:rFonts w:asciiTheme="majorHAnsi" w:hAnsiTheme="majorHAnsi"/>
        </w:rPr>
        <w:t>mensions</w:t>
      </w:r>
    </w:p>
    <w:p w14:paraId="7170CAD9" w14:textId="77777777" w:rsidR="00967978" w:rsidRPr="00BE4F19" w:rsidRDefault="00967978" w:rsidP="00967978">
      <w:pPr>
        <w:jc w:val="center"/>
        <w:rPr>
          <w:rFonts w:asciiTheme="majorHAnsi" w:hAnsiTheme="majorHAnsi"/>
        </w:rPr>
      </w:pPr>
      <w:r w:rsidRPr="00BE4F19">
        <w:rPr>
          <w:rFonts w:asciiTheme="majorHAnsi" w:hAnsiTheme="majorHAnsi"/>
        </w:rPr>
        <w:t>Fall 201</w:t>
      </w:r>
      <w:r>
        <w:rPr>
          <w:rFonts w:asciiTheme="majorHAnsi" w:hAnsiTheme="majorHAnsi"/>
        </w:rPr>
        <w:t>5</w:t>
      </w:r>
    </w:p>
    <w:p w14:paraId="0F22EBAF" w14:textId="77777777" w:rsidR="00967978" w:rsidRPr="00BE4F19" w:rsidRDefault="00967978" w:rsidP="00967978">
      <w:pPr>
        <w:jc w:val="center"/>
        <w:rPr>
          <w:rFonts w:asciiTheme="majorHAnsi" w:hAnsiTheme="majorHAnsi"/>
        </w:rPr>
      </w:pPr>
      <w:r w:rsidRPr="00BE4F19">
        <w:rPr>
          <w:rFonts w:asciiTheme="majorHAnsi" w:hAnsiTheme="majorHAnsi"/>
        </w:rPr>
        <w:t>Professor Joshua Aronson</w:t>
      </w:r>
    </w:p>
    <w:p w14:paraId="49B84DFF" w14:textId="77777777" w:rsidR="00967978" w:rsidRPr="00BE4F19" w:rsidRDefault="00967978" w:rsidP="00967978">
      <w:pPr>
        <w:jc w:val="center"/>
        <w:rPr>
          <w:rFonts w:asciiTheme="majorHAnsi" w:hAnsiTheme="majorHAnsi"/>
        </w:rPr>
      </w:pPr>
      <w:r w:rsidRPr="00BE4F19">
        <w:rPr>
          <w:rFonts w:asciiTheme="majorHAnsi" w:hAnsiTheme="majorHAnsi"/>
        </w:rPr>
        <w:t>Office: Metro Center, 5</w:t>
      </w:r>
      <w:r w:rsidRPr="00BE4F19">
        <w:rPr>
          <w:rFonts w:asciiTheme="majorHAnsi" w:hAnsiTheme="majorHAnsi"/>
          <w:vertAlign w:val="superscript"/>
        </w:rPr>
        <w:t>th</w:t>
      </w:r>
      <w:r w:rsidRPr="00BE4F19">
        <w:rPr>
          <w:rFonts w:asciiTheme="majorHAnsi" w:hAnsiTheme="majorHAnsi"/>
        </w:rPr>
        <w:t xml:space="preserve"> Floor</w:t>
      </w:r>
    </w:p>
    <w:p w14:paraId="3E951D08" w14:textId="77777777" w:rsidR="00967978" w:rsidRPr="00BE4F19" w:rsidRDefault="00967978" w:rsidP="00967978">
      <w:pPr>
        <w:jc w:val="center"/>
        <w:rPr>
          <w:rFonts w:asciiTheme="majorHAnsi" w:hAnsiTheme="majorHAnsi"/>
        </w:rPr>
      </w:pPr>
      <w:r w:rsidRPr="00BE4F19">
        <w:rPr>
          <w:rFonts w:asciiTheme="majorHAnsi" w:hAnsiTheme="majorHAnsi"/>
        </w:rPr>
        <w:t>Phone: 212-998-5543</w:t>
      </w:r>
    </w:p>
    <w:p w14:paraId="79879D3C" w14:textId="77777777" w:rsidR="00967978" w:rsidRPr="00BE4F19" w:rsidRDefault="00967978" w:rsidP="00967978">
      <w:pPr>
        <w:jc w:val="center"/>
        <w:rPr>
          <w:rFonts w:asciiTheme="majorHAnsi" w:hAnsiTheme="majorHAnsi"/>
        </w:rPr>
      </w:pPr>
      <w:r w:rsidRPr="00BE4F19">
        <w:rPr>
          <w:rFonts w:asciiTheme="majorHAnsi" w:hAnsiTheme="majorHAnsi"/>
        </w:rPr>
        <w:t>Office Hours: By Appointment</w:t>
      </w:r>
    </w:p>
    <w:p w14:paraId="62A80520" w14:textId="77777777" w:rsidR="00967978" w:rsidRPr="00BE4F19" w:rsidRDefault="00967978" w:rsidP="00624C12">
      <w:pPr>
        <w:jc w:val="center"/>
        <w:rPr>
          <w:rFonts w:asciiTheme="majorHAnsi" w:hAnsiTheme="majorHAnsi"/>
        </w:rPr>
      </w:pPr>
      <w:r w:rsidRPr="00BE4F19">
        <w:rPr>
          <w:rFonts w:asciiTheme="majorHAnsi" w:hAnsiTheme="majorHAnsi"/>
        </w:rPr>
        <w:t xml:space="preserve">Email: </w:t>
      </w:r>
      <w:hyperlink r:id="rId5" w:history="1">
        <w:r w:rsidRPr="00BE4F19">
          <w:rPr>
            <w:rStyle w:val="Hyperlink"/>
            <w:rFonts w:asciiTheme="majorHAnsi" w:hAnsiTheme="majorHAnsi"/>
          </w:rPr>
          <w:t>joshua.aronson@nyu.edu</w:t>
        </w:r>
      </w:hyperlink>
    </w:p>
    <w:p w14:paraId="62D9800E" w14:textId="77777777" w:rsidR="00967978" w:rsidRPr="00BE4F19" w:rsidRDefault="00967978" w:rsidP="00967978">
      <w:pPr>
        <w:pStyle w:val="Heading2"/>
        <w:rPr>
          <w:rFonts w:asciiTheme="majorHAnsi" w:hAnsiTheme="majorHAnsi"/>
        </w:rPr>
      </w:pPr>
    </w:p>
    <w:p w14:paraId="4D127459" w14:textId="77777777" w:rsidR="00967978" w:rsidRPr="00BE4F19" w:rsidRDefault="00967978" w:rsidP="00967978">
      <w:pPr>
        <w:pStyle w:val="Heading2"/>
        <w:rPr>
          <w:rFonts w:asciiTheme="majorHAnsi" w:hAnsiTheme="majorHAnsi"/>
        </w:rPr>
      </w:pPr>
      <w:r w:rsidRPr="00BE4F19">
        <w:rPr>
          <w:rFonts w:asciiTheme="majorHAnsi" w:hAnsiTheme="majorHAnsi"/>
        </w:rPr>
        <w:t>Catalog Description</w:t>
      </w:r>
    </w:p>
    <w:p w14:paraId="58065D50" w14:textId="77777777" w:rsidR="00967978" w:rsidRPr="00BE4F19" w:rsidRDefault="00967978" w:rsidP="00967978">
      <w:pPr>
        <w:rPr>
          <w:rFonts w:asciiTheme="majorHAnsi" w:hAnsiTheme="majorHAnsi"/>
          <w:noProof/>
        </w:rPr>
      </w:pPr>
      <w:r w:rsidRPr="00BE4F19">
        <w:rPr>
          <w:rFonts w:asciiTheme="majorHAnsi" w:hAnsiTheme="majorHAnsi"/>
          <w:noProof/>
        </w:rPr>
        <w:t xml:space="preserve">Focuses on </w:t>
      </w:r>
      <w:r>
        <w:rPr>
          <w:rFonts w:asciiTheme="majorHAnsi" w:hAnsiTheme="majorHAnsi"/>
          <w:noProof/>
        </w:rPr>
        <w:t xml:space="preserve">a psychological </w:t>
      </w:r>
      <w:r w:rsidRPr="00BE4F19">
        <w:rPr>
          <w:rFonts w:asciiTheme="majorHAnsi" w:hAnsiTheme="majorHAnsi"/>
          <w:noProof/>
        </w:rPr>
        <w:t>understanding the central issues leading to academic achievement gaps between different social groups in America.  Topics include: biological, structural, cultural, and psychological factors in gaps between African Americans, Latinos, Asians, and Caucasians in terms of test and school performance; gender differences in math and science achievement; and policy and educational interventions shown to reduce achievement gaps.  There will be an emphasis on African Americans and to some extent Latinos because there’s been more written on this topic, and because the gap for these populations is so consequential.  There will also be an emph</w:t>
      </w:r>
      <w:r>
        <w:rPr>
          <w:rFonts w:asciiTheme="majorHAnsi" w:hAnsiTheme="majorHAnsi"/>
          <w:noProof/>
        </w:rPr>
        <w:t>asis on psychological processes and intervention.</w:t>
      </w:r>
    </w:p>
    <w:p w14:paraId="07369DE2" w14:textId="77777777" w:rsidR="00967978" w:rsidRPr="00BE4F19" w:rsidRDefault="00967978" w:rsidP="00967978">
      <w:pPr>
        <w:rPr>
          <w:rFonts w:asciiTheme="majorHAnsi" w:hAnsiTheme="majorHAnsi"/>
          <w:noProof/>
        </w:rPr>
      </w:pPr>
    </w:p>
    <w:p w14:paraId="55539615" w14:textId="77777777" w:rsidR="00967978" w:rsidRPr="00BE4F19" w:rsidRDefault="00967978" w:rsidP="00967978">
      <w:pPr>
        <w:pStyle w:val="Heading2"/>
        <w:rPr>
          <w:rFonts w:asciiTheme="majorHAnsi" w:hAnsiTheme="majorHAnsi"/>
        </w:rPr>
      </w:pPr>
      <w:r w:rsidRPr="00BE4F19">
        <w:rPr>
          <w:rFonts w:asciiTheme="majorHAnsi" w:hAnsiTheme="majorHAnsi"/>
        </w:rPr>
        <w:t>Objectives</w:t>
      </w:r>
      <w:bookmarkStart w:id="0" w:name="_GoBack"/>
      <w:bookmarkEnd w:id="0"/>
    </w:p>
    <w:p w14:paraId="02B17933" w14:textId="77777777" w:rsidR="00967978" w:rsidRPr="00BE4F19" w:rsidRDefault="00967978" w:rsidP="00967978">
      <w:pPr>
        <w:rPr>
          <w:rFonts w:asciiTheme="majorHAnsi" w:hAnsiTheme="majorHAnsi"/>
        </w:rPr>
      </w:pPr>
      <w:r w:rsidRPr="00BE4F19">
        <w:rPr>
          <w:rFonts w:asciiTheme="majorHAnsi" w:hAnsiTheme="majorHAnsi"/>
          <w:noProof/>
        </w:rPr>
        <w:t>Students should be able to: (a) describe important facts and debates about the various achievement gaps in American education; (b) demonstrate knowledge of the proposed causes and social implications of the gaps, including psychological, social, and cultural factors;  (c) contrast the different explanations for gender and ethnic gaps in performance; (d) demonstrate the ability to critically evaluate proposals that address the gaps; and (e)  produce a genuine piece of work valuable to the larger community with relevance for closing gaps.</w:t>
      </w:r>
    </w:p>
    <w:p w14:paraId="6D835DA2" w14:textId="77777777" w:rsidR="00967978" w:rsidRPr="00BE4F19" w:rsidRDefault="00967978" w:rsidP="00967978">
      <w:pPr>
        <w:pStyle w:val="Heading2"/>
        <w:rPr>
          <w:rFonts w:asciiTheme="majorHAnsi" w:hAnsiTheme="majorHAnsi"/>
        </w:rPr>
      </w:pPr>
    </w:p>
    <w:p w14:paraId="63AC1453" w14:textId="77777777" w:rsidR="00967978" w:rsidRPr="00BE4F19" w:rsidRDefault="00967978" w:rsidP="00967978">
      <w:pPr>
        <w:pStyle w:val="Heading2"/>
        <w:rPr>
          <w:rFonts w:asciiTheme="majorHAnsi" w:hAnsiTheme="majorHAnsi"/>
        </w:rPr>
      </w:pPr>
      <w:r w:rsidRPr="00BE4F19">
        <w:rPr>
          <w:rFonts w:asciiTheme="majorHAnsi" w:hAnsiTheme="majorHAnsi"/>
        </w:rPr>
        <w:t>Course Structure</w:t>
      </w:r>
    </w:p>
    <w:p w14:paraId="5B94AA76" w14:textId="77777777" w:rsidR="00967978" w:rsidRPr="00BE4F19" w:rsidRDefault="00967978" w:rsidP="00967978">
      <w:pPr>
        <w:rPr>
          <w:rFonts w:asciiTheme="majorHAnsi" w:hAnsiTheme="majorHAnsi"/>
        </w:rPr>
      </w:pPr>
      <w:r w:rsidRPr="00BE4F19">
        <w:rPr>
          <w:rFonts w:asciiTheme="majorHAnsi" w:hAnsiTheme="majorHAnsi"/>
        </w:rPr>
        <w:t xml:space="preserve">This is a seminar/lecture/field experiential course designed not only to help you understanding achievement gaps, but also to develop your skills at </w:t>
      </w:r>
      <w:r>
        <w:rPr>
          <w:rFonts w:asciiTheme="majorHAnsi" w:hAnsiTheme="majorHAnsi"/>
        </w:rPr>
        <w:t xml:space="preserve">conducting and </w:t>
      </w:r>
      <w:r w:rsidRPr="00BE4F19">
        <w:rPr>
          <w:rFonts w:asciiTheme="majorHAnsi" w:hAnsiTheme="majorHAnsi"/>
        </w:rPr>
        <w:t>evaluating research, thinking, writing, speaking, and researching in an arena central to human achievement. Each week, class time will be devoted to focused discussion of the week’s readings, professor lecture, and oral reports by students.</w:t>
      </w:r>
    </w:p>
    <w:p w14:paraId="715C69CC" w14:textId="77777777" w:rsidR="00967978" w:rsidRPr="00BE4F19" w:rsidRDefault="00967978" w:rsidP="00967978">
      <w:pPr>
        <w:rPr>
          <w:rFonts w:asciiTheme="majorHAnsi" w:hAnsiTheme="majorHAnsi"/>
        </w:rPr>
      </w:pPr>
    </w:p>
    <w:p w14:paraId="0153BDC2" w14:textId="77777777" w:rsidR="00967978" w:rsidRPr="00BE4F19" w:rsidRDefault="00967978" w:rsidP="00967978">
      <w:pPr>
        <w:rPr>
          <w:rFonts w:asciiTheme="majorHAnsi" w:hAnsiTheme="majorHAnsi"/>
          <w:b/>
        </w:rPr>
      </w:pPr>
    </w:p>
    <w:p w14:paraId="04A37EB1" w14:textId="77777777" w:rsidR="00624C12" w:rsidRDefault="00624C12" w:rsidP="00967978">
      <w:pPr>
        <w:rPr>
          <w:rFonts w:asciiTheme="majorHAnsi" w:hAnsiTheme="majorHAnsi"/>
          <w:b/>
        </w:rPr>
      </w:pPr>
    </w:p>
    <w:p w14:paraId="0F3FFD29" w14:textId="77777777" w:rsidR="00967978" w:rsidRPr="00BE4F19" w:rsidRDefault="00967978" w:rsidP="00967978">
      <w:pPr>
        <w:rPr>
          <w:rFonts w:asciiTheme="majorHAnsi" w:hAnsiTheme="majorHAnsi"/>
          <w:b/>
        </w:rPr>
      </w:pPr>
      <w:r w:rsidRPr="00BE4F19">
        <w:rPr>
          <w:rFonts w:asciiTheme="majorHAnsi" w:hAnsiTheme="majorHAnsi"/>
          <w:b/>
        </w:rPr>
        <w:lastRenderedPageBreak/>
        <w:t>Resident Expert</w:t>
      </w:r>
    </w:p>
    <w:p w14:paraId="24DFB6FD" w14:textId="77777777" w:rsidR="00967978" w:rsidRPr="00BE4F19" w:rsidRDefault="00967978" w:rsidP="00967978">
      <w:pPr>
        <w:rPr>
          <w:rFonts w:asciiTheme="majorHAnsi" w:hAnsiTheme="majorHAnsi"/>
        </w:rPr>
      </w:pPr>
      <w:r w:rsidRPr="00BE4F19">
        <w:rPr>
          <w:rFonts w:asciiTheme="majorHAnsi" w:hAnsiTheme="majorHAnsi"/>
        </w:rPr>
        <w:t>Your role in this course is to become conversant in the general area of achievement gaps, particularly from the psychological perspective.  But you will also be required to become the resident expert on one sub-area that is interesting to you.  For example, my sub-area is the social psychology of achievement and how it relates to the gap—things like stereotypes, expectations, and group norms.  That means I will be a resident expert on that topic.  Your job is to decide early on the area of psychology (related to achievement gaps) in which you want to develop expertise.  The achievement gap is such a broad and multifaceted phenomenon that the possibilities are pretty endless.  Let me give you a few examples:</w:t>
      </w:r>
    </w:p>
    <w:p w14:paraId="357BDF1C" w14:textId="77777777" w:rsidR="00967978" w:rsidRPr="00BE4F19" w:rsidRDefault="00967978" w:rsidP="00967978">
      <w:pPr>
        <w:rPr>
          <w:rFonts w:asciiTheme="majorHAnsi" w:hAnsiTheme="majorHAnsi"/>
        </w:rPr>
      </w:pPr>
    </w:p>
    <w:p w14:paraId="6C2B00FF"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psychological interventions that reduce gaps</w:t>
      </w:r>
    </w:p>
    <w:p w14:paraId="48D22FF2"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gender gaps—why girls seem to be less interested and confident in math and science than boys and what we can do about this</w:t>
      </w:r>
    </w:p>
    <w:p w14:paraId="428633C0"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 xml:space="preserve">Expert on early childhood education </w:t>
      </w:r>
    </w:p>
    <w:p w14:paraId="317C289D"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Teacher Effectiveness (what makes some teachers so good; and what can we learn from them)</w:t>
      </w:r>
    </w:p>
    <w:p w14:paraId="032EDD0A"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 xml:space="preserve">Expert on the effect of teacher and expectations on performance and achievement </w:t>
      </w:r>
    </w:p>
    <w:p w14:paraId="37E27F7B"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 xml:space="preserve">Expert on the </w:t>
      </w:r>
      <w:r>
        <w:rPr>
          <w:rFonts w:asciiTheme="majorHAnsi" w:hAnsiTheme="majorHAnsi"/>
        </w:rPr>
        <w:t>educational experiences of LGBTQ individuals and the academic challenges they face</w:t>
      </w:r>
    </w:p>
    <w:p w14:paraId="07416A08"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 xml:space="preserve">Expert on stress </w:t>
      </w:r>
    </w:p>
    <w:p w14:paraId="738D5EF0"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noncognitive skills, social intelligence, self-discipline</w:t>
      </w:r>
    </w:p>
    <w:p w14:paraId="11801992"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 xml:space="preserve">Expert on Positive Psychology and Learning </w:t>
      </w:r>
    </w:p>
    <w:p w14:paraId="7A61BD98"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psychological barriers to literacy</w:t>
      </w:r>
    </w:p>
    <w:p w14:paraId="12B35BF8"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self esteem and self concept and relation to achievement</w:t>
      </w:r>
    </w:p>
    <w:p w14:paraId="05DBF45E"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the effects of poverty on school outcomes</w:t>
      </w:r>
    </w:p>
    <w:p w14:paraId="623A6142"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health, nutrition and fitness and academic achievement</w:t>
      </w:r>
    </w:p>
    <w:p w14:paraId="74B21A22"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the school to prison pipeline</w:t>
      </w:r>
    </w:p>
    <w:p w14:paraId="6FA17F89"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Alternative schools (Montessori, free schools, Charter schools)</w:t>
      </w:r>
    </w:p>
    <w:p w14:paraId="21A6AE45"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Culture (e.g. African American; Latino, Asian, American) and Schooling</w:t>
      </w:r>
    </w:p>
    <w:p w14:paraId="12785E84" w14:textId="77777777" w:rsidR="00967978" w:rsidRPr="00BE4F19" w:rsidRDefault="00967978" w:rsidP="00967978">
      <w:pPr>
        <w:pStyle w:val="ListParagraph"/>
        <w:numPr>
          <w:ilvl w:val="0"/>
          <w:numId w:val="2"/>
        </w:numPr>
        <w:rPr>
          <w:rFonts w:asciiTheme="majorHAnsi" w:hAnsiTheme="majorHAnsi"/>
        </w:rPr>
      </w:pPr>
      <w:r w:rsidRPr="00BE4F19">
        <w:rPr>
          <w:rFonts w:asciiTheme="majorHAnsi" w:hAnsiTheme="majorHAnsi"/>
        </w:rPr>
        <w:t>Expert on relevant topic of your choice (must have a psychological component and be approved by me)</w:t>
      </w:r>
    </w:p>
    <w:p w14:paraId="2ECEB270" w14:textId="77777777" w:rsidR="00967978" w:rsidRPr="00BE4F19" w:rsidRDefault="00967978" w:rsidP="00967978">
      <w:pPr>
        <w:rPr>
          <w:rFonts w:asciiTheme="majorHAnsi" w:hAnsiTheme="majorHAnsi"/>
        </w:rPr>
      </w:pPr>
    </w:p>
    <w:p w14:paraId="4AA04D47" w14:textId="77777777" w:rsidR="00967978" w:rsidRPr="00BE4F19" w:rsidRDefault="00967978" w:rsidP="00967978">
      <w:pPr>
        <w:rPr>
          <w:rFonts w:asciiTheme="majorHAnsi" w:hAnsiTheme="majorHAnsi"/>
          <w:b/>
        </w:rPr>
      </w:pPr>
      <w:r w:rsidRPr="00BE4F19">
        <w:rPr>
          <w:rFonts w:asciiTheme="majorHAnsi" w:hAnsiTheme="majorHAnsi"/>
        </w:rPr>
        <w:t xml:space="preserve">Although we will read the same readings, each of you will do much independent reading on this narrower specialty topic, and create a bibliography with my help.  In this way, each of you becomes a very important collaborator in creating a more vibrant, well-informed collective, than if we all read the same reading list. The key will be for you to find something that draws on your interests and talents and that can sustain your interests over time.  </w:t>
      </w:r>
      <w:r w:rsidRPr="00BE4F19">
        <w:rPr>
          <w:rFonts w:asciiTheme="majorHAnsi" w:hAnsiTheme="majorHAnsi"/>
          <w:b/>
        </w:rPr>
        <w:t xml:space="preserve">You should establish your specialty </w:t>
      </w:r>
      <w:r>
        <w:rPr>
          <w:rFonts w:asciiTheme="majorHAnsi" w:hAnsiTheme="majorHAnsi"/>
          <w:b/>
        </w:rPr>
        <w:t xml:space="preserve">by the </w:t>
      </w:r>
      <w:r w:rsidR="00541E5E">
        <w:rPr>
          <w:rFonts w:asciiTheme="majorHAnsi" w:hAnsiTheme="majorHAnsi"/>
          <w:b/>
        </w:rPr>
        <w:t>third</w:t>
      </w:r>
      <w:r>
        <w:rPr>
          <w:rFonts w:asciiTheme="majorHAnsi" w:hAnsiTheme="majorHAnsi"/>
          <w:b/>
        </w:rPr>
        <w:t xml:space="preserve"> week of class.  </w:t>
      </w:r>
    </w:p>
    <w:p w14:paraId="02C1676D" w14:textId="77777777" w:rsidR="00967978" w:rsidRPr="00BE4F19" w:rsidRDefault="00967978" w:rsidP="00967978">
      <w:pPr>
        <w:rPr>
          <w:rFonts w:asciiTheme="majorHAnsi" w:hAnsiTheme="majorHAnsi"/>
          <w:b/>
        </w:rPr>
      </w:pPr>
    </w:p>
    <w:p w14:paraId="50A970C7" w14:textId="77777777" w:rsidR="00967978" w:rsidRPr="00BE4F19" w:rsidRDefault="00967978" w:rsidP="00967978">
      <w:pPr>
        <w:pStyle w:val="Heading2"/>
        <w:rPr>
          <w:rFonts w:asciiTheme="majorHAnsi" w:hAnsiTheme="majorHAnsi"/>
        </w:rPr>
      </w:pPr>
      <w:r w:rsidRPr="00BE4F19">
        <w:rPr>
          <w:rFonts w:asciiTheme="majorHAnsi" w:hAnsiTheme="majorHAnsi"/>
        </w:rPr>
        <w:t>Weekly Assignments</w:t>
      </w:r>
    </w:p>
    <w:p w14:paraId="0F585445" w14:textId="77777777" w:rsidR="00967978" w:rsidRPr="00BE4F19" w:rsidRDefault="00967978" w:rsidP="00967978">
      <w:pPr>
        <w:rPr>
          <w:rFonts w:asciiTheme="majorHAnsi" w:hAnsiTheme="majorHAnsi"/>
        </w:rPr>
      </w:pPr>
      <w:r w:rsidRPr="00BE4F19">
        <w:rPr>
          <w:rFonts w:asciiTheme="majorHAnsi" w:hAnsiTheme="majorHAnsi"/>
        </w:rPr>
        <w:t xml:space="preserve">I will assign </w:t>
      </w:r>
      <w:r w:rsidR="00624C12">
        <w:rPr>
          <w:rFonts w:asciiTheme="majorHAnsi" w:hAnsiTheme="majorHAnsi"/>
        </w:rPr>
        <w:t>about 5</w:t>
      </w:r>
      <w:r w:rsidRPr="00BE4F19">
        <w:rPr>
          <w:rFonts w:asciiTheme="majorHAnsi" w:hAnsiTheme="majorHAnsi"/>
        </w:rPr>
        <w:t xml:space="preserve"> brief papers addressing a “burning question of the week” around which I will frame the lecture and discussion.  Other weeks we will have a field trip to </w:t>
      </w:r>
      <w:r w:rsidRPr="00BE4F19">
        <w:rPr>
          <w:rFonts w:asciiTheme="majorHAnsi" w:hAnsiTheme="majorHAnsi"/>
        </w:rPr>
        <w:lastRenderedPageBreak/>
        <w:t xml:space="preserve">schools that are successfully closing the gap and have a meeting with the teachers/administration and therefore won’t have a question.  We will also have guest speakers. </w:t>
      </w:r>
    </w:p>
    <w:p w14:paraId="4AA59A9B" w14:textId="77777777" w:rsidR="00967978" w:rsidRPr="00BE4F19" w:rsidRDefault="00967978" w:rsidP="00967978">
      <w:pPr>
        <w:rPr>
          <w:rFonts w:asciiTheme="majorHAnsi" w:hAnsiTheme="majorHAnsi"/>
        </w:rPr>
      </w:pPr>
    </w:p>
    <w:p w14:paraId="4E290759" w14:textId="77777777" w:rsidR="00967978" w:rsidRPr="00BE4F19" w:rsidRDefault="00967978" w:rsidP="00967978">
      <w:pPr>
        <w:rPr>
          <w:rFonts w:asciiTheme="majorHAnsi" w:hAnsiTheme="majorHAnsi"/>
          <w:b/>
        </w:rPr>
      </w:pPr>
      <w:r w:rsidRPr="00BE4F19">
        <w:rPr>
          <w:rFonts w:asciiTheme="majorHAnsi" w:hAnsiTheme="majorHAnsi"/>
          <w:b/>
        </w:rPr>
        <w:t>Field Project:</w:t>
      </w:r>
    </w:p>
    <w:p w14:paraId="170BAF69" w14:textId="77777777" w:rsidR="00967978" w:rsidRPr="00BE4F19" w:rsidRDefault="00967978" w:rsidP="00967978">
      <w:pPr>
        <w:rPr>
          <w:rFonts w:asciiTheme="majorHAnsi" w:hAnsiTheme="majorHAnsi"/>
        </w:rPr>
      </w:pPr>
      <w:r w:rsidRPr="00BE4F19">
        <w:rPr>
          <w:rFonts w:asciiTheme="majorHAnsi" w:hAnsiTheme="majorHAnsi"/>
        </w:rPr>
        <w:t xml:space="preserve">Early in the semester, you </w:t>
      </w:r>
      <w:r w:rsidR="00541E5E">
        <w:rPr>
          <w:rFonts w:asciiTheme="majorHAnsi" w:hAnsiTheme="majorHAnsi"/>
        </w:rPr>
        <w:t xml:space="preserve">will find a school or setting </w:t>
      </w:r>
      <w:r w:rsidRPr="00BE4F19">
        <w:rPr>
          <w:rFonts w:asciiTheme="majorHAnsi" w:hAnsiTheme="majorHAnsi"/>
        </w:rPr>
        <w:t xml:space="preserve">on a front line of </w:t>
      </w:r>
      <w:r w:rsidR="00541E5E">
        <w:rPr>
          <w:rFonts w:asciiTheme="majorHAnsi" w:hAnsiTheme="majorHAnsi"/>
        </w:rPr>
        <w:t>an</w:t>
      </w:r>
      <w:r w:rsidRPr="00BE4F19">
        <w:rPr>
          <w:rFonts w:asciiTheme="majorHAnsi" w:hAnsiTheme="majorHAnsi"/>
        </w:rPr>
        <w:t xml:space="preserve"> </w:t>
      </w:r>
      <w:r w:rsidR="00541E5E">
        <w:rPr>
          <w:rFonts w:asciiTheme="majorHAnsi" w:hAnsiTheme="majorHAnsi"/>
        </w:rPr>
        <w:t xml:space="preserve">important </w:t>
      </w:r>
      <w:r w:rsidRPr="00BE4F19">
        <w:rPr>
          <w:rFonts w:asciiTheme="majorHAnsi" w:hAnsiTheme="majorHAnsi"/>
        </w:rPr>
        <w:t>achievement gap.  On Thursday September 1</w:t>
      </w:r>
      <w:r w:rsidR="00541E5E">
        <w:rPr>
          <w:rFonts w:asciiTheme="majorHAnsi" w:hAnsiTheme="majorHAnsi"/>
        </w:rPr>
        <w:t>5</w:t>
      </w:r>
      <w:r w:rsidRPr="00BE4F19">
        <w:rPr>
          <w:rFonts w:asciiTheme="majorHAnsi" w:hAnsiTheme="majorHAnsi"/>
        </w:rPr>
        <w:t xml:space="preserve">, we will have several representatives from the field who are doing amazing work. They will give a brief presentation.  They have agreed to give you opportunities in their schools or programs, working with kids.  You can also find your own placement, but it must be approved by me. </w:t>
      </w:r>
      <w:r w:rsidR="00541E5E">
        <w:rPr>
          <w:rFonts w:asciiTheme="majorHAnsi" w:hAnsiTheme="majorHAnsi"/>
        </w:rPr>
        <w:t xml:space="preserve"> </w:t>
      </w:r>
      <w:r w:rsidR="00B51F69">
        <w:rPr>
          <w:rFonts w:asciiTheme="majorHAnsi" w:hAnsiTheme="majorHAnsi"/>
        </w:rPr>
        <w:t xml:space="preserve">I can also connect you with others who cannot come to class.  </w:t>
      </w:r>
      <w:r w:rsidRPr="00BE4F19">
        <w:rPr>
          <w:rFonts w:asciiTheme="majorHAnsi" w:hAnsiTheme="majorHAnsi"/>
        </w:rPr>
        <w:t xml:space="preserve">You </w:t>
      </w:r>
      <w:r w:rsidR="00541E5E">
        <w:rPr>
          <w:rFonts w:asciiTheme="majorHAnsi" w:hAnsiTheme="majorHAnsi"/>
        </w:rPr>
        <w:t xml:space="preserve">should try to visit the setting for a </w:t>
      </w:r>
      <w:r w:rsidR="00B51F69">
        <w:rPr>
          <w:rFonts w:asciiTheme="majorHAnsi" w:hAnsiTheme="majorHAnsi"/>
        </w:rPr>
        <w:t>minimum</w:t>
      </w:r>
      <w:r w:rsidR="00541E5E">
        <w:rPr>
          <w:rFonts w:asciiTheme="majorHAnsi" w:hAnsiTheme="majorHAnsi"/>
        </w:rPr>
        <w:t xml:space="preserve"> of 10 hours.</w:t>
      </w:r>
    </w:p>
    <w:p w14:paraId="36550CF6" w14:textId="77777777" w:rsidR="00967978" w:rsidRPr="00BE4F19" w:rsidRDefault="00967978" w:rsidP="00967978">
      <w:pPr>
        <w:rPr>
          <w:rFonts w:asciiTheme="majorHAnsi" w:hAnsiTheme="majorHAnsi"/>
          <w:b/>
        </w:rPr>
      </w:pPr>
    </w:p>
    <w:p w14:paraId="77DF0D95" w14:textId="77777777" w:rsidR="00967978" w:rsidRPr="00BE4F19" w:rsidRDefault="00967978" w:rsidP="00967978">
      <w:pPr>
        <w:rPr>
          <w:rFonts w:asciiTheme="majorHAnsi" w:hAnsiTheme="majorHAnsi"/>
        </w:rPr>
      </w:pPr>
      <w:r w:rsidRPr="00BE4F19">
        <w:rPr>
          <w:rFonts w:asciiTheme="majorHAnsi" w:hAnsiTheme="majorHAnsi"/>
          <w:b/>
        </w:rPr>
        <w:t>Oral Report</w:t>
      </w:r>
    </w:p>
    <w:p w14:paraId="431913A0" w14:textId="77777777" w:rsidR="00967978" w:rsidRPr="00BE4F19" w:rsidRDefault="00967978" w:rsidP="00967978">
      <w:pPr>
        <w:rPr>
          <w:rFonts w:asciiTheme="majorHAnsi" w:hAnsiTheme="majorHAnsi"/>
          <w:b/>
        </w:rPr>
      </w:pPr>
      <w:r>
        <w:rPr>
          <w:rFonts w:asciiTheme="majorHAnsi" w:hAnsiTheme="majorHAnsi"/>
        </w:rPr>
        <w:t>Due Last Day of Class.</w:t>
      </w:r>
      <w:r w:rsidRPr="00BE4F19">
        <w:rPr>
          <w:rFonts w:asciiTheme="majorHAnsi" w:hAnsiTheme="majorHAnsi"/>
        </w:rPr>
        <w:t xml:space="preserve">  </w:t>
      </w:r>
      <w:r>
        <w:rPr>
          <w:rFonts w:asciiTheme="majorHAnsi" w:hAnsiTheme="majorHAnsi"/>
        </w:rPr>
        <w:t>10</w:t>
      </w:r>
      <w:r w:rsidRPr="00BE4F19">
        <w:rPr>
          <w:rFonts w:asciiTheme="majorHAnsi" w:hAnsiTheme="majorHAnsi"/>
        </w:rPr>
        <w:t xml:space="preserve"> minute “TED TALK” should reflect the wisdom you have gained from the semester, incorporating wisdom learned from your fieldwork project, class and individual readings, lectures and discussions.  We will present orally on this project during finals week.</w:t>
      </w:r>
    </w:p>
    <w:p w14:paraId="3412BCC3" w14:textId="77777777" w:rsidR="00967978" w:rsidRPr="00BE4F19" w:rsidRDefault="00967978" w:rsidP="00967978">
      <w:pPr>
        <w:pStyle w:val="Heading2"/>
        <w:rPr>
          <w:rFonts w:asciiTheme="majorHAnsi" w:hAnsiTheme="majorHAnsi"/>
        </w:rPr>
      </w:pPr>
    </w:p>
    <w:p w14:paraId="4DE0644C" w14:textId="77777777" w:rsidR="00967978" w:rsidRPr="00BE4F19" w:rsidRDefault="00967978" w:rsidP="00967978">
      <w:pPr>
        <w:pStyle w:val="Heading2"/>
        <w:rPr>
          <w:rFonts w:asciiTheme="majorHAnsi" w:hAnsiTheme="majorHAnsi"/>
        </w:rPr>
      </w:pPr>
      <w:r w:rsidRPr="00BE4F19">
        <w:rPr>
          <w:rFonts w:asciiTheme="majorHAnsi" w:hAnsiTheme="majorHAnsi"/>
        </w:rPr>
        <w:t>Final Project</w:t>
      </w:r>
    </w:p>
    <w:p w14:paraId="3474A12F" w14:textId="77777777" w:rsidR="00967978" w:rsidRPr="00BE4F19" w:rsidRDefault="00967978" w:rsidP="00967978">
      <w:pPr>
        <w:rPr>
          <w:rFonts w:asciiTheme="majorHAnsi" w:hAnsiTheme="majorHAnsi"/>
        </w:rPr>
      </w:pPr>
      <w:r w:rsidRPr="00BE4F19">
        <w:rPr>
          <w:rFonts w:asciiTheme="majorHAnsi" w:hAnsiTheme="majorHAnsi"/>
        </w:rPr>
        <w:t xml:space="preserve">1. A 10- to 15-page research proposal testing a hypothesis of interest to you about the achievement gap. This should be a highly refined distillation of </w:t>
      </w:r>
      <w:r w:rsidR="00B51F69">
        <w:rPr>
          <w:rFonts w:asciiTheme="majorHAnsi" w:hAnsiTheme="majorHAnsi"/>
        </w:rPr>
        <w:t xml:space="preserve">your </w:t>
      </w:r>
      <w:r w:rsidRPr="00BE4F19">
        <w:rPr>
          <w:rFonts w:asciiTheme="majorHAnsi" w:hAnsiTheme="majorHAnsi"/>
        </w:rPr>
        <w:t>weekly writings over the semester modeled after a grant proposal, with background literature, description of your proposed methods, sampling considerations, and so on.   This proposal should be real, suitable for submission for funding.</w:t>
      </w:r>
    </w:p>
    <w:p w14:paraId="79585F4A" w14:textId="77777777" w:rsidR="00967978" w:rsidRPr="00BE4F19" w:rsidRDefault="00967978" w:rsidP="00967978">
      <w:pPr>
        <w:widowControl w:val="0"/>
        <w:autoSpaceDE w:val="0"/>
        <w:autoSpaceDN w:val="0"/>
        <w:adjustRightInd w:val="0"/>
        <w:spacing w:line="400" w:lineRule="atLeast"/>
        <w:rPr>
          <w:rFonts w:asciiTheme="majorHAnsi" w:eastAsiaTheme="minorEastAsia" w:hAnsiTheme="majorHAnsi" w:cs="Marker Felt"/>
          <w:sz w:val="32"/>
          <w:szCs w:val="32"/>
        </w:rPr>
      </w:pPr>
    </w:p>
    <w:p w14:paraId="4E4C8435" w14:textId="77777777" w:rsidR="00967978" w:rsidRDefault="00967978" w:rsidP="00967978">
      <w:pPr>
        <w:rPr>
          <w:rFonts w:asciiTheme="majorHAnsi" w:hAnsiTheme="majorHAnsi"/>
        </w:rPr>
      </w:pPr>
      <w:r w:rsidRPr="00BE4F19">
        <w:rPr>
          <w:rFonts w:asciiTheme="majorHAnsi" w:hAnsiTheme="majorHAnsi"/>
        </w:rPr>
        <w:t xml:space="preserve">2. Conduct in depth analysis of </w:t>
      </w:r>
      <w:r w:rsidR="00B51F69">
        <w:rPr>
          <w:rFonts w:asciiTheme="majorHAnsi" w:hAnsiTheme="majorHAnsi"/>
        </w:rPr>
        <w:t xml:space="preserve">your field visit—an </w:t>
      </w:r>
      <w:r w:rsidRPr="00BE4F19">
        <w:rPr>
          <w:rFonts w:asciiTheme="majorHAnsi" w:hAnsiTheme="majorHAnsi"/>
        </w:rPr>
        <w:t xml:space="preserve">actual school, classroom teacher, or principal who is </w:t>
      </w:r>
      <w:r w:rsidR="00B51F69">
        <w:rPr>
          <w:rFonts w:asciiTheme="majorHAnsi" w:hAnsiTheme="majorHAnsi"/>
        </w:rPr>
        <w:t>having success in addressing</w:t>
      </w:r>
      <w:r w:rsidRPr="00BE4F19">
        <w:rPr>
          <w:rFonts w:asciiTheme="majorHAnsi" w:hAnsiTheme="majorHAnsi"/>
        </w:rPr>
        <w:t xml:space="preserve"> the achievement gap: write your voluminous notes into a magazine article to be submitted to Ed</w:t>
      </w:r>
      <w:r w:rsidR="00B51F69">
        <w:rPr>
          <w:rFonts w:asciiTheme="majorHAnsi" w:hAnsiTheme="majorHAnsi"/>
        </w:rPr>
        <w:t>ucation Leadership or Ed Week  </w:t>
      </w:r>
    </w:p>
    <w:p w14:paraId="6878B580" w14:textId="77777777" w:rsidR="00B51F69" w:rsidRPr="00BE4F19" w:rsidRDefault="00B51F69" w:rsidP="00967978">
      <w:pPr>
        <w:rPr>
          <w:rFonts w:asciiTheme="majorHAnsi" w:hAnsiTheme="majorHAnsi"/>
        </w:rPr>
      </w:pPr>
    </w:p>
    <w:p w14:paraId="79D7DDF1" w14:textId="77777777" w:rsidR="00967978" w:rsidRPr="00BE4F19" w:rsidRDefault="00967978" w:rsidP="00967978">
      <w:pPr>
        <w:rPr>
          <w:rFonts w:asciiTheme="majorHAnsi" w:hAnsiTheme="majorHAnsi"/>
        </w:rPr>
      </w:pPr>
      <w:r w:rsidRPr="00BE4F19">
        <w:rPr>
          <w:rFonts w:asciiTheme="majorHAnsi" w:hAnsiTheme="majorHAnsi"/>
        </w:rPr>
        <w:t xml:space="preserve">3. Track down and interview or do study of someone discussed in the </w:t>
      </w:r>
      <w:proofErr w:type="spellStart"/>
      <w:r w:rsidRPr="00BE4F19">
        <w:rPr>
          <w:rFonts w:asciiTheme="majorHAnsi" w:hAnsiTheme="majorHAnsi"/>
        </w:rPr>
        <w:t>Thernstrom</w:t>
      </w:r>
      <w:proofErr w:type="spellEnd"/>
      <w:r w:rsidRPr="00BE4F19">
        <w:rPr>
          <w:rFonts w:asciiTheme="majorHAnsi" w:hAnsiTheme="majorHAnsi"/>
        </w:rPr>
        <w:t xml:space="preserve"> Book that deserves a second look/e.g., Gregory Hodge/</w:t>
      </w:r>
      <w:proofErr w:type="spellStart"/>
      <w:r w:rsidRPr="00BE4F19">
        <w:rPr>
          <w:rFonts w:asciiTheme="majorHAnsi" w:hAnsiTheme="majorHAnsi"/>
        </w:rPr>
        <w:t>Raif</w:t>
      </w:r>
      <w:proofErr w:type="spellEnd"/>
      <w:r w:rsidRPr="00BE4F19">
        <w:rPr>
          <w:rFonts w:asciiTheme="majorHAnsi" w:hAnsiTheme="majorHAnsi"/>
        </w:rPr>
        <w:t xml:space="preserve"> </w:t>
      </w:r>
      <w:proofErr w:type="spellStart"/>
      <w:r w:rsidRPr="00BE4F19">
        <w:rPr>
          <w:rFonts w:asciiTheme="majorHAnsi" w:hAnsiTheme="majorHAnsi"/>
        </w:rPr>
        <w:t>Esquith</w:t>
      </w:r>
      <w:proofErr w:type="spellEnd"/>
      <w:r w:rsidRPr="00BE4F19">
        <w:rPr>
          <w:rFonts w:asciiTheme="majorHAnsi" w:hAnsiTheme="majorHAnsi"/>
        </w:rPr>
        <w:t>/ David Levin. Also, Track down someone from Union City (Improbable Scholars)</w:t>
      </w:r>
      <w:r w:rsidR="00B51F69">
        <w:rPr>
          <w:rFonts w:asciiTheme="majorHAnsi" w:hAnsiTheme="majorHAnsi"/>
        </w:rPr>
        <w:t>.</w:t>
      </w:r>
      <w:r w:rsidRPr="00BE4F19">
        <w:rPr>
          <w:rFonts w:asciiTheme="majorHAnsi" w:hAnsiTheme="majorHAnsi"/>
        </w:rPr>
        <w:t xml:space="preserve"> </w:t>
      </w:r>
    </w:p>
    <w:p w14:paraId="696A5CB6" w14:textId="77777777" w:rsidR="00967978" w:rsidRPr="00BE4F19" w:rsidRDefault="00967978" w:rsidP="00967978">
      <w:pPr>
        <w:rPr>
          <w:rFonts w:asciiTheme="majorHAnsi" w:hAnsiTheme="majorHAnsi"/>
        </w:rPr>
      </w:pPr>
    </w:p>
    <w:p w14:paraId="30739D31" w14:textId="77777777" w:rsidR="00967978" w:rsidRPr="00BE4F19" w:rsidRDefault="00967978" w:rsidP="00967978">
      <w:pPr>
        <w:rPr>
          <w:rFonts w:asciiTheme="majorHAnsi" w:hAnsiTheme="majorHAnsi"/>
        </w:rPr>
      </w:pPr>
      <w:r w:rsidRPr="00BE4F19">
        <w:rPr>
          <w:rFonts w:asciiTheme="majorHAnsi" w:hAnsiTheme="majorHAnsi"/>
        </w:rPr>
        <w:t>4.  Write an Op Ed to be submitted to the New York Times on the Achievement Gap and an important consideration the next President must be aware of  (Note: to receive a grade the Op Ed must be ready for submission and hopefully submitted).</w:t>
      </w:r>
    </w:p>
    <w:p w14:paraId="5E6229EE" w14:textId="77777777" w:rsidR="00967978" w:rsidRPr="00BE4F19" w:rsidRDefault="00967978" w:rsidP="00967978">
      <w:pPr>
        <w:rPr>
          <w:rFonts w:asciiTheme="majorHAnsi" w:hAnsiTheme="majorHAnsi"/>
        </w:rPr>
      </w:pPr>
    </w:p>
    <w:p w14:paraId="76EF7416" w14:textId="77777777" w:rsidR="00967978" w:rsidRPr="00BE4F19" w:rsidRDefault="00967978" w:rsidP="00967978">
      <w:pPr>
        <w:rPr>
          <w:rFonts w:asciiTheme="majorHAnsi" w:hAnsiTheme="majorHAnsi"/>
        </w:rPr>
      </w:pPr>
      <w:r w:rsidRPr="00BE4F19">
        <w:rPr>
          <w:rFonts w:asciiTheme="majorHAnsi" w:hAnsiTheme="majorHAnsi"/>
        </w:rPr>
        <w:t>5. Design an intervention in a school and propose it in an actual proposal to Spencer or National Science Foundation  (Note: to receive a grade the Proposal must be suitable for submission though not necessarily submitted).</w:t>
      </w:r>
    </w:p>
    <w:p w14:paraId="5B456E05" w14:textId="77777777" w:rsidR="00967978" w:rsidRPr="00BE4F19" w:rsidRDefault="00967978" w:rsidP="00967978">
      <w:pPr>
        <w:rPr>
          <w:rFonts w:asciiTheme="majorHAnsi" w:hAnsiTheme="majorHAnsi"/>
        </w:rPr>
      </w:pPr>
    </w:p>
    <w:p w14:paraId="119AA3BD" w14:textId="77777777" w:rsidR="00967978" w:rsidRPr="00BE4F19" w:rsidRDefault="00967978" w:rsidP="00967978">
      <w:pPr>
        <w:rPr>
          <w:rFonts w:asciiTheme="majorHAnsi" w:hAnsiTheme="majorHAnsi"/>
        </w:rPr>
      </w:pPr>
      <w:r w:rsidRPr="00BE4F19">
        <w:rPr>
          <w:rFonts w:asciiTheme="majorHAnsi" w:hAnsiTheme="majorHAnsi"/>
        </w:rPr>
        <w:lastRenderedPageBreak/>
        <w:t>6. Participate in conducting school based research.  I can help you find a project--there are many available and describe in a brief paper the methods and results of the study (the study must be real)</w:t>
      </w:r>
    </w:p>
    <w:p w14:paraId="74884F0A" w14:textId="77777777" w:rsidR="00967978" w:rsidRPr="00BE4F19" w:rsidRDefault="00967978" w:rsidP="00967978">
      <w:pPr>
        <w:rPr>
          <w:rFonts w:asciiTheme="majorHAnsi" w:hAnsiTheme="majorHAnsi"/>
        </w:rPr>
      </w:pPr>
    </w:p>
    <w:p w14:paraId="2C4D3A7B" w14:textId="77777777" w:rsidR="00967978" w:rsidRPr="00BE4F19" w:rsidRDefault="00967978" w:rsidP="00967978">
      <w:pPr>
        <w:rPr>
          <w:rFonts w:asciiTheme="majorHAnsi" w:hAnsiTheme="majorHAnsi"/>
        </w:rPr>
      </w:pPr>
      <w:r w:rsidRPr="00BE4F19">
        <w:rPr>
          <w:rFonts w:asciiTheme="majorHAnsi" w:hAnsiTheme="majorHAnsi"/>
        </w:rPr>
        <w:t xml:space="preserve">7. Write a detailed letter, with references, to your representative on a policy that your research reveals is psychologically problematic and suggest an improvement. </w:t>
      </w:r>
    </w:p>
    <w:p w14:paraId="29C9404D" w14:textId="77777777" w:rsidR="00967978" w:rsidRPr="00BE4F19" w:rsidRDefault="00967978" w:rsidP="00967978">
      <w:pPr>
        <w:rPr>
          <w:rFonts w:asciiTheme="majorHAnsi" w:hAnsiTheme="majorHAnsi"/>
        </w:rPr>
      </w:pPr>
    </w:p>
    <w:p w14:paraId="28B4859E" w14:textId="77777777" w:rsidR="00967978" w:rsidRPr="00BE4F19" w:rsidRDefault="00967978" w:rsidP="00967978">
      <w:pPr>
        <w:rPr>
          <w:rFonts w:asciiTheme="majorHAnsi" w:hAnsiTheme="majorHAnsi"/>
        </w:rPr>
      </w:pPr>
      <w:r w:rsidRPr="00BE4F19">
        <w:rPr>
          <w:rFonts w:asciiTheme="majorHAnsi" w:hAnsiTheme="majorHAnsi"/>
        </w:rPr>
        <w:t>8. Write a book quality chapter (20 pages) describing an intervention (</w:t>
      </w:r>
      <w:proofErr w:type="spellStart"/>
      <w:r w:rsidRPr="00BE4F19">
        <w:rPr>
          <w:rFonts w:asciiTheme="majorHAnsi" w:hAnsiTheme="majorHAnsi"/>
        </w:rPr>
        <w:t>e.g</w:t>
      </w:r>
      <w:proofErr w:type="spellEnd"/>
      <w:r w:rsidRPr="00BE4F19">
        <w:rPr>
          <w:rFonts w:asciiTheme="majorHAnsi" w:hAnsiTheme="majorHAnsi"/>
        </w:rPr>
        <w:t>, cooperative learning) its success rate for closing gaps along with instructions for teachers on how to implement it.  </w:t>
      </w:r>
    </w:p>
    <w:p w14:paraId="3076C85B" w14:textId="77777777" w:rsidR="00967978" w:rsidRPr="00BE4F19" w:rsidRDefault="00967978" w:rsidP="00967978">
      <w:pPr>
        <w:rPr>
          <w:rFonts w:asciiTheme="majorHAnsi" w:hAnsiTheme="majorHAnsi"/>
        </w:rPr>
      </w:pPr>
    </w:p>
    <w:p w14:paraId="57F1093F" w14:textId="77777777" w:rsidR="00967978" w:rsidRPr="00BE4F19" w:rsidRDefault="00967978" w:rsidP="00967978">
      <w:pPr>
        <w:rPr>
          <w:rFonts w:asciiTheme="majorHAnsi" w:hAnsiTheme="majorHAnsi"/>
        </w:rPr>
      </w:pPr>
      <w:r w:rsidRPr="00BE4F19">
        <w:rPr>
          <w:rFonts w:asciiTheme="majorHAnsi" w:hAnsiTheme="majorHAnsi"/>
        </w:rPr>
        <w:t xml:space="preserve">9. </w:t>
      </w:r>
      <w:r>
        <w:rPr>
          <w:rFonts w:asciiTheme="majorHAnsi" w:hAnsiTheme="majorHAnsi"/>
        </w:rPr>
        <w:t>The Miss A Project: Interview/observe the best first grade teacher you can find.  Gather questions from a beginning first grade teacher, and create a “mentoring chain”</w:t>
      </w:r>
    </w:p>
    <w:p w14:paraId="54FCACF2" w14:textId="77777777" w:rsidR="00967978" w:rsidRDefault="00967978" w:rsidP="00967978">
      <w:pPr>
        <w:rPr>
          <w:rFonts w:asciiTheme="majorHAnsi" w:hAnsiTheme="majorHAnsi"/>
        </w:rPr>
      </w:pPr>
      <w:r>
        <w:rPr>
          <w:rFonts w:asciiTheme="majorHAnsi" w:hAnsiTheme="majorHAnsi"/>
        </w:rPr>
        <w:t xml:space="preserve">Connecting the novice with the expert, distill </w:t>
      </w:r>
      <w:r w:rsidR="00B51F69">
        <w:rPr>
          <w:rFonts w:asciiTheme="majorHAnsi" w:hAnsiTheme="majorHAnsi"/>
        </w:rPr>
        <w:t>Q</w:t>
      </w:r>
      <w:r>
        <w:rPr>
          <w:rFonts w:asciiTheme="majorHAnsi" w:hAnsiTheme="majorHAnsi"/>
        </w:rPr>
        <w:t>&amp;A into a publishable book chapter that connects expert advice to psychological concepts.</w:t>
      </w:r>
    </w:p>
    <w:p w14:paraId="7C83B1CD" w14:textId="77777777" w:rsidR="00967978" w:rsidRPr="00BE4F19" w:rsidRDefault="00967978" w:rsidP="00967978">
      <w:pPr>
        <w:rPr>
          <w:rFonts w:asciiTheme="majorHAnsi" w:hAnsiTheme="majorHAnsi"/>
        </w:rPr>
      </w:pPr>
    </w:p>
    <w:p w14:paraId="63490945" w14:textId="77777777" w:rsidR="00967978" w:rsidRPr="00917938" w:rsidRDefault="00967978" w:rsidP="00917938">
      <w:pPr>
        <w:rPr>
          <w:rFonts w:asciiTheme="majorHAnsi" w:hAnsiTheme="majorHAnsi"/>
          <w:b/>
        </w:rPr>
      </w:pPr>
      <w:r w:rsidRPr="00917938">
        <w:rPr>
          <w:rFonts w:asciiTheme="majorHAnsi" w:hAnsiTheme="majorHAnsi"/>
          <w:b/>
        </w:rPr>
        <w:t>Required Books:</w:t>
      </w:r>
    </w:p>
    <w:p w14:paraId="03F58964" w14:textId="77777777" w:rsidR="00967978" w:rsidRPr="00B51F69" w:rsidRDefault="00967978" w:rsidP="00967978">
      <w:pPr>
        <w:rPr>
          <w:rFonts w:asciiTheme="majorHAnsi" w:hAnsiTheme="majorHAnsi"/>
          <w:i/>
          <w:sz w:val="22"/>
        </w:rPr>
      </w:pPr>
      <w:r w:rsidRPr="00BE4F19">
        <w:rPr>
          <w:rFonts w:asciiTheme="majorHAnsi" w:hAnsiTheme="majorHAnsi"/>
          <w:sz w:val="22"/>
        </w:rPr>
        <w:t xml:space="preserve">1. </w:t>
      </w:r>
      <w:r>
        <w:rPr>
          <w:rFonts w:asciiTheme="majorHAnsi" w:hAnsiTheme="majorHAnsi"/>
          <w:sz w:val="22"/>
        </w:rPr>
        <w:t xml:space="preserve">Alexander, M. (2010) </w:t>
      </w:r>
      <w:r w:rsidRPr="00B51F69">
        <w:rPr>
          <w:rFonts w:asciiTheme="majorHAnsi" w:hAnsiTheme="majorHAnsi"/>
          <w:i/>
          <w:sz w:val="22"/>
        </w:rPr>
        <w:t>The New Jim Crow</w:t>
      </w:r>
    </w:p>
    <w:p w14:paraId="7DA47553" w14:textId="77777777" w:rsidR="00917938" w:rsidRPr="00917938" w:rsidRDefault="00967978" w:rsidP="00967978">
      <w:pPr>
        <w:rPr>
          <w:rFonts w:asciiTheme="majorHAnsi" w:hAnsiTheme="majorHAnsi"/>
          <w:i/>
          <w:sz w:val="22"/>
        </w:rPr>
      </w:pPr>
      <w:r w:rsidRPr="00BE4F19">
        <w:rPr>
          <w:rFonts w:asciiTheme="majorHAnsi" w:hAnsiTheme="majorHAnsi"/>
          <w:sz w:val="22"/>
        </w:rPr>
        <w:t xml:space="preserve">2. </w:t>
      </w:r>
      <w:proofErr w:type="spellStart"/>
      <w:r w:rsidRPr="00BE4F19">
        <w:rPr>
          <w:rFonts w:asciiTheme="majorHAnsi" w:hAnsiTheme="majorHAnsi"/>
          <w:sz w:val="22"/>
        </w:rPr>
        <w:t>Thernstrom</w:t>
      </w:r>
      <w:proofErr w:type="spellEnd"/>
      <w:r w:rsidRPr="00BE4F19">
        <w:rPr>
          <w:rFonts w:asciiTheme="majorHAnsi" w:hAnsiTheme="majorHAnsi"/>
          <w:sz w:val="22"/>
        </w:rPr>
        <w:t xml:space="preserve">, A. &amp; </w:t>
      </w:r>
      <w:proofErr w:type="spellStart"/>
      <w:r w:rsidRPr="00BE4F19">
        <w:rPr>
          <w:rFonts w:asciiTheme="majorHAnsi" w:hAnsiTheme="majorHAnsi"/>
          <w:sz w:val="22"/>
        </w:rPr>
        <w:t>Thernstrom</w:t>
      </w:r>
      <w:proofErr w:type="spellEnd"/>
      <w:r w:rsidRPr="00BE4F19">
        <w:rPr>
          <w:rFonts w:asciiTheme="majorHAnsi" w:hAnsiTheme="majorHAnsi"/>
          <w:sz w:val="22"/>
        </w:rPr>
        <w:t xml:space="preserve">, S (2003).  </w:t>
      </w:r>
      <w:r w:rsidRPr="00BE4F19">
        <w:rPr>
          <w:rFonts w:asciiTheme="majorHAnsi" w:hAnsiTheme="majorHAnsi"/>
          <w:i/>
          <w:sz w:val="22"/>
        </w:rPr>
        <w:t xml:space="preserve">No Excuses:  Closing the Racial Learning Gap. </w:t>
      </w:r>
    </w:p>
    <w:p w14:paraId="2935F39B" w14:textId="77777777" w:rsidR="00967978" w:rsidRPr="00BE4F19" w:rsidRDefault="00917938" w:rsidP="00967978">
      <w:pPr>
        <w:rPr>
          <w:rFonts w:asciiTheme="majorHAnsi" w:hAnsiTheme="majorHAnsi"/>
          <w:sz w:val="22"/>
        </w:rPr>
      </w:pPr>
      <w:r>
        <w:rPr>
          <w:rFonts w:asciiTheme="majorHAnsi" w:hAnsiTheme="majorHAnsi"/>
          <w:sz w:val="22"/>
        </w:rPr>
        <w:t>3</w:t>
      </w:r>
      <w:r w:rsidR="00967978">
        <w:rPr>
          <w:rFonts w:asciiTheme="majorHAnsi" w:hAnsiTheme="majorHAnsi"/>
          <w:sz w:val="22"/>
        </w:rPr>
        <w:t xml:space="preserve">. </w:t>
      </w:r>
      <w:proofErr w:type="spellStart"/>
      <w:r w:rsidR="00967978" w:rsidRPr="00BE4F19">
        <w:rPr>
          <w:rFonts w:asciiTheme="majorHAnsi" w:hAnsiTheme="majorHAnsi"/>
          <w:sz w:val="22"/>
        </w:rPr>
        <w:t>Kirp</w:t>
      </w:r>
      <w:proofErr w:type="spellEnd"/>
      <w:r w:rsidR="00967978" w:rsidRPr="00BE4F19">
        <w:rPr>
          <w:rFonts w:asciiTheme="majorHAnsi" w:hAnsiTheme="majorHAnsi"/>
          <w:sz w:val="22"/>
        </w:rPr>
        <w:t>, D. (201</w:t>
      </w:r>
      <w:r w:rsidR="00967978">
        <w:rPr>
          <w:rFonts w:asciiTheme="majorHAnsi" w:hAnsiTheme="majorHAnsi"/>
          <w:sz w:val="22"/>
        </w:rPr>
        <w:t>3</w:t>
      </w:r>
      <w:r w:rsidR="00967978" w:rsidRPr="00BE4F19">
        <w:rPr>
          <w:rFonts w:asciiTheme="majorHAnsi" w:hAnsiTheme="majorHAnsi"/>
          <w:sz w:val="22"/>
        </w:rPr>
        <w:t xml:space="preserve">).  </w:t>
      </w:r>
      <w:r w:rsidR="00967978" w:rsidRPr="00BE4F19">
        <w:rPr>
          <w:rFonts w:asciiTheme="majorHAnsi" w:hAnsiTheme="majorHAnsi"/>
          <w:i/>
          <w:sz w:val="22"/>
        </w:rPr>
        <w:t>Improbable Scholars.</w:t>
      </w:r>
      <w:r w:rsidR="00967978" w:rsidRPr="00BE4F19">
        <w:rPr>
          <w:rFonts w:asciiTheme="majorHAnsi" w:hAnsiTheme="majorHAnsi"/>
          <w:sz w:val="22"/>
        </w:rPr>
        <w:t xml:space="preserve">  </w:t>
      </w:r>
      <w:r w:rsidR="00967978">
        <w:rPr>
          <w:rFonts w:asciiTheme="majorHAnsi" w:hAnsiTheme="majorHAnsi"/>
          <w:sz w:val="22"/>
        </w:rPr>
        <w:t>Oxford.</w:t>
      </w:r>
    </w:p>
    <w:p w14:paraId="15CF3DEE" w14:textId="77777777" w:rsidR="00967978" w:rsidRPr="00BE4F19" w:rsidRDefault="00967978" w:rsidP="00967978">
      <w:pPr>
        <w:rPr>
          <w:rFonts w:asciiTheme="majorHAnsi" w:hAnsiTheme="majorHAnsi"/>
          <w:sz w:val="22"/>
        </w:rPr>
      </w:pPr>
      <w:r w:rsidRPr="00BE4F19">
        <w:rPr>
          <w:rFonts w:asciiTheme="majorHAnsi" w:hAnsiTheme="majorHAnsi"/>
          <w:sz w:val="22"/>
        </w:rPr>
        <w:t>5. Other Readings/Articles Distributed by Professor</w:t>
      </w:r>
    </w:p>
    <w:p w14:paraId="4A8784EA" w14:textId="77777777" w:rsidR="00967978" w:rsidRPr="00BE4F19" w:rsidRDefault="00967978" w:rsidP="00967978">
      <w:pPr>
        <w:rPr>
          <w:rFonts w:asciiTheme="majorHAnsi" w:hAnsiTheme="majorHAnsi"/>
          <w:sz w:val="22"/>
        </w:rPr>
      </w:pPr>
    </w:p>
    <w:p w14:paraId="4C02DA5A" w14:textId="77777777" w:rsidR="00967978" w:rsidRPr="00BE4F19" w:rsidRDefault="00967978" w:rsidP="00967978">
      <w:pPr>
        <w:rPr>
          <w:rFonts w:asciiTheme="majorHAnsi" w:hAnsiTheme="majorHAnsi"/>
        </w:rPr>
      </w:pPr>
    </w:p>
    <w:p w14:paraId="247F8444" w14:textId="77777777" w:rsidR="00967978" w:rsidRPr="00BE4F19" w:rsidRDefault="00967978" w:rsidP="00967978">
      <w:pPr>
        <w:rPr>
          <w:rFonts w:asciiTheme="majorHAnsi" w:hAnsiTheme="majorHAnsi"/>
          <w:b/>
        </w:rPr>
      </w:pPr>
      <w:r w:rsidRPr="00BE4F19">
        <w:rPr>
          <w:rFonts w:asciiTheme="majorHAnsi" w:hAnsiTheme="majorHAnsi"/>
          <w:b/>
        </w:rPr>
        <w:t>Recommend</w:t>
      </w:r>
      <w:r>
        <w:rPr>
          <w:rFonts w:asciiTheme="majorHAnsi" w:hAnsiTheme="majorHAnsi"/>
          <w:b/>
        </w:rPr>
        <w:t>ed Books for Background Reading and Consultation</w:t>
      </w:r>
    </w:p>
    <w:p w14:paraId="4B01E8D0" w14:textId="77777777" w:rsidR="00967978" w:rsidRPr="00BE4F19" w:rsidRDefault="00967978" w:rsidP="00967978">
      <w:pPr>
        <w:numPr>
          <w:ilvl w:val="0"/>
          <w:numId w:val="1"/>
        </w:numPr>
        <w:rPr>
          <w:rFonts w:asciiTheme="majorHAnsi" w:hAnsiTheme="majorHAnsi"/>
          <w:sz w:val="22"/>
        </w:rPr>
      </w:pPr>
      <w:proofErr w:type="spellStart"/>
      <w:r w:rsidRPr="00BE4F19">
        <w:rPr>
          <w:rFonts w:asciiTheme="majorHAnsi" w:hAnsiTheme="majorHAnsi"/>
          <w:sz w:val="22"/>
        </w:rPr>
        <w:t>Ceci</w:t>
      </w:r>
      <w:proofErr w:type="spellEnd"/>
      <w:r w:rsidRPr="00BE4F19">
        <w:rPr>
          <w:rFonts w:asciiTheme="majorHAnsi" w:hAnsiTheme="majorHAnsi"/>
          <w:sz w:val="22"/>
        </w:rPr>
        <w:t xml:space="preserve">, S. &amp; Williams, W. (2007).  </w:t>
      </w:r>
      <w:r w:rsidRPr="00BE4F19">
        <w:rPr>
          <w:rFonts w:asciiTheme="majorHAnsi" w:hAnsiTheme="majorHAnsi"/>
          <w:i/>
          <w:sz w:val="22"/>
        </w:rPr>
        <w:t>Why are There So Few Women in Science?</w:t>
      </w:r>
      <w:r w:rsidRPr="00BE4F19">
        <w:rPr>
          <w:rFonts w:asciiTheme="majorHAnsi" w:hAnsiTheme="majorHAnsi"/>
          <w:sz w:val="22"/>
        </w:rPr>
        <w:t xml:space="preserve"> APA.  </w:t>
      </w:r>
    </w:p>
    <w:p w14:paraId="234D51AD" w14:textId="77777777" w:rsidR="00967978" w:rsidRPr="00BE4F19" w:rsidRDefault="00967978" w:rsidP="00967978">
      <w:pPr>
        <w:numPr>
          <w:ilvl w:val="0"/>
          <w:numId w:val="1"/>
        </w:numPr>
        <w:rPr>
          <w:rFonts w:asciiTheme="majorHAnsi" w:hAnsiTheme="majorHAnsi"/>
          <w:sz w:val="22"/>
        </w:rPr>
      </w:pPr>
      <w:r w:rsidRPr="00BE4F19">
        <w:rPr>
          <w:rFonts w:asciiTheme="majorHAnsi" w:hAnsiTheme="majorHAnsi"/>
          <w:sz w:val="22"/>
        </w:rPr>
        <w:t xml:space="preserve">Jencks, C.  &amp; Phillips, M. (1998). </w:t>
      </w:r>
      <w:r w:rsidRPr="00BE4F19">
        <w:rPr>
          <w:rFonts w:asciiTheme="majorHAnsi" w:hAnsiTheme="majorHAnsi"/>
          <w:i/>
          <w:sz w:val="22"/>
        </w:rPr>
        <w:t>The Black White Test Score Gap.</w:t>
      </w:r>
      <w:r w:rsidRPr="00BE4F19">
        <w:rPr>
          <w:rFonts w:asciiTheme="majorHAnsi" w:hAnsiTheme="majorHAnsi"/>
          <w:sz w:val="22"/>
        </w:rPr>
        <w:t xml:space="preserve">  Brookings. </w:t>
      </w:r>
    </w:p>
    <w:p w14:paraId="684312B7" w14:textId="77777777" w:rsidR="00967978" w:rsidRPr="00BE4F19" w:rsidRDefault="00967978" w:rsidP="00967978">
      <w:pPr>
        <w:numPr>
          <w:ilvl w:val="0"/>
          <w:numId w:val="1"/>
        </w:numPr>
        <w:rPr>
          <w:rFonts w:asciiTheme="majorHAnsi" w:hAnsiTheme="majorHAnsi"/>
          <w:sz w:val="22"/>
        </w:rPr>
      </w:pPr>
      <w:proofErr w:type="spellStart"/>
      <w:r w:rsidRPr="00BE4F19">
        <w:rPr>
          <w:rFonts w:asciiTheme="majorHAnsi" w:hAnsiTheme="majorHAnsi"/>
          <w:i/>
          <w:sz w:val="22"/>
        </w:rPr>
        <w:t>Noguera</w:t>
      </w:r>
      <w:proofErr w:type="spellEnd"/>
      <w:r w:rsidRPr="00BE4F19">
        <w:rPr>
          <w:rFonts w:asciiTheme="majorHAnsi" w:hAnsiTheme="majorHAnsi"/>
          <w:i/>
          <w:sz w:val="22"/>
        </w:rPr>
        <w:t>, P. (2003) City Schools and The American Dream</w:t>
      </w:r>
    </w:p>
    <w:p w14:paraId="7031F183" w14:textId="77777777" w:rsidR="00967978" w:rsidRDefault="00967978" w:rsidP="00967978">
      <w:pPr>
        <w:numPr>
          <w:ilvl w:val="0"/>
          <w:numId w:val="1"/>
        </w:numPr>
        <w:rPr>
          <w:rFonts w:asciiTheme="majorHAnsi" w:hAnsiTheme="majorHAnsi"/>
          <w:i/>
          <w:sz w:val="22"/>
        </w:rPr>
      </w:pPr>
      <w:r w:rsidRPr="00BE4F19">
        <w:rPr>
          <w:rFonts w:asciiTheme="majorHAnsi" w:hAnsiTheme="majorHAnsi"/>
          <w:i/>
          <w:sz w:val="22"/>
        </w:rPr>
        <w:t>Steele, C. M. (2010). Whistling Vivaldi and other Clues to How Stereotypes Affect us</w:t>
      </w:r>
    </w:p>
    <w:p w14:paraId="470B122B" w14:textId="77777777" w:rsidR="00967978" w:rsidRDefault="00967978" w:rsidP="00967978">
      <w:pPr>
        <w:numPr>
          <w:ilvl w:val="0"/>
          <w:numId w:val="1"/>
        </w:numPr>
        <w:rPr>
          <w:rFonts w:asciiTheme="majorHAnsi" w:hAnsiTheme="majorHAnsi"/>
          <w:i/>
          <w:sz w:val="22"/>
        </w:rPr>
      </w:pPr>
      <w:r>
        <w:rPr>
          <w:rFonts w:asciiTheme="majorHAnsi" w:hAnsiTheme="majorHAnsi"/>
          <w:i/>
          <w:sz w:val="22"/>
        </w:rPr>
        <w:t xml:space="preserve">Tough, Paul (2012). How Children Succeed </w:t>
      </w:r>
    </w:p>
    <w:p w14:paraId="0EC4E4E6" w14:textId="77777777" w:rsidR="00967978" w:rsidRDefault="00967978" w:rsidP="00967978">
      <w:pPr>
        <w:numPr>
          <w:ilvl w:val="0"/>
          <w:numId w:val="1"/>
        </w:numPr>
        <w:rPr>
          <w:rFonts w:asciiTheme="majorHAnsi" w:hAnsiTheme="majorHAnsi"/>
          <w:i/>
          <w:sz w:val="22"/>
        </w:rPr>
      </w:pPr>
      <w:r>
        <w:rPr>
          <w:rFonts w:asciiTheme="majorHAnsi" w:hAnsiTheme="majorHAnsi"/>
          <w:i/>
          <w:sz w:val="22"/>
        </w:rPr>
        <w:t>Rothstein R.  (2004).  Class and Schools</w:t>
      </w:r>
    </w:p>
    <w:p w14:paraId="328E06E6" w14:textId="77777777" w:rsidR="00B51F69" w:rsidRDefault="00B51F69" w:rsidP="00967978">
      <w:pPr>
        <w:pStyle w:val="ListParagraph"/>
        <w:numPr>
          <w:ilvl w:val="0"/>
          <w:numId w:val="1"/>
        </w:numPr>
        <w:rPr>
          <w:rFonts w:asciiTheme="majorHAnsi" w:hAnsiTheme="majorHAnsi"/>
          <w:sz w:val="22"/>
        </w:rPr>
      </w:pPr>
      <w:r w:rsidRPr="00B51F69">
        <w:rPr>
          <w:rFonts w:asciiTheme="majorHAnsi" w:hAnsiTheme="majorHAnsi"/>
          <w:sz w:val="22"/>
        </w:rPr>
        <w:t>Sharkey, P. (2013</w:t>
      </w:r>
      <w:r>
        <w:rPr>
          <w:rFonts w:asciiTheme="majorHAnsi" w:hAnsiTheme="majorHAnsi"/>
          <w:sz w:val="22"/>
        </w:rPr>
        <w:t xml:space="preserve">) </w:t>
      </w:r>
      <w:r>
        <w:rPr>
          <w:rFonts w:asciiTheme="majorHAnsi" w:hAnsiTheme="majorHAnsi"/>
          <w:i/>
          <w:sz w:val="22"/>
        </w:rPr>
        <w:t xml:space="preserve">  </w:t>
      </w:r>
      <w:r w:rsidR="00917938">
        <w:rPr>
          <w:rFonts w:asciiTheme="majorHAnsi" w:hAnsiTheme="majorHAnsi"/>
          <w:i/>
          <w:sz w:val="22"/>
        </w:rPr>
        <w:t>Stuck in Place</w:t>
      </w:r>
    </w:p>
    <w:p w14:paraId="0DAB7A01" w14:textId="77777777" w:rsidR="00B51F69" w:rsidRPr="00B51F69" w:rsidRDefault="00B51F69" w:rsidP="00967978">
      <w:pPr>
        <w:pStyle w:val="ListParagraph"/>
        <w:numPr>
          <w:ilvl w:val="0"/>
          <w:numId w:val="1"/>
        </w:numPr>
        <w:rPr>
          <w:rFonts w:asciiTheme="majorHAnsi" w:hAnsiTheme="majorHAnsi"/>
          <w:sz w:val="22"/>
        </w:rPr>
      </w:pPr>
      <w:r>
        <w:rPr>
          <w:rFonts w:asciiTheme="majorHAnsi" w:hAnsiTheme="majorHAnsi"/>
          <w:sz w:val="22"/>
        </w:rPr>
        <w:t xml:space="preserve">Ripley, A. (2013).  </w:t>
      </w:r>
      <w:r w:rsidRPr="00B51F69">
        <w:rPr>
          <w:rFonts w:asciiTheme="majorHAnsi" w:hAnsiTheme="majorHAnsi"/>
          <w:i/>
          <w:sz w:val="22"/>
        </w:rPr>
        <w:t>The Smartest Kids in the World</w:t>
      </w:r>
    </w:p>
    <w:p w14:paraId="067420AE" w14:textId="77777777" w:rsidR="00967978" w:rsidRPr="00BE4F19" w:rsidRDefault="00967978" w:rsidP="00967978">
      <w:pPr>
        <w:rPr>
          <w:rFonts w:asciiTheme="majorHAnsi" w:hAnsiTheme="majorHAnsi"/>
          <w:i/>
          <w:sz w:val="22"/>
        </w:rPr>
      </w:pPr>
    </w:p>
    <w:p w14:paraId="30165C0C" w14:textId="77777777" w:rsidR="00967978" w:rsidRDefault="00967978" w:rsidP="00967978">
      <w:pPr>
        <w:rPr>
          <w:rFonts w:asciiTheme="majorHAnsi" w:hAnsiTheme="majorHAnsi"/>
          <w:b/>
        </w:rPr>
      </w:pPr>
      <w:r w:rsidRPr="00FC09D5">
        <w:rPr>
          <w:rFonts w:asciiTheme="majorHAnsi" w:hAnsiTheme="majorHAnsi"/>
          <w:b/>
        </w:rPr>
        <w:t>Movies to Watch</w:t>
      </w:r>
      <w:r>
        <w:rPr>
          <w:rFonts w:asciiTheme="majorHAnsi" w:hAnsiTheme="majorHAnsi"/>
          <w:b/>
        </w:rPr>
        <w:t>:</w:t>
      </w:r>
    </w:p>
    <w:p w14:paraId="64D611F9" w14:textId="77777777" w:rsidR="00967978" w:rsidRPr="00FC09D5" w:rsidRDefault="00967978" w:rsidP="00967978">
      <w:pPr>
        <w:rPr>
          <w:rFonts w:asciiTheme="majorHAnsi" w:hAnsiTheme="majorHAnsi"/>
          <w:i/>
        </w:rPr>
      </w:pPr>
      <w:r w:rsidRPr="00FC09D5">
        <w:rPr>
          <w:rFonts w:asciiTheme="majorHAnsi" w:hAnsiTheme="majorHAnsi"/>
          <w:i/>
        </w:rPr>
        <w:t>Waiting for Superman</w:t>
      </w:r>
    </w:p>
    <w:p w14:paraId="037C6097" w14:textId="77777777" w:rsidR="00967978" w:rsidRDefault="00967978" w:rsidP="00967978">
      <w:pPr>
        <w:rPr>
          <w:rFonts w:asciiTheme="majorHAnsi" w:hAnsiTheme="majorHAnsi"/>
          <w:i/>
        </w:rPr>
      </w:pPr>
      <w:r w:rsidRPr="00FC09D5">
        <w:rPr>
          <w:rFonts w:asciiTheme="majorHAnsi" w:hAnsiTheme="majorHAnsi"/>
          <w:i/>
        </w:rPr>
        <w:t>American Promise</w:t>
      </w:r>
    </w:p>
    <w:p w14:paraId="5592403E" w14:textId="77777777" w:rsidR="00967978" w:rsidRDefault="00967978" w:rsidP="00967978">
      <w:pPr>
        <w:rPr>
          <w:rFonts w:asciiTheme="majorHAnsi" w:hAnsiTheme="majorHAnsi"/>
          <w:i/>
        </w:rPr>
      </w:pPr>
      <w:r>
        <w:rPr>
          <w:rFonts w:asciiTheme="majorHAnsi" w:hAnsiTheme="majorHAnsi"/>
          <w:i/>
        </w:rPr>
        <w:t>Schools that Change Communities</w:t>
      </w:r>
    </w:p>
    <w:p w14:paraId="66B77DFC" w14:textId="77777777" w:rsidR="00967978" w:rsidRDefault="00B51F69" w:rsidP="00967978">
      <w:pPr>
        <w:rPr>
          <w:rFonts w:asciiTheme="majorHAnsi" w:hAnsiTheme="majorHAnsi"/>
          <w:i/>
        </w:rPr>
      </w:pPr>
      <w:r>
        <w:rPr>
          <w:rFonts w:asciiTheme="majorHAnsi" w:hAnsiTheme="majorHAnsi"/>
          <w:i/>
        </w:rPr>
        <w:t xml:space="preserve">The </w:t>
      </w:r>
      <w:r w:rsidR="00967978">
        <w:rPr>
          <w:rFonts w:asciiTheme="majorHAnsi" w:hAnsiTheme="majorHAnsi"/>
          <w:i/>
        </w:rPr>
        <w:t>Marva Collins Story</w:t>
      </w:r>
    </w:p>
    <w:p w14:paraId="2869293B" w14:textId="77777777" w:rsidR="00967978" w:rsidRPr="00FC09D5" w:rsidRDefault="00967978" w:rsidP="00967978">
      <w:pPr>
        <w:rPr>
          <w:rFonts w:asciiTheme="majorHAnsi" w:hAnsiTheme="majorHAnsi"/>
          <w:i/>
        </w:rPr>
      </w:pPr>
      <w:r>
        <w:rPr>
          <w:rFonts w:asciiTheme="majorHAnsi" w:hAnsiTheme="majorHAnsi"/>
          <w:i/>
        </w:rPr>
        <w:t>Freedom Writers</w:t>
      </w:r>
    </w:p>
    <w:p w14:paraId="655F7980" w14:textId="77777777" w:rsidR="00967978" w:rsidRPr="00BE4F19" w:rsidRDefault="00967978" w:rsidP="00967978">
      <w:pPr>
        <w:rPr>
          <w:rFonts w:asciiTheme="majorHAnsi" w:hAnsiTheme="majorHAnsi"/>
          <w:b/>
        </w:rPr>
      </w:pPr>
    </w:p>
    <w:p w14:paraId="1AC4FEC4" w14:textId="77777777" w:rsidR="00624C12" w:rsidRDefault="00967978" w:rsidP="00967978">
      <w:pPr>
        <w:rPr>
          <w:rFonts w:asciiTheme="majorHAnsi" w:hAnsiTheme="majorHAnsi"/>
          <w:b/>
        </w:rPr>
      </w:pPr>
      <w:r w:rsidRPr="00BE4F19">
        <w:rPr>
          <w:rFonts w:asciiTheme="majorHAnsi" w:hAnsiTheme="majorHAnsi"/>
          <w:b/>
        </w:rPr>
        <w:t>Grading:</w:t>
      </w:r>
    </w:p>
    <w:p w14:paraId="126E61D3" w14:textId="77777777" w:rsidR="00967978" w:rsidRPr="00624C12" w:rsidRDefault="00967978" w:rsidP="00967978">
      <w:pPr>
        <w:rPr>
          <w:rFonts w:asciiTheme="majorHAnsi" w:hAnsiTheme="majorHAnsi"/>
          <w:b/>
        </w:rPr>
      </w:pPr>
      <w:r w:rsidRPr="00BE4F19">
        <w:rPr>
          <w:rFonts w:asciiTheme="majorHAnsi" w:hAnsiTheme="majorHAnsi"/>
        </w:rPr>
        <w:t xml:space="preserve">Class attendance and </w:t>
      </w:r>
      <w:r>
        <w:rPr>
          <w:rFonts w:asciiTheme="majorHAnsi" w:hAnsiTheme="majorHAnsi"/>
        </w:rPr>
        <w:t xml:space="preserve">active </w:t>
      </w:r>
      <w:r w:rsidRPr="00BE4F19">
        <w:rPr>
          <w:rFonts w:asciiTheme="majorHAnsi" w:hAnsiTheme="majorHAnsi"/>
        </w:rPr>
        <w:t xml:space="preserve">participation = </w:t>
      </w:r>
      <w:r w:rsidR="00917938">
        <w:rPr>
          <w:rFonts w:asciiTheme="majorHAnsi" w:hAnsiTheme="majorHAnsi"/>
        </w:rPr>
        <w:t>25</w:t>
      </w:r>
      <w:r w:rsidRPr="00BE4F19">
        <w:rPr>
          <w:rFonts w:asciiTheme="majorHAnsi" w:hAnsiTheme="majorHAnsi"/>
        </w:rPr>
        <w:t>%</w:t>
      </w:r>
    </w:p>
    <w:p w14:paraId="2FAB8D1B" w14:textId="77777777" w:rsidR="00967978" w:rsidRPr="00BE4F19" w:rsidRDefault="00967978" w:rsidP="00967978">
      <w:pPr>
        <w:rPr>
          <w:rFonts w:asciiTheme="majorHAnsi" w:hAnsiTheme="majorHAnsi"/>
        </w:rPr>
      </w:pPr>
      <w:r>
        <w:rPr>
          <w:rFonts w:asciiTheme="majorHAnsi" w:hAnsiTheme="majorHAnsi"/>
        </w:rPr>
        <w:t>Discussion</w:t>
      </w:r>
      <w:r w:rsidRPr="00BE4F19">
        <w:rPr>
          <w:rFonts w:asciiTheme="majorHAnsi" w:hAnsiTheme="majorHAnsi"/>
        </w:rPr>
        <w:t xml:space="preserve"> Papers </w:t>
      </w:r>
      <w:r>
        <w:rPr>
          <w:rFonts w:asciiTheme="majorHAnsi" w:hAnsiTheme="majorHAnsi"/>
        </w:rPr>
        <w:t xml:space="preserve">and questions for speakers </w:t>
      </w:r>
      <w:r w:rsidRPr="00BE4F19">
        <w:rPr>
          <w:rFonts w:asciiTheme="majorHAnsi" w:hAnsiTheme="majorHAnsi"/>
        </w:rPr>
        <w:t>= 2</w:t>
      </w:r>
      <w:r>
        <w:rPr>
          <w:rFonts w:asciiTheme="majorHAnsi" w:hAnsiTheme="majorHAnsi"/>
        </w:rPr>
        <w:t>5</w:t>
      </w:r>
      <w:r w:rsidRPr="00BE4F19">
        <w:rPr>
          <w:rFonts w:asciiTheme="majorHAnsi" w:hAnsiTheme="majorHAnsi"/>
        </w:rPr>
        <w:t>%</w:t>
      </w:r>
    </w:p>
    <w:p w14:paraId="63511A26" w14:textId="77777777" w:rsidR="00967978" w:rsidRPr="00BE4F19" w:rsidRDefault="00967978" w:rsidP="00967978">
      <w:pPr>
        <w:pStyle w:val="FootnoteText"/>
        <w:rPr>
          <w:rFonts w:asciiTheme="majorHAnsi" w:hAnsiTheme="majorHAnsi"/>
        </w:rPr>
      </w:pPr>
      <w:r w:rsidRPr="00BE4F19">
        <w:rPr>
          <w:rFonts w:asciiTheme="majorHAnsi" w:hAnsiTheme="majorHAnsi"/>
        </w:rPr>
        <w:t xml:space="preserve">Final TED talk Report of course work = </w:t>
      </w:r>
      <w:r>
        <w:rPr>
          <w:rFonts w:asciiTheme="majorHAnsi" w:hAnsiTheme="majorHAnsi"/>
        </w:rPr>
        <w:t>2</w:t>
      </w:r>
      <w:r w:rsidR="00917938">
        <w:rPr>
          <w:rFonts w:asciiTheme="majorHAnsi" w:hAnsiTheme="majorHAnsi"/>
        </w:rPr>
        <w:t>5</w:t>
      </w:r>
      <w:r w:rsidRPr="00BE4F19">
        <w:rPr>
          <w:rFonts w:asciiTheme="majorHAnsi" w:hAnsiTheme="majorHAnsi"/>
        </w:rPr>
        <w:t>%</w:t>
      </w:r>
    </w:p>
    <w:p w14:paraId="39651FBD" w14:textId="77777777" w:rsidR="00967978" w:rsidRPr="00BE4F19" w:rsidRDefault="00967978" w:rsidP="00967978">
      <w:pPr>
        <w:rPr>
          <w:rFonts w:asciiTheme="majorHAnsi" w:hAnsiTheme="majorHAnsi"/>
        </w:rPr>
      </w:pPr>
      <w:r w:rsidRPr="00BE4F19">
        <w:rPr>
          <w:rFonts w:asciiTheme="majorHAnsi" w:hAnsiTheme="majorHAnsi"/>
        </w:rPr>
        <w:t>Final project</w:t>
      </w:r>
      <w:r>
        <w:rPr>
          <w:rFonts w:asciiTheme="majorHAnsi" w:hAnsiTheme="majorHAnsi"/>
        </w:rPr>
        <w:t xml:space="preserve"> write-up</w:t>
      </w:r>
      <w:r w:rsidRPr="00BE4F19">
        <w:rPr>
          <w:rFonts w:asciiTheme="majorHAnsi" w:hAnsiTheme="majorHAnsi"/>
        </w:rPr>
        <w:t xml:space="preserve"> = </w:t>
      </w:r>
      <w:r w:rsidR="00917938">
        <w:rPr>
          <w:rFonts w:asciiTheme="majorHAnsi" w:hAnsiTheme="majorHAnsi"/>
        </w:rPr>
        <w:t>2</w:t>
      </w:r>
      <w:r w:rsidRPr="00BE4F19">
        <w:rPr>
          <w:rFonts w:asciiTheme="majorHAnsi" w:hAnsiTheme="majorHAnsi"/>
        </w:rPr>
        <w:t>5%</w:t>
      </w:r>
    </w:p>
    <w:p w14:paraId="777F59C4" w14:textId="77777777" w:rsidR="00967978" w:rsidRPr="00BE4F19" w:rsidRDefault="00967978" w:rsidP="00967978">
      <w:pPr>
        <w:rPr>
          <w:rFonts w:asciiTheme="majorHAnsi" w:hAnsiTheme="majorHAnsi"/>
          <w:b/>
          <w:sz w:val="30"/>
        </w:rPr>
      </w:pPr>
    </w:p>
    <w:p w14:paraId="6BA3B8AD" w14:textId="77777777" w:rsidR="00967978" w:rsidRPr="00BE4F19" w:rsidRDefault="00967978" w:rsidP="00967978">
      <w:pPr>
        <w:rPr>
          <w:rFonts w:asciiTheme="majorHAnsi" w:hAnsiTheme="majorHAnsi"/>
          <w:i/>
          <w:sz w:val="18"/>
          <w:szCs w:val="18"/>
        </w:rPr>
      </w:pPr>
      <w:r w:rsidRPr="00BE4F19">
        <w:rPr>
          <w:rFonts w:asciiTheme="majorHAnsi" w:hAnsiTheme="majorHAnsi"/>
          <w:b/>
          <w:i/>
          <w:sz w:val="18"/>
          <w:szCs w:val="18"/>
        </w:rPr>
        <w:t xml:space="preserve">Class Schedule/Reading Assignments to be done before class  (Schedule subject to change) </w:t>
      </w:r>
    </w:p>
    <w:tbl>
      <w:tblPr>
        <w:tblStyle w:val="LightList-Accent1"/>
        <w:tblW w:w="9918" w:type="dxa"/>
        <w:tblLook w:val="0620" w:firstRow="1" w:lastRow="0" w:firstColumn="0" w:lastColumn="0" w:noHBand="1" w:noVBand="1"/>
      </w:tblPr>
      <w:tblGrid>
        <w:gridCol w:w="1915"/>
        <w:gridCol w:w="2153"/>
        <w:gridCol w:w="1677"/>
        <w:gridCol w:w="4173"/>
      </w:tblGrid>
      <w:tr w:rsidR="00967978" w:rsidRPr="00BE4F19" w14:paraId="027203B7" w14:textId="77777777" w:rsidTr="00967978">
        <w:trPr>
          <w:cnfStyle w:val="100000000000" w:firstRow="1" w:lastRow="0" w:firstColumn="0" w:lastColumn="0" w:oddVBand="0" w:evenVBand="0" w:oddHBand="0" w:evenHBand="0" w:firstRowFirstColumn="0" w:firstRowLastColumn="0" w:lastRowFirstColumn="0" w:lastRowLastColumn="0"/>
          <w:trHeight w:val="592"/>
        </w:trPr>
        <w:tc>
          <w:tcPr>
            <w:tcW w:w="1915" w:type="dxa"/>
          </w:tcPr>
          <w:p w14:paraId="02F0A416"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Day    Date</w:t>
            </w:r>
          </w:p>
        </w:tc>
        <w:tc>
          <w:tcPr>
            <w:tcW w:w="2153" w:type="dxa"/>
          </w:tcPr>
          <w:p w14:paraId="64D38E5F"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Topic</w:t>
            </w:r>
          </w:p>
        </w:tc>
        <w:tc>
          <w:tcPr>
            <w:tcW w:w="1677" w:type="dxa"/>
          </w:tcPr>
          <w:p w14:paraId="2309BD10" w14:textId="77777777" w:rsidR="00967978" w:rsidRPr="00BE4F19" w:rsidRDefault="00967978" w:rsidP="00967978">
            <w:pPr>
              <w:jc w:val="center"/>
              <w:rPr>
                <w:rFonts w:asciiTheme="majorHAnsi" w:hAnsiTheme="majorHAnsi"/>
                <w:sz w:val="18"/>
                <w:szCs w:val="18"/>
              </w:rPr>
            </w:pPr>
            <w:r w:rsidRPr="00BE4F19">
              <w:rPr>
                <w:rFonts w:asciiTheme="majorHAnsi" w:hAnsiTheme="majorHAnsi"/>
                <w:sz w:val="18"/>
                <w:szCs w:val="18"/>
              </w:rPr>
              <w:t xml:space="preserve">                       Read </w:t>
            </w:r>
          </w:p>
        </w:tc>
        <w:tc>
          <w:tcPr>
            <w:tcW w:w="4173" w:type="dxa"/>
          </w:tcPr>
          <w:p w14:paraId="47A6E488" w14:textId="77777777" w:rsidR="00967978" w:rsidRPr="00BE4F19" w:rsidRDefault="00967978" w:rsidP="00967978">
            <w:pPr>
              <w:jc w:val="center"/>
              <w:rPr>
                <w:rFonts w:asciiTheme="majorHAnsi" w:hAnsiTheme="majorHAnsi"/>
                <w:sz w:val="18"/>
                <w:szCs w:val="18"/>
              </w:rPr>
            </w:pPr>
            <w:r w:rsidRPr="00BE4F19">
              <w:rPr>
                <w:rFonts w:asciiTheme="majorHAnsi" w:hAnsiTheme="majorHAnsi"/>
                <w:sz w:val="18"/>
                <w:szCs w:val="18"/>
              </w:rPr>
              <w:t xml:space="preserve">                                         What’s Due?</w:t>
            </w:r>
          </w:p>
          <w:p w14:paraId="689A0773" w14:textId="77777777" w:rsidR="00967978" w:rsidRPr="00BE4F19" w:rsidRDefault="00967978" w:rsidP="00967978">
            <w:pPr>
              <w:jc w:val="center"/>
              <w:rPr>
                <w:rFonts w:asciiTheme="majorHAnsi" w:hAnsiTheme="majorHAnsi"/>
                <w:sz w:val="18"/>
                <w:szCs w:val="18"/>
              </w:rPr>
            </w:pPr>
            <w:r w:rsidRPr="00BE4F19">
              <w:rPr>
                <w:rFonts w:asciiTheme="majorHAnsi" w:hAnsiTheme="majorHAnsi"/>
                <w:sz w:val="18"/>
                <w:szCs w:val="18"/>
              </w:rPr>
              <w:t xml:space="preserve">                                           &amp; point value</w:t>
            </w:r>
          </w:p>
          <w:p w14:paraId="781CC301" w14:textId="77777777" w:rsidR="00967978" w:rsidRPr="00BE4F19" w:rsidRDefault="00967978" w:rsidP="00967978">
            <w:pPr>
              <w:jc w:val="center"/>
              <w:rPr>
                <w:rFonts w:asciiTheme="majorHAnsi" w:hAnsiTheme="majorHAnsi"/>
                <w:sz w:val="18"/>
                <w:szCs w:val="18"/>
              </w:rPr>
            </w:pPr>
          </w:p>
        </w:tc>
      </w:tr>
      <w:tr w:rsidR="00967978" w:rsidRPr="00BE4F19" w14:paraId="64C1DC43" w14:textId="77777777" w:rsidTr="00967978">
        <w:trPr>
          <w:trHeight w:val="592"/>
        </w:trPr>
        <w:tc>
          <w:tcPr>
            <w:tcW w:w="1915" w:type="dxa"/>
          </w:tcPr>
          <w:p w14:paraId="6B052AD1"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All non-book readings will be distributed by email one week prior to class.  </w:t>
            </w:r>
          </w:p>
        </w:tc>
        <w:tc>
          <w:tcPr>
            <w:tcW w:w="2153" w:type="dxa"/>
          </w:tcPr>
          <w:p w14:paraId="40487BA1" w14:textId="77777777" w:rsidR="00967978" w:rsidRPr="00BE4F19" w:rsidRDefault="00967978" w:rsidP="00967978">
            <w:pPr>
              <w:rPr>
                <w:rFonts w:asciiTheme="majorHAnsi" w:hAnsiTheme="majorHAnsi"/>
                <w:sz w:val="18"/>
                <w:szCs w:val="18"/>
              </w:rPr>
            </w:pPr>
          </w:p>
        </w:tc>
        <w:tc>
          <w:tcPr>
            <w:tcW w:w="1677" w:type="dxa"/>
          </w:tcPr>
          <w:p w14:paraId="37BBA907" w14:textId="77777777" w:rsidR="00967978" w:rsidRPr="00BE4F19" w:rsidRDefault="00967978" w:rsidP="00967978">
            <w:pPr>
              <w:jc w:val="center"/>
              <w:rPr>
                <w:rFonts w:asciiTheme="majorHAnsi" w:hAnsiTheme="majorHAnsi"/>
                <w:sz w:val="18"/>
                <w:szCs w:val="18"/>
              </w:rPr>
            </w:pPr>
          </w:p>
        </w:tc>
        <w:tc>
          <w:tcPr>
            <w:tcW w:w="4173" w:type="dxa"/>
          </w:tcPr>
          <w:p w14:paraId="35504DB5" w14:textId="77777777" w:rsidR="00967978" w:rsidRPr="00BE4F19" w:rsidRDefault="00967978" w:rsidP="00967978">
            <w:pPr>
              <w:jc w:val="center"/>
              <w:rPr>
                <w:rFonts w:asciiTheme="majorHAnsi" w:hAnsiTheme="majorHAnsi"/>
                <w:sz w:val="18"/>
                <w:szCs w:val="18"/>
              </w:rPr>
            </w:pPr>
          </w:p>
        </w:tc>
      </w:tr>
    </w:tbl>
    <w:tbl>
      <w:tblPr>
        <w:tblStyle w:val="TableGrid"/>
        <w:tblpPr w:leftFromText="180" w:rightFromText="180" w:vertAnchor="text" w:tblpY="1"/>
        <w:tblOverlap w:val="never"/>
        <w:tblW w:w="10188" w:type="dxa"/>
        <w:tblLayout w:type="fixed"/>
        <w:tblLook w:val="04A0" w:firstRow="1" w:lastRow="0" w:firstColumn="1" w:lastColumn="0" w:noHBand="0" w:noVBand="1"/>
      </w:tblPr>
      <w:tblGrid>
        <w:gridCol w:w="738"/>
        <w:gridCol w:w="990"/>
        <w:gridCol w:w="3611"/>
        <w:gridCol w:w="2779"/>
        <w:gridCol w:w="2070"/>
      </w:tblGrid>
      <w:tr w:rsidR="00967978" w:rsidRPr="00BE4F19" w14:paraId="736843A1" w14:textId="77777777" w:rsidTr="00967978">
        <w:trPr>
          <w:trHeight w:val="624"/>
        </w:trPr>
        <w:tc>
          <w:tcPr>
            <w:tcW w:w="738" w:type="dxa"/>
          </w:tcPr>
          <w:p w14:paraId="7C2BE96D"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1</w:t>
            </w:r>
          </w:p>
        </w:tc>
        <w:tc>
          <w:tcPr>
            <w:tcW w:w="990" w:type="dxa"/>
          </w:tcPr>
          <w:p w14:paraId="3BA6FACD"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9/</w:t>
            </w:r>
            <w:r w:rsidR="00917938">
              <w:rPr>
                <w:rFonts w:asciiTheme="majorHAnsi" w:hAnsiTheme="majorHAnsi"/>
                <w:sz w:val="18"/>
                <w:szCs w:val="18"/>
              </w:rPr>
              <w:t>8</w:t>
            </w:r>
          </w:p>
        </w:tc>
        <w:tc>
          <w:tcPr>
            <w:tcW w:w="3611" w:type="dxa"/>
          </w:tcPr>
          <w:p w14:paraId="0FF05C39"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Introduction: Overview, Mechanics</w:t>
            </w:r>
          </w:p>
          <w:p w14:paraId="130EB0B4"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Expectations, Vision</w:t>
            </w:r>
          </w:p>
          <w:p w14:paraId="359DB37F" w14:textId="77777777" w:rsidR="00967978" w:rsidRDefault="00967978" w:rsidP="00967978">
            <w:pPr>
              <w:rPr>
                <w:rFonts w:asciiTheme="majorHAnsi" w:hAnsiTheme="majorHAnsi"/>
                <w:sz w:val="18"/>
                <w:szCs w:val="18"/>
              </w:rPr>
            </w:pPr>
            <w:r>
              <w:rPr>
                <w:rFonts w:asciiTheme="majorHAnsi" w:hAnsiTheme="majorHAnsi"/>
                <w:sz w:val="18"/>
                <w:szCs w:val="18"/>
              </w:rPr>
              <w:t>Getting Outraged about Pipeline to Prison</w:t>
            </w:r>
          </w:p>
          <w:p w14:paraId="7DFBDB43" w14:textId="77777777" w:rsidR="00967978" w:rsidRPr="00BE4F19" w:rsidRDefault="00967978" w:rsidP="00967978">
            <w:pPr>
              <w:rPr>
                <w:rFonts w:asciiTheme="majorHAnsi" w:hAnsiTheme="majorHAnsi"/>
                <w:sz w:val="18"/>
                <w:szCs w:val="18"/>
              </w:rPr>
            </w:pPr>
            <w:r>
              <w:rPr>
                <w:rFonts w:asciiTheme="majorHAnsi" w:hAnsiTheme="majorHAnsi"/>
                <w:sz w:val="18"/>
                <w:szCs w:val="18"/>
              </w:rPr>
              <w:t>The “</w:t>
            </w:r>
            <w:r w:rsidRPr="00BE4F19">
              <w:rPr>
                <w:rFonts w:asciiTheme="majorHAnsi" w:hAnsiTheme="majorHAnsi"/>
                <w:sz w:val="18"/>
                <w:szCs w:val="18"/>
              </w:rPr>
              <w:t>Fundamental Achievement Gap</w:t>
            </w:r>
            <w:r>
              <w:rPr>
                <w:rFonts w:asciiTheme="majorHAnsi" w:hAnsiTheme="majorHAnsi"/>
                <w:sz w:val="18"/>
                <w:szCs w:val="18"/>
              </w:rPr>
              <w:t>”</w:t>
            </w:r>
          </w:p>
        </w:tc>
        <w:tc>
          <w:tcPr>
            <w:tcW w:w="2779" w:type="dxa"/>
          </w:tcPr>
          <w:p w14:paraId="42178829" w14:textId="77777777" w:rsidR="00967978" w:rsidRPr="00010B8C" w:rsidRDefault="00967978" w:rsidP="00967978">
            <w:pPr>
              <w:rPr>
                <w:rFonts w:asciiTheme="majorHAnsi" w:hAnsiTheme="majorHAnsi"/>
                <w:b/>
                <w:sz w:val="18"/>
                <w:szCs w:val="18"/>
              </w:rPr>
            </w:pPr>
            <w:r w:rsidRPr="00010B8C">
              <w:rPr>
                <w:rFonts w:asciiTheme="majorHAnsi" w:hAnsiTheme="majorHAnsi"/>
                <w:b/>
                <w:sz w:val="18"/>
                <w:szCs w:val="18"/>
              </w:rPr>
              <w:t>READ</w:t>
            </w:r>
          </w:p>
          <w:p w14:paraId="1BCF5940" w14:textId="77777777" w:rsidR="00967978" w:rsidRDefault="00967978" w:rsidP="00967978">
            <w:pPr>
              <w:rPr>
                <w:rFonts w:asciiTheme="majorHAnsi" w:hAnsiTheme="majorHAnsi"/>
                <w:sz w:val="18"/>
                <w:szCs w:val="18"/>
              </w:rPr>
            </w:pPr>
          </w:p>
          <w:p w14:paraId="7C9FA33E" w14:textId="77777777" w:rsidR="00967978" w:rsidRPr="00BE4F19" w:rsidRDefault="00967978" w:rsidP="00967978">
            <w:pPr>
              <w:rPr>
                <w:rFonts w:asciiTheme="majorHAnsi" w:hAnsiTheme="majorHAnsi"/>
                <w:sz w:val="18"/>
                <w:szCs w:val="18"/>
              </w:rPr>
            </w:pPr>
            <w:r>
              <w:rPr>
                <w:rFonts w:asciiTheme="majorHAnsi" w:hAnsiTheme="majorHAnsi"/>
                <w:sz w:val="18"/>
                <w:szCs w:val="18"/>
              </w:rPr>
              <w:t>New Jim Crow</w:t>
            </w:r>
          </w:p>
          <w:p w14:paraId="13468E2B"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 xml:space="preserve">Entire book </w:t>
            </w:r>
          </w:p>
        </w:tc>
        <w:tc>
          <w:tcPr>
            <w:tcW w:w="2070" w:type="dxa"/>
          </w:tcPr>
          <w:p w14:paraId="14C8B8DA" w14:textId="77777777" w:rsidR="00967978" w:rsidRPr="00010B8C" w:rsidRDefault="00967978" w:rsidP="00967978">
            <w:pPr>
              <w:rPr>
                <w:rFonts w:asciiTheme="majorHAnsi" w:hAnsiTheme="majorHAnsi"/>
                <w:b/>
                <w:sz w:val="18"/>
                <w:szCs w:val="18"/>
              </w:rPr>
            </w:pPr>
            <w:r w:rsidRPr="00010B8C">
              <w:rPr>
                <w:rFonts w:asciiTheme="majorHAnsi" w:hAnsiTheme="majorHAnsi"/>
                <w:b/>
                <w:sz w:val="18"/>
                <w:szCs w:val="18"/>
              </w:rPr>
              <w:t>WRITE</w:t>
            </w:r>
            <w:r w:rsidR="00674527">
              <w:rPr>
                <w:rFonts w:asciiTheme="majorHAnsi" w:hAnsiTheme="majorHAnsi"/>
                <w:b/>
                <w:sz w:val="18"/>
                <w:szCs w:val="18"/>
              </w:rPr>
              <w:t>/</w:t>
            </w:r>
            <w:r>
              <w:rPr>
                <w:rFonts w:asciiTheme="majorHAnsi" w:hAnsiTheme="majorHAnsi"/>
                <w:b/>
                <w:sz w:val="18"/>
                <w:szCs w:val="18"/>
              </w:rPr>
              <w:t>WATCH</w:t>
            </w:r>
          </w:p>
        </w:tc>
      </w:tr>
      <w:tr w:rsidR="00967978" w:rsidRPr="00BE4F19" w14:paraId="74E40E29" w14:textId="77777777" w:rsidTr="00674527">
        <w:trPr>
          <w:trHeight w:val="1169"/>
        </w:trPr>
        <w:tc>
          <w:tcPr>
            <w:tcW w:w="738" w:type="dxa"/>
          </w:tcPr>
          <w:p w14:paraId="01F77FC9"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2</w:t>
            </w:r>
          </w:p>
        </w:tc>
        <w:tc>
          <w:tcPr>
            <w:tcW w:w="990" w:type="dxa"/>
          </w:tcPr>
          <w:p w14:paraId="0EEE0515"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9/</w:t>
            </w:r>
            <w:r w:rsidR="00917938">
              <w:rPr>
                <w:rFonts w:asciiTheme="majorHAnsi" w:hAnsiTheme="majorHAnsi"/>
                <w:sz w:val="18"/>
                <w:szCs w:val="18"/>
              </w:rPr>
              <w:t>15</w:t>
            </w:r>
          </w:p>
        </w:tc>
        <w:tc>
          <w:tcPr>
            <w:tcW w:w="3611" w:type="dxa"/>
          </w:tcPr>
          <w:p w14:paraId="5C45BFE9" w14:textId="77777777" w:rsidR="00967978" w:rsidRDefault="00967978" w:rsidP="00967978">
            <w:pPr>
              <w:rPr>
                <w:rFonts w:asciiTheme="majorHAnsi" w:hAnsiTheme="majorHAnsi"/>
                <w:sz w:val="18"/>
                <w:szCs w:val="18"/>
              </w:rPr>
            </w:pPr>
            <w:r w:rsidRPr="00BE4F19">
              <w:rPr>
                <w:rFonts w:asciiTheme="majorHAnsi" w:hAnsiTheme="majorHAnsi"/>
                <w:sz w:val="18"/>
                <w:szCs w:val="18"/>
              </w:rPr>
              <w:t xml:space="preserve">Selecting a </w:t>
            </w:r>
            <w:r w:rsidR="00674527">
              <w:rPr>
                <w:rFonts w:asciiTheme="majorHAnsi" w:hAnsiTheme="majorHAnsi"/>
                <w:sz w:val="18"/>
                <w:szCs w:val="18"/>
              </w:rPr>
              <w:t xml:space="preserve">problem and </w:t>
            </w:r>
            <w:r w:rsidRPr="00BE4F19">
              <w:rPr>
                <w:rFonts w:asciiTheme="majorHAnsi" w:hAnsiTheme="majorHAnsi"/>
                <w:sz w:val="18"/>
                <w:szCs w:val="18"/>
              </w:rPr>
              <w:t>Field Experience</w:t>
            </w:r>
          </w:p>
          <w:p w14:paraId="7AE030D9" w14:textId="77777777" w:rsidR="00967978" w:rsidRDefault="00674527" w:rsidP="00967978">
            <w:pPr>
              <w:rPr>
                <w:rFonts w:asciiTheme="majorHAnsi" w:hAnsiTheme="majorHAnsi"/>
                <w:sz w:val="18"/>
                <w:szCs w:val="18"/>
              </w:rPr>
            </w:pPr>
            <w:r>
              <w:rPr>
                <w:rFonts w:asciiTheme="majorHAnsi" w:hAnsiTheme="majorHAnsi"/>
                <w:sz w:val="18"/>
                <w:szCs w:val="18"/>
              </w:rPr>
              <w:t>Guests:</w:t>
            </w:r>
          </w:p>
          <w:p w14:paraId="05BEE18F" w14:textId="77777777" w:rsidR="00674527" w:rsidRPr="00BE4F19" w:rsidRDefault="00674527" w:rsidP="00967978">
            <w:pPr>
              <w:rPr>
                <w:rFonts w:asciiTheme="majorHAnsi" w:hAnsiTheme="majorHAnsi"/>
                <w:sz w:val="18"/>
                <w:szCs w:val="18"/>
              </w:rPr>
            </w:pPr>
            <w:r>
              <w:rPr>
                <w:rFonts w:asciiTheme="majorHAnsi" w:hAnsiTheme="majorHAnsi"/>
                <w:sz w:val="18"/>
                <w:szCs w:val="18"/>
              </w:rPr>
              <w:t xml:space="preserve">David </w:t>
            </w:r>
            <w:proofErr w:type="spellStart"/>
            <w:r>
              <w:rPr>
                <w:rFonts w:asciiTheme="majorHAnsi" w:hAnsiTheme="majorHAnsi"/>
                <w:sz w:val="18"/>
                <w:szCs w:val="18"/>
              </w:rPr>
              <w:t>penberg</w:t>
            </w:r>
            <w:proofErr w:type="spellEnd"/>
          </w:p>
        </w:tc>
        <w:tc>
          <w:tcPr>
            <w:tcW w:w="2779" w:type="dxa"/>
          </w:tcPr>
          <w:p w14:paraId="06DFCDA5" w14:textId="77777777" w:rsidR="00967978" w:rsidRPr="00BE4F19" w:rsidRDefault="00967978" w:rsidP="00967978">
            <w:pPr>
              <w:rPr>
                <w:rFonts w:asciiTheme="majorHAnsi" w:hAnsiTheme="majorHAnsi"/>
                <w:sz w:val="18"/>
                <w:szCs w:val="18"/>
              </w:rPr>
            </w:pPr>
            <w:r>
              <w:rPr>
                <w:rFonts w:asciiTheme="majorHAnsi" w:hAnsiTheme="majorHAnsi"/>
                <w:sz w:val="18"/>
                <w:szCs w:val="18"/>
              </w:rPr>
              <w:t>New Jim Crow</w:t>
            </w:r>
          </w:p>
          <w:p w14:paraId="52E0EA3D" w14:textId="77777777" w:rsidR="00967978" w:rsidRDefault="00967978" w:rsidP="00967978">
            <w:pPr>
              <w:rPr>
                <w:rFonts w:asciiTheme="majorHAnsi" w:hAnsiTheme="majorHAnsi"/>
                <w:sz w:val="18"/>
                <w:szCs w:val="18"/>
              </w:rPr>
            </w:pPr>
            <w:r w:rsidRPr="00BE4F19">
              <w:rPr>
                <w:rFonts w:asciiTheme="majorHAnsi" w:hAnsiTheme="majorHAnsi"/>
                <w:sz w:val="18"/>
                <w:szCs w:val="18"/>
              </w:rPr>
              <w:t>Entire book</w:t>
            </w:r>
          </w:p>
          <w:p w14:paraId="198701F3" w14:textId="77777777" w:rsidR="00967978" w:rsidRPr="00BE4F19" w:rsidRDefault="00967978" w:rsidP="00674527">
            <w:pPr>
              <w:rPr>
                <w:rFonts w:asciiTheme="majorHAnsi" w:hAnsiTheme="majorHAnsi"/>
                <w:sz w:val="18"/>
                <w:szCs w:val="18"/>
              </w:rPr>
            </w:pPr>
          </w:p>
        </w:tc>
        <w:tc>
          <w:tcPr>
            <w:tcW w:w="2070" w:type="dxa"/>
          </w:tcPr>
          <w:p w14:paraId="6B628E4F"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Intake </w:t>
            </w:r>
            <w:r w:rsidRPr="00BE4F19">
              <w:rPr>
                <w:rFonts w:asciiTheme="majorHAnsi" w:hAnsiTheme="majorHAnsi"/>
                <w:sz w:val="18"/>
                <w:szCs w:val="18"/>
              </w:rPr>
              <w:t>paper due</w:t>
            </w:r>
          </w:p>
          <w:p w14:paraId="3EFA4E08"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5pts</w:t>
            </w:r>
          </w:p>
          <w:p w14:paraId="239060F3" w14:textId="77777777" w:rsidR="00967978" w:rsidRPr="00BE4F19" w:rsidRDefault="00967978" w:rsidP="00967978">
            <w:pPr>
              <w:rPr>
                <w:rFonts w:asciiTheme="majorHAnsi" w:hAnsiTheme="majorHAnsi"/>
                <w:sz w:val="18"/>
                <w:szCs w:val="18"/>
              </w:rPr>
            </w:pPr>
          </w:p>
        </w:tc>
      </w:tr>
      <w:tr w:rsidR="00967978" w:rsidRPr="00BE4F19" w14:paraId="145DD178" w14:textId="77777777" w:rsidTr="00967978">
        <w:tc>
          <w:tcPr>
            <w:tcW w:w="738" w:type="dxa"/>
          </w:tcPr>
          <w:p w14:paraId="6C002A76"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5</w:t>
            </w:r>
          </w:p>
        </w:tc>
        <w:tc>
          <w:tcPr>
            <w:tcW w:w="990" w:type="dxa"/>
          </w:tcPr>
          <w:p w14:paraId="5D69DC8A"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9/</w:t>
            </w:r>
            <w:r w:rsidR="00917938">
              <w:rPr>
                <w:rFonts w:asciiTheme="majorHAnsi" w:hAnsiTheme="majorHAnsi"/>
                <w:sz w:val="18"/>
                <w:szCs w:val="18"/>
              </w:rPr>
              <w:t>22</w:t>
            </w:r>
          </w:p>
        </w:tc>
        <w:tc>
          <w:tcPr>
            <w:tcW w:w="3611" w:type="dxa"/>
          </w:tcPr>
          <w:p w14:paraId="413E74B9"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 xml:space="preserve">The Nature </w:t>
            </w:r>
            <w:r>
              <w:rPr>
                <w:rFonts w:asciiTheme="majorHAnsi" w:hAnsiTheme="majorHAnsi"/>
                <w:sz w:val="18"/>
                <w:szCs w:val="18"/>
              </w:rPr>
              <w:t xml:space="preserve">and Nurture of </w:t>
            </w:r>
            <w:r w:rsidRPr="00BE4F19">
              <w:rPr>
                <w:rFonts w:asciiTheme="majorHAnsi" w:hAnsiTheme="majorHAnsi"/>
                <w:sz w:val="18"/>
                <w:szCs w:val="18"/>
              </w:rPr>
              <w:t>Intelligence</w:t>
            </w:r>
          </w:p>
          <w:p w14:paraId="1410A7D7" w14:textId="77777777" w:rsidR="00967978" w:rsidRDefault="00967978" w:rsidP="00967978">
            <w:pPr>
              <w:rPr>
                <w:rFonts w:asciiTheme="majorHAnsi" w:hAnsiTheme="majorHAnsi"/>
                <w:sz w:val="18"/>
                <w:szCs w:val="18"/>
              </w:rPr>
            </w:pPr>
            <w:r>
              <w:rPr>
                <w:rFonts w:asciiTheme="majorHAnsi" w:hAnsiTheme="majorHAnsi"/>
                <w:sz w:val="18"/>
                <w:szCs w:val="18"/>
              </w:rPr>
              <w:t>Aronson Demonstrates TED Talk</w:t>
            </w:r>
          </w:p>
          <w:p w14:paraId="5E039348" w14:textId="77777777" w:rsidR="00967978" w:rsidRPr="00BE4F19" w:rsidRDefault="00967978" w:rsidP="00967978">
            <w:pPr>
              <w:rPr>
                <w:rFonts w:asciiTheme="majorHAnsi" w:hAnsiTheme="majorHAnsi"/>
                <w:sz w:val="18"/>
                <w:szCs w:val="18"/>
              </w:rPr>
            </w:pPr>
            <w:r>
              <w:rPr>
                <w:rFonts w:asciiTheme="majorHAnsi" w:hAnsiTheme="majorHAnsi"/>
                <w:sz w:val="18"/>
                <w:szCs w:val="18"/>
              </w:rPr>
              <w:t>Discussion: Nurturing Intelligence</w:t>
            </w:r>
          </w:p>
        </w:tc>
        <w:tc>
          <w:tcPr>
            <w:tcW w:w="2779" w:type="dxa"/>
          </w:tcPr>
          <w:p w14:paraId="4A36297E" w14:textId="77777777" w:rsidR="00967978" w:rsidRDefault="00967978" w:rsidP="00967978">
            <w:pPr>
              <w:rPr>
                <w:rFonts w:asciiTheme="majorHAnsi" w:hAnsiTheme="majorHAnsi"/>
                <w:sz w:val="18"/>
                <w:szCs w:val="18"/>
              </w:rPr>
            </w:pPr>
            <w:r w:rsidRPr="00BE4F19">
              <w:rPr>
                <w:rFonts w:asciiTheme="majorHAnsi" w:hAnsiTheme="majorHAnsi"/>
                <w:sz w:val="18"/>
                <w:szCs w:val="18"/>
              </w:rPr>
              <w:t>No Excuses</w:t>
            </w:r>
          </w:p>
          <w:p w14:paraId="1AE295AD" w14:textId="77777777" w:rsidR="00967978" w:rsidRDefault="00967978" w:rsidP="00967978">
            <w:pPr>
              <w:rPr>
                <w:rFonts w:asciiTheme="majorHAnsi" w:hAnsiTheme="majorHAnsi"/>
                <w:sz w:val="18"/>
                <w:szCs w:val="18"/>
              </w:rPr>
            </w:pPr>
            <w:r>
              <w:rPr>
                <w:rFonts w:asciiTheme="majorHAnsi" w:hAnsiTheme="majorHAnsi"/>
                <w:sz w:val="18"/>
                <w:szCs w:val="18"/>
              </w:rPr>
              <w:t>Chapters 1-6</w:t>
            </w:r>
          </w:p>
          <w:p w14:paraId="0194CB98" w14:textId="77777777" w:rsidR="00967978" w:rsidRPr="00BE4F19" w:rsidRDefault="00967978" w:rsidP="00967978">
            <w:pPr>
              <w:rPr>
                <w:rFonts w:asciiTheme="majorHAnsi" w:hAnsiTheme="majorHAnsi"/>
                <w:sz w:val="18"/>
                <w:szCs w:val="18"/>
              </w:rPr>
            </w:pPr>
            <w:proofErr w:type="spellStart"/>
            <w:r>
              <w:rPr>
                <w:rFonts w:asciiTheme="majorHAnsi" w:hAnsiTheme="majorHAnsi"/>
                <w:sz w:val="18"/>
                <w:szCs w:val="18"/>
              </w:rPr>
              <w:t>Nisbett</w:t>
            </w:r>
            <w:proofErr w:type="spellEnd"/>
            <w:r>
              <w:rPr>
                <w:rFonts w:asciiTheme="majorHAnsi" w:hAnsiTheme="majorHAnsi"/>
                <w:sz w:val="18"/>
                <w:szCs w:val="18"/>
              </w:rPr>
              <w:t xml:space="preserve"> et al. 2013</w:t>
            </w:r>
          </w:p>
        </w:tc>
        <w:tc>
          <w:tcPr>
            <w:tcW w:w="2070" w:type="dxa"/>
          </w:tcPr>
          <w:p w14:paraId="44532D1B" w14:textId="77777777" w:rsidR="00967978" w:rsidRPr="004B712C" w:rsidRDefault="00967978" w:rsidP="00967978">
            <w:pPr>
              <w:rPr>
                <w:rFonts w:asciiTheme="majorHAnsi" w:hAnsiTheme="majorHAnsi"/>
                <w:b/>
                <w:sz w:val="18"/>
                <w:szCs w:val="18"/>
              </w:rPr>
            </w:pPr>
            <w:r w:rsidRPr="004B712C">
              <w:rPr>
                <w:rFonts w:asciiTheme="majorHAnsi" w:hAnsiTheme="majorHAnsi"/>
                <w:b/>
                <w:sz w:val="18"/>
                <w:szCs w:val="18"/>
              </w:rPr>
              <w:t>Watch the movie Waiting for Superman</w:t>
            </w:r>
          </w:p>
          <w:p w14:paraId="45F64910" w14:textId="77777777" w:rsidR="00967978" w:rsidRPr="00BE4F19" w:rsidRDefault="00967978" w:rsidP="00967978">
            <w:pPr>
              <w:rPr>
                <w:rFonts w:asciiTheme="majorHAnsi" w:hAnsiTheme="majorHAnsi"/>
                <w:sz w:val="18"/>
                <w:szCs w:val="18"/>
              </w:rPr>
            </w:pPr>
          </w:p>
        </w:tc>
      </w:tr>
      <w:tr w:rsidR="00967978" w:rsidRPr="00BE4F19" w14:paraId="26534E3D" w14:textId="77777777" w:rsidTr="00967978">
        <w:tc>
          <w:tcPr>
            <w:tcW w:w="738" w:type="dxa"/>
          </w:tcPr>
          <w:p w14:paraId="6E399639"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8</w:t>
            </w:r>
          </w:p>
        </w:tc>
        <w:tc>
          <w:tcPr>
            <w:tcW w:w="990" w:type="dxa"/>
          </w:tcPr>
          <w:p w14:paraId="3244FA4D"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9/2</w:t>
            </w:r>
            <w:r w:rsidR="00917938">
              <w:rPr>
                <w:rFonts w:asciiTheme="majorHAnsi" w:hAnsiTheme="majorHAnsi"/>
                <w:sz w:val="18"/>
                <w:szCs w:val="18"/>
              </w:rPr>
              <w:t>9</w:t>
            </w:r>
          </w:p>
        </w:tc>
        <w:tc>
          <w:tcPr>
            <w:tcW w:w="3611" w:type="dxa"/>
          </w:tcPr>
          <w:p w14:paraId="1B431D8A" w14:textId="77777777" w:rsidR="00967978" w:rsidRDefault="00917938" w:rsidP="00967978">
            <w:pPr>
              <w:rPr>
                <w:rFonts w:asciiTheme="majorHAnsi" w:hAnsiTheme="majorHAnsi"/>
                <w:sz w:val="18"/>
                <w:szCs w:val="18"/>
              </w:rPr>
            </w:pPr>
            <w:r>
              <w:rPr>
                <w:rFonts w:asciiTheme="majorHAnsi" w:hAnsiTheme="majorHAnsi"/>
                <w:sz w:val="18"/>
                <w:szCs w:val="18"/>
              </w:rPr>
              <w:t>No Class</w:t>
            </w:r>
          </w:p>
          <w:p w14:paraId="78D0E822" w14:textId="77777777" w:rsidR="00967978" w:rsidRPr="00BE4F19" w:rsidRDefault="00967978" w:rsidP="00967978">
            <w:pPr>
              <w:rPr>
                <w:rFonts w:asciiTheme="majorHAnsi" w:hAnsiTheme="majorHAnsi"/>
                <w:sz w:val="18"/>
                <w:szCs w:val="18"/>
              </w:rPr>
            </w:pPr>
          </w:p>
        </w:tc>
        <w:tc>
          <w:tcPr>
            <w:tcW w:w="2779" w:type="dxa"/>
          </w:tcPr>
          <w:p w14:paraId="0166589E" w14:textId="77777777" w:rsidR="00967978" w:rsidRDefault="00967978" w:rsidP="00967978">
            <w:pPr>
              <w:rPr>
                <w:rFonts w:asciiTheme="majorHAnsi" w:hAnsiTheme="majorHAnsi"/>
                <w:sz w:val="18"/>
                <w:szCs w:val="18"/>
              </w:rPr>
            </w:pPr>
            <w:r>
              <w:rPr>
                <w:rFonts w:asciiTheme="majorHAnsi" w:hAnsiTheme="majorHAnsi"/>
                <w:sz w:val="18"/>
                <w:szCs w:val="18"/>
              </w:rPr>
              <w:t>Finish No Excuses</w:t>
            </w:r>
          </w:p>
          <w:p w14:paraId="4E62470A" w14:textId="77777777" w:rsidR="00967978" w:rsidRPr="00BE4F19" w:rsidRDefault="00967978" w:rsidP="00967978">
            <w:pPr>
              <w:rPr>
                <w:rFonts w:asciiTheme="majorHAnsi" w:hAnsiTheme="majorHAnsi"/>
                <w:sz w:val="18"/>
                <w:szCs w:val="18"/>
              </w:rPr>
            </w:pPr>
            <w:r>
              <w:rPr>
                <w:rFonts w:asciiTheme="majorHAnsi" w:hAnsiTheme="majorHAnsi"/>
                <w:sz w:val="18"/>
                <w:szCs w:val="18"/>
              </w:rPr>
              <w:t>KIPP College Completion Data</w:t>
            </w:r>
          </w:p>
        </w:tc>
        <w:tc>
          <w:tcPr>
            <w:tcW w:w="2070" w:type="dxa"/>
          </w:tcPr>
          <w:p w14:paraId="2B4C39D4" w14:textId="77777777" w:rsidR="00967978" w:rsidRPr="00BE4F19" w:rsidRDefault="00917938" w:rsidP="00917938">
            <w:pPr>
              <w:rPr>
                <w:rFonts w:asciiTheme="majorHAnsi" w:hAnsiTheme="majorHAnsi"/>
                <w:sz w:val="18"/>
                <w:szCs w:val="18"/>
              </w:rPr>
            </w:pPr>
            <w:r>
              <w:rPr>
                <w:rFonts w:asciiTheme="majorHAnsi" w:hAnsiTheme="majorHAnsi"/>
                <w:sz w:val="18"/>
                <w:szCs w:val="18"/>
              </w:rPr>
              <w:t>Paper</w:t>
            </w:r>
            <w:r w:rsidR="00674527">
              <w:rPr>
                <w:rFonts w:asciiTheme="majorHAnsi" w:hAnsiTheme="majorHAnsi"/>
                <w:sz w:val="18"/>
                <w:szCs w:val="18"/>
              </w:rPr>
              <w:t xml:space="preserve"> Due</w:t>
            </w:r>
            <w:r>
              <w:rPr>
                <w:rFonts w:asciiTheme="majorHAnsi" w:hAnsiTheme="majorHAnsi"/>
                <w:sz w:val="18"/>
                <w:szCs w:val="18"/>
              </w:rPr>
              <w:t>: My specialty and why I chose it</w:t>
            </w:r>
          </w:p>
        </w:tc>
      </w:tr>
      <w:tr w:rsidR="00967978" w:rsidRPr="00BE4F19" w14:paraId="66C2AD8E" w14:textId="77777777" w:rsidTr="00967978">
        <w:tc>
          <w:tcPr>
            <w:tcW w:w="738" w:type="dxa"/>
          </w:tcPr>
          <w:p w14:paraId="64ED33EE"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9</w:t>
            </w:r>
          </w:p>
        </w:tc>
        <w:tc>
          <w:tcPr>
            <w:tcW w:w="990" w:type="dxa"/>
          </w:tcPr>
          <w:p w14:paraId="7AEE0D05"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10/</w:t>
            </w:r>
            <w:r w:rsidR="00917938">
              <w:rPr>
                <w:rFonts w:asciiTheme="majorHAnsi" w:hAnsiTheme="majorHAnsi"/>
                <w:sz w:val="18"/>
                <w:szCs w:val="18"/>
              </w:rPr>
              <w:t>6</w:t>
            </w:r>
          </w:p>
        </w:tc>
        <w:tc>
          <w:tcPr>
            <w:tcW w:w="3611" w:type="dxa"/>
          </w:tcPr>
          <w:p w14:paraId="197677AC" w14:textId="77777777" w:rsidR="00967978" w:rsidRDefault="00967978" w:rsidP="00967978">
            <w:pPr>
              <w:rPr>
                <w:rFonts w:asciiTheme="majorHAnsi" w:hAnsiTheme="majorHAnsi"/>
                <w:sz w:val="18"/>
                <w:szCs w:val="18"/>
              </w:rPr>
            </w:pPr>
            <w:r>
              <w:rPr>
                <w:rFonts w:asciiTheme="majorHAnsi" w:hAnsiTheme="majorHAnsi"/>
                <w:sz w:val="18"/>
                <w:szCs w:val="18"/>
              </w:rPr>
              <w:t>Teacher Quality</w:t>
            </w:r>
          </w:p>
          <w:p w14:paraId="70D9C8E3" w14:textId="77777777" w:rsidR="00967978" w:rsidRDefault="00967978" w:rsidP="00967978">
            <w:pPr>
              <w:rPr>
                <w:rFonts w:asciiTheme="majorHAnsi" w:hAnsiTheme="majorHAnsi"/>
                <w:sz w:val="18"/>
                <w:szCs w:val="18"/>
              </w:rPr>
            </w:pPr>
            <w:r>
              <w:rPr>
                <w:rFonts w:asciiTheme="majorHAnsi" w:hAnsiTheme="majorHAnsi"/>
                <w:sz w:val="18"/>
                <w:szCs w:val="18"/>
              </w:rPr>
              <w:t xml:space="preserve">Can we Build Better Teachers and is that the Issue? </w:t>
            </w:r>
          </w:p>
          <w:p w14:paraId="6DFCB0A3" w14:textId="77777777" w:rsidR="00967978" w:rsidRPr="00BE4F19" w:rsidRDefault="00967978" w:rsidP="00967978">
            <w:pPr>
              <w:rPr>
                <w:rFonts w:asciiTheme="majorHAnsi" w:hAnsiTheme="majorHAnsi"/>
                <w:sz w:val="18"/>
                <w:szCs w:val="18"/>
              </w:rPr>
            </w:pPr>
          </w:p>
        </w:tc>
        <w:tc>
          <w:tcPr>
            <w:tcW w:w="2779" w:type="dxa"/>
          </w:tcPr>
          <w:p w14:paraId="121146F1"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Review Teacher Quality in No Excuses; Pedersen; Fallon; </w:t>
            </w:r>
            <w:proofErr w:type="spellStart"/>
            <w:r>
              <w:rPr>
                <w:rFonts w:asciiTheme="majorHAnsi" w:hAnsiTheme="majorHAnsi"/>
                <w:sz w:val="18"/>
                <w:szCs w:val="18"/>
              </w:rPr>
              <w:t>Pianta</w:t>
            </w:r>
            <w:proofErr w:type="spellEnd"/>
            <w:r>
              <w:rPr>
                <w:rFonts w:asciiTheme="majorHAnsi" w:hAnsiTheme="majorHAnsi"/>
                <w:sz w:val="18"/>
                <w:szCs w:val="18"/>
              </w:rPr>
              <w:t>; Ripley: Bad Teacher</w:t>
            </w:r>
          </w:p>
        </w:tc>
        <w:tc>
          <w:tcPr>
            <w:tcW w:w="2070" w:type="dxa"/>
          </w:tcPr>
          <w:p w14:paraId="3BDB4A6B" w14:textId="77777777" w:rsidR="00967978" w:rsidRPr="00BE4F19" w:rsidRDefault="00917938" w:rsidP="00967978">
            <w:pPr>
              <w:rPr>
                <w:rFonts w:asciiTheme="majorHAnsi" w:hAnsiTheme="majorHAnsi"/>
                <w:sz w:val="18"/>
                <w:szCs w:val="18"/>
              </w:rPr>
            </w:pPr>
            <w:r>
              <w:rPr>
                <w:rFonts w:asciiTheme="majorHAnsi" w:hAnsiTheme="majorHAnsi"/>
                <w:sz w:val="18"/>
                <w:szCs w:val="18"/>
              </w:rPr>
              <w:t>Discuss your</w:t>
            </w:r>
            <w:r w:rsidR="00967978">
              <w:rPr>
                <w:rFonts w:asciiTheme="majorHAnsi" w:hAnsiTheme="majorHAnsi"/>
                <w:sz w:val="18"/>
                <w:szCs w:val="18"/>
              </w:rPr>
              <w:t xml:space="preserve"> Specialty in Class</w:t>
            </w:r>
            <w:r>
              <w:rPr>
                <w:rFonts w:asciiTheme="majorHAnsi" w:hAnsiTheme="majorHAnsi"/>
                <w:sz w:val="18"/>
                <w:szCs w:val="18"/>
              </w:rPr>
              <w:t xml:space="preserve"> a</w:t>
            </w:r>
          </w:p>
        </w:tc>
      </w:tr>
      <w:tr w:rsidR="00967978" w:rsidRPr="00BE4F19" w14:paraId="550AFC9E" w14:textId="77777777" w:rsidTr="00967978">
        <w:trPr>
          <w:trHeight w:val="982"/>
        </w:trPr>
        <w:tc>
          <w:tcPr>
            <w:tcW w:w="738" w:type="dxa"/>
          </w:tcPr>
          <w:p w14:paraId="558913C0"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11</w:t>
            </w:r>
          </w:p>
        </w:tc>
        <w:tc>
          <w:tcPr>
            <w:tcW w:w="990" w:type="dxa"/>
          </w:tcPr>
          <w:p w14:paraId="06C78D90"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10/</w:t>
            </w:r>
            <w:r w:rsidR="00917938">
              <w:rPr>
                <w:rFonts w:asciiTheme="majorHAnsi" w:hAnsiTheme="majorHAnsi"/>
                <w:sz w:val="18"/>
                <w:szCs w:val="18"/>
              </w:rPr>
              <w:t>13</w:t>
            </w:r>
          </w:p>
        </w:tc>
        <w:tc>
          <w:tcPr>
            <w:tcW w:w="3611" w:type="dxa"/>
          </w:tcPr>
          <w:p w14:paraId="308E7480" w14:textId="77777777" w:rsidR="00967978" w:rsidRDefault="00967978" w:rsidP="00967978">
            <w:pPr>
              <w:rPr>
                <w:rFonts w:asciiTheme="majorHAnsi" w:hAnsiTheme="majorHAnsi"/>
                <w:sz w:val="18"/>
                <w:szCs w:val="18"/>
              </w:rPr>
            </w:pPr>
            <w:r w:rsidRPr="00BE4F19">
              <w:rPr>
                <w:rFonts w:asciiTheme="majorHAnsi" w:hAnsiTheme="majorHAnsi"/>
                <w:sz w:val="18"/>
                <w:szCs w:val="18"/>
              </w:rPr>
              <w:t xml:space="preserve">The </w:t>
            </w:r>
            <w:r>
              <w:rPr>
                <w:rFonts w:asciiTheme="majorHAnsi" w:hAnsiTheme="majorHAnsi"/>
                <w:sz w:val="18"/>
                <w:szCs w:val="18"/>
              </w:rPr>
              <w:t xml:space="preserve">Socioemotional </w:t>
            </w:r>
            <w:r w:rsidRPr="00BE4F19">
              <w:rPr>
                <w:rFonts w:asciiTheme="majorHAnsi" w:hAnsiTheme="majorHAnsi"/>
                <w:sz w:val="18"/>
                <w:szCs w:val="18"/>
              </w:rPr>
              <w:t>Self in Educational Psychology:</w:t>
            </w:r>
            <w:r>
              <w:rPr>
                <w:rFonts w:asciiTheme="majorHAnsi" w:hAnsiTheme="majorHAnsi"/>
                <w:sz w:val="18"/>
                <w:szCs w:val="18"/>
              </w:rPr>
              <w:t xml:space="preserve"> Review of Psychological Constructs Useful For </w:t>
            </w:r>
          </w:p>
          <w:p w14:paraId="64182C43" w14:textId="77777777" w:rsidR="00967978" w:rsidRDefault="00967978" w:rsidP="00967978">
            <w:pPr>
              <w:rPr>
                <w:rFonts w:asciiTheme="majorHAnsi" w:hAnsiTheme="majorHAnsi"/>
                <w:sz w:val="18"/>
                <w:szCs w:val="18"/>
              </w:rPr>
            </w:pPr>
            <w:r>
              <w:rPr>
                <w:rFonts w:asciiTheme="majorHAnsi" w:hAnsiTheme="majorHAnsi"/>
                <w:sz w:val="18"/>
                <w:szCs w:val="18"/>
              </w:rPr>
              <w:t>Understanding Achievement Gaps; The LGBTQ experience</w:t>
            </w:r>
          </w:p>
          <w:p w14:paraId="0E66F769" w14:textId="77777777" w:rsidR="00967978" w:rsidRPr="00BE4F19" w:rsidRDefault="00967978" w:rsidP="00967978">
            <w:pPr>
              <w:rPr>
                <w:rFonts w:asciiTheme="majorHAnsi" w:hAnsiTheme="majorHAnsi"/>
                <w:sz w:val="18"/>
                <w:szCs w:val="18"/>
              </w:rPr>
            </w:pPr>
          </w:p>
        </w:tc>
        <w:tc>
          <w:tcPr>
            <w:tcW w:w="2779" w:type="dxa"/>
          </w:tcPr>
          <w:p w14:paraId="1F2E2E4B" w14:textId="77777777" w:rsidR="00967978" w:rsidRDefault="00967978" w:rsidP="00967978">
            <w:pPr>
              <w:rPr>
                <w:rFonts w:asciiTheme="majorHAnsi" w:hAnsiTheme="majorHAnsi"/>
                <w:sz w:val="18"/>
                <w:szCs w:val="18"/>
              </w:rPr>
            </w:pPr>
            <w:r>
              <w:rPr>
                <w:rFonts w:asciiTheme="majorHAnsi" w:hAnsiTheme="majorHAnsi"/>
                <w:sz w:val="18"/>
                <w:szCs w:val="18"/>
              </w:rPr>
              <w:t>Stephanie Jones; Cohen Self-affirmation; Aronson &amp; Steele</w:t>
            </w:r>
          </w:p>
          <w:p w14:paraId="49B2C119" w14:textId="77777777" w:rsidR="00967978" w:rsidRDefault="00967978" w:rsidP="00967978">
            <w:pPr>
              <w:rPr>
                <w:rFonts w:asciiTheme="majorHAnsi" w:hAnsiTheme="majorHAnsi"/>
                <w:sz w:val="18"/>
                <w:szCs w:val="18"/>
              </w:rPr>
            </w:pPr>
          </w:p>
          <w:p w14:paraId="69A6AB5B" w14:textId="77777777" w:rsidR="00967978" w:rsidRPr="00BE4F19" w:rsidRDefault="00967978" w:rsidP="00967978">
            <w:pPr>
              <w:rPr>
                <w:rFonts w:asciiTheme="majorHAnsi" w:hAnsiTheme="majorHAnsi"/>
                <w:sz w:val="18"/>
                <w:szCs w:val="18"/>
              </w:rPr>
            </w:pPr>
            <w:r>
              <w:rPr>
                <w:rFonts w:asciiTheme="majorHAnsi" w:hAnsiTheme="majorHAnsi"/>
                <w:sz w:val="18"/>
                <w:szCs w:val="18"/>
              </w:rPr>
              <w:t>TBD</w:t>
            </w:r>
          </w:p>
        </w:tc>
        <w:tc>
          <w:tcPr>
            <w:tcW w:w="2070" w:type="dxa"/>
          </w:tcPr>
          <w:p w14:paraId="3A08A2A4" w14:textId="77777777" w:rsidR="00967978" w:rsidRDefault="00967978" w:rsidP="00967978">
            <w:pPr>
              <w:rPr>
                <w:rFonts w:asciiTheme="majorHAnsi" w:hAnsiTheme="majorHAnsi"/>
                <w:b/>
                <w:sz w:val="18"/>
                <w:szCs w:val="18"/>
              </w:rPr>
            </w:pPr>
            <w:r>
              <w:rPr>
                <w:rFonts w:asciiTheme="majorHAnsi" w:hAnsiTheme="majorHAnsi"/>
                <w:b/>
                <w:sz w:val="18"/>
                <w:szCs w:val="18"/>
              </w:rPr>
              <w:t>Watch movie:</w:t>
            </w:r>
          </w:p>
          <w:p w14:paraId="78544C96" w14:textId="77777777" w:rsidR="00967978" w:rsidRPr="00BE4F19" w:rsidRDefault="00967978" w:rsidP="00967978">
            <w:pPr>
              <w:rPr>
                <w:rFonts w:asciiTheme="majorHAnsi" w:hAnsiTheme="majorHAnsi"/>
                <w:b/>
                <w:sz w:val="18"/>
                <w:szCs w:val="18"/>
              </w:rPr>
            </w:pPr>
            <w:r>
              <w:rPr>
                <w:rFonts w:asciiTheme="majorHAnsi" w:hAnsiTheme="majorHAnsi"/>
                <w:b/>
                <w:sz w:val="18"/>
                <w:szCs w:val="18"/>
              </w:rPr>
              <w:t>American Promise</w:t>
            </w:r>
          </w:p>
        </w:tc>
      </w:tr>
      <w:tr w:rsidR="00967978" w:rsidRPr="00BE4F19" w14:paraId="63D94563" w14:textId="77777777" w:rsidTr="00967978">
        <w:trPr>
          <w:trHeight w:val="296"/>
        </w:trPr>
        <w:tc>
          <w:tcPr>
            <w:tcW w:w="738" w:type="dxa"/>
          </w:tcPr>
          <w:p w14:paraId="218A296B"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15</w:t>
            </w:r>
          </w:p>
        </w:tc>
        <w:tc>
          <w:tcPr>
            <w:tcW w:w="990" w:type="dxa"/>
          </w:tcPr>
          <w:p w14:paraId="4C63B68D"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10/</w:t>
            </w:r>
            <w:r w:rsidR="00917938">
              <w:rPr>
                <w:rFonts w:asciiTheme="majorHAnsi" w:hAnsiTheme="majorHAnsi"/>
                <w:sz w:val="18"/>
                <w:szCs w:val="18"/>
              </w:rPr>
              <w:t>20</w:t>
            </w:r>
          </w:p>
        </w:tc>
        <w:tc>
          <w:tcPr>
            <w:tcW w:w="3611" w:type="dxa"/>
          </w:tcPr>
          <w:p w14:paraId="285F2068" w14:textId="77777777" w:rsidR="00967978" w:rsidRPr="00BE4F19" w:rsidRDefault="00967978" w:rsidP="00624C12">
            <w:pPr>
              <w:rPr>
                <w:rFonts w:asciiTheme="majorHAnsi" w:hAnsiTheme="majorHAnsi"/>
                <w:sz w:val="18"/>
                <w:szCs w:val="18"/>
              </w:rPr>
            </w:pPr>
            <w:r>
              <w:rPr>
                <w:rFonts w:asciiTheme="majorHAnsi" w:hAnsiTheme="majorHAnsi"/>
                <w:sz w:val="18"/>
                <w:szCs w:val="18"/>
              </w:rPr>
              <w:t xml:space="preserve">The predicament of social identity </w:t>
            </w:r>
          </w:p>
        </w:tc>
        <w:tc>
          <w:tcPr>
            <w:tcW w:w="2779" w:type="dxa"/>
          </w:tcPr>
          <w:p w14:paraId="646AFFCF" w14:textId="77777777" w:rsidR="00967978" w:rsidRDefault="00967978" w:rsidP="00967978">
            <w:pPr>
              <w:rPr>
                <w:rFonts w:asciiTheme="majorHAnsi" w:hAnsiTheme="majorHAnsi"/>
                <w:sz w:val="18"/>
                <w:szCs w:val="18"/>
              </w:rPr>
            </w:pPr>
            <w:r>
              <w:rPr>
                <w:rFonts w:asciiTheme="majorHAnsi" w:hAnsiTheme="majorHAnsi"/>
                <w:sz w:val="18"/>
                <w:szCs w:val="18"/>
              </w:rPr>
              <w:t>Yeager; Cohen &amp; Steele</w:t>
            </w:r>
          </w:p>
          <w:p w14:paraId="77E493B8" w14:textId="77777777" w:rsidR="00967978" w:rsidRPr="00BE4F19" w:rsidRDefault="00967978" w:rsidP="00624C12">
            <w:pPr>
              <w:rPr>
                <w:rFonts w:asciiTheme="majorHAnsi" w:hAnsiTheme="majorHAnsi"/>
                <w:sz w:val="18"/>
                <w:szCs w:val="18"/>
              </w:rPr>
            </w:pPr>
            <w:r>
              <w:rPr>
                <w:rFonts w:asciiTheme="majorHAnsi" w:hAnsiTheme="majorHAnsi"/>
                <w:sz w:val="18"/>
                <w:szCs w:val="18"/>
              </w:rPr>
              <w:t>Aronson; Walton; Dweck; Fryer: Acting White</w:t>
            </w:r>
            <w:r w:rsidR="00A11065">
              <w:rPr>
                <w:rFonts w:asciiTheme="majorHAnsi" w:hAnsiTheme="majorHAnsi"/>
                <w:sz w:val="18"/>
                <w:szCs w:val="18"/>
              </w:rPr>
              <w:t>;</w:t>
            </w:r>
            <w:r w:rsidR="004D5979">
              <w:rPr>
                <w:rFonts w:asciiTheme="majorHAnsi" w:hAnsiTheme="majorHAnsi"/>
                <w:sz w:val="18"/>
                <w:szCs w:val="18"/>
              </w:rPr>
              <w:t xml:space="preserve"> Aronson &amp; </w:t>
            </w:r>
            <w:proofErr w:type="spellStart"/>
            <w:r w:rsidR="004D5979">
              <w:rPr>
                <w:rFonts w:asciiTheme="majorHAnsi" w:hAnsiTheme="majorHAnsi"/>
                <w:sz w:val="18"/>
                <w:szCs w:val="18"/>
              </w:rPr>
              <w:t>Inzlicht</w:t>
            </w:r>
            <w:proofErr w:type="spellEnd"/>
          </w:p>
        </w:tc>
        <w:tc>
          <w:tcPr>
            <w:tcW w:w="2070" w:type="dxa"/>
          </w:tcPr>
          <w:p w14:paraId="1703ECC9" w14:textId="77777777" w:rsidR="00967978" w:rsidRDefault="00967978" w:rsidP="00967978">
            <w:pPr>
              <w:rPr>
                <w:rFonts w:asciiTheme="majorHAnsi" w:hAnsiTheme="majorHAnsi"/>
                <w:sz w:val="18"/>
                <w:szCs w:val="18"/>
              </w:rPr>
            </w:pPr>
            <w:r>
              <w:rPr>
                <w:rFonts w:asciiTheme="majorHAnsi" w:hAnsiTheme="majorHAnsi"/>
                <w:sz w:val="18"/>
                <w:szCs w:val="18"/>
              </w:rPr>
              <w:t>Paper: How did Neil De Grasse Tyson overcome Stereotype Threat?</w:t>
            </w:r>
          </w:p>
          <w:p w14:paraId="0C9FA713" w14:textId="77777777" w:rsidR="00967978" w:rsidRPr="00BE4F19" w:rsidRDefault="00967978" w:rsidP="00967978">
            <w:pPr>
              <w:rPr>
                <w:rFonts w:asciiTheme="majorHAnsi" w:hAnsiTheme="majorHAnsi"/>
                <w:sz w:val="18"/>
                <w:szCs w:val="18"/>
              </w:rPr>
            </w:pPr>
            <w:r>
              <w:rPr>
                <w:rFonts w:asciiTheme="majorHAnsi" w:hAnsiTheme="majorHAnsi"/>
                <w:sz w:val="18"/>
                <w:szCs w:val="18"/>
              </w:rPr>
              <w:t>5 points</w:t>
            </w:r>
          </w:p>
        </w:tc>
      </w:tr>
      <w:tr w:rsidR="00967978" w:rsidRPr="00BE4F19" w14:paraId="62959D9A" w14:textId="77777777" w:rsidTr="00967978">
        <w:tc>
          <w:tcPr>
            <w:tcW w:w="738" w:type="dxa"/>
          </w:tcPr>
          <w:p w14:paraId="2147DDBA"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17</w:t>
            </w:r>
          </w:p>
        </w:tc>
        <w:tc>
          <w:tcPr>
            <w:tcW w:w="990" w:type="dxa"/>
          </w:tcPr>
          <w:p w14:paraId="5D11FE96"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10/2</w:t>
            </w:r>
            <w:r w:rsidR="00917938">
              <w:rPr>
                <w:rFonts w:asciiTheme="majorHAnsi" w:hAnsiTheme="majorHAnsi"/>
                <w:sz w:val="18"/>
                <w:szCs w:val="18"/>
              </w:rPr>
              <w:t>7</w:t>
            </w:r>
          </w:p>
        </w:tc>
        <w:tc>
          <w:tcPr>
            <w:tcW w:w="3611" w:type="dxa"/>
          </w:tcPr>
          <w:p w14:paraId="1660AE6A" w14:textId="77777777" w:rsidR="00967978" w:rsidRPr="006A5479" w:rsidRDefault="00624C12" w:rsidP="00624C12">
            <w:pPr>
              <w:rPr>
                <w:rFonts w:asciiTheme="majorHAnsi" w:hAnsiTheme="majorHAnsi"/>
                <w:sz w:val="18"/>
                <w:szCs w:val="18"/>
              </w:rPr>
            </w:pPr>
            <w:r>
              <w:rPr>
                <w:rFonts w:asciiTheme="majorHAnsi" w:hAnsiTheme="majorHAnsi"/>
                <w:sz w:val="18"/>
                <w:szCs w:val="18"/>
              </w:rPr>
              <w:t xml:space="preserve">The promise of social identity </w:t>
            </w:r>
          </w:p>
        </w:tc>
        <w:tc>
          <w:tcPr>
            <w:tcW w:w="2779" w:type="dxa"/>
          </w:tcPr>
          <w:p w14:paraId="160FDDE5" w14:textId="77777777" w:rsidR="00967978" w:rsidRPr="006A5479" w:rsidRDefault="00A11065" w:rsidP="004D5979">
            <w:pPr>
              <w:rPr>
                <w:rFonts w:asciiTheme="majorHAnsi" w:hAnsiTheme="majorHAnsi"/>
                <w:sz w:val="18"/>
                <w:szCs w:val="18"/>
              </w:rPr>
            </w:pPr>
            <w:proofErr w:type="spellStart"/>
            <w:r>
              <w:rPr>
                <w:rFonts w:asciiTheme="majorHAnsi" w:hAnsiTheme="majorHAnsi"/>
                <w:sz w:val="18"/>
                <w:szCs w:val="18"/>
              </w:rPr>
              <w:t>Oyserman</w:t>
            </w:r>
            <w:proofErr w:type="spellEnd"/>
            <w:r>
              <w:rPr>
                <w:rFonts w:asciiTheme="majorHAnsi" w:hAnsiTheme="majorHAnsi"/>
                <w:sz w:val="18"/>
                <w:szCs w:val="18"/>
              </w:rPr>
              <w:t xml:space="preserve">;  Identity Based Motivation; Chris Bryan; Carla </w:t>
            </w:r>
            <w:proofErr w:type="spellStart"/>
            <w:r>
              <w:rPr>
                <w:rFonts w:asciiTheme="majorHAnsi" w:hAnsiTheme="majorHAnsi"/>
                <w:sz w:val="18"/>
                <w:szCs w:val="18"/>
              </w:rPr>
              <w:t>o’connor</w:t>
            </w:r>
            <w:proofErr w:type="spellEnd"/>
          </w:p>
        </w:tc>
        <w:tc>
          <w:tcPr>
            <w:tcW w:w="2070" w:type="dxa"/>
          </w:tcPr>
          <w:p w14:paraId="79C0554E" w14:textId="77777777" w:rsidR="00967978" w:rsidRPr="00BE4F19" w:rsidRDefault="00967978" w:rsidP="00967978">
            <w:pPr>
              <w:rPr>
                <w:rFonts w:asciiTheme="majorHAnsi" w:hAnsiTheme="majorHAnsi"/>
                <w:sz w:val="18"/>
                <w:szCs w:val="18"/>
              </w:rPr>
            </w:pPr>
          </w:p>
        </w:tc>
      </w:tr>
      <w:tr w:rsidR="00967978" w:rsidRPr="00BE4F19" w14:paraId="4F6D3797" w14:textId="77777777" w:rsidTr="00624C12">
        <w:trPr>
          <w:trHeight w:val="395"/>
        </w:trPr>
        <w:tc>
          <w:tcPr>
            <w:tcW w:w="738" w:type="dxa"/>
          </w:tcPr>
          <w:p w14:paraId="20CBF7FC"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18</w:t>
            </w:r>
          </w:p>
        </w:tc>
        <w:tc>
          <w:tcPr>
            <w:tcW w:w="990" w:type="dxa"/>
          </w:tcPr>
          <w:p w14:paraId="4BF54C9F"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w:t>
            </w:r>
            <w:r w:rsidR="00917938">
              <w:rPr>
                <w:rFonts w:asciiTheme="majorHAnsi" w:hAnsiTheme="majorHAnsi"/>
                <w:sz w:val="18"/>
                <w:szCs w:val="18"/>
              </w:rPr>
              <w:t>1</w:t>
            </w:r>
            <w:r w:rsidRPr="00BE4F19">
              <w:rPr>
                <w:rFonts w:asciiTheme="majorHAnsi" w:hAnsiTheme="majorHAnsi"/>
                <w:sz w:val="18"/>
                <w:szCs w:val="18"/>
              </w:rPr>
              <w:t>/</w:t>
            </w:r>
            <w:r w:rsidR="00917938">
              <w:rPr>
                <w:rFonts w:asciiTheme="majorHAnsi" w:hAnsiTheme="majorHAnsi"/>
                <w:sz w:val="18"/>
                <w:szCs w:val="18"/>
              </w:rPr>
              <w:t>3</w:t>
            </w:r>
          </w:p>
        </w:tc>
        <w:tc>
          <w:tcPr>
            <w:tcW w:w="3611" w:type="dxa"/>
          </w:tcPr>
          <w:p w14:paraId="1C8953F1"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 </w:t>
            </w:r>
            <w:r w:rsidR="00624C12">
              <w:rPr>
                <w:rFonts w:asciiTheme="majorHAnsi" w:hAnsiTheme="majorHAnsi"/>
                <w:sz w:val="18"/>
                <w:szCs w:val="18"/>
              </w:rPr>
              <w:t>TBA</w:t>
            </w:r>
          </w:p>
        </w:tc>
        <w:tc>
          <w:tcPr>
            <w:tcW w:w="2779" w:type="dxa"/>
          </w:tcPr>
          <w:p w14:paraId="5B6618C5" w14:textId="77777777" w:rsidR="00967978" w:rsidRPr="00BE4F19" w:rsidRDefault="00967978" w:rsidP="00967978">
            <w:pPr>
              <w:rPr>
                <w:rFonts w:asciiTheme="majorHAnsi" w:hAnsiTheme="majorHAnsi"/>
                <w:sz w:val="18"/>
                <w:szCs w:val="18"/>
              </w:rPr>
            </w:pPr>
            <w:r>
              <w:rPr>
                <w:rFonts w:asciiTheme="majorHAnsi" w:hAnsiTheme="majorHAnsi"/>
                <w:b/>
                <w:sz w:val="18"/>
                <w:szCs w:val="18"/>
              </w:rPr>
              <w:t xml:space="preserve"> </w:t>
            </w:r>
            <w:r w:rsidR="00624C12">
              <w:rPr>
                <w:rFonts w:asciiTheme="majorHAnsi" w:hAnsiTheme="majorHAnsi"/>
                <w:b/>
                <w:sz w:val="18"/>
                <w:szCs w:val="18"/>
              </w:rPr>
              <w:t>TBA</w:t>
            </w:r>
          </w:p>
        </w:tc>
        <w:tc>
          <w:tcPr>
            <w:tcW w:w="2070" w:type="dxa"/>
          </w:tcPr>
          <w:p w14:paraId="76D11DB2" w14:textId="77777777" w:rsidR="00967978" w:rsidRPr="00BE4F19" w:rsidRDefault="00624C12" w:rsidP="00967978">
            <w:pPr>
              <w:rPr>
                <w:rFonts w:asciiTheme="majorHAnsi" w:hAnsiTheme="majorHAnsi"/>
                <w:sz w:val="18"/>
                <w:szCs w:val="18"/>
              </w:rPr>
            </w:pPr>
            <w:r>
              <w:rPr>
                <w:rFonts w:asciiTheme="majorHAnsi" w:hAnsiTheme="majorHAnsi"/>
                <w:sz w:val="18"/>
                <w:szCs w:val="18"/>
              </w:rPr>
              <w:t>TBA</w:t>
            </w:r>
          </w:p>
        </w:tc>
      </w:tr>
      <w:tr w:rsidR="00967978" w:rsidRPr="00BE4F19" w14:paraId="2D41744B" w14:textId="77777777" w:rsidTr="00967978">
        <w:tc>
          <w:tcPr>
            <w:tcW w:w="738" w:type="dxa"/>
            <w:tcBorders>
              <w:bottom w:val="single" w:sz="4" w:space="0" w:color="auto"/>
            </w:tcBorders>
          </w:tcPr>
          <w:p w14:paraId="2BFA747F" w14:textId="77777777" w:rsidR="00967978" w:rsidRPr="00BE4F19" w:rsidRDefault="00967978" w:rsidP="00967978">
            <w:pPr>
              <w:pStyle w:val="ListParagraph"/>
              <w:numPr>
                <w:ilvl w:val="0"/>
                <w:numId w:val="3"/>
              </w:numPr>
              <w:rPr>
                <w:rFonts w:asciiTheme="majorHAnsi" w:hAnsiTheme="majorHAnsi"/>
                <w:sz w:val="18"/>
                <w:szCs w:val="18"/>
              </w:rPr>
            </w:pPr>
          </w:p>
        </w:tc>
        <w:tc>
          <w:tcPr>
            <w:tcW w:w="990" w:type="dxa"/>
          </w:tcPr>
          <w:p w14:paraId="42540168"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11/</w:t>
            </w:r>
            <w:r w:rsidR="00917938">
              <w:rPr>
                <w:rFonts w:asciiTheme="majorHAnsi" w:hAnsiTheme="majorHAnsi"/>
                <w:sz w:val="18"/>
                <w:szCs w:val="18"/>
              </w:rPr>
              <w:t>10</w:t>
            </w:r>
          </w:p>
        </w:tc>
        <w:tc>
          <w:tcPr>
            <w:tcW w:w="3611" w:type="dxa"/>
          </w:tcPr>
          <w:p w14:paraId="2BC6C162" w14:textId="77777777" w:rsidR="00967978" w:rsidRPr="00BE4F19" w:rsidRDefault="00967978" w:rsidP="00967978">
            <w:pPr>
              <w:rPr>
                <w:rFonts w:asciiTheme="majorHAnsi" w:hAnsiTheme="majorHAnsi"/>
                <w:sz w:val="18"/>
                <w:szCs w:val="18"/>
              </w:rPr>
            </w:pPr>
            <w:r>
              <w:rPr>
                <w:rFonts w:asciiTheme="majorHAnsi" w:hAnsiTheme="majorHAnsi"/>
                <w:sz w:val="18"/>
                <w:szCs w:val="18"/>
              </w:rPr>
              <w:t>Character Development: Grit, Growth mindset, mindfulness</w:t>
            </w:r>
          </w:p>
        </w:tc>
        <w:tc>
          <w:tcPr>
            <w:tcW w:w="2779" w:type="dxa"/>
          </w:tcPr>
          <w:p w14:paraId="02F594D6" w14:textId="77777777" w:rsidR="00967978" w:rsidRPr="00BE4F19" w:rsidRDefault="00967978" w:rsidP="00967978">
            <w:pPr>
              <w:rPr>
                <w:rFonts w:asciiTheme="majorHAnsi" w:hAnsiTheme="majorHAnsi"/>
                <w:sz w:val="18"/>
                <w:szCs w:val="18"/>
              </w:rPr>
            </w:pPr>
            <w:r>
              <w:rPr>
                <w:rFonts w:asciiTheme="majorHAnsi" w:hAnsiTheme="majorHAnsi"/>
                <w:sz w:val="18"/>
                <w:szCs w:val="18"/>
              </w:rPr>
              <w:t>Paul Tough, Duckworth, Mindfulness readings; Aronson</w:t>
            </w:r>
            <w:r w:rsidR="00A11065">
              <w:rPr>
                <w:rFonts w:asciiTheme="majorHAnsi" w:hAnsiTheme="majorHAnsi"/>
                <w:sz w:val="18"/>
                <w:szCs w:val="18"/>
              </w:rPr>
              <w:t xml:space="preserve"> et al</w:t>
            </w:r>
            <w:r>
              <w:rPr>
                <w:rFonts w:asciiTheme="majorHAnsi" w:hAnsiTheme="majorHAnsi"/>
                <w:sz w:val="18"/>
                <w:szCs w:val="18"/>
              </w:rPr>
              <w:t xml:space="preserve">; </w:t>
            </w:r>
          </w:p>
        </w:tc>
        <w:tc>
          <w:tcPr>
            <w:tcW w:w="2070" w:type="dxa"/>
          </w:tcPr>
          <w:p w14:paraId="225B8D1E" w14:textId="77777777" w:rsidR="00967978" w:rsidRPr="00BE4F19" w:rsidRDefault="00967978" w:rsidP="00967978">
            <w:pPr>
              <w:rPr>
                <w:rFonts w:asciiTheme="majorHAnsi" w:hAnsiTheme="majorHAnsi"/>
                <w:sz w:val="18"/>
                <w:szCs w:val="18"/>
              </w:rPr>
            </w:pPr>
          </w:p>
        </w:tc>
      </w:tr>
      <w:tr w:rsidR="00967978" w:rsidRPr="00BE4F19" w14:paraId="16028B5B" w14:textId="77777777" w:rsidTr="00967978">
        <w:tc>
          <w:tcPr>
            <w:tcW w:w="738" w:type="dxa"/>
            <w:tcBorders>
              <w:bottom w:val="single" w:sz="4" w:space="0" w:color="auto"/>
            </w:tcBorders>
          </w:tcPr>
          <w:p w14:paraId="43173B29"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21</w:t>
            </w:r>
          </w:p>
        </w:tc>
        <w:tc>
          <w:tcPr>
            <w:tcW w:w="990" w:type="dxa"/>
          </w:tcPr>
          <w:p w14:paraId="6D456C88" w14:textId="77777777" w:rsidR="00967978" w:rsidRPr="00BE4F19" w:rsidRDefault="00967978" w:rsidP="00917938">
            <w:pPr>
              <w:rPr>
                <w:rFonts w:asciiTheme="majorHAnsi" w:hAnsiTheme="majorHAnsi"/>
                <w:sz w:val="18"/>
                <w:szCs w:val="18"/>
              </w:rPr>
            </w:pPr>
            <w:r w:rsidRPr="00BE4F19">
              <w:rPr>
                <w:rFonts w:asciiTheme="majorHAnsi" w:hAnsiTheme="majorHAnsi"/>
                <w:sz w:val="18"/>
                <w:szCs w:val="18"/>
              </w:rPr>
              <w:t>11/</w:t>
            </w:r>
            <w:r w:rsidR="00917938">
              <w:rPr>
                <w:rFonts w:asciiTheme="majorHAnsi" w:hAnsiTheme="majorHAnsi"/>
                <w:sz w:val="18"/>
                <w:szCs w:val="18"/>
              </w:rPr>
              <w:t>17</w:t>
            </w:r>
          </w:p>
        </w:tc>
        <w:tc>
          <w:tcPr>
            <w:tcW w:w="3611" w:type="dxa"/>
          </w:tcPr>
          <w:p w14:paraId="1B61990A" w14:textId="77777777" w:rsidR="00967978" w:rsidRPr="00BE4F19" w:rsidRDefault="00967978" w:rsidP="00967978">
            <w:pPr>
              <w:rPr>
                <w:rFonts w:asciiTheme="majorHAnsi" w:hAnsiTheme="majorHAnsi"/>
                <w:sz w:val="18"/>
                <w:szCs w:val="18"/>
              </w:rPr>
            </w:pPr>
            <w:r>
              <w:rPr>
                <w:rFonts w:asciiTheme="majorHAnsi" w:hAnsiTheme="majorHAnsi"/>
                <w:sz w:val="18"/>
                <w:szCs w:val="18"/>
              </w:rPr>
              <w:t>Lessons from Alternative Schools</w:t>
            </w:r>
          </w:p>
        </w:tc>
        <w:tc>
          <w:tcPr>
            <w:tcW w:w="2779" w:type="dxa"/>
          </w:tcPr>
          <w:p w14:paraId="0A38E363" w14:textId="77777777" w:rsidR="00967978" w:rsidRDefault="00967978" w:rsidP="00967978">
            <w:pPr>
              <w:rPr>
                <w:rFonts w:asciiTheme="majorHAnsi" w:hAnsiTheme="majorHAnsi"/>
                <w:sz w:val="18"/>
                <w:szCs w:val="18"/>
              </w:rPr>
            </w:pPr>
            <w:r>
              <w:rPr>
                <w:rFonts w:asciiTheme="majorHAnsi" w:hAnsiTheme="majorHAnsi"/>
                <w:sz w:val="18"/>
                <w:szCs w:val="18"/>
              </w:rPr>
              <w:t>Peter Gray: Free Schooling from Atlantic</w:t>
            </w:r>
          </w:p>
          <w:p w14:paraId="4377FCC5" w14:textId="77777777" w:rsidR="00967978" w:rsidRPr="00BE4F19" w:rsidRDefault="00967978" w:rsidP="00967978">
            <w:pPr>
              <w:rPr>
                <w:rFonts w:asciiTheme="majorHAnsi" w:hAnsiTheme="majorHAnsi"/>
                <w:sz w:val="18"/>
                <w:szCs w:val="18"/>
              </w:rPr>
            </w:pPr>
            <w:r>
              <w:rPr>
                <w:rFonts w:asciiTheme="majorHAnsi" w:hAnsiTheme="majorHAnsi"/>
                <w:sz w:val="18"/>
                <w:szCs w:val="18"/>
              </w:rPr>
              <w:t>Science Article on Montessori</w:t>
            </w:r>
          </w:p>
          <w:p w14:paraId="6D28E70F" w14:textId="77777777" w:rsidR="00967978" w:rsidRPr="00BE4F19" w:rsidRDefault="00967978" w:rsidP="00967978">
            <w:pPr>
              <w:rPr>
                <w:rFonts w:asciiTheme="majorHAnsi" w:hAnsiTheme="majorHAnsi"/>
                <w:sz w:val="18"/>
                <w:szCs w:val="18"/>
              </w:rPr>
            </w:pPr>
          </w:p>
        </w:tc>
        <w:tc>
          <w:tcPr>
            <w:tcW w:w="2070" w:type="dxa"/>
          </w:tcPr>
          <w:p w14:paraId="55350DF4" w14:textId="77777777" w:rsidR="00967978" w:rsidRDefault="00967978" w:rsidP="00967978">
            <w:pPr>
              <w:rPr>
                <w:rFonts w:asciiTheme="majorHAnsi" w:hAnsiTheme="majorHAnsi"/>
                <w:sz w:val="18"/>
                <w:szCs w:val="18"/>
              </w:rPr>
            </w:pPr>
            <w:r>
              <w:rPr>
                <w:rFonts w:asciiTheme="majorHAnsi" w:hAnsiTheme="majorHAnsi"/>
                <w:sz w:val="18"/>
                <w:szCs w:val="18"/>
              </w:rPr>
              <w:t xml:space="preserve">Paper outlining final project and Ted Talk due </w:t>
            </w:r>
          </w:p>
          <w:p w14:paraId="6F652BDE" w14:textId="77777777" w:rsidR="00967978" w:rsidRPr="00BE4F19" w:rsidRDefault="00967978" w:rsidP="00967978">
            <w:pPr>
              <w:rPr>
                <w:rFonts w:asciiTheme="majorHAnsi" w:hAnsiTheme="majorHAnsi"/>
                <w:sz w:val="18"/>
                <w:szCs w:val="18"/>
              </w:rPr>
            </w:pPr>
            <w:r>
              <w:rPr>
                <w:rFonts w:asciiTheme="majorHAnsi" w:hAnsiTheme="majorHAnsi"/>
                <w:sz w:val="18"/>
                <w:szCs w:val="18"/>
              </w:rPr>
              <w:t>5 points</w:t>
            </w:r>
          </w:p>
          <w:p w14:paraId="1750E8E0" w14:textId="77777777" w:rsidR="00967978" w:rsidRPr="00BE4F19" w:rsidRDefault="00967978" w:rsidP="00967978">
            <w:pPr>
              <w:rPr>
                <w:rFonts w:asciiTheme="majorHAnsi" w:hAnsiTheme="majorHAnsi"/>
                <w:sz w:val="18"/>
                <w:szCs w:val="18"/>
              </w:rPr>
            </w:pPr>
          </w:p>
        </w:tc>
      </w:tr>
      <w:tr w:rsidR="00967978" w:rsidRPr="00BE4F19" w14:paraId="72045658" w14:textId="77777777" w:rsidTr="00967978">
        <w:tc>
          <w:tcPr>
            <w:tcW w:w="738" w:type="dxa"/>
          </w:tcPr>
          <w:p w14:paraId="7AA8DB73"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23</w:t>
            </w:r>
          </w:p>
        </w:tc>
        <w:tc>
          <w:tcPr>
            <w:tcW w:w="990" w:type="dxa"/>
          </w:tcPr>
          <w:p w14:paraId="3AF7D03A"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11/</w:t>
            </w:r>
            <w:r w:rsidR="00C77B8F">
              <w:rPr>
                <w:rFonts w:asciiTheme="majorHAnsi" w:hAnsiTheme="majorHAnsi"/>
                <w:sz w:val="18"/>
                <w:szCs w:val="18"/>
              </w:rPr>
              <w:t>24</w:t>
            </w:r>
          </w:p>
        </w:tc>
        <w:tc>
          <w:tcPr>
            <w:tcW w:w="3611" w:type="dxa"/>
          </w:tcPr>
          <w:p w14:paraId="4FFC07E0" w14:textId="77777777" w:rsidR="00967978" w:rsidRPr="00BE4F19" w:rsidRDefault="00C77B8F" w:rsidP="00967978">
            <w:pPr>
              <w:rPr>
                <w:rFonts w:asciiTheme="majorHAnsi" w:hAnsiTheme="majorHAnsi"/>
                <w:sz w:val="18"/>
                <w:szCs w:val="18"/>
              </w:rPr>
            </w:pPr>
            <w:r w:rsidRPr="00BE4F19">
              <w:rPr>
                <w:rFonts w:asciiTheme="majorHAnsi" w:hAnsiTheme="majorHAnsi"/>
                <w:b/>
                <w:sz w:val="18"/>
                <w:szCs w:val="18"/>
              </w:rPr>
              <w:t>No Class: Happy Thanksgiving</w:t>
            </w:r>
          </w:p>
        </w:tc>
        <w:tc>
          <w:tcPr>
            <w:tcW w:w="2779" w:type="dxa"/>
          </w:tcPr>
          <w:p w14:paraId="12C70F2B" w14:textId="77777777" w:rsidR="00967978" w:rsidRDefault="00967978" w:rsidP="00967978">
            <w:pPr>
              <w:rPr>
                <w:rFonts w:asciiTheme="majorHAnsi" w:hAnsiTheme="majorHAnsi"/>
                <w:sz w:val="18"/>
                <w:szCs w:val="18"/>
              </w:rPr>
            </w:pPr>
            <w:proofErr w:type="spellStart"/>
            <w:r w:rsidRPr="00BE4F19">
              <w:rPr>
                <w:rFonts w:asciiTheme="majorHAnsi" w:hAnsiTheme="majorHAnsi"/>
                <w:sz w:val="18"/>
                <w:szCs w:val="18"/>
              </w:rPr>
              <w:t>Kirp</w:t>
            </w:r>
            <w:proofErr w:type="spellEnd"/>
            <w:r w:rsidRPr="00BE4F19">
              <w:rPr>
                <w:rFonts w:asciiTheme="majorHAnsi" w:hAnsiTheme="majorHAnsi"/>
                <w:sz w:val="18"/>
                <w:szCs w:val="18"/>
              </w:rPr>
              <w:t xml:space="preserve">, </w:t>
            </w:r>
            <w:r>
              <w:rPr>
                <w:rFonts w:asciiTheme="majorHAnsi" w:hAnsiTheme="majorHAnsi"/>
                <w:sz w:val="18"/>
                <w:szCs w:val="18"/>
              </w:rPr>
              <w:t xml:space="preserve">Improbable Scholars </w:t>
            </w:r>
            <w:r w:rsidRPr="00BE4F19">
              <w:rPr>
                <w:rFonts w:asciiTheme="majorHAnsi" w:hAnsiTheme="majorHAnsi"/>
                <w:sz w:val="18"/>
                <w:szCs w:val="18"/>
              </w:rPr>
              <w:t>entire book</w:t>
            </w:r>
          </w:p>
          <w:p w14:paraId="799DA295" w14:textId="77777777" w:rsidR="00967978" w:rsidRPr="00BE4F19" w:rsidRDefault="00967978" w:rsidP="00967978">
            <w:pPr>
              <w:rPr>
                <w:rFonts w:asciiTheme="majorHAnsi" w:hAnsiTheme="majorHAnsi"/>
                <w:sz w:val="18"/>
                <w:szCs w:val="18"/>
              </w:rPr>
            </w:pPr>
          </w:p>
        </w:tc>
        <w:tc>
          <w:tcPr>
            <w:tcW w:w="2070" w:type="dxa"/>
          </w:tcPr>
          <w:p w14:paraId="2F7336A6" w14:textId="77777777" w:rsidR="00967978" w:rsidRPr="00BE4F19" w:rsidRDefault="00967978" w:rsidP="00967978">
            <w:pPr>
              <w:rPr>
                <w:rFonts w:asciiTheme="majorHAnsi" w:hAnsiTheme="majorHAnsi"/>
                <w:sz w:val="18"/>
                <w:szCs w:val="18"/>
              </w:rPr>
            </w:pPr>
          </w:p>
        </w:tc>
      </w:tr>
      <w:tr w:rsidR="00967978" w:rsidRPr="00BE4F19" w14:paraId="1A7660DC" w14:textId="77777777" w:rsidTr="00967978">
        <w:tc>
          <w:tcPr>
            <w:tcW w:w="738" w:type="dxa"/>
          </w:tcPr>
          <w:p w14:paraId="2B715838"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25</w:t>
            </w:r>
          </w:p>
        </w:tc>
        <w:tc>
          <w:tcPr>
            <w:tcW w:w="990" w:type="dxa"/>
          </w:tcPr>
          <w:p w14:paraId="365225B3" w14:textId="77777777" w:rsidR="00967978" w:rsidRPr="00BE4F19" w:rsidRDefault="00967978" w:rsidP="00C77B8F">
            <w:pPr>
              <w:rPr>
                <w:rFonts w:asciiTheme="majorHAnsi" w:hAnsiTheme="majorHAnsi"/>
                <w:sz w:val="18"/>
                <w:szCs w:val="18"/>
              </w:rPr>
            </w:pPr>
            <w:r w:rsidRPr="00BE4F19">
              <w:rPr>
                <w:rFonts w:asciiTheme="majorHAnsi" w:hAnsiTheme="majorHAnsi"/>
                <w:sz w:val="18"/>
                <w:szCs w:val="18"/>
              </w:rPr>
              <w:t>1</w:t>
            </w:r>
            <w:r w:rsidR="00C77B8F">
              <w:rPr>
                <w:rFonts w:asciiTheme="majorHAnsi" w:hAnsiTheme="majorHAnsi"/>
                <w:sz w:val="18"/>
                <w:szCs w:val="18"/>
              </w:rPr>
              <w:t>2/1</w:t>
            </w:r>
          </w:p>
        </w:tc>
        <w:tc>
          <w:tcPr>
            <w:tcW w:w="3611" w:type="dxa"/>
          </w:tcPr>
          <w:p w14:paraId="087D1734" w14:textId="77777777" w:rsidR="00C77B8F" w:rsidRDefault="00C77B8F" w:rsidP="00967978">
            <w:pPr>
              <w:rPr>
                <w:rFonts w:asciiTheme="majorHAnsi" w:hAnsiTheme="majorHAnsi"/>
                <w:sz w:val="18"/>
                <w:szCs w:val="18"/>
              </w:rPr>
            </w:pPr>
            <w:r>
              <w:rPr>
                <w:rFonts w:asciiTheme="majorHAnsi" w:hAnsiTheme="majorHAnsi"/>
                <w:sz w:val="18"/>
                <w:szCs w:val="18"/>
              </w:rPr>
              <w:t xml:space="preserve">Gap Closing in Public Schools </w:t>
            </w:r>
          </w:p>
          <w:p w14:paraId="41EFCAD5" w14:textId="77777777" w:rsidR="00967978" w:rsidRDefault="00C77B8F" w:rsidP="00967978">
            <w:pPr>
              <w:rPr>
                <w:rFonts w:asciiTheme="majorHAnsi" w:hAnsiTheme="majorHAnsi"/>
                <w:b/>
                <w:sz w:val="18"/>
                <w:szCs w:val="18"/>
              </w:rPr>
            </w:pPr>
            <w:r>
              <w:rPr>
                <w:rFonts w:asciiTheme="majorHAnsi" w:hAnsiTheme="majorHAnsi"/>
                <w:sz w:val="18"/>
                <w:szCs w:val="18"/>
              </w:rPr>
              <w:t xml:space="preserve"> Closing the income-achievement gap: </w:t>
            </w:r>
            <w:r w:rsidRPr="00BE4F19">
              <w:rPr>
                <w:rFonts w:asciiTheme="majorHAnsi" w:hAnsiTheme="majorHAnsi"/>
                <w:sz w:val="18"/>
                <w:szCs w:val="18"/>
              </w:rPr>
              <w:t>Lessons</w:t>
            </w:r>
            <w:r>
              <w:rPr>
                <w:rFonts w:asciiTheme="majorHAnsi" w:hAnsiTheme="majorHAnsi"/>
                <w:sz w:val="18"/>
                <w:szCs w:val="18"/>
              </w:rPr>
              <w:t xml:space="preserve"> </w:t>
            </w:r>
            <w:r w:rsidRPr="00BE4F19">
              <w:rPr>
                <w:rFonts w:asciiTheme="majorHAnsi" w:hAnsiTheme="majorHAnsi"/>
                <w:sz w:val="18"/>
                <w:szCs w:val="18"/>
              </w:rPr>
              <w:t xml:space="preserve"> from America’s best school</w:t>
            </w:r>
          </w:p>
          <w:p w14:paraId="274515E9" w14:textId="77777777" w:rsidR="00C77B8F" w:rsidRPr="00BE4F19" w:rsidRDefault="00C77B8F" w:rsidP="00967978">
            <w:pPr>
              <w:rPr>
                <w:rFonts w:asciiTheme="majorHAnsi" w:hAnsiTheme="majorHAnsi"/>
                <w:sz w:val="18"/>
                <w:szCs w:val="18"/>
              </w:rPr>
            </w:pPr>
          </w:p>
        </w:tc>
        <w:tc>
          <w:tcPr>
            <w:tcW w:w="2779" w:type="dxa"/>
          </w:tcPr>
          <w:p w14:paraId="20665EE4"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You Should be reading in your own bibliography on your specialty </w:t>
            </w:r>
          </w:p>
        </w:tc>
        <w:tc>
          <w:tcPr>
            <w:tcW w:w="2070" w:type="dxa"/>
          </w:tcPr>
          <w:p w14:paraId="1253231A" w14:textId="77777777" w:rsidR="00967978" w:rsidRPr="00BE4F19" w:rsidRDefault="00A11065" w:rsidP="00967978">
            <w:pPr>
              <w:rPr>
                <w:rFonts w:asciiTheme="majorHAnsi" w:hAnsiTheme="majorHAnsi"/>
                <w:sz w:val="18"/>
                <w:szCs w:val="18"/>
              </w:rPr>
            </w:pPr>
            <w:r>
              <w:rPr>
                <w:rFonts w:asciiTheme="majorHAnsi" w:hAnsiTheme="majorHAnsi"/>
                <w:sz w:val="18"/>
                <w:szCs w:val="18"/>
              </w:rPr>
              <w:t xml:space="preserve">Watch Schools that Change Communities </w:t>
            </w:r>
            <w:r w:rsidR="00967978">
              <w:rPr>
                <w:rFonts w:asciiTheme="majorHAnsi" w:hAnsiTheme="majorHAnsi"/>
                <w:sz w:val="18"/>
                <w:szCs w:val="18"/>
              </w:rPr>
              <w:t>Work on final project and talk</w:t>
            </w:r>
          </w:p>
        </w:tc>
      </w:tr>
      <w:tr w:rsidR="00967978" w:rsidRPr="00BE4F19" w14:paraId="203E3934" w14:textId="77777777" w:rsidTr="00967978">
        <w:tc>
          <w:tcPr>
            <w:tcW w:w="738" w:type="dxa"/>
          </w:tcPr>
          <w:p w14:paraId="4A6E852E"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t>2</w:t>
            </w:r>
            <w:r w:rsidRPr="00BE4F19">
              <w:rPr>
                <w:rFonts w:asciiTheme="majorHAnsi" w:hAnsiTheme="majorHAnsi"/>
                <w:sz w:val="18"/>
                <w:szCs w:val="18"/>
              </w:rPr>
              <w:lastRenderedPageBreak/>
              <w:t>6</w:t>
            </w:r>
          </w:p>
        </w:tc>
        <w:tc>
          <w:tcPr>
            <w:tcW w:w="990" w:type="dxa"/>
          </w:tcPr>
          <w:p w14:paraId="0CF80477" w14:textId="77777777" w:rsidR="00967978" w:rsidRPr="00BE4F19" w:rsidRDefault="00967978" w:rsidP="00C77B8F">
            <w:pPr>
              <w:rPr>
                <w:rFonts w:asciiTheme="majorHAnsi" w:hAnsiTheme="majorHAnsi"/>
                <w:sz w:val="18"/>
                <w:szCs w:val="18"/>
              </w:rPr>
            </w:pPr>
            <w:r w:rsidRPr="00BE4F19">
              <w:rPr>
                <w:rFonts w:asciiTheme="majorHAnsi" w:hAnsiTheme="majorHAnsi"/>
                <w:sz w:val="18"/>
                <w:szCs w:val="18"/>
              </w:rPr>
              <w:lastRenderedPageBreak/>
              <w:t>12/</w:t>
            </w:r>
            <w:r w:rsidR="00C77B8F">
              <w:rPr>
                <w:rFonts w:asciiTheme="majorHAnsi" w:hAnsiTheme="majorHAnsi"/>
                <w:sz w:val="18"/>
                <w:szCs w:val="18"/>
              </w:rPr>
              <w:t>8</w:t>
            </w:r>
          </w:p>
        </w:tc>
        <w:tc>
          <w:tcPr>
            <w:tcW w:w="3611" w:type="dxa"/>
          </w:tcPr>
          <w:p w14:paraId="21CFF909" w14:textId="77777777" w:rsidR="00967978" w:rsidRPr="00BE4F19" w:rsidRDefault="00C77B8F" w:rsidP="00967978">
            <w:pPr>
              <w:rPr>
                <w:rFonts w:asciiTheme="majorHAnsi" w:hAnsiTheme="majorHAnsi"/>
                <w:sz w:val="18"/>
                <w:szCs w:val="18"/>
              </w:rPr>
            </w:pPr>
            <w:r w:rsidRPr="00BE4F19">
              <w:rPr>
                <w:rFonts w:asciiTheme="majorHAnsi" w:hAnsiTheme="majorHAnsi"/>
                <w:sz w:val="18"/>
                <w:szCs w:val="18"/>
              </w:rPr>
              <w:t xml:space="preserve">TED </w:t>
            </w:r>
            <w:r>
              <w:rPr>
                <w:rFonts w:asciiTheme="majorHAnsi" w:hAnsiTheme="majorHAnsi"/>
                <w:sz w:val="18"/>
                <w:szCs w:val="18"/>
              </w:rPr>
              <w:t>T</w:t>
            </w:r>
            <w:r w:rsidRPr="00BE4F19">
              <w:rPr>
                <w:rFonts w:asciiTheme="majorHAnsi" w:hAnsiTheme="majorHAnsi"/>
                <w:sz w:val="18"/>
                <w:szCs w:val="18"/>
              </w:rPr>
              <w:t>ALKS &amp; Summing Up</w:t>
            </w:r>
          </w:p>
        </w:tc>
        <w:tc>
          <w:tcPr>
            <w:tcW w:w="2779" w:type="dxa"/>
          </w:tcPr>
          <w:p w14:paraId="4291A3C3" w14:textId="77777777" w:rsidR="00967978" w:rsidRPr="00BE4F19" w:rsidRDefault="00C77B8F" w:rsidP="00C77B8F">
            <w:pPr>
              <w:rPr>
                <w:rFonts w:asciiTheme="majorHAnsi" w:hAnsiTheme="majorHAnsi"/>
                <w:sz w:val="18"/>
                <w:szCs w:val="18"/>
              </w:rPr>
            </w:pPr>
            <w:r>
              <w:rPr>
                <w:rFonts w:asciiTheme="majorHAnsi" w:hAnsiTheme="majorHAnsi"/>
                <w:sz w:val="18"/>
                <w:szCs w:val="18"/>
              </w:rPr>
              <w:t xml:space="preserve">How to give a “TED” talk </w:t>
            </w:r>
            <w:r w:rsidR="00967978">
              <w:rPr>
                <w:rFonts w:asciiTheme="majorHAnsi" w:hAnsiTheme="majorHAnsi"/>
                <w:sz w:val="18"/>
                <w:szCs w:val="18"/>
              </w:rPr>
              <w:t xml:space="preserve">You </w:t>
            </w:r>
          </w:p>
        </w:tc>
        <w:tc>
          <w:tcPr>
            <w:tcW w:w="2070" w:type="dxa"/>
          </w:tcPr>
          <w:p w14:paraId="68445358" w14:textId="77777777" w:rsidR="00967978" w:rsidRPr="00BE4F19" w:rsidRDefault="00967978" w:rsidP="00967978">
            <w:pPr>
              <w:rPr>
                <w:rFonts w:asciiTheme="majorHAnsi" w:hAnsiTheme="majorHAnsi"/>
                <w:sz w:val="18"/>
                <w:szCs w:val="18"/>
              </w:rPr>
            </w:pPr>
            <w:r>
              <w:rPr>
                <w:rFonts w:asciiTheme="majorHAnsi" w:hAnsiTheme="majorHAnsi"/>
                <w:sz w:val="18"/>
                <w:szCs w:val="18"/>
              </w:rPr>
              <w:t xml:space="preserve">Work on final project </w:t>
            </w:r>
            <w:r>
              <w:rPr>
                <w:rFonts w:asciiTheme="majorHAnsi" w:hAnsiTheme="majorHAnsi"/>
                <w:sz w:val="18"/>
                <w:szCs w:val="18"/>
              </w:rPr>
              <w:lastRenderedPageBreak/>
              <w:t>and Talk</w:t>
            </w:r>
          </w:p>
        </w:tc>
      </w:tr>
      <w:tr w:rsidR="00967978" w:rsidRPr="00BE4F19" w14:paraId="03BC20AB" w14:textId="77777777" w:rsidTr="00967978">
        <w:tc>
          <w:tcPr>
            <w:tcW w:w="738" w:type="dxa"/>
          </w:tcPr>
          <w:p w14:paraId="0E253864" w14:textId="77777777" w:rsidR="00967978" w:rsidRPr="00BE4F19" w:rsidRDefault="00967978" w:rsidP="00967978">
            <w:pPr>
              <w:pStyle w:val="ListParagraph"/>
              <w:numPr>
                <w:ilvl w:val="0"/>
                <w:numId w:val="3"/>
              </w:numPr>
              <w:rPr>
                <w:rFonts w:asciiTheme="majorHAnsi" w:hAnsiTheme="majorHAnsi"/>
                <w:sz w:val="18"/>
                <w:szCs w:val="18"/>
              </w:rPr>
            </w:pPr>
            <w:r w:rsidRPr="00BE4F19">
              <w:rPr>
                <w:rFonts w:asciiTheme="majorHAnsi" w:hAnsiTheme="majorHAnsi"/>
                <w:sz w:val="18"/>
                <w:szCs w:val="18"/>
              </w:rPr>
              <w:lastRenderedPageBreak/>
              <w:t>28</w:t>
            </w:r>
          </w:p>
        </w:tc>
        <w:tc>
          <w:tcPr>
            <w:tcW w:w="990" w:type="dxa"/>
          </w:tcPr>
          <w:p w14:paraId="44F10628" w14:textId="77777777" w:rsidR="00967978" w:rsidRPr="00BE4F19" w:rsidRDefault="00967978" w:rsidP="00A11065">
            <w:pPr>
              <w:rPr>
                <w:rFonts w:asciiTheme="majorHAnsi" w:hAnsiTheme="majorHAnsi"/>
                <w:sz w:val="18"/>
                <w:szCs w:val="18"/>
              </w:rPr>
            </w:pPr>
            <w:r w:rsidRPr="00BE4F19">
              <w:rPr>
                <w:rFonts w:asciiTheme="majorHAnsi" w:hAnsiTheme="majorHAnsi"/>
                <w:sz w:val="18"/>
                <w:szCs w:val="18"/>
              </w:rPr>
              <w:t>12/1</w:t>
            </w:r>
            <w:r w:rsidR="00A11065">
              <w:rPr>
                <w:rFonts w:asciiTheme="majorHAnsi" w:hAnsiTheme="majorHAnsi"/>
                <w:sz w:val="18"/>
                <w:szCs w:val="18"/>
              </w:rPr>
              <w:t>5</w:t>
            </w:r>
          </w:p>
        </w:tc>
        <w:tc>
          <w:tcPr>
            <w:tcW w:w="3611" w:type="dxa"/>
          </w:tcPr>
          <w:p w14:paraId="6D85FE5A"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 xml:space="preserve">TED </w:t>
            </w:r>
            <w:r>
              <w:rPr>
                <w:rFonts w:asciiTheme="majorHAnsi" w:hAnsiTheme="majorHAnsi"/>
                <w:sz w:val="18"/>
                <w:szCs w:val="18"/>
              </w:rPr>
              <w:t>T</w:t>
            </w:r>
            <w:r w:rsidRPr="00BE4F19">
              <w:rPr>
                <w:rFonts w:asciiTheme="majorHAnsi" w:hAnsiTheme="majorHAnsi"/>
                <w:sz w:val="18"/>
                <w:szCs w:val="18"/>
              </w:rPr>
              <w:t>ALKS &amp; Summing Up</w:t>
            </w:r>
          </w:p>
        </w:tc>
        <w:tc>
          <w:tcPr>
            <w:tcW w:w="2779" w:type="dxa"/>
          </w:tcPr>
          <w:p w14:paraId="487BAA05" w14:textId="77777777" w:rsidR="00967978" w:rsidRPr="00BE4F19" w:rsidRDefault="00967978" w:rsidP="00967978">
            <w:pPr>
              <w:rPr>
                <w:rFonts w:asciiTheme="majorHAnsi" w:hAnsiTheme="majorHAnsi"/>
                <w:sz w:val="18"/>
                <w:szCs w:val="18"/>
              </w:rPr>
            </w:pPr>
          </w:p>
        </w:tc>
        <w:tc>
          <w:tcPr>
            <w:tcW w:w="2070" w:type="dxa"/>
          </w:tcPr>
          <w:p w14:paraId="4B366E3D" w14:textId="77777777" w:rsidR="00967978" w:rsidRPr="00BE4F19" w:rsidRDefault="00967978" w:rsidP="00967978">
            <w:pPr>
              <w:rPr>
                <w:rFonts w:asciiTheme="majorHAnsi" w:hAnsiTheme="majorHAnsi"/>
                <w:sz w:val="18"/>
                <w:szCs w:val="18"/>
              </w:rPr>
            </w:pPr>
            <w:r w:rsidRPr="00BE4F19">
              <w:rPr>
                <w:rFonts w:asciiTheme="majorHAnsi" w:hAnsiTheme="majorHAnsi"/>
                <w:sz w:val="18"/>
                <w:szCs w:val="18"/>
              </w:rPr>
              <w:t>Final Project Write Up</w:t>
            </w:r>
          </w:p>
          <w:p w14:paraId="022FEDA2" w14:textId="77777777" w:rsidR="00967978" w:rsidRPr="00BE4F19" w:rsidRDefault="00C77B8F" w:rsidP="00967978">
            <w:pPr>
              <w:rPr>
                <w:rFonts w:asciiTheme="majorHAnsi" w:hAnsiTheme="majorHAnsi"/>
                <w:sz w:val="18"/>
                <w:szCs w:val="18"/>
              </w:rPr>
            </w:pPr>
            <w:r>
              <w:rPr>
                <w:rFonts w:asciiTheme="majorHAnsi" w:hAnsiTheme="majorHAnsi"/>
                <w:sz w:val="18"/>
                <w:szCs w:val="18"/>
              </w:rPr>
              <w:t>Due on 12/21</w:t>
            </w:r>
          </w:p>
        </w:tc>
      </w:tr>
    </w:tbl>
    <w:p w14:paraId="633DF82B" w14:textId="77777777" w:rsidR="00967978" w:rsidRPr="00BE4F19" w:rsidRDefault="00967978" w:rsidP="00967978">
      <w:pPr>
        <w:rPr>
          <w:rFonts w:asciiTheme="majorHAnsi" w:hAnsiTheme="majorHAnsi"/>
          <w:sz w:val="18"/>
          <w:szCs w:val="18"/>
        </w:rPr>
      </w:pPr>
    </w:p>
    <w:p w14:paraId="5B66755B" w14:textId="77777777" w:rsidR="00A11065" w:rsidRPr="00A11065" w:rsidRDefault="00967978" w:rsidP="00967978">
      <w:pPr>
        <w:rPr>
          <w:rFonts w:asciiTheme="majorHAnsi" w:hAnsiTheme="majorHAnsi"/>
          <w:b/>
          <w:i/>
          <w:sz w:val="18"/>
          <w:szCs w:val="18"/>
        </w:rPr>
      </w:pPr>
      <w:r w:rsidRPr="00A11065">
        <w:rPr>
          <w:rFonts w:asciiTheme="majorHAnsi" w:hAnsiTheme="majorHAnsi"/>
          <w:b/>
          <w:i/>
          <w:sz w:val="18"/>
          <w:szCs w:val="18"/>
        </w:rPr>
        <w:t xml:space="preserve"> </w:t>
      </w:r>
    </w:p>
    <w:p w14:paraId="04B11C9F" w14:textId="77777777" w:rsidR="00967978" w:rsidRPr="00A11065" w:rsidRDefault="00967978" w:rsidP="00967978">
      <w:pPr>
        <w:rPr>
          <w:rFonts w:asciiTheme="majorHAnsi" w:hAnsiTheme="majorHAnsi"/>
          <w:b/>
          <w:i/>
        </w:rPr>
      </w:pPr>
      <w:r w:rsidRPr="00A11065">
        <w:rPr>
          <w:rFonts w:asciiTheme="majorHAnsi" w:hAnsiTheme="majorHAnsi"/>
          <w:b/>
          <w:i/>
        </w:rPr>
        <w:t>Course Policies</w:t>
      </w:r>
    </w:p>
    <w:p w14:paraId="19A3BD35" w14:textId="77777777" w:rsidR="00624C12" w:rsidRPr="00A11065" w:rsidRDefault="00967978" w:rsidP="00A11065">
      <w:pPr>
        <w:rPr>
          <w:rFonts w:asciiTheme="majorHAnsi" w:hAnsiTheme="majorHAnsi"/>
        </w:rPr>
      </w:pPr>
      <w:r w:rsidRPr="00A11065">
        <w:rPr>
          <w:rFonts w:asciiTheme="majorHAnsi" w:hAnsiTheme="majorHAnsi"/>
          <w:i/>
        </w:rPr>
        <w:t xml:space="preserve">You are expected to attend class and to show up on time, and participate in discussions and class activities. </w:t>
      </w:r>
      <w:r w:rsidR="00624C12" w:rsidRPr="00A11065">
        <w:rPr>
          <w:rFonts w:asciiTheme="majorHAnsi" w:hAnsiTheme="majorHAnsi"/>
          <w:i/>
        </w:rPr>
        <w:t>No laptops,</w:t>
      </w:r>
      <w:r w:rsidR="00624C12" w:rsidRPr="00A11065">
        <w:rPr>
          <w:rFonts w:asciiTheme="majorHAnsi" w:hAnsiTheme="majorHAnsi"/>
        </w:rPr>
        <w:t xml:space="preserve"> tablets, or phones are to be used during class, unless the class requires it for that day.   Recent research suggests that note-taking by writing, rather than by typing, improves conceptual learning (see Mueller &amp; Oppenheimer, 2014).  Additionally, with laptops &amp; tablets, some students repeatedly distract themselves and others by viewing non-course material during class.   Therefore, use of laptops, tablets and phones is prohibited during class time. Put your phone away and have it either off or set to airplane mode (even simply vibrating is a distraction to you). We understand that you may have legitimate reasons for needing to take notes on your device.  If you feel your note taking will suffer without such a device, you can apply to Professor Aronson for special permission.  If you need to send a message to someone, please excuse yourself and leave the room to do it.  The difference in engagement and learning between classes with and without this policy is striking.</w:t>
      </w:r>
    </w:p>
    <w:p w14:paraId="399E4BA2" w14:textId="77777777" w:rsidR="00624C12" w:rsidRPr="00A11065" w:rsidRDefault="00624C12" w:rsidP="00624C12">
      <w:pPr>
        <w:ind w:left="-180"/>
        <w:rPr>
          <w:rFonts w:asciiTheme="majorHAnsi" w:hAnsiTheme="majorHAnsi"/>
        </w:rPr>
      </w:pPr>
    </w:p>
    <w:p w14:paraId="08C8543B" w14:textId="77777777" w:rsidR="00967978" w:rsidRPr="00A11065" w:rsidRDefault="00624C12" w:rsidP="00624C12">
      <w:pPr>
        <w:ind w:left="-180"/>
        <w:rPr>
          <w:rFonts w:asciiTheme="majorHAnsi" w:hAnsiTheme="majorHAnsi"/>
        </w:rPr>
      </w:pPr>
      <w:r w:rsidRPr="00A11065">
        <w:rPr>
          <w:rFonts w:asciiTheme="majorHAnsi" w:hAnsiTheme="majorHAnsi"/>
        </w:rPr>
        <w:t xml:space="preserve">2. Late work will be accepted only with a valid explanation and documentation (e.g., a note from a Doctor, etc.).   </w:t>
      </w:r>
    </w:p>
    <w:p w14:paraId="08540EC3" w14:textId="77777777" w:rsidR="00967978" w:rsidRPr="00A11065" w:rsidRDefault="00967978" w:rsidP="00967978">
      <w:pPr>
        <w:rPr>
          <w:rFonts w:asciiTheme="majorHAnsi" w:hAnsiTheme="majorHAnsi"/>
        </w:rPr>
      </w:pPr>
    </w:p>
    <w:p w14:paraId="1BC71294" w14:textId="77777777" w:rsidR="00967978" w:rsidRPr="00A11065" w:rsidRDefault="00967978" w:rsidP="00967978">
      <w:pPr>
        <w:rPr>
          <w:rFonts w:asciiTheme="majorHAnsi" w:hAnsiTheme="majorHAnsi"/>
        </w:rPr>
      </w:pPr>
    </w:p>
    <w:p w14:paraId="3F207309" w14:textId="77777777" w:rsidR="00967978" w:rsidRPr="00A11065" w:rsidRDefault="00967978" w:rsidP="00967978">
      <w:pPr>
        <w:rPr>
          <w:rFonts w:asciiTheme="majorHAnsi" w:hAnsiTheme="majorHAnsi"/>
          <w:b/>
          <w:i/>
        </w:rPr>
      </w:pPr>
      <w:r w:rsidRPr="00A11065">
        <w:rPr>
          <w:rFonts w:asciiTheme="majorHAnsi" w:hAnsiTheme="majorHAnsi"/>
          <w:b/>
          <w:i/>
        </w:rPr>
        <w:t>Academic Integrity</w:t>
      </w:r>
    </w:p>
    <w:p w14:paraId="5AE9EDBE" w14:textId="77777777" w:rsidR="00967978" w:rsidRPr="00A11065" w:rsidRDefault="00967978" w:rsidP="00967978">
      <w:pPr>
        <w:rPr>
          <w:rFonts w:asciiTheme="majorHAnsi" w:hAnsiTheme="majorHAnsi"/>
        </w:rPr>
      </w:pPr>
      <w:r w:rsidRPr="00A11065">
        <w:rPr>
          <w:rFonts w:asciiTheme="majorHAnsi" w:hAnsiTheme="majorHAnsi"/>
        </w:rPr>
        <w:t xml:space="preserve">Cheating will not be tolerated in this course. According to Steinhardt policy (see </w:t>
      </w:r>
      <w:hyperlink r:id="rId6" w:history="1">
        <w:r w:rsidRPr="00A11065">
          <w:rPr>
            <w:rStyle w:val="Hyperlink"/>
            <w:rFonts w:asciiTheme="majorHAnsi" w:hAnsiTheme="majorHAnsi"/>
          </w:rPr>
          <w:t>http://steinhardt.nyu.edu/policies/academic_integrity</w:t>
        </w:r>
      </w:hyperlink>
      <w:r w:rsidRPr="00A11065">
        <w:rPr>
          <w:rFonts w:asciiTheme="majorHAnsi" w:hAnsiTheme="majorHAnsi"/>
        </w:rPr>
        <w:t>) cheating consists of:</w:t>
      </w:r>
    </w:p>
    <w:p w14:paraId="5B528B2E" w14:textId="77777777" w:rsidR="00967978" w:rsidRPr="00A11065" w:rsidRDefault="00967978" w:rsidP="00967978">
      <w:pPr>
        <w:numPr>
          <w:ilvl w:val="0"/>
          <w:numId w:val="4"/>
        </w:numPr>
        <w:spacing w:before="100" w:beforeAutospacing="1" w:after="100" w:afterAutospacing="1"/>
        <w:rPr>
          <w:rFonts w:asciiTheme="majorHAnsi" w:hAnsiTheme="majorHAnsi"/>
        </w:rPr>
      </w:pPr>
      <w:r w:rsidRPr="00A11065">
        <w:rPr>
          <w:rFonts w:asciiTheme="majorHAnsi" w:hAnsiTheme="majorHAnsi"/>
        </w:rPr>
        <w:t>Cheat on an exam;</w:t>
      </w:r>
    </w:p>
    <w:p w14:paraId="08B258E7" w14:textId="77777777" w:rsidR="00967978" w:rsidRPr="00A11065" w:rsidRDefault="00967978" w:rsidP="00967978">
      <w:pPr>
        <w:numPr>
          <w:ilvl w:val="0"/>
          <w:numId w:val="4"/>
        </w:numPr>
        <w:spacing w:before="100" w:beforeAutospacing="1" w:after="100" w:afterAutospacing="1"/>
        <w:rPr>
          <w:rFonts w:asciiTheme="majorHAnsi" w:hAnsiTheme="majorHAnsi"/>
        </w:rPr>
      </w:pPr>
      <w:r w:rsidRPr="00A11065">
        <w:rPr>
          <w:rFonts w:asciiTheme="majorHAnsi" w:hAnsiTheme="majorHAnsi"/>
        </w:rPr>
        <w:t>Submit the same work for two different courses without prior permission from your professors;</w:t>
      </w:r>
    </w:p>
    <w:p w14:paraId="3D094CB1" w14:textId="77777777" w:rsidR="00967978" w:rsidRPr="00A11065" w:rsidRDefault="00967978" w:rsidP="00967978">
      <w:pPr>
        <w:numPr>
          <w:ilvl w:val="0"/>
          <w:numId w:val="4"/>
        </w:numPr>
        <w:spacing w:before="100" w:beforeAutospacing="1" w:after="100" w:afterAutospacing="1"/>
        <w:rPr>
          <w:rFonts w:asciiTheme="majorHAnsi" w:hAnsiTheme="majorHAnsi"/>
        </w:rPr>
      </w:pPr>
      <w:r w:rsidRPr="00A11065">
        <w:rPr>
          <w:rFonts w:asciiTheme="majorHAnsi" w:hAnsiTheme="majorHAnsi"/>
        </w:rPr>
        <w:t>Receive help on a take-home examination that calls for independent work;</w:t>
      </w:r>
    </w:p>
    <w:p w14:paraId="28CFF3AD" w14:textId="77777777" w:rsidR="00967978" w:rsidRPr="00A11065" w:rsidRDefault="00967978" w:rsidP="00967978">
      <w:pPr>
        <w:numPr>
          <w:ilvl w:val="0"/>
          <w:numId w:val="4"/>
        </w:numPr>
        <w:spacing w:before="100" w:beforeAutospacing="1" w:after="100" w:afterAutospacing="1"/>
        <w:rPr>
          <w:rFonts w:asciiTheme="majorHAnsi" w:hAnsiTheme="majorHAnsi"/>
        </w:rPr>
      </w:pPr>
      <w:r w:rsidRPr="00A11065">
        <w:rPr>
          <w:rFonts w:asciiTheme="majorHAnsi" w:hAnsiTheme="majorHAnsi"/>
        </w:rPr>
        <w:t>Plagiarize.</w:t>
      </w:r>
    </w:p>
    <w:p w14:paraId="4CC3F15D" w14:textId="77777777" w:rsidR="00967978" w:rsidRPr="00A11065" w:rsidRDefault="00967978" w:rsidP="00967978">
      <w:pPr>
        <w:spacing w:before="100" w:beforeAutospacing="1" w:after="100" w:afterAutospacing="1"/>
        <w:rPr>
          <w:rFonts w:asciiTheme="majorHAnsi" w:hAnsiTheme="majorHAnsi"/>
        </w:rPr>
      </w:pPr>
      <w:r w:rsidRPr="00A11065">
        <w:rPr>
          <w:rFonts w:asciiTheme="majorHAnsi" w:hAnsiTheme="majorHAnsi"/>
        </w:rPr>
        <w:t>Plagiarism, one of the gravest forms of academic dishonesty in university life, whether intended or not, is academic fraud; in a community of scholars—whose members are teaching, learning, and discovering knowledge—plagiarism cannot be tolerated.</w:t>
      </w:r>
    </w:p>
    <w:p w14:paraId="140F5B7F" w14:textId="77777777" w:rsidR="00967978" w:rsidRPr="00A11065" w:rsidRDefault="00967978" w:rsidP="00967978">
      <w:pPr>
        <w:spacing w:before="100" w:beforeAutospacing="1" w:after="100" w:afterAutospacing="1"/>
        <w:rPr>
          <w:rFonts w:asciiTheme="majorHAnsi" w:hAnsiTheme="majorHAnsi"/>
        </w:rPr>
      </w:pPr>
      <w:r w:rsidRPr="00A11065">
        <w:rPr>
          <w:rFonts w:asciiTheme="majorHAnsi" w:hAnsiTheme="majorHAnsi"/>
        </w:rPr>
        <w:t>Plagiarism is failure to properly assign authorship to a paper, a document, an oral presentation, a musical score and/or other materials, which are not your original work. You plagiarize when, without proper attribution, you do any of the following:</w:t>
      </w:r>
    </w:p>
    <w:p w14:paraId="2C35E164"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Copy verbatim from a book, an article or other media;</w:t>
      </w:r>
    </w:p>
    <w:p w14:paraId="2A149365"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Download documents from the Internet;</w:t>
      </w:r>
    </w:p>
    <w:p w14:paraId="726749E7"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Purchase documents;</w:t>
      </w:r>
    </w:p>
    <w:p w14:paraId="7F8B164E"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Report from other's oral work;</w:t>
      </w:r>
    </w:p>
    <w:p w14:paraId="15E3A40D"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Paraphrase or restate someone else's facts, analysis and/or conclusions;</w:t>
      </w:r>
    </w:p>
    <w:p w14:paraId="591947FC" w14:textId="77777777" w:rsidR="00967978" w:rsidRPr="00A11065" w:rsidRDefault="00967978" w:rsidP="00967978">
      <w:pPr>
        <w:numPr>
          <w:ilvl w:val="0"/>
          <w:numId w:val="5"/>
        </w:numPr>
        <w:spacing w:before="100" w:beforeAutospacing="1" w:after="100" w:afterAutospacing="1"/>
        <w:rPr>
          <w:rFonts w:asciiTheme="majorHAnsi" w:hAnsiTheme="majorHAnsi"/>
        </w:rPr>
      </w:pPr>
      <w:r w:rsidRPr="00A11065">
        <w:rPr>
          <w:rFonts w:asciiTheme="majorHAnsi" w:hAnsiTheme="majorHAnsi"/>
        </w:rPr>
        <w:t>Copy directly from a classmate or allow a classma</w:t>
      </w:r>
      <w:r w:rsidR="00624C12" w:rsidRPr="00A11065">
        <w:rPr>
          <w:rFonts w:asciiTheme="majorHAnsi" w:hAnsiTheme="majorHAnsi"/>
        </w:rPr>
        <w:t>te to copy from you</w:t>
      </w:r>
    </w:p>
    <w:p w14:paraId="39EB7067" w14:textId="77777777" w:rsidR="00967978" w:rsidRPr="00A11065" w:rsidRDefault="00967978" w:rsidP="00967978">
      <w:pPr>
        <w:rPr>
          <w:rFonts w:asciiTheme="majorHAnsi" w:hAnsiTheme="majorHAnsi"/>
          <w:b/>
          <w:i/>
        </w:rPr>
      </w:pPr>
      <w:r w:rsidRPr="00A11065">
        <w:rPr>
          <w:rFonts w:asciiTheme="majorHAnsi" w:hAnsiTheme="majorHAnsi"/>
          <w:b/>
          <w:i/>
        </w:rPr>
        <w:t>Students with Disabilities</w:t>
      </w:r>
    </w:p>
    <w:p w14:paraId="184401CD" w14:textId="77777777" w:rsidR="00881224" w:rsidRPr="00624C12" w:rsidRDefault="00967978" w:rsidP="00624C12">
      <w:pPr>
        <w:pStyle w:val="Div"/>
        <w:rPr>
          <w:rFonts w:asciiTheme="majorHAnsi" w:hAnsiTheme="majorHAnsi"/>
          <w:sz w:val="18"/>
          <w:szCs w:val="18"/>
          <w:lang w:val="en-US"/>
        </w:rPr>
      </w:pPr>
      <w:r w:rsidRPr="00A11065">
        <w:rPr>
          <w:rFonts w:asciiTheme="majorHAnsi" w:hAnsiTheme="majorHAnsi"/>
          <w:lang w:val="en-US"/>
        </w:rPr>
        <w:t xml:space="preserve">As per Steinhardt policy: </w:t>
      </w:r>
      <w:r w:rsidRPr="00A11065">
        <w:rPr>
          <w:rFonts w:asciiTheme="majorHAnsi" w:hAnsiTheme="majorHAnsi"/>
        </w:rPr>
        <w:t>Any student attending NYU needing an accommodation due to a chronic, psychological, visual, hearing, mobility and/or learning disability should register with the Moses Center for Students with Disabilities at 212 998-4980, 726 Broadway, Second Floor.</w:t>
      </w:r>
      <w:r w:rsidRPr="00A11065">
        <w:rPr>
          <w:rFonts w:asciiTheme="majorHAnsi" w:hAnsiTheme="majorHAnsi"/>
          <w:lang w:val="en-US"/>
        </w:rPr>
        <w:t xml:space="preserve"> In addition please come to me if you require special assistance or accommodations</w:t>
      </w:r>
      <w:r w:rsidRPr="00BE4F19">
        <w:rPr>
          <w:rFonts w:asciiTheme="majorHAnsi" w:hAnsiTheme="majorHAnsi"/>
          <w:sz w:val="18"/>
          <w:szCs w:val="18"/>
          <w:lang w:val="en-US"/>
        </w:rPr>
        <w:t xml:space="preserve"> for this course.</w:t>
      </w:r>
    </w:p>
    <w:sectPr w:rsidR="00881224" w:rsidRPr="00624C12" w:rsidSect="009679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rker Felt">
    <w:charset w:val="00"/>
    <w:family w:val="auto"/>
    <w:pitch w:val="variable"/>
    <w:sig w:usb0="80000063"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0026"/>
    <w:multiLevelType w:val="hybridMultilevel"/>
    <w:tmpl w:val="315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33E18"/>
    <w:multiLevelType w:val="hybridMultilevel"/>
    <w:tmpl w:val="B160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0528C"/>
    <w:multiLevelType w:val="multilevel"/>
    <w:tmpl w:val="0816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3416F"/>
    <w:multiLevelType w:val="multilevel"/>
    <w:tmpl w:val="21D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52FAD"/>
    <w:multiLevelType w:val="hybridMultilevel"/>
    <w:tmpl w:val="13C27F8A"/>
    <w:lvl w:ilvl="0" w:tplc="E534B478">
      <w:start w:val="1"/>
      <w:numFmt w:val="decimal"/>
      <w:lvlText w:val="%1."/>
      <w:lvlJc w:val="left"/>
      <w:pPr>
        <w:tabs>
          <w:tab w:val="num" w:pos="360"/>
        </w:tabs>
        <w:ind w:left="360" w:hanging="360"/>
      </w:pPr>
      <w:rPr>
        <w:rFonts w:hint="default"/>
      </w:rPr>
    </w:lvl>
    <w:lvl w:ilvl="1" w:tplc="F8AED758" w:tentative="1">
      <w:start w:val="1"/>
      <w:numFmt w:val="lowerLetter"/>
      <w:lvlText w:val="%2."/>
      <w:lvlJc w:val="left"/>
      <w:pPr>
        <w:tabs>
          <w:tab w:val="num" w:pos="1080"/>
        </w:tabs>
        <w:ind w:left="1080" w:hanging="360"/>
      </w:pPr>
    </w:lvl>
    <w:lvl w:ilvl="2" w:tplc="D5386F24" w:tentative="1">
      <w:start w:val="1"/>
      <w:numFmt w:val="lowerRoman"/>
      <w:lvlText w:val="%3."/>
      <w:lvlJc w:val="right"/>
      <w:pPr>
        <w:tabs>
          <w:tab w:val="num" w:pos="1800"/>
        </w:tabs>
        <w:ind w:left="1800" w:hanging="180"/>
      </w:pPr>
    </w:lvl>
    <w:lvl w:ilvl="3" w:tplc="530EA29A" w:tentative="1">
      <w:start w:val="1"/>
      <w:numFmt w:val="decimal"/>
      <w:lvlText w:val="%4."/>
      <w:lvlJc w:val="left"/>
      <w:pPr>
        <w:tabs>
          <w:tab w:val="num" w:pos="2520"/>
        </w:tabs>
        <w:ind w:left="2520" w:hanging="360"/>
      </w:pPr>
    </w:lvl>
    <w:lvl w:ilvl="4" w:tplc="58C4AB7E" w:tentative="1">
      <w:start w:val="1"/>
      <w:numFmt w:val="lowerLetter"/>
      <w:lvlText w:val="%5."/>
      <w:lvlJc w:val="left"/>
      <w:pPr>
        <w:tabs>
          <w:tab w:val="num" w:pos="3240"/>
        </w:tabs>
        <w:ind w:left="3240" w:hanging="360"/>
      </w:pPr>
    </w:lvl>
    <w:lvl w:ilvl="5" w:tplc="73A876D0" w:tentative="1">
      <w:start w:val="1"/>
      <w:numFmt w:val="lowerRoman"/>
      <w:lvlText w:val="%6."/>
      <w:lvlJc w:val="right"/>
      <w:pPr>
        <w:tabs>
          <w:tab w:val="num" w:pos="3960"/>
        </w:tabs>
        <w:ind w:left="3960" w:hanging="180"/>
      </w:pPr>
    </w:lvl>
    <w:lvl w:ilvl="6" w:tplc="A1085B42" w:tentative="1">
      <w:start w:val="1"/>
      <w:numFmt w:val="decimal"/>
      <w:lvlText w:val="%7."/>
      <w:lvlJc w:val="left"/>
      <w:pPr>
        <w:tabs>
          <w:tab w:val="num" w:pos="4680"/>
        </w:tabs>
        <w:ind w:left="4680" w:hanging="360"/>
      </w:pPr>
    </w:lvl>
    <w:lvl w:ilvl="7" w:tplc="8A8CADAC" w:tentative="1">
      <w:start w:val="1"/>
      <w:numFmt w:val="lowerLetter"/>
      <w:lvlText w:val="%8."/>
      <w:lvlJc w:val="left"/>
      <w:pPr>
        <w:tabs>
          <w:tab w:val="num" w:pos="5400"/>
        </w:tabs>
        <w:ind w:left="5400" w:hanging="360"/>
      </w:pPr>
    </w:lvl>
    <w:lvl w:ilvl="8" w:tplc="301608C2"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8"/>
    <w:rsid w:val="004B6C1E"/>
    <w:rsid w:val="004D5979"/>
    <w:rsid w:val="00541E5E"/>
    <w:rsid w:val="00624C12"/>
    <w:rsid w:val="00674527"/>
    <w:rsid w:val="007272C2"/>
    <w:rsid w:val="00881224"/>
    <w:rsid w:val="00917938"/>
    <w:rsid w:val="00967978"/>
    <w:rsid w:val="00A11065"/>
    <w:rsid w:val="00B51F69"/>
    <w:rsid w:val="00C7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2233A"/>
  <w14:defaultImageDpi w14:val="300"/>
  <w15:docId w15:val="{1CACFA8C-6945-4C77-BC60-4C0653B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78"/>
    <w:rPr>
      <w:rFonts w:ascii="Times New Roman" w:eastAsia="Times New Roman" w:hAnsi="Times New Roman" w:cs="Times New Roman"/>
    </w:rPr>
  </w:style>
  <w:style w:type="paragraph" w:styleId="Heading2">
    <w:name w:val="heading 2"/>
    <w:basedOn w:val="Normal"/>
    <w:next w:val="Normal"/>
    <w:link w:val="Heading2Char"/>
    <w:qFormat/>
    <w:rsid w:val="0096797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7978"/>
    <w:rPr>
      <w:rFonts w:ascii="Times New Roman" w:eastAsia="Times New Roman" w:hAnsi="Times New Roman" w:cs="Times New Roman"/>
      <w:b/>
    </w:rPr>
  </w:style>
  <w:style w:type="paragraph" w:styleId="Title">
    <w:name w:val="Title"/>
    <w:basedOn w:val="Normal"/>
    <w:link w:val="TitleChar"/>
    <w:qFormat/>
    <w:rsid w:val="00967978"/>
    <w:pPr>
      <w:jc w:val="center"/>
    </w:pPr>
    <w:rPr>
      <w:sz w:val="32"/>
    </w:rPr>
  </w:style>
  <w:style w:type="character" w:customStyle="1" w:styleId="TitleChar">
    <w:name w:val="Title Char"/>
    <w:basedOn w:val="DefaultParagraphFont"/>
    <w:link w:val="Title"/>
    <w:rsid w:val="00967978"/>
    <w:rPr>
      <w:rFonts w:ascii="Times New Roman" w:eastAsia="Times New Roman" w:hAnsi="Times New Roman" w:cs="Times New Roman"/>
      <w:sz w:val="32"/>
    </w:rPr>
  </w:style>
  <w:style w:type="character" w:styleId="Hyperlink">
    <w:name w:val="Hyperlink"/>
    <w:basedOn w:val="DefaultParagraphFont"/>
    <w:semiHidden/>
    <w:rsid w:val="00967978"/>
    <w:rPr>
      <w:color w:val="0000FF"/>
      <w:u w:val="single"/>
    </w:rPr>
  </w:style>
  <w:style w:type="paragraph" w:styleId="FootnoteText">
    <w:name w:val="footnote text"/>
    <w:basedOn w:val="Normal"/>
    <w:link w:val="FootnoteTextChar"/>
    <w:semiHidden/>
    <w:rsid w:val="00967978"/>
  </w:style>
  <w:style w:type="character" w:customStyle="1" w:styleId="FootnoteTextChar">
    <w:name w:val="Footnote Text Char"/>
    <w:basedOn w:val="DefaultParagraphFont"/>
    <w:link w:val="FootnoteText"/>
    <w:semiHidden/>
    <w:rsid w:val="00967978"/>
    <w:rPr>
      <w:rFonts w:ascii="Times New Roman" w:eastAsia="Times New Roman" w:hAnsi="Times New Roman" w:cs="Times New Roman"/>
    </w:rPr>
  </w:style>
  <w:style w:type="paragraph" w:styleId="ListParagraph">
    <w:name w:val="List Paragraph"/>
    <w:basedOn w:val="Normal"/>
    <w:uiPriority w:val="72"/>
    <w:rsid w:val="00967978"/>
    <w:pPr>
      <w:ind w:left="720"/>
      <w:contextualSpacing/>
    </w:pPr>
  </w:style>
  <w:style w:type="table" w:styleId="TableGrid">
    <w:name w:val="Table Grid"/>
    <w:basedOn w:val="TableNormal"/>
    <w:uiPriority w:val="59"/>
    <w:rsid w:val="0096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679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iv">
    <w:name w:val="Div"/>
    <w:basedOn w:val="Normal"/>
    <w:rsid w:val="00967978"/>
    <w:pPr>
      <w:shd w:val="solid" w:color="FFFFFF" w:fill="auto"/>
    </w:pPr>
    <w:rPr>
      <w:color w:val="000000"/>
      <w:shd w:val="solid" w:color="FFFFFF" w:fill="auto"/>
      <w:lang w:val="ru-RU" w:eastAsia="ru-RU"/>
    </w:rPr>
  </w:style>
  <w:style w:type="paragraph" w:customStyle="1" w:styleId="Default">
    <w:name w:val="Default"/>
    <w:uiPriority w:val="99"/>
    <w:rsid w:val="00967978"/>
    <w:pPr>
      <w:widowControl w:val="0"/>
      <w:autoSpaceDE w:val="0"/>
      <w:autoSpaceDN w:val="0"/>
      <w:adjustRightInd w:val="0"/>
    </w:pPr>
    <w:rPr>
      <w:rFonts w:ascii="Arial" w:eastAsia="Batang" w:hAnsi="Arial" w:cs="Arial"/>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inhardt.nyu.edu/policies/academic_integrity" TargetMode="External"/><Relationship Id="rId5" Type="http://schemas.openxmlformats.org/officeDocument/2006/relationships/hyperlink" Target="mailto:joshua.aronson@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12284</Characters>
  <Application>Microsoft Office Word</Application>
  <DocSecurity>0</DocSecurity>
  <Lines>102</Lines>
  <Paragraphs>28</Paragraphs>
  <ScaleCrop>false</ScaleCrop>
  <Company>NYU</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Aronson</dc:creator>
  <cp:keywords/>
  <dc:description/>
  <cp:lastModifiedBy>Victoria Brunkhorst</cp:lastModifiedBy>
  <cp:revision>2</cp:revision>
  <dcterms:created xsi:type="dcterms:W3CDTF">2016-09-01T15:02:00Z</dcterms:created>
  <dcterms:modified xsi:type="dcterms:W3CDTF">2016-09-01T15:02:00Z</dcterms:modified>
</cp:coreProperties>
</file>