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3C74" w14:textId="0307F21B" w:rsidR="004A4A78" w:rsidRDefault="004A4A78" w:rsidP="00E64F69">
      <w:pPr>
        <w:jc w:val="center"/>
        <w:rPr>
          <w:b/>
        </w:rPr>
      </w:pPr>
      <w:r>
        <w:rPr>
          <w:b/>
        </w:rPr>
        <w:t>DRAFT</w:t>
      </w:r>
    </w:p>
    <w:p w14:paraId="29B13DAC" w14:textId="59314D32" w:rsidR="00551F00" w:rsidRPr="00DF7F0F" w:rsidRDefault="00E64F69" w:rsidP="00E64F69">
      <w:pPr>
        <w:jc w:val="center"/>
        <w:rPr>
          <w:b/>
        </w:rPr>
      </w:pPr>
      <w:r w:rsidRPr="00DF7F0F">
        <w:rPr>
          <w:b/>
        </w:rPr>
        <w:t>State and Local Governments in Fiscal Distress</w:t>
      </w:r>
    </w:p>
    <w:p w14:paraId="7BD21542" w14:textId="545F8B14" w:rsidR="00E64F69" w:rsidRPr="00DF7F0F" w:rsidRDefault="00E64F69" w:rsidP="00E64F69">
      <w:pPr>
        <w:jc w:val="center"/>
        <w:rPr>
          <w:b/>
        </w:rPr>
      </w:pPr>
      <w:r w:rsidRPr="00DF7F0F">
        <w:rPr>
          <w:b/>
        </w:rPr>
        <w:t>Clayton P. Gillette</w:t>
      </w:r>
    </w:p>
    <w:p w14:paraId="45868315" w14:textId="70675EEC" w:rsidR="00E64F69" w:rsidRPr="00DF7F0F" w:rsidRDefault="00E64F69" w:rsidP="00E64F69">
      <w:pPr>
        <w:jc w:val="center"/>
        <w:rPr>
          <w:b/>
        </w:rPr>
      </w:pPr>
      <w:r w:rsidRPr="00DF7F0F">
        <w:rPr>
          <w:b/>
        </w:rPr>
        <w:t xml:space="preserve">Richard </w:t>
      </w:r>
      <w:proofErr w:type="spellStart"/>
      <w:r w:rsidRPr="00DF7F0F">
        <w:rPr>
          <w:b/>
        </w:rPr>
        <w:t>Ravitch</w:t>
      </w:r>
      <w:proofErr w:type="spellEnd"/>
    </w:p>
    <w:p w14:paraId="715F0B20" w14:textId="77777777" w:rsidR="00E64F69" w:rsidRDefault="00E64F69"/>
    <w:p w14:paraId="0F97AFED" w14:textId="2210074B" w:rsidR="007258AA" w:rsidRDefault="005D49AE">
      <w:r>
        <w:t>Part I – An Overview</w:t>
      </w:r>
    </w:p>
    <w:p w14:paraId="296089D5" w14:textId="77777777" w:rsidR="005D49AE" w:rsidRDefault="005D49AE">
      <w:bookmarkStart w:id="0" w:name="_GoBack"/>
      <w:bookmarkEnd w:id="0"/>
    </w:p>
    <w:p w14:paraId="536B6E73" w14:textId="77777777" w:rsidR="00E64F69" w:rsidRDefault="007258AA">
      <w:r>
        <w:t>Week 1: Introduction</w:t>
      </w:r>
      <w:r w:rsidR="00E64F69">
        <w:t xml:space="preserve"> to State and Local Government Law</w:t>
      </w:r>
    </w:p>
    <w:p w14:paraId="577EBE0B" w14:textId="18C6A12F" w:rsidR="00E64F69" w:rsidRDefault="00E64F69">
      <w:r>
        <w:tab/>
        <w:t>Overview of the relationship between states and localities</w:t>
      </w:r>
    </w:p>
    <w:p w14:paraId="4E137787" w14:textId="50EFC6EF" w:rsidR="00E64F69" w:rsidRDefault="00E64F69" w:rsidP="00E64F69">
      <w:pPr>
        <w:ind w:firstLine="720"/>
      </w:pPr>
      <w:r>
        <w:t xml:space="preserve">Overview of municipal fiscal authority </w:t>
      </w:r>
    </w:p>
    <w:p w14:paraId="578C1C1B" w14:textId="351F11F3" w:rsidR="00720B8F" w:rsidRDefault="00720B8F" w:rsidP="00E64F69">
      <w:pPr>
        <w:ind w:firstLine="720"/>
      </w:pPr>
      <w:r>
        <w:tab/>
        <w:t>Readings: Gillette, Baker, and Schleicher</w:t>
      </w:r>
    </w:p>
    <w:p w14:paraId="4EBC72B0" w14:textId="77777777" w:rsidR="00E64F69" w:rsidRDefault="00E64F69"/>
    <w:p w14:paraId="06ED0A77" w14:textId="40FAE473" w:rsidR="00E93D1B" w:rsidRDefault="00E64F69">
      <w:r>
        <w:t>Week 2</w:t>
      </w:r>
      <w:r w:rsidR="00720B8F">
        <w:t>: The s</w:t>
      </w:r>
      <w:r w:rsidR="00752308">
        <w:t xml:space="preserve">cope </w:t>
      </w:r>
      <w:r w:rsidR="007258AA">
        <w:t>of fiscal distress.</w:t>
      </w:r>
      <w:r w:rsidR="006B4212">
        <w:t xml:space="preserve"> </w:t>
      </w:r>
    </w:p>
    <w:p w14:paraId="4944D2AA" w14:textId="0693E295" w:rsidR="007258AA" w:rsidRDefault="00E93D1B" w:rsidP="00E64F69">
      <w:r>
        <w:tab/>
      </w:r>
      <w:r w:rsidR="00720B8F">
        <w:t xml:space="preserve">Pension liabilities, legacy costs, debt overhang, theory of </w:t>
      </w:r>
      <w:proofErr w:type="spellStart"/>
      <w:r w:rsidR="00720B8F">
        <w:t>interlocal</w:t>
      </w:r>
      <w:proofErr w:type="spellEnd"/>
      <w:r w:rsidR="00720B8F">
        <w:t xml:space="preserve"> cooperation and limits on revenue </w:t>
      </w:r>
      <w:proofErr w:type="gramStart"/>
      <w:r w:rsidR="00720B8F">
        <w:t>raising</w:t>
      </w:r>
      <w:proofErr w:type="gramEnd"/>
      <w:r w:rsidR="00720B8F">
        <w:t xml:space="preserve">. </w:t>
      </w:r>
      <w:r w:rsidR="006B4212">
        <w:t xml:space="preserve"> </w:t>
      </w:r>
    </w:p>
    <w:p w14:paraId="04005E77" w14:textId="2BA28504" w:rsidR="00720B8F" w:rsidRDefault="00720B8F" w:rsidP="00E64F69">
      <w:r>
        <w:tab/>
      </w:r>
      <w:r>
        <w:tab/>
        <w:t xml:space="preserve">Readings: </w:t>
      </w:r>
      <w:r w:rsidR="008179C2">
        <w:t>State Budget Crisis Task Force Report</w:t>
      </w:r>
    </w:p>
    <w:p w14:paraId="612D8DB7" w14:textId="0786F833" w:rsidR="008179C2" w:rsidRDefault="008179C2" w:rsidP="00E64F69">
      <w:r>
        <w:tab/>
      </w:r>
      <w:r>
        <w:tab/>
      </w:r>
      <w:r>
        <w:tab/>
      </w:r>
      <w:r w:rsidR="00457D47">
        <w:t>Michelle Wilde Anderson, Minimal Cities</w:t>
      </w:r>
    </w:p>
    <w:p w14:paraId="14D5B4A3" w14:textId="670F979C" w:rsidR="008179C2" w:rsidRDefault="008179C2" w:rsidP="00E64F69">
      <w:r>
        <w:tab/>
      </w:r>
      <w:r>
        <w:tab/>
      </w:r>
      <w:r>
        <w:tab/>
        <w:t>Urban Institute Report of State Revenues</w:t>
      </w:r>
    </w:p>
    <w:p w14:paraId="332416E2" w14:textId="77777777" w:rsidR="00752308" w:rsidRDefault="00752308"/>
    <w:p w14:paraId="5BF47C05" w14:textId="3BE566E7" w:rsidR="005D49AE" w:rsidRDefault="005D49AE">
      <w:r>
        <w:t>Part II – The Causes of Fiscal Crisis</w:t>
      </w:r>
    </w:p>
    <w:p w14:paraId="4D46B95C" w14:textId="77777777" w:rsidR="005D49AE" w:rsidRDefault="005D49AE"/>
    <w:p w14:paraId="0A8EA17D" w14:textId="0B736D61" w:rsidR="00752308" w:rsidRDefault="00752308">
      <w:r>
        <w:t xml:space="preserve">Week </w:t>
      </w:r>
      <w:r w:rsidR="00720B8F">
        <w:t>3</w:t>
      </w:r>
      <w:r>
        <w:t>: Fragmented government and structural effects on fiscal health</w:t>
      </w:r>
    </w:p>
    <w:p w14:paraId="5C382EAF" w14:textId="3C9F1425" w:rsidR="008179C2" w:rsidRDefault="00C2439E">
      <w:r>
        <w:tab/>
      </w:r>
      <w:r>
        <w:tab/>
        <w:t xml:space="preserve">Readings: </w:t>
      </w:r>
      <w:proofErr w:type="spellStart"/>
      <w:r>
        <w:t>Baq</w:t>
      </w:r>
      <w:r w:rsidR="008179C2">
        <w:t>ir</w:t>
      </w:r>
      <w:proofErr w:type="spellEnd"/>
      <w:r w:rsidR="008179C2">
        <w:t xml:space="preserve"> on Fragmentation</w:t>
      </w:r>
    </w:p>
    <w:p w14:paraId="5FF68A28" w14:textId="101F0071" w:rsidR="00C2439E" w:rsidRDefault="00C2439E">
      <w:r>
        <w:tab/>
      </w:r>
      <w:r>
        <w:tab/>
      </w:r>
      <w:r>
        <w:tab/>
      </w:r>
      <w:proofErr w:type="spellStart"/>
      <w:r>
        <w:t>Shefter</w:t>
      </w:r>
      <w:proofErr w:type="spellEnd"/>
      <w:r>
        <w:t xml:space="preserve"> on New York City governance</w:t>
      </w:r>
    </w:p>
    <w:p w14:paraId="6233BEF8" w14:textId="763217CB" w:rsidR="00C2439E" w:rsidRDefault="00C2439E">
      <w:r>
        <w:tab/>
      </w:r>
      <w:r>
        <w:tab/>
      </w:r>
      <w:r>
        <w:tab/>
        <w:t>Inman, How to Have a Budget Crisis</w:t>
      </w:r>
    </w:p>
    <w:p w14:paraId="1CD5F388" w14:textId="77777777" w:rsidR="007258AA" w:rsidRDefault="007258AA"/>
    <w:p w14:paraId="56EC67F2" w14:textId="063428FC" w:rsidR="007258AA" w:rsidRDefault="00752308">
      <w:r>
        <w:t xml:space="preserve">Week </w:t>
      </w:r>
      <w:r w:rsidR="00720B8F">
        <w:t>4</w:t>
      </w:r>
      <w:r w:rsidR="007258AA">
        <w:t xml:space="preserve">: Budgeting </w:t>
      </w:r>
      <w:r w:rsidR="00720B8F">
        <w:t>p</w:t>
      </w:r>
      <w:r w:rsidR="007258AA">
        <w:t>ractices, fiscal illusion</w:t>
      </w:r>
    </w:p>
    <w:p w14:paraId="3DD4AE60" w14:textId="7E09BBF9" w:rsidR="00C2439E" w:rsidRDefault="00C2439E">
      <w:r>
        <w:tab/>
      </w:r>
      <w:r>
        <w:tab/>
        <w:t xml:space="preserve">Readings: </w:t>
      </w:r>
      <w:r w:rsidR="00123BE5">
        <w:t>Independent Budget Office</w:t>
      </w:r>
    </w:p>
    <w:p w14:paraId="465C89F4" w14:textId="77777777" w:rsidR="007258AA" w:rsidRDefault="007258AA"/>
    <w:p w14:paraId="672523B7" w14:textId="336890C4" w:rsidR="007258AA" w:rsidRDefault="007258AA">
      <w:r>
        <w:t xml:space="preserve">Week </w:t>
      </w:r>
      <w:r w:rsidR="00720B8F">
        <w:t>5</w:t>
      </w:r>
      <w:r>
        <w:t xml:space="preserve">: Debt, debt limitations and their avoidance </w:t>
      </w:r>
    </w:p>
    <w:p w14:paraId="77DF4BBB" w14:textId="4C69485B" w:rsidR="00123BE5" w:rsidRDefault="00123BE5">
      <w:r>
        <w:tab/>
      </w:r>
      <w:r>
        <w:tab/>
        <w:t xml:space="preserve">Readings: </w:t>
      </w:r>
      <w:proofErr w:type="spellStart"/>
      <w:r>
        <w:t>Amdursky</w:t>
      </w:r>
      <w:proofErr w:type="spellEnd"/>
      <w:r>
        <w:t>, Gillette, and Bass</w:t>
      </w:r>
    </w:p>
    <w:p w14:paraId="16D807AA" w14:textId="77777777" w:rsidR="007258AA" w:rsidRDefault="007258AA"/>
    <w:p w14:paraId="78AAB29C" w14:textId="3B055689" w:rsidR="00612006" w:rsidRDefault="00752308">
      <w:r>
        <w:t xml:space="preserve">Week </w:t>
      </w:r>
      <w:r w:rsidR="00720B8F">
        <w:t>6</w:t>
      </w:r>
      <w:r w:rsidR="007258AA">
        <w:t>: Pensions</w:t>
      </w:r>
      <w:r w:rsidR="00720B8F">
        <w:t xml:space="preserve"> and OTPB obligations</w:t>
      </w:r>
    </w:p>
    <w:p w14:paraId="567D3565" w14:textId="6678C0E3" w:rsidR="00123BE5" w:rsidRDefault="00123BE5">
      <w:r>
        <w:tab/>
      </w:r>
      <w:r>
        <w:tab/>
        <w:t>Readings: Pew Charitable Trust Report</w:t>
      </w:r>
    </w:p>
    <w:p w14:paraId="1C7639F0" w14:textId="418CAA4B" w:rsidR="00123BE5" w:rsidRDefault="00123BE5">
      <w:r>
        <w:tab/>
      </w:r>
      <w:r>
        <w:tab/>
      </w:r>
      <w:r>
        <w:tab/>
        <w:t>Monahan on Pensions</w:t>
      </w:r>
    </w:p>
    <w:p w14:paraId="4793112B" w14:textId="77777777" w:rsidR="007258AA" w:rsidRDefault="007258AA"/>
    <w:p w14:paraId="6AA96DED" w14:textId="5913F192" w:rsidR="005D49AE" w:rsidRDefault="005D49AE">
      <w:r>
        <w:t>Part III – Resolving Fiscal Crises</w:t>
      </w:r>
    </w:p>
    <w:p w14:paraId="00EB1E47" w14:textId="77777777" w:rsidR="005D49AE" w:rsidRDefault="005D49AE"/>
    <w:p w14:paraId="3764E21A" w14:textId="0474AB2F" w:rsidR="00F423EE" w:rsidRDefault="00F423EE">
      <w:r>
        <w:t xml:space="preserve">Week </w:t>
      </w:r>
      <w:r w:rsidR="00720B8F">
        <w:t>7</w:t>
      </w:r>
      <w:r>
        <w:t xml:space="preserve">: Structural </w:t>
      </w:r>
      <w:r w:rsidR="00720B8F">
        <w:t>r</w:t>
      </w:r>
      <w:r>
        <w:t xml:space="preserve">eforms and </w:t>
      </w:r>
      <w:r w:rsidR="00720B8F">
        <w:t>b</w:t>
      </w:r>
      <w:r>
        <w:t xml:space="preserve">udget </w:t>
      </w:r>
      <w:r w:rsidR="00720B8F">
        <w:t>c</w:t>
      </w:r>
      <w:r>
        <w:t>onstraints</w:t>
      </w:r>
    </w:p>
    <w:p w14:paraId="3442C820" w14:textId="3D57A599" w:rsidR="00F423EE" w:rsidRDefault="00F423EE">
      <w:r>
        <w:tab/>
      </w:r>
      <w:r w:rsidR="00123BE5">
        <w:tab/>
      </w:r>
      <w:proofErr w:type="gramStart"/>
      <w:r>
        <w:t>Readings from IBO; Inman on budget constraints.</w:t>
      </w:r>
      <w:proofErr w:type="gramEnd"/>
    </w:p>
    <w:p w14:paraId="1F9BCF1A" w14:textId="77777777" w:rsidR="00F423EE" w:rsidRDefault="00F423EE"/>
    <w:p w14:paraId="70067A41" w14:textId="15418892" w:rsidR="007258AA" w:rsidRDefault="00752308">
      <w:r>
        <w:t xml:space="preserve">Week </w:t>
      </w:r>
      <w:r w:rsidR="00720B8F">
        <w:t>8</w:t>
      </w:r>
      <w:r w:rsidR="007258AA">
        <w:t xml:space="preserve">: </w:t>
      </w:r>
      <w:r w:rsidR="00612006">
        <w:t xml:space="preserve">Pension </w:t>
      </w:r>
      <w:r w:rsidR="00720B8F">
        <w:t>r</w:t>
      </w:r>
      <w:r w:rsidR="00612006">
        <w:t>eforms</w:t>
      </w:r>
    </w:p>
    <w:p w14:paraId="438D156F" w14:textId="77777777" w:rsidR="003E1BB4" w:rsidRDefault="003E1BB4"/>
    <w:p w14:paraId="167C2D0D" w14:textId="1997FFB6" w:rsidR="003E1BB4" w:rsidRDefault="003E1BB4">
      <w:r>
        <w:t>Week</w:t>
      </w:r>
      <w:r w:rsidR="00E0273E">
        <w:t xml:space="preserve"> </w:t>
      </w:r>
      <w:r w:rsidR="00720B8F">
        <w:t>9</w:t>
      </w:r>
      <w:r>
        <w:t xml:space="preserve">: </w:t>
      </w:r>
      <w:r w:rsidR="00612006">
        <w:t xml:space="preserve">State </w:t>
      </w:r>
      <w:r w:rsidR="00720B8F">
        <w:t>o</w:t>
      </w:r>
      <w:r w:rsidR="00612006">
        <w:t xml:space="preserve">versight and </w:t>
      </w:r>
      <w:r w:rsidR="00720B8F">
        <w:t>t</w:t>
      </w:r>
      <w:r w:rsidR="00612006">
        <w:t>akeovers</w:t>
      </w:r>
    </w:p>
    <w:p w14:paraId="77B99C3E" w14:textId="56005FD5" w:rsidR="00951D19" w:rsidRDefault="00951D19">
      <w:r>
        <w:lastRenderedPageBreak/>
        <w:tab/>
      </w:r>
      <w:r>
        <w:tab/>
        <w:t>Readings: Gillette</w:t>
      </w:r>
      <w:r w:rsidR="00457D47">
        <w:t>, Dictatorships for Democracy</w:t>
      </w:r>
    </w:p>
    <w:p w14:paraId="34D90A83" w14:textId="77777777" w:rsidR="00612006" w:rsidRDefault="00612006"/>
    <w:p w14:paraId="456B9AE5" w14:textId="7EC1B3BF" w:rsidR="00E0273E" w:rsidRDefault="00612006">
      <w:r>
        <w:t>Week</w:t>
      </w:r>
      <w:r w:rsidR="00E0273E">
        <w:t xml:space="preserve"> 1</w:t>
      </w:r>
      <w:r w:rsidR="00720B8F">
        <w:t>0</w:t>
      </w:r>
      <w:r w:rsidR="00E0273E">
        <w:t xml:space="preserve">: Municipal </w:t>
      </w:r>
      <w:r w:rsidR="00720B8F">
        <w:t>b</w:t>
      </w:r>
      <w:r w:rsidR="00E0273E">
        <w:t>ankruptcy</w:t>
      </w:r>
      <w:r w:rsidR="00882C16">
        <w:t xml:space="preserve"> in </w:t>
      </w:r>
      <w:r w:rsidR="00720B8F">
        <w:t>t</w:t>
      </w:r>
      <w:r w:rsidR="00882C16">
        <w:t>heory</w:t>
      </w:r>
    </w:p>
    <w:p w14:paraId="2FA5FE43" w14:textId="77777777" w:rsidR="00882C16" w:rsidRDefault="00882C16"/>
    <w:p w14:paraId="3E02753C" w14:textId="0911FEE4" w:rsidR="00720B8F" w:rsidRDefault="00882C16">
      <w:r>
        <w:t>Week 1</w:t>
      </w:r>
      <w:r w:rsidR="00720B8F">
        <w:t>1</w:t>
      </w:r>
      <w:r>
        <w:t>: M</w:t>
      </w:r>
      <w:r w:rsidR="00720B8F">
        <w:t>unicipal bankruptcy in practice</w:t>
      </w:r>
    </w:p>
    <w:p w14:paraId="5BD4704A" w14:textId="0491615F" w:rsidR="00776069" w:rsidRDefault="00776069">
      <w:r>
        <w:tab/>
      </w:r>
      <w:r>
        <w:tab/>
        <w:t>Readings: Detroit opinions</w:t>
      </w:r>
    </w:p>
    <w:p w14:paraId="7FE4B8C5" w14:textId="3A63582C" w:rsidR="00776069" w:rsidRDefault="00776069">
      <w:r>
        <w:tab/>
      </w:r>
      <w:r>
        <w:tab/>
      </w:r>
      <w:r>
        <w:tab/>
        <w:t>Vallejo opinions</w:t>
      </w:r>
    </w:p>
    <w:p w14:paraId="58511A1B" w14:textId="103A6C13" w:rsidR="00776069" w:rsidRDefault="00776069">
      <w:r>
        <w:tab/>
      </w:r>
      <w:r>
        <w:tab/>
      </w:r>
      <w:r>
        <w:tab/>
        <w:t>Central Falls</w:t>
      </w:r>
    </w:p>
    <w:p w14:paraId="7C5B6ABA" w14:textId="77777777" w:rsidR="00720B8F" w:rsidRDefault="00720B8F"/>
    <w:p w14:paraId="50D78FB8" w14:textId="5A1A5D93" w:rsidR="00882C16" w:rsidRDefault="00720B8F">
      <w:r>
        <w:t>Week 12: State Bankruptcy</w:t>
      </w:r>
      <w:r w:rsidR="00882C16">
        <w:t xml:space="preserve">  </w:t>
      </w:r>
    </w:p>
    <w:p w14:paraId="2C50D172" w14:textId="49D88ACE" w:rsidR="00776069" w:rsidRDefault="00776069">
      <w:r>
        <w:tab/>
      </w:r>
      <w:r>
        <w:tab/>
        <w:t xml:space="preserve">Readings: </w:t>
      </w:r>
      <w:proofErr w:type="spellStart"/>
      <w:r>
        <w:t>Skeel</w:t>
      </w:r>
      <w:proofErr w:type="spellEnd"/>
      <w:r>
        <w:t xml:space="preserve"> on State Bankruptcy</w:t>
      </w:r>
    </w:p>
    <w:p w14:paraId="0664A979" w14:textId="77777777" w:rsidR="0039522E" w:rsidRDefault="0039522E"/>
    <w:p w14:paraId="5EC8B091" w14:textId="77777777" w:rsidR="00186D00" w:rsidRDefault="00186D00">
      <w:r>
        <w:t>Part IV: Case Studies</w:t>
      </w:r>
    </w:p>
    <w:p w14:paraId="02A859E6" w14:textId="77777777" w:rsidR="00186D00" w:rsidRDefault="00186D00"/>
    <w:p w14:paraId="5EC5C2F7" w14:textId="542AA27C" w:rsidR="00090A39" w:rsidRDefault="00720B8F">
      <w:r>
        <w:t xml:space="preserve">Week 13: </w:t>
      </w:r>
      <w:r w:rsidR="00090A39">
        <w:t>New York</w:t>
      </w:r>
      <w:r>
        <w:t xml:space="preserve"> City’s fiscal crisis</w:t>
      </w:r>
    </w:p>
    <w:p w14:paraId="1351D608" w14:textId="628C3EF7" w:rsidR="00776069" w:rsidRDefault="00776069">
      <w:r>
        <w:tab/>
      </w:r>
      <w:r>
        <w:tab/>
        <w:t xml:space="preserve">Readings: </w:t>
      </w:r>
      <w:proofErr w:type="spellStart"/>
      <w:r>
        <w:t>Shefter</w:t>
      </w:r>
      <w:proofErr w:type="spellEnd"/>
      <w:r>
        <w:t>, Fiscal Crisis, Political Crisis</w:t>
      </w:r>
    </w:p>
    <w:p w14:paraId="35B93C69" w14:textId="39586991" w:rsidR="00776069" w:rsidRDefault="00776069">
      <w:r>
        <w:tab/>
      </w:r>
      <w:r>
        <w:tab/>
      </w:r>
      <w:r>
        <w:tab/>
        <w:t xml:space="preserve">Bailey, </w:t>
      </w:r>
      <w:proofErr w:type="gramStart"/>
      <w:r>
        <w:t>The</w:t>
      </w:r>
      <w:proofErr w:type="gramEnd"/>
      <w:r>
        <w:t xml:space="preserve"> Crisis Regime</w:t>
      </w:r>
    </w:p>
    <w:p w14:paraId="1B23C888" w14:textId="77777777" w:rsidR="00E6025F" w:rsidRDefault="00E6025F"/>
    <w:p w14:paraId="057525AD" w14:textId="11467891" w:rsidR="00612006" w:rsidRDefault="00720B8F" w:rsidP="00720B8F">
      <w:r>
        <w:t>Week 14</w:t>
      </w:r>
      <w:r w:rsidR="00E6025F">
        <w:t>: Puerto Rico</w:t>
      </w:r>
      <w:r>
        <w:t>’s fiscal crisis</w:t>
      </w:r>
      <w:r w:rsidR="00612006">
        <w:t xml:space="preserve"> </w:t>
      </w:r>
    </w:p>
    <w:p w14:paraId="12D65E38" w14:textId="77777777" w:rsidR="00612006" w:rsidRDefault="00612006"/>
    <w:sectPr w:rsidR="00612006" w:rsidSect="005E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AA"/>
    <w:rsid w:val="00090A39"/>
    <w:rsid w:val="000D2AEA"/>
    <w:rsid w:val="000F4437"/>
    <w:rsid w:val="00123BE5"/>
    <w:rsid w:val="00186D00"/>
    <w:rsid w:val="001A4443"/>
    <w:rsid w:val="001D73FB"/>
    <w:rsid w:val="00226E30"/>
    <w:rsid w:val="00386DDF"/>
    <w:rsid w:val="0039522E"/>
    <w:rsid w:val="003A46A7"/>
    <w:rsid w:val="003E1BB4"/>
    <w:rsid w:val="00442F14"/>
    <w:rsid w:val="00457D47"/>
    <w:rsid w:val="004A4A78"/>
    <w:rsid w:val="005071D9"/>
    <w:rsid w:val="00551F00"/>
    <w:rsid w:val="005D49AE"/>
    <w:rsid w:val="005E4792"/>
    <w:rsid w:val="00612006"/>
    <w:rsid w:val="00637644"/>
    <w:rsid w:val="006B4212"/>
    <w:rsid w:val="00704F2E"/>
    <w:rsid w:val="00720B8F"/>
    <w:rsid w:val="007258AA"/>
    <w:rsid w:val="00751A99"/>
    <w:rsid w:val="00752308"/>
    <w:rsid w:val="00776069"/>
    <w:rsid w:val="007A2F37"/>
    <w:rsid w:val="007C5DDD"/>
    <w:rsid w:val="00814180"/>
    <w:rsid w:val="008179C2"/>
    <w:rsid w:val="00882C16"/>
    <w:rsid w:val="0092625A"/>
    <w:rsid w:val="00951D19"/>
    <w:rsid w:val="00961297"/>
    <w:rsid w:val="00A11006"/>
    <w:rsid w:val="00AA501D"/>
    <w:rsid w:val="00AE2967"/>
    <w:rsid w:val="00BB3DBC"/>
    <w:rsid w:val="00C2439E"/>
    <w:rsid w:val="00DF7F0F"/>
    <w:rsid w:val="00E0273E"/>
    <w:rsid w:val="00E6025F"/>
    <w:rsid w:val="00E64F69"/>
    <w:rsid w:val="00E93D1B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Spatz</cp:lastModifiedBy>
  <cp:revision>4</cp:revision>
  <dcterms:created xsi:type="dcterms:W3CDTF">2017-06-16T11:52:00Z</dcterms:created>
  <dcterms:modified xsi:type="dcterms:W3CDTF">2017-06-16T12:17:00Z</dcterms:modified>
</cp:coreProperties>
</file>