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26D432" w14:textId="77777777" w:rsidR="00B4546E" w:rsidRPr="00622B80" w:rsidRDefault="00B4546E" w:rsidP="00A263F8">
      <w:pPr>
        <w:spacing w:after="0" w:line="240" w:lineRule="auto"/>
        <w:rPr>
          <w:rFonts w:ascii="Calibri" w:hAnsi="Calibri" w:cs="Times New Roman"/>
          <w:b/>
          <w:sz w:val="24"/>
          <w:szCs w:val="24"/>
          <w:u w:val="single"/>
        </w:rPr>
      </w:pPr>
    </w:p>
    <w:p w14:paraId="78A770FB" w14:textId="6C5535DE" w:rsidR="00B4546E" w:rsidRPr="00622B80" w:rsidRDefault="008F6A55" w:rsidP="00A263F8">
      <w:pPr>
        <w:pStyle w:val="PlainText"/>
        <w:jc w:val="center"/>
        <w:rPr>
          <w:rFonts w:ascii="Calibri" w:eastAsia="MS Mincho" w:hAnsi="Calibri"/>
          <w:b/>
        </w:rPr>
      </w:pPr>
      <w:r w:rsidRPr="00622B80">
        <w:rPr>
          <w:rFonts w:ascii="Calibri" w:eastAsia="MS Mincho" w:hAnsi="Calibri"/>
          <w:b/>
        </w:rPr>
        <w:t>TCHL-GE-2512</w:t>
      </w:r>
    </w:p>
    <w:p w14:paraId="4AA63FE6" w14:textId="3F4B35B6" w:rsidR="00072822" w:rsidRPr="00622B80" w:rsidRDefault="00591A22" w:rsidP="00A263F8">
      <w:pPr>
        <w:pStyle w:val="PlainText"/>
        <w:jc w:val="center"/>
        <w:rPr>
          <w:rFonts w:ascii="Calibri" w:eastAsia="MS Mincho" w:hAnsi="Calibri"/>
          <w:b/>
        </w:rPr>
      </w:pPr>
      <w:r w:rsidRPr="00622B80">
        <w:rPr>
          <w:rFonts w:ascii="Calibri" w:eastAsia="MS Mincho" w:hAnsi="Calibri"/>
          <w:b/>
        </w:rPr>
        <w:t xml:space="preserve">Searching for Equity: </w:t>
      </w:r>
      <w:r w:rsidR="00B4546E" w:rsidRPr="00622B80">
        <w:rPr>
          <w:rFonts w:ascii="Calibri" w:eastAsia="MS Mincho" w:hAnsi="Calibri"/>
          <w:b/>
        </w:rPr>
        <w:t>Research on Urban and Minority Education</w:t>
      </w:r>
    </w:p>
    <w:p w14:paraId="04642EC2" w14:textId="77777777" w:rsidR="0021158D" w:rsidRDefault="00F35C17" w:rsidP="00A263F8">
      <w:pPr>
        <w:pStyle w:val="PlainText"/>
        <w:jc w:val="center"/>
        <w:rPr>
          <w:rFonts w:ascii="Calibri" w:eastAsia="MS Mincho" w:hAnsi="Calibri"/>
          <w:b/>
        </w:rPr>
      </w:pPr>
      <w:r w:rsidRPr="00622B80">
        <w:rPr>
          <w:rFonts w:ascii="Calibri" w:eastAsia="MS Mincho" w:hAnsi="Calibri"/>
          <w:b/>
        </w:rPr>
        <w:t>Spring 2017</w:t>
      </w:r>
    </w:p>
    <w:p w14:paraId="66E71389" w14:textId="49E55293" w:rsidR="00E324BF" w:rsidRPr="00622B80" w:rsidRDefault="00E324BF" w:rsidP="00A263F8">
      <w:pPr>
        <w:pStyle w:val="PlainText"/>
        <w:jc w:val="center"/>
        <w:rPr>
          <w:rFonts w:ascii="Calibri" w:eastAsia="MS Mincho" w:hAnsi="Calibri"/>
          <w:b/>
        </w:rPr>
      </w:pPr>
      <w:r>
        <w:rPr>
          <w:rFonts w:ascii="Calibri" w:eastAsia="MS Mincho" w:hAnsi="Calibri"/>
          <w:b/>
        </w:rPr>
        <w:t>Wednesdays, 3:00-4:40pm</w:t>
      </w:r>
    </w:p>
    <w:p w14:paraId="5BE6D227" w14:textId="10EF0959" w:rsidR="00B4546E" w:rsidRPr="00622B80" w:rsidRDefault="00ED4897" w:rsidP="00A263F8">
      <w:pPr>
        <w:pStyle w:val="PlainText"/>
        <w:jc w:val="center"/>
        <w:rPr>
          <w:rFonts w:ascii="Calibri" w:eastAsia="MS Mincho" w:hAnsi="Calibri"/>
          <w:b/>
        </w:rPr>
      </w:pPr>
      <w:r w:rsidRPr="00622B80">
        <w:rPr>
          <w:rFonts w:ascii="Calibri" w:eastAsia="MS Mincho" w:hAnsi="Calibri"/>
          <w:b/>
        </w:rPr>
        <w:t>25 West 4</w:t>
      </w:r>
      <w:r w:rsidRPr="00622B80">
        <w:rPr>
          <w:rFonts w:ascii="Calibri" w:eastAsia="MS Mincho" w:hAnsi="Calibri"/>
          <w:b/>
          <w:vertAlign w:val="superscript"/>
        </w:rPr>
        <w:t>th</w:t>
      </w:r>
      <w:r w:rsidRPr="00622B80">
        <w:rPr>
          <w:rFonts w:ascii="Calibri" w:eastAsia="MS Mincho" w:hAnsi="Calibri"/>
          <w:b/>
        </w:rPr>
        <w:t xml:space="preserve"> St., Room C-1</w:t>
      </w:r>
    </w:p>
    <w:p w14:paraId="41191BED" w14:textId="77777777" w:rsidR="00B4546E" w:rsidRPr="00622B80" w:rsidRDefault="00B4546E" w:rsidP="00A263F8">
      <w:pPr>
        <w:pStyle w:val="PlainText"/>
        <w:rPr>
          <w:rFonts w:ascii="Calibri" w:eastAsia="MS Mincho" w:hAnsi="Calibri"/>
        </w:rPr>
      </w:pPr>
    </w:p>
    <w:p w14:paraId="1530B502" w14:textId="77777777" w:rsidR="0021158D" w:rsidRPr="00622B80" w:rsidRDefault="0021158D" w:rsidP="00A263F8">
      <w:pPr>
        <w:pStyle w:val="PlainText"/>
        <w:rPr>
          <w:rFonts w:ascii="Calibri" w:eastAsia="MS Mincho" w:hAnsi="Calibri"/>
          <w:b/>
        </w:rPr>
      </w:pPr>
    </w:p>
    <w:p w14:paraId="6E7BBDA0" w14:textId="6B14D1BE" w:rsidR="0070341E" w:rsidRPr="00622B80" w:rsidRDefault="00D74471" w:rsidP="00A263F8">
      <w:pPr>
        <w:pStyle w:val="PlainText"/>
        <w:rPr>
          <w:rFonts w:ascii="Calibri" w:eastAsia="MS Mincho" w:hAnsi="Calibri"/>
          <w:b/>
        </w:rPr>
      </w:pPr>
      <w:r w:rsidRPr="00622B80">
        <w:rPr>
          <w:rFonts w:ascii="Calibri" w:eastAsia="MS Mincho" w:hAnsi="Calibri"/>
          <w:b/>
        </w:rPr>
        <w:t>Instructor</w:t>
      </w:r>
    </w:p>
    <w:p w14:paraId="42B2E601" w14:textId="6B363BBB" w:rsidR="002925D0" w:rsidRPr="00622B80" w:rsidRDefault="00D74471" w:rsidP="00A263F8">
      <w:pPr>
        <w:pStyle w:val="PlainText"/>
        <w:rPr>
          <w:rFonts w:ascii="Calibri" w:eastAsia="MS Mincho" w:hAnsi="Calibri"/>
        </w:rPr>
      </w:pPr>
      <w:r w:rsidRPr="00622B80">
        <w:rPr>
          <w:rFonts w:ascii="Calibri" w:eastAsia="MS Mincho" w:hAnsi="Calibri"/>
        </w:rPr>
        <w:t>Alexandra Freidus</w:t>
      </w:r>
    </w:p>
    <w:p w14:paraId="6EBE2E82" w14:textId="3A16FF15" w:rsidR="002925D0" w:rsidRPr="00622B80" w:rsidRDefault="0021158D" w:rsidP="00A263F8">
      <w:pPr>
        <w:pStyle w:val="PlainText"/>
        <w:rPr>
          <w:rFonts w:ascii="Calibri" w:eastAsia="MS Mincho" w:hAnsi="Calibri"/>
        </w:rPr>
      </w:pPr>
      <w:r w:rsidRPr="00622B80">
        <w:rPr>
          <w:rFonts w:ascii="Calibri" w:eastAsia="MS Mincho" w:hAnsi="Calibri"/>
        </w:rPr>
        <w:t>Teaching and Learning (</w:t>
      </w:r>
      <w:r w:rsidR="00F35C17" w:rsidRPr="00622B80">
        <w:rPr>
          <w:rFonts w:ascii="Calibri" w:eastAsia="MS Mincho" w:hAnsi="Calibri"/>
        </w:rPr>
        <w:t>Urban Education</w:t>
      </w:r>
      <w:r w:rsidRPr="00622B80">
        <w:rPr>
          <w:rFonts w:ascii="Calibri" w:eastAsia="MS Mincho" w:hAnsi="Calibri"/>
        </w:rPr>
        <w:t>)</w:t>
      </w:r>
    </w:p>
    <w:p w14:paraId="102F5E00" w14:textId="18F81AE4" w:rsidR="002925D0" w:rsidRPr="00622B80" w:rsidRDefault="00D74471" w:rsidP="00A263F8">
      <w:pPr>
        <w:pStyle w:val="PlainText"/>
        <w:rPr>
          <w:rFonts w:ascii="Calibri" w:eastAsia="MS Mincho" w:hAnsi="Calibri"/>
        </w:rPr>
      </w:pPr>
      <w:r w:rsidRPr="00622B80">
        <w:rPr>
          <w:rFonts w:ascii="Calibri" w:eastAsia="MS Mincho" w:hAnsi="Calibri"/>
        </w:rPr>
        <w:t>239 Gree</w:t>
      </w:r>
      <w:r w:rsidR="002925D0" w:rsidRPr="00622B80">
        <w:rPr>
          <w:rFonts w:ascii="Calibri" w:eastAsia="MS Mincho" w:hAnsi="Calibri"/>
        </w:rPr>
        <w:t>ne St, 6</w:t>
      </w:r>
      <w:r w:rsidR="002925D0" w:rsidRPr="00622B80">
        <w:rPr>
          <w:rFonts w:ascii="Calibri" w:eastAsia="MS Mincho" w:hAnsi="Calibri"/>
          <w:vertAlign w:val="superscript"/>
        </w:rPr>
        <w:t>th</w:t>
      </w:r>
      <w:r w:rsidR="002925D0" w:rsidRPr="00622B80">
        <w:rPr>
          <w:rFonts w:ascii="Calibri" w:eastAsia="MS Mincho" w:hAnsi="Calibri"/>
        </w:rPr>
        <w:t xml:space="preserve"> Floor</w:t>
      </w:r>
    </w:p>
    <w:p w14:paraId="0435D6DB" w14:textId="4979CEA2" w:rsidR="002925D0" w:rsidRPr="00622B80" w:rsidRDefault="00D74471" w:rsidP="00A263F8">
      <w:pPr>
        <w:pStyle w:val="PlainText"/>
        <w:rPr>
          <w:rFonts w:ascii="Calibri" w:eastAsia="MS Mincho" w:hAnsi="Calibri"/>
        </w:rPr>
      </w:pPr>
      <w:r w:rsidRPr="00622B80">
        <w:rPr>
          <w:rFonts w:ascii="Calibri" w:eastAsia="MS Mincho" w:hAnsi="Calibri"/>
        </w:rPr>
        <w:t>alex.freidus</w:t>
      </w:r>
      <w:r w:rsidR="002925D0" w:rsidRPr="00622B80">
        <w:rPr>
          <w:rFonts w:ascii="Calibri" w:eastAsia="MS Mincho" w:hAnsi="Calibri"/>
        </w:rPr>
        <w:t>@nyu.edu</w:t>
      </w:r>
    </w:p>
    <w:p w14:paraId="2F66A75D" w14:textId="06841BF2" w:rsidR="002925D0" w:rsidRPr="00622B80" w:rsidRDefault="00D74471" w:rsidP="00A263F8">
      <w:pPr>
        <w:pStyle w:val="PlainText"/>
        <w:rPr>
          <w:rFonts w:ascii="Calibri" w:eastAsia="MS Mincho" w:hAnsi="Calibri"/>
        </w:rPr>
      </w:pPr>
      <w:r w:rsidRPr="00622B80">
        <w:rPr>
          <w:rFonts w:ascii="Calibri" w:eastAsia="MS Mincho" w:hAnsi="Calibri"/>
        </w:rPr>
        <w:t>Office hours</w:t>
      </w:r>
      <w:r w:rsidR="0021158D" w:rsidRPr="00622B80">
        <w:rPr>
          <w:rFonts w:ascii="Calibri" w:eastAsia="MS Mincho" w:hAnsi="Calibri"/>
        </w:rPr>
        <w:t xml:space="preserve"> by appointment</w:t>
      </w:r>
    </w:p>
    <w:p w14:paraId="0A66AE9C" w14:textId="45FBDD5E" w:rsidR="00B4546E" w:rsidRPr="00622B80" w:rsidRDefault="00B4546E" w:rsidP="00A263F8">
      <w:pPr>
        <w:pStyle w:val="PlainText"/>
        <w:rPr>
          <w:rFonts w:ascii="Calibri" w:eastAsia="MS Mincho" w:hAnsi="Calibri"/>
        </w:rPr>
      </w:pPr>
    </w:p>
    <w:p w14:paraId="7A0FFC19" w14:textId="5ED1E275" w:rsidR="004368FF" w:rsidRPr="00A7169C" w:rsidRDefault="00582ED3" w:rsidP="00A263F8">
      <w:pPr>
        <w:pStyle w:val="PlainText"/>
        <w:rPr>
          <w:rFonts w:ascii="Calibri" w:eastAsia="MS Mincho" w:hAnsi="Calibri"/>
          <w:b/>
          <w:u w:val="single"/>
        </w:rPr>
      </w:pPr>
      <w:r>
        <w:rPr>
          <w:rFonts w:ascii="Calibri" w:eastAsia="MS Mincho" w:hAnsi="Calibri"/>
          <w:b/>
          <w:u w:val="single"/>
        </w:rPr>
        <w:t>About this Course</w:t>
      </w:r>
    </w:p>
    <w:p w14:paraId="1408D008" w14:textId="77777777" w:rsidR="00A7169C" w:rsidRDefault="00A7169C" w:rsidP="00A263F8">
      <w:pPr>
        <w:widowControl w:val="0"/>
        <w:autoSpaceDE w:val="0"/>
        <w:autoSpaceDN w:val="0"/>
        <w:adjustRightInd w:val="0"/>
        <w:spacing w:after="0" w:line="240" w:lineRule="auto"/>
        <w:rPr>
          <w:rFonts w:ascii="Calibri" w:eastAsiaTheme="minorHAnsi" w:hAnsi="Calibri" w:cs="Times New Roman"/>
          <w:color w:val="1A1A1A"/>
          <w:sz w:val="24"/>
          <w:szCs w:val="24"/>
        </w:rPr>
      </w:pPr>
    </w:p>
    <w:p w14:paraId="34B530BC" w14:textId="77777777" w:rsidR="003F5760" w:rsidRPr="006D7FDB" w:rsidRDefault="003F5760" w:rsidP="003F5760">
      <w:pPr>
        <w:pStyle w:val="PlainText"/>
        <w:rPr>
          <w:rFonts w:ascii="Calibri" w:eastAsia="MS Mincho" w:hAnsi="Calibri"/>
          <w:i/>
          <w:color w:val="000000" w:themeColor="text1"/>
        </w:rPr>
      </w:pPr>
      <w:r>
        <w:rPr>
          <w:rFonts w:ascii="Calibri" w:eastAsia="MS Mincho" w:hAnsi="Calibri"/>
          <w:i/>
          <w:color w:val="000000" w:themeColor="text1"/>
        </w:rPr>
        <w:t xml:space="preserve">Course </w:t>
      </w:r>
      <w:r w:rsidRPr="006D7FDB">
        <w:rPr>
          <w:rFonts w:ascii="Calibri" w:eastAsia="MS Mincho" w:hAnsi="Calibri"/>
          <w:i/>
          <w:color w:val="000000" w:themeColor="text1"/>
        </w:rPr>
        <w:t>Catalogue Description:</w:t>
      </w:r>
    </w:p>
    <w:p w14:paraId="261B7E61" w14:textId="77777777" w:rsidR="003F5760" w:rsidRPr="006D7FDB" w:rsidRDefault="003F5760" w:rsidP="003F5760">
      <w:pPr>
        <w:spacing w:after="0" w:line="240" w:lineRule="auto"/>
        <w:rPr>
          <w:rFonts w:ascii="Calibri" w:eastAsia="Times New Roman" w:hAnsi="Calibri" w:cs="Times New Roman"/>
          <w:color w:val="000000" w:themeColor="text1"/>
          <w:sz w:val="24"/>
          <w:szCs w:val="24"/>
        </w:rPr>
      </w:pPr>
      <w:r w:rsidRPr="006D7FDB">
        <w:rPr>
          <w:rFonts w:ascii="Calibri" w:eastAsia="Times New Roman" w:hAnsi="Calibri" w:cs="Times New Roman"/>
          <w:color w:val="000000" w:themeColor="text1"/>
          <w:sz w:val="24"/>
          <w:szCs w:val="24"/>
          <w:shd w:val="clear" w:color="auto" w:fill="FFFFFF"/>
        </w:rPr>
        <w:t>Examination of research on urban education and minority student. Emphasis on prevailing views for improving teaching and learning in urban areas and the impact of minority communities on schools. Effecting change in the classroom and the school is a central concern of the course.</w:t>
      </w:r>
    </w:p>
    <w:p w14:paraId="07CC202A" w14:textId="77777777" w:rsidR="003F5760" w:rsidRDefault="003F5760" w:rsidP="00A263F8">
      <w:pPr>
        <w:widowControl w:val="0"/>
        <w:autoSpaceDE w:val="0"/>
        <w:autoSpaceDN w:val="0"/>
        <w:adjustRightInd w:val="0"/>
        <w:spacing w:after="0" w:line="240" w:lineRule="auto"/>
        <w:rPr>
          <w:rFonts w:ascii="Calibri" w:eastAsiaTheme="minorHAnsi" w:hAnsi="Calibri" w:cs="Times New Roman"/>
          <w:color w:val="1A1A1A"/>
          <w:sz w:val="24"/>
          <w:szCs w:val="24"/>
        </w:rPr>
      </w:pPr>
    </w:p>
    <w:p w14:paraId="3CFAA554" w14:textId="76A55896" w:rsidR="003F5760" w:rsidRPr="003F5760" w:rsidRDefault="003F5760" w:rsidP="00A263F8">
      <w:pPr>
        <w:widowControl w:val="0"/>
        <w:autoSpaceDE w:val="0"/>
        <w:autoSpaceDN w:val="0"/>
        <w:adjustRightInd w:val="0"/>
        <w:spacing w:after="0" w:line="240" w:lineRule="auto"/>
        <w:rPr>
          <w:rFonts w:ascii="Calibri" w:eastAsiaTheme="minorHAnsi" w:hAnsi="Calibri" w:cs="Times New Roman"/>
          <w:i/>
          <w:color w:val="1A1A1A"/>
          <w:sz w:val="24"/>
          <w:szCs w:val="24"/>
        </w:rPr>
      </w:pPr>
      <w:r>
        <w:rPr>
          <w:rFonts w:ascii="Calibri" w:eastAsiaTheme="minorHAnsi" w:hAnsi="Calibri" w:cs="Times New Roman"/>
          <w:i/>
          <w:color w:val="1A1A1A"/>
          <w:sz w:val="24"/>
          <w:szCs w:val="24"/>
        </w:rPr>
        <w:t>Course Overview:</w:t>
      </w:r>
    </w:p>
    <w:p w14:paraId="612CED24" w14:textId="16B1AA76" w:rsidR="006C0412" w:rsidRPr="00941812" w:rsidRDefault="006C0412" w:rsidP="00A263F8">
      <w:pPr>
        <w:widowControl w:val="0"/>
        <w:autoSpaceDE w:val="0"/>
        <w:autoSpaceDN w:val="0"/>
        <w:adjustRightInd w:val="0"/>
        <w:spacing w:after="0" w:line="240" w:lineRule="auto"/>
        <w:rPr>
          <w:rFonts w:ascii="Calibri" w:eastAsiaTheme="minorHAnsi" w:hAnsi="Calibri" w:cs="Times New Roman"/>
          <w:color w:val="000000"/>
          <w:sz w:val="24"/>
          <w:szCs w:val="24"/>
        </w:rPr>
      </w:pPr>
      <w:r w:rsidRPr="00622B80">
        <w:rPr>
          <w:rFonts w:ascii="Calibri" w:eastAsiaTheme="minorHAnsi" w:hAnsi="Calibri" w:cs="Times New Roman"/>
          <w:color w:val="1A1A1A"/>
          <w:sz w:val="24"/>
          <w:szCs w:val="24"/>
        </w:rPr>
        <w:t xml:space="preserve">This </w:t>
      </w:r>
      <w:r w:rsidR="002A395B" w:rsidRPr="00622B80">
        <w:rPr>
          <w:rFonts w:ascii="Calibri" w:eastAsiaTheme="minorHAnsi" w:hAnsi="Calibri" w:cs="Times New Roman"/>
          <w:color w:val="1A1A1A"/>
          <w:sz w:val="24"/>
          <w:szCs w:val="24"/>
        </w:rPr>
        <w:t>course examines the questions: “</w:t>
      </w:r>
      <w:r w:rsidRPr="00622B80">
        <w:rPr>
          <w:rFonts w:ascii="Calibri" w:eastAsiaTheme="minorHAnsi" w:hAnsi="Calibri" w:cs="Times New Roman"/>
          <w:color w:val="1A1A1A"/>
          <w:sz w:val="24"/>
          <w:szCs w:val="24"/>
        </w:rPr>
        <w:t xml:space="preserve">What are the root causes of educational inequity?  How is inequity made manifest in schools? What are some ways to increase educational equity?  And what is equity </w:t>
      </w:r>
      <w:r w:rsidR="002A395B" w:rsidRPr="00622B80">
        <w:rPr>
          <w:rFonts w:ascii="Calibri" w:eastAsiaTheme="minorHAnsi" w:hAnsi="Calibri" w:cs="Times New Roman"/>
          <w:color w:val="1A1A1A"/>
          <w:sz w:val="24"/>
          <w:szCs w:val="24"/>
        </w:rPr>
        <w:t>and why does it matter, anyway?”</w:t>
      </w:r>
      <w:r w:rsidRPr="00622B80">
        <w:rPr>
          <w:rFonts w:ascii="Calibri" w:eastAsiaTheme="minorHAnsi" w:hAnsi="Calibri" w:cs="Times New Roman"/>
          <w:color w:val="1A1A1A"/>
          <w:sz w:val="24"/>
          <w:szCs w:val="24"/>
        </w:rPr>
        <w:t xml:space="preserve">  We will draw from readings in social and critical </w:t>
      </w:r>
      <w:r w:rsidRPr="00941812">
        <w:rPr>
          <w:rFonts w:ascii="Calibri" w:eastAsiaTheme="minorHAnsi" w:hAnsi="Calibri" w:cs="Times New Roman"/>
          <w:color w:val="1A1A1A"/>
          <w:sz w:val="24"/>
          <w:szCs w:val="24"/>
        </w:rPr>
        <w:t xml:space="preserve">theory, school ethnographies, and policy </w:t>
      </w:r>
      <w:r w:rsidR="001C2A1B" w:rsidRPr="00941812">
        <w:rPr>
          <w:rFonts w:ascii="Calibri" w:eastAsiaTheme="minorHAnsi" w:hAnsi="Calibri" w:cs="Times New Roman"/>
          <w:color w:val="1A1A1A"/>
          <w:sz w:val="24"/>
          <w:szCs w:val="24"/>
        </w:rPr>
        <w:t xml:space="preserve">and discourse </w:t>
      </w:r>
      <w:r w:rsidRPr="00941812">
        <w:rPr>
          <w:rFonts w:ascii="Calibri" w:eastAsiaTheme="minorHAnsi" w:hAnsi="Calibri" w:cs="Times New Roman"/>
          <w:color w:val="1A1A1A"/>
          <w:sz w:val="24"/>
          <w:szCs w:val="24"/>
        </w:rPr>
        <w:t>analyses to develop new answers to these questions.  We will also observe and analyze schools and other educational settings with these questions in mind.  </w:t>
      </w:r>
    </w:p>
    <w:p w14:paraId="703544B0" w14:textId="77777777" w:rsidR="006C0412" w:rsidRPr="00941812" w:rsidRDefault="006C0412" w:rsidP="00A263F8">
      <w:pPr>
        <w:pStyle w:val="PlainText"/>
        <w:rPr>
          <w:rFonts w:ascii="Calibri" w:eastAsia="MS Mincho" w:hAnsi="Calibri"/>
        </w:rPr>
      </w:pPr>
    </w:p>
    <w:p w14:paraId="1FA469AC" w14:textId="2B2AC174" w:rsidR="00B4546E" w:rsidRPr="006D7FDB" w:rsidRDefault="00C20961" w:rsidP="00A263F8">
      <w:pPr>
        <w:pStyle w:val="PlainText"/>
        <w:rPr>
          <w:rFonts w:ascii="Calibri" w:eastAsia="MS Mincho" w:hAnsi="Calibri"/>
          <w:color w:val="000000" w:themeColor="text1"/>
        </w:rPr>
      </w:pPr>
      <w:r>
        <w:rPr>
          <w:rFonts w:ascii="Calibri" w:eastAsia="MS Mincho" w:hAnsi="Calibri"/>
        </w:rPr>
        <w:t>The central aim of this course is to better understand</w:t>
      </w:r>
      <w:r w:rsidR="00B4546E" w:rsidRPr="00941812">
        <w:rPr>
          <w:rFonts w:ascii="Calibri" w:eastAsia="MS Mincho" w:hAnsi="Calibri"/>
        </w:rPr>
        <w:t xml:space="preserve"> </w:t>
      </w:r>
      <w:r w:rsidR="00243907" w:rsidRPr="00941812">
        <w:rPr>
          <w:rFonts w:ascii="Calibri" w:eastAsia="MS Mincho" w:hAnsi="Calibri"/>
        </w:rPr>
        <w:t xml:space="preserve">why education </w:t>
      </w:r>
      <w:r w:rsidR="0078406E">
        <w:rPr>
          <w:rFonts w:ascii="Calibri" w:eastAsia="MS Mincho" w:hAnsi="Calibri"/>
        </w:rPr>
        <w:t>frequently</w:t>
      </w:r>
      <w:r w:rsidR="00243907" w:rsidRPr="00941812">
        <w:rPr>
          <w:rFonts w:ascii="Calibri" w:eastAsia="MS Mincho" w:hAnsi="Calibri"/>
        </w:rPr>
        <w:t xml:space="preserve"> does not contribute to </w:t>
      </w:r>
      <w:r w:rsidR="0078406E">
        <w:rPr>
          <w:rFonts w:ascii="Calibri" w:eastAsia="MS Mincho" w:hAnsi="Calibri"/>
        </w:rPr>
        <w:t xml:space="preserve">the </w:t>
      </w:r>
      <w:r>
        <w:rPr>
          <w:rFonts w:ascii="Calibri" w:eastAsia="MS Mincho" w:hAnsi="Calibri"/>
        </w:rPr>
        <w:t xml:space="preserve">creation of </w:t>
      </w:r>
      <w:r w:rsidR="00243907" w:rsidRPr="00941812">
        <w:rPr>
          <w:rFonts w:ascii="Calibri" w:eastAsia="MS Mincho" w:hAnsi="Calibri"/>
        </w:rPr>
        <w:t>a</w:t>
      </w:r>
      <w:r w:rsidR="00B4546E" w:rsidRPr="00941812">
        <w:rPr>
          <w:rFonts w:ascii="Calibri" w:eastAsia="MS Mincho" w:hAnsi="Calibri"/>
        </w:rPr>
        <w:t xml:space="preserve"> more just and equitable society</w:t>
      </w:r>
      <w:r>
        <w:rPr>
          <w:rFonts w:ascii="Calibri" w:eastAsia="MS Mincho" w:hAnsi="Calibri"/>
        </w:rPr>
        <w:t xml:space="preserve"> – and why schools frequently struggle in their attempts to serve children of color and low-income children well</w:t>
      </w:r>
      <w:r w:rsidR="00B4546E" w:rsidRPr="00941812">
        <w:rPr>
          <w:rFonts w:ascii="Calibri" w:eastAsia="MS Mincho" w:hAnsi="Calibri"/>
        </w:rPr>
        <w:t xml:space="preserve">. </w:t>
      </w:r>
      <w:r w:rsidR="00941812" w:rsidRPr="00941812">
        <w:rPr>
          <w:rFonts w:ascii="Calibri" w:hAnsi="Calibri"/>
        </w:rPr>
        <w:t xml:space="preserve">We will examine the strengths and limitations of various </w:t>
      </w:r>
      <w:r w:rsidR="00E562E9">
        <w:rPr>
          <w:rFonts w:ascii="Calibri" w:hAnsi="Calibri"/>
        </w:rPr>
        <w:t>analytic</w:t>
      </w:r>
      <w:r w:rsidR="00941812" w:rsidRPr="00941812">
        <w:rPr>
          <w:rFonts w:ascii="Calibri" w:hAnsi="Calibri"/>
        </w:rPr>
        <w:t xml:space="preserve"> frameworks that attempt to explain the nature of educational inequality</w:t>
      </w:r>
      <w:r w:rsidR="00D748CF">
        <w:rPr>
          <w:rFonts w:ascii="Calibri" w:hAnsi="Calibri"/>
        </w:rPr>
        <w:t xml:space="preserve">.  We will then </w:t>
      </w:r>
      <w:r w:rsidR="00E562E9">
        <w:rPr>
          <w:rFonts w:ascii="Calibri" w:hAnsi="Calibri"/>
        </w:rPr>
        <w:t>explore</w:t>
      </w:r>
      <w:r w:rsidR="00D748CF">
        <w:rPr>
          <w:rFonts w:ascii="Calibri" w:hAnsi="Calibri"/>
        </w:rPr>
        <w:t xml:space="preserve"> the discourse, policies, and practices at the heart of how</w:t>
      </w:r>
      <w:r w:rsidR="00941812" w:rsidRPr="00941812">
        <w:rPr>
          <w:rFonts w:ascii="Calibri" w:eastAsia="MS Mincho" w:hAnsi="Calibri"/>
        </w:rPr>
        <w:t xml:space="preserve"> the </w:t>
      </w:r>
      <w:r w:rsidR="00941812" w:rsidRPr="006D7FDB">
        <w:rPr>
          <w:rFonts w:ascii="Calibri" w:eastAsia="MS Mincho" w:hAnsi="Calibri"/>
          <w:color w:val="000000" w:themeColor="text1"/>
        </w:rPr>
        <w:t>American school system structures and manages</w:t>
      </w:r>
      <w:r w:rsidR="00941812" w:rsidRPr="00941812">
        <w:rPr>
          <w:rFonts w:ascii="Calibri" w:hAnsi="Calibri"/>
          <w:color w:val="000000" w:themeColor="text1"/>
        </w:rPr>
        <w:t xml:space="preserve"> notions of</w:t>
      </w:r>
      <w:r w:rsidR="00D748CF" w:rsidRPr="006D7FDB">
        <w:rPr>
          <w:rFonts w:ascii="Calibri" w:hAnsi="Calibri"/>
          <w:color w:val="000000" w:themeColor="text1"/>
        </w:rPr>
        <w:t xml:space="preserve"> “equity,”</w:t>
      </w:r>
      <w:r w:rsidR="00941812" w:rsidRPr="00941812">
        <w:rPr>
          <w:rFonts w:ascii="Calibri" w:hAnsi="Calibri"/>
          <w:color w:val="000000" w:themeColor="text1"/>
        </w:rPr>
        <w:t xml:space="preserve"> “</w:t>
      </w:r>
      <w:r w:rsidR="00D748CF" w:rsidRPr="006D7FDB">
        <w:rPr>
          <w:rFonts w:ascii="Calibri" w:hAnsi="Calibri"/>
          <w:color w:val="000000" w:themeColor="text1"/>
        </w:rPr>
        <w:t>difference,</w:t>
      </w:r>
      <w:r w:rsidR="00941812" w:rsidRPr="00941812">
        <w:rPr>
          <w:rFonts w:ascii="Calibri" w:hAnsi="Calibri"/>
          <w:color w:val="000000" w:themeColor="text1"/>
        </w:rPr>
        <w:t>” and “normality</w:t>
      </w:r>
      <w:r w:rsidR="00941812" w:rsidRPr="006D7FDB">
        <w:rPr>
          <w:rFonts w:ascii="Calibri" w:hAnsi="Calibri"/>
          <w:color w:val="000000" w:themeColor="text1"/>
        </w:rPr>
        <w:t xml:space="preserve">.”  </w:t>
      </w:r>
      <w:r w:rsidR="00B4546E" w:rsidRPr="006D7FDB">
        <w:rPr>
          <w:rFonts w:ascii="Calibri" w:eastAsia="MS Mincho" w:hAnsi="Calibri"/>
          <w:color w:val="000000" w:themeColor="text1"/>
        </w:rPr>
        <w:t>We will also consider the ways in which teachers, students, parents</w:t>
      </w:r>
      <w:r w:rsidR="00E756D4" w:rsidRPr="006D7FDB">
        <w:rPr>
          <w:rFonts w:ascii="Calibri" w:eastAsia="MS Mincho" w:hAnsi="Calibri"/>
          <w:color w:val="000000" w:themeColor="text1"/>
        </w:rPr>
        <w:t xml:space="preserve">, and their allies </w:t>
      </w:r>
      <w:r w:rsidR="00B4546E" w:rsidRPr="006D7FDB">
        <w:rPr>
          <w:rFonts w:ascii="Calibri" w:eastAsia="MS Mincho" w:hAnsi="Calibri"/>
          <w:color w:val="000000" w:themeColor="text1"/>
        </w:rPr>
        <w:t xml:space="preserve">have used educational settings as a focal point for resistance </w:t>
      </w:r>
      <w:r w:rsidR="00E756D4" w:rsidRPr="006D7FDB">
        <w:rPr>
          <w:rFonts w:ascii="Calibri" w:eastAsia="MS Mincho" w:hAnsi="Calibri"/>
          <w:color w:val="000000" w:themeColor="text1"/>
        </w:rPr>
        <w:t>to various forms of oppression</w:t>
      </w:r>
      <w:r w:rsidR="00B4546E" w:rsidRPr="006D7FDB">
        <w:rPr>
          <w:rFonts w:ascii="Calibri" w:eastAsia="MS Mincho" w:hAnsi="Calibri"/>
          <w:color w:val="000000" w:themeColor="text1"/>
        </w:rPr>
        <w:t xml:space="preserve">. </w:t>
      </w:r>
    </w:p>
    <w:p w14:paraId="64D9A940" w14:textId="7B8550AA" w:rsidR="006D7FDB" w:rsidRPr="006D7FDB" w:rsidRDefault="006D7FDB" w:rsidP="00A263F8">
      <w:pPr>
        <w:pStyle w:val="PlainText"/>
        <w:rPr>
          <w:rFonts w:ascii="Calibri" w:eastAsia="MS Mincho" w:hAnsi="Calibri"/>
          <w:i/>
          <w:color w:val="000000" w:themeColor="text1"/>
        </w:rPr>
      </w:pPr>
    </w:p>
    <w:p w14:paraId="6653306B" w14:textId="77777777" w:rsidR="006D7FDB" w:rsidRPr="006D7FDB" w:rsidRDefault="006D7FDB" w:rsidP="00A263F8">
      <w:pPr>
        <w:pStyle w:val="PlainText"/>
        <w:rPr>
          <w:rFonts w:ascii="Calibri" w:eastAsia="MS Mincho" w:hAnsi="Calibri"/>
          <w:i/>
          <w:color w:val="000000" w:themeColor="text1"/>
        </w:rPr>
      </w:pPr>
      <w:r w:rsidRPr="006D7FDB">
        <w:rPr>
          <w:rFonts w:ascii="Calibri" w:eastAsia="MS Mincho" w:hAnsi="Calibri"/>
          <w:i/>
          <w:color w:val="000000" w:themeColor="text1"/>
        </w:rPr>
        <w:t>Learning Objectives</w:t>
      </w:r>
    </w:p>
    <w:p w14:paraId="7A2214A0" w14:textId="79E5294D" w:rsidR="0007080A" w:rsidRDefault="0007080A" w:rsidP="00E562E9">
      <w:pPr>
        <w:pStyle w:val="PlainText"/>
        <w:numPr>
          <w:ilvl w:val="0"/>
          <w:numId w:val="28"/>
        </w:numPr>
        <w:rPr>
          <w:rFonts w:ascii="Calibri" w:eastAsia="MS Mincho" w:hAnsi="Calibri"/>
          <w:color w:val="000000" w:themeColor="text1"/>
        </w:rPr>
      </w:pPr>
      <w:r>
        <w:rPr>
          <w:rFonts w:ascii="Calibri" w:eastAsia="MS Mincho" w:hAnsi="Calibri"/>
          <w:color w:val="000000" w:themeColor="text1"/>
        </w:rPr>
        <w:t>To engage in structural and cultural analyses of inequity in the context of schooling and educational policy</w:t>
      </w:r>
    </w:p>
    <w:p w14:paraId="50435E2B" w14:textId="6A4B16E9" w:rsidR="006D7FDB" w:rsidRDefault="00B0443C" w:rsidP="00E562E9">
      <w:pPr>
        <w:pStyle w:val="PlainText"/>
        <w:numPr>
          <w:ilvl w:val="0"/>
          <w:numId w:val="28"/>
        </w:numPr>
        <w:rPr>
          <w:rFonts w:ascii="Calibri" w:eastAsia="MS Mincho" w:hAnsi="Calibri"/>
          <w:color w:val="000000" w:themeColor="text1"/>
        </w:rPr>
      </w:pPr>
      <w:r>
        <w:rPr>
          <w:rFonts w:ascii="Calibri" w:eastAsia="MS Mincho" w:hAnsi="Calibri"/>
          <w:color w:val="000000" w:themeColor="text1"/>
        </w:rPr>
        <w:lastRenderedPageBreak/>
        <w:t>To</w:t>
      </w:r>
      <w:r w:rsidR="006B558A">
        <w:rPr>
          <w:rFonts w:ascii="Calibri" w:eastAsia="MS Mincho" w:hAnsi="Calibri"/>
          <w:color w:val="000000" w:themeColor="text1"/>
        </w:rPr>
        <w:t xml:space="preserve"> </w:t>
      </w:r>
      <w:r w:rsidR="0007080A">
        <w:rPr>
          <w:rFonts w:ascii="Calibri" w:eastAsia="MS Mincho" w:hAnsi="Calibri"/>
          <w:color w:val="000000" w:themeColor="text1"/>
        </w:rPr>
        <w:t xml:space="preserve">contextualize and compare theoretical frameworks that attempt to explain </w:t>
      </w:r>
      <w:r w:rsidR="006B558A">
        <w:rPr>
          <w:rFonts w:ascii="Calibri" w:eastAsia="MS Mincho" w:hAnsi="Calibri"/>
          <w:color w:val="000000" w:themeColor="text1"/>
        </w:rPr>
        <w:t>contemporary educational inequ</w:t>
      </w:r>
      <w:r w:rsidR="00E562E9">
        <w:rPr>
          <w:rFonts w:ascii="Calibri" w:eastAsia="MS Mincho" w:hAnsi="Calibri"/>
          <w:color w:val="000000" w:themeColor="text1"/>
        </w:rPr>
        <w:t>ity</w:t>
      </w:r>
    </w:p>
    <w:p w14:paraId="3946FD3C" w14:textId="2199240A" w:rsidR="00E562E9" w:rsidRDefault="0007080A" w:rsidP="00E562E9">
      <w:pPr>
        <w:pStyle w:val="PlainText"/>
        <w:numPr>
          <w:ilvl w:val="0"/>
          <w:numId w:val="28"/>
        </w:numPr>
        <w:rPr>
          <w:rFonts w:ascii="Calibri" w:eastAsia="MS Mincho" w:hAnsi="Calibri"/>
          <w:color w:val="000000" w:themeColor="text1"/>
        </w:rPr>
      </w:pPr>
      <w:r>
        <w:rPr>
          <w:rFonts w:ascii="Calibri" w:eastAsia="MS Mincho" w:hAnsi="Calibri"/>
          <w:color w:val="000000" w:themeColor="text1"/>
        </w:rPr>
        <w:t>To</w:t>
      </w:r>
      <w:r w:rsidR="00E562E9">
        <w:rPr>
          <w:rFonts w:ascii="Calibri" w:eastAsia="MS Mincho" w:hAnsi="Calibri"/>
          <w:color w:val="000000" w:themeColor="text1"/>
        </w:rPr>
        <w:t xml:space="preserve"> </w:t>
      </w:r>
      <w:r>
        <w:rPr>
          <w:rFonts w:ascii="Calibri" w:eastAsia="MS Mincho" w:hAnsi="Calibri"/>
          <w:color w:val="000000" w:themeColor="text1"/>
        </w:rPr>
        <w:t>examine</w:t>
      </w:r>
      <w:r w:rsidR="002C78A3">
        <w:rPr>
          <w:rFonts w:ascii="Calibri" w:eastAsia="MS Mincho" w:hAnsi="Calibri"/>
          <w:color w:val="000000" w:themeColor="text1"/>
        </w:rPr>
        <w:t xml:space="preserve"> the </w:t>
      </w:r>
      <w:r>
        <w:rPr>
          <w:rFonts w:ascii="Calibri" w:eastAsia="MS Mincho" w:hAnsi="Calibri"/>
          <w:color w:val="000000" w:themeColor="text1"/>
        </w:rPr>
        <w:t>inequitable implications</w:t>
      </w:r>
      <w:r w:rsidR="002C78A3">
        <w:rPr>
          <w:rFonts w:ascii="Calibri" w:eastAsia="MS Mincho" w:hAnsi="Calibri"/>
          <w:color w:val="000000" w:themeColor="text1"/>
        </w:rPr>
        <w:t xml:space="preserve"> of</w:t>
      </w:r>
      <w:r w:rsidR="00582ED3">
        <w:rPr>
          <w:rFonts w:ascii="Calibri" w:eastAsia="MS Mincho" w:hAnsi="Calibri"/>
          <w:color w:val="000000" w:themeColor="text1"/>
        </w:rPr>
        <w:t xml:space="preserve"> </w:t>
      </w:r>
      <w:r>
        <w:rPr>
          <w:rFonts w:ascii="Calibri" w:eastAsia="MS Mincho" w:hAnsi="Calibri"/>
          <w:color w:val="000000" w:themeColor="text1"/>
        </w:rPr>
        <w:t xml:space="preserve">common </w:t>
      </w:r>
      <w:r w:rsidR="00582ED3">
        <w:rPr>
          <w:rFonts w:ascii="Calibri" w:eastAsia="MS Mincho" w:hAnsi="Calibri"/>
          <w:color w:val="000000" w:themeColor="text1"/>
        </w:rPr>
        <w:t>educational</w:t>
      </w:r>
      <w:r w:rsidR="00E562E9">
        <w:rPr>
          <w:rFonts w:ascii="Calibri" w:eastAsia="MS Mincho" w:hAnsi="Calibri"/>
          <w:color w:val="000000" w:themeColor="text1"/>
        </w:rPr>
        <w:t xml:space="preserve"> </w:t>
      </w:r>
      <w:r w:rsidR="002C78A3">
        <w:rPr>
          <w:rFonts w:ascii="Calibri" w:eastAsia="MS Mincho" w:hAnsi="Calibri"/>
          <w:color w:val="000000" w:themeColor="text1"/>
        </w:rPr>
        <w:t xml:space="preserve">discourses, policies, and practices </w:t>
      </w:r>
    </w:p>
    <w:p w14:paraId="53C483C0" w14:textId="4EFE3CF0" w:rsidR="00E562E9" w:rsidRPr="00BD3831" w:rsidRDefault="0007080A" w:rsidP="00E562E9">
      <w:pPr>
        <w:pStyle w:val="PlainText"/>
        <w:numPr>
          <w:ilvl w:val="0"/>
          <w:numId w:val="28"/>
        </w:numPr>
        <w:rPr>
          <w:rFonts w:ascii="Calibri" w:eastAsia="MS Mincho" w:hAnsi="Calibri"/>
          <w:color w:val="000000" w:themeColor="text1"/>
        </w:rPr>
      </w:pPr>
      <w:r>
        <w:rPr>
          <w:rFonts w:ascii="Calibri" w:eastAsia="MS Mincho" w:hAnsi="Calibri"/>
          <w:color w:val="000000" w:themeColor="text1"/>
        </w:rPr>
        <w:t>To</w:t>
      </w:r>
      <w:r w:rsidR="006B558A">
        <w:rPr>
          <w:rFonts w:ascii="Calibri" w:eastAsia="MS Mincho" w:hAnsi="Calibri"/>
          <w:color w:val="000000" w:themeColor="text1"/>
        </w:rPr>
        <w:t xml:space="preserve"> </w:t>
      </w:r>
      <w:r>
        <w:rPr>
          <w:rFonts w:ascii="Calibri" w:eastAsia="MS Mincho" w:hAnsi="Calibri"/>
          <w:color w:val="000000" w:themeColor="text1"/>
        </w:rPr>
        <w:t xml:space="preserve">critically reflect upon the meaning of educational justice and </w:t>
      </w:r>
      <w:r w:rsidR="006B558A">
        <w:rPr>
          <w:rFonts w:ascii="Calibri" w:eastAsia="MS Mincho" w:hAnsi="Calibri"/>
          <w:color w:val="000000" w:themeColor="text1"/>
        </w:rPr>
        <w:t xml:space="preserve">apply </w:t>
      </w:r>
      <w:r>
        <w:rPr>
          <w:rFonts w:ascii="Calibri" w:eastAsia="MS Mincho" w:hAnsi="Calibri"/>
          <w:color w:val="000000" w:themeColor="text1"/>
        </w:rPr>
        <w:t xml:space="preserve">original </w:t>
      </w:r>
      <w:r w:rsidR="006B558A">
        <w:rPr>
          <w:rFonts w:ascii="Calibri" w:eastAsia="MS Mincho" w:hAnsi="Calibri"/>
          <w:color w:val="000000" w:themeColor="text1"/>
        </w:rPr>
        <w:t>analyses</w:t>
      </w:r>
      <w:r w:rsidR="002C78A3">
        <w:rPr>
          <w:rFonts w:ascii="Calibri" w:eastAsia="MS Mincho" w:hAnsi="Calibri"/>
          <w:color w:val="000000" w:themeColor="text1"/>
        </w:rPr>
        <w:t xml:space="preserve"> of educational inequity</w:t>
      </w:r>
      <w:r w:rsidR="006B558A">
        <w:rPr>
          <w:rFonts w:ascii="Calibri" w:eastAsia="MS Mincho" w:hAnsi="Calibri"/>
          <w:color w:val="000000" w:themeColor="text1"/>
        </w:rPr>
        <w:t xml:space="preserve"> to </w:t>
      </w:r>
      <w:r>
        <w:rPr>
          <w:rFonts w:ascii="Calibri" w:eastAsia="MS Mincho" w:hAnsi="Calibri"/>
          <w:color w:val="000000" w:themeColor="text1"/>
        </w:rPr>
        <w:t>students’</w:t>
      </w:r>
      <w:r w:rsidR="006B558A">
        <w:rPr>
          <w:rFonts w:ascii="Calibri" w:eastAsia="MS Mincho" w:hAnsi="Calibri"/>
          <w:color w:val="000000" w:themeColor="text1"/>
        </w:rPr>
        <w:t xml:space="preserve"> </w:t>
      </w:r>
      <w:r w:rsidR="00BD3831">
        <w:rPr>
          <w:rFonts w:ascii="Calibri" w:eastAsia="MS Mincho" w:hAnsi="Calibri"/>
          <w:color w:val="000000" w:themeColor="text1"/>
        </w:rPr>
        <w:t>own research</w:t>
      </w:r>
      <w:r w:rsidR="00582ED3">
        <w:rPr>
          <w:rFonts w:ascii="Calibri" w:eastAsia="MS Mincho" w:hAnsi="Calibri"/>
          <w:color w:val="000000" w:themeColor="text1"/>
        </w:rPr>
        <w:t xml:space="preserve"> projects</w:t>
      </w:r>
      <w:r w:rsidR="00BD3831">
        <w:rPr>
          <w:rFonts w:ascii="Calibri" w:eastAsia="MS Mincho" w:hAnsi="Calibri"/>
          <w:color w:val="000000" w:themeColor="text1"/>
        </w:rPr>
        <w:t xml:space="preserve"> and/or professional work</w:t>
      </w:r>
      <w:r>
        <w:rPr>
          <w:rFonts w:ascii="Calibri" w:eastAsia="MS Mincho" w:hAnsi="Calibri"/>
          <w:color w:val="000000" w:themeColor="text1"/>
        </w:rPr>
        <w:t xml:space="preserve"> </w:t>
      </w:r>
    </w:p>
    <w:p w14:paraId="1A67C1C1" w14:textId="0A7493F7" w:rsidR="00B0443C" w:rsidRPr="00622B80" w:rsidRDefault="00B0443C" w:rsidP="00A263F8">
      <w:pPr>
        <w:spacing w:after="0" w:line="240" w:lineRule="auto"/>
        <w:rPr>
          <w:rFonts w:ascii="Calibri" w:hAnsi="Calibri" w:cs="Times New Roman"/>
          <w:b/>
          <w:sz w:val="24"/>
          <w:szCs w:val="24"/>
          <w:u w:val="single"/>
        </w:rPr>
      </w:pPr>
    </w:p>
    <w:p w14:paraId="2CB281FD" w14:textId="77777777" w:rsidR="00367B1E" w:rsidRPr="00622B80" w:rsidRDefault="00364B3F" w:rsidP="00A263F8">
      <w:pPr>
        <w:spacing w:after="0" w:line="240" w:lineRule="auto"/>
        <w:rPr>
          <w:rFonts w:ascii="Calibri" w:hAnsi="Calibri" w:cs="Times New Roman"/>
          <w:b/>
          <w:sz w:val="24"/>
          <w:szCs w:val="24"/>
          <w:u w:val="single"/>
        </w:rPr>
      </w:pPr>
      <w:r w:rsidRPr="00622B80">
        <w:rPr>
          <w:rFonts w:ascii="Calibri" w:hAnsi="Calibri" w:cs="Times New Roman"/>
          <w:b/>
          <w:sz w:val="24"/>
          <w:szCs w:val="24"/>
          <w:u w:val="single"/>
        </w:rPr>
        <w:t>Course Assignments:</w:t>
      </w:r>
    </w:p>
    <w:p w14:paraId="22EB7A36" w14:textId="77777777" w:rsidR="00367B1E" w:rsidRPr="00622B80" w:rsidRDefault="00367B1E" w:rsidP="00A263F8">
      <w:pPr>
        <w:spacing w:after="0" w:line="240" w:lineRule="auto"/>
        <w:rPr>
          <w:rFonts w:ascii="Calibri" w:hAnsi="Calibri" w:cs="Times New Roman"/>
          <w:b/>
          <w:sz w:val="24"/>
          <w:szCs w:val="24"/>
          <w:u w:val="single"/>
        </w:rPr>
      </w:pPr>
    </w:p>
    <w:p w14:paraId="2CA9E5B7" w14:textId="408414B7" w:rsidR="002C4F98" w:rsidRPr="00622B80" w:rsidRDefault="00367B1E" w:rsidP="00A263F8">
      <w:pPr>
        <w:spacing w:after="0" w:line="240" w:lineRule="auto"/>
        <w:rPr>
          <w:rFonts w:ascii="Calibri" w:hAnsi="Calibri" w:cs="Times New Roman"/>
          <w:b/>
          <w:sz w:val="24"/>
          <w:szCs w:val="24"/>
          <w:u w:val="single"/>
        </w:rPr>
      </w:pPr>
      <w:r w:rsidRPr="00622B80">
        <w:rPr>
          <w:rFonts w:ascii="Calibri" w:hAnsi="Calibri" w:cs="Times New Roman"/>
          <w:b/>
          <w:sz w:val="24"/>
          <w:szCs w:val="24"/>
        </w:rPr>
        <w:t>Weekly Reading Responses</w:t>
      </w:r>
      <w:r w:rsidR="00A81310">
        <w:rPr>
          <w:rFonts w:ascii="Calibri" w:hAnsi="Calibri" w:cs="Times New Roman"/>
          <w:b/>
          <w:sz w:val="24"/>
          <w:szCs w:val="24"/>
        </w:rPr>
        <w:t xml:space="preserve"> (due by 9a</w:t>
      </w:r>
      <w:r w:rsidR="009122B2" w:rsidRPr="00622B80">
        <w:rPr>
          <w:rFonts w:ascii="Calibri" w:hAnsi="Calibri" w:cs="Times New Roman"/>
          <w:b/>
          <w:sz w:val="24"/>
          <w:szCs w:val="24"/>
        </w:rPr>
        <w:t>m on the C</w:t>
      </w:r>
      <w:r w:rsidR="00364B3F" w:rsidRPr="00622B80">
        <w:rPr>
          <w:rFonts w:ascii="Calibri" w:hAnsi="Calibri" w:cs="Times New Roman"/>
          <w:b/>
          <w:sz w:val="24"/>
          <w:szCs w:val="24"/>
        </w:rPr>
        <w:t xml:space="preserve">lasses website every </w:t>
      </w:r>
      <w:r w:rsidR="00AB1221">
        <w:rPr>
          <w:rFonts w:ascii="Calibri" w:hAnsi="Calibri" w:cs="Times New Roman"/>
          <w:b/>
          <w:sz w:val="24"/>
          <w:szCs w:val="24"/>
        </w:rPr>
        <w:t>Mo</w:t>
      </w:r>
      <w:r w:rsidR="009122B2" w:rsidRPr="00622B80">
        <w:rPr>
          <w:rFonts w:ascii="Calibri" w:hAnsi="Calibri" w:cs="Times New Roman"/>
          <w:b/>
          <w:sz w:val="24"/>
          <w:szCs w:val="24"/>
        </w:rPr>
        <w:t>nday</w:t>
      </w:r>
      <w:r w:rsidR="00786E6D" w:rsidRPr="00622B80">
        <w:rPr>
          <w:rFonts w:ascii="Calibri" w:hAnsi="Calibri" w:cs="Times New Roman"/>
          <w:b/>
          <w:sz w:val="24"/>
          <w:szCs w:val="24"/>
        </w:rPr>
        <w:t>, 50</w:t>
      </w:r>
      <w:r w:rsidR="001B54B1" w:rsidRPr="00622B80">
        <w:rPr>
          <w:rFonts w:ascii="Calibri" w:hAnsi="Calibri" w:cs="Times New Roman"/>
          <w:b/>
          <w:sz w:val="24"/>
          <w:szCs w:val="24"/>
        </w:rPr>
        <w:t>% of your grade</w:t>
      </w:r>
      <w:r w:rsidR="00364B3F" w:rsidRPr="00622B80">
        <w:rPr>
          <w:rFonts w:ascii="Calibri" w:hAnsi="Calibri" w:cs="Times New Roman"/>
          <w:b/>
          <w:sz w:val="24"/>
          <w:szCs w:val="24"/>
        </w:rPr>
        <w:t xml:space="preserve">) </w:t>
      </w:r>
    </w:p>
    <w:p w14:paraId="41BA380E" w14:textId="1A0D53CB" w:rsidR="004D7D5B" w:rsidRDefault="001B54B1" w:rsidP="00A263F8">
      <w:pPr>
        <w:spacing w:after="0" w:line="240" w:lineRule="auto"/>
        <w:rPr>
          <w:rFonts w:ascii="Calibri" w:eastAsiaTheme="minorHAnsi" w:hAnsi="Calibri" w:cs="Times New Roman"/>
          <w:sz w:val="24"/>
          <w:szCs w:val="24"/>
        </w:rPr>
      </w:pPr>
      <w:r w:rsidRPr="00622B80">
        <w:rPr>
          <w:rFonts w:ascii="Calibri" w:eastAsiaTheme="minorHAnsi" w:hAnsi="Calibri" w:cs="Times New Roman"/>
          <w:sz w:val="24"/>
          <w:szCs w:val="24"/>
        </w:rPr>
        <w:t>You will write</w:t>
      </w:r>
      <w:r w:rsidR="006657CB">
        <w:rPr>
          <w:rFonts w:ascii="Calibri" w:eastAsiaTheme="minorHAnsi" w:hAnsi="Calibri" w:cs="Times New Roman"/>
          <w:sz w:val="24"/>
          <w:szCs w:val="24"/>
        </w:rPr>
        <w:t xml:space="preserve"> a</w:t>
      </w:r>
      <w:r w:rsidRPr="00622B80">
        <w:rPr>
          <w:rFonts w:ascii="Calibri" w:eastAsiaTheme="minorHAnsi" w:hAnsi="Calibri" w:cs="Times New Roman"/>
          <w:sz w:val="24"/>
          <w:szCs w:val="24"/>
        </w:rPr>
        <w:t xml:space="preserve"> </w:t>
      </w:r>
      <w:proofErr w:type="gramStart"/>
      <w:r w:rsidR="009122B2" w:rsidRPr="00622B80">
        <w:rPr>
          <w:rFonts w:ascii="Calibri" w:eastAsiaTheme="minorHAnsi" w:hAnsi="Calibri" w:cs="Times New Roman"/>
          <w:sz w:val="24"/>
          <w:szCs w:val="24"/>
        </w:rPr>
        <w:t>1-2 page</w:t>
      </w:r>
      <w:proofErr w:type="gramEnd"/>
      <w:r w:rsidR="006657CB">
        <w:rPr>
          <w:rFonts w:ascii="Calibri" w:eastAsiaTheme="minorHAnsi" w:hAnsi="Calibri" w:cs="Times New Roman"/>
          <w:sz w:val="24"/>
          <w:szCs w:val="24"/>
        </w:rPr>
        <w:t xml:space="preserve"> response</w:t>
      </w:r>
      <w:r w:rsidR="00D65E04" w:rsidRPr="00622B80">
        <w:rPr>
          <w:rFonts w:ascii="Calibri" w:eastAsiaTheme="minorHAnsi" w:hAnsi="Calibri" w:cs="Times New Roman"/>
          <w:sz w:val="24"/>
          <w:szCs w:val="24"/>
        </w:rPr>
        <w:t xml:space="preserve"> to each week’s reading</w:t>
      </w:r>
      <w:r w:rsidRPr="00622B80">
        <w:rPr>
          <w:rFonts w:ascii="Calibri" w:eastAsiaTheme="minorHAnsi" w:hAnsi="Calibri" w:cs="Times New Roman"/>
          <w:sz w:val="24"/>
          <w:szCs w:val="24"/>
        </w:rPr>
        <w:t>. (All papers and peer responses, see below, are required for a passing grade in t</w:t>
      </w:r>
      <w:r w:rsidR="00BD3831">
        <w:rPr>
          <w:rFonts w:ascii="Calibri" w:eastAsiaTheme="minorHAnsi" w:hAnsi="Calibri" w:cs="Times New Roman"/>
          <w:sz w:val="24"/>
          <w:szCs w:val="24"/>
        </w:rPr>
        <w:t>his course.) You will use this writing</w:t>
      </w:r>
      <w:r w:rsidRPr="00622B80">
        <w:rPr>
          <w:rFonts w:ascii="Calibri" w:eastAsiaTheme="minorHAnsi" w:hAnsi="Calibri" w:cs="Times New Roman"/>
          <w:sz w:val="24"/>
          <w:szCs w:val="24"/>
        </w:rPr>
        <w:t xml:space="preserve"> to </w:t>
      </w:r>
      <w:r w:rsidR="00367B1E" w:rsidRPr="00622B80">
        <w:rPr>
          <w:rFonts w:ascii="Calibri" w:eastAsiaTheme="minorHAnsi" w:hAnsi="Calibri" w:cs="Times New Roman"/>
          <w:sz w:val="24"/>
          <w:szCs w:val="24"/>
        </w:rPr>
        <w:t>explore</w:t>
      </w:r>
      <w:r w:rsidRPr="00622B80">
        <w:rPr>
          <w:rFonts w:ascii="Calibri" w:eastAsiaTheme="minorHAnsi" w:hAnsi="Calibri" w:cs="Times New Roman"/>
          <w:sz w:val="24"/>
          <w:szCs w:val="24"/>
        </w:rPr>
        <w:t xml:space="preserve"> key arguments, raise questions</w:t>
      </w:r>
      <w:r w:rsidR="00367B1E" w:rsidRPr="00622B80">
        <w:rPr>
          <w:rFonts w:ascii="Calibri" w:eastAsiaTheme="minorHAnsi" w:hAnsi="Calibri" w:cs="Times New Roman"/>
          <w:sz w:val="24"/>
          <w:szCs w:val="24"/>
        </w:rPr>
        <w:t>,</w:t>
      </w:r>
      <w:r w:rsidRPr="00622B80">
        <w:rPr>
          <w:rFonts w:ascii="Calibri" w:eastAsiaTheme="minorHAnsi" w:hAnsi="Calibri" w:cs="Times New Roman"/>
          <w:sz w:val="24"/>
          <w:szCs w:val="24"/>
        </w:rPr>
        <w:t xml:space="preserve"> and ponder </w:t>
      </w:r>
      <w:r w:rsidR="00367B1E" w:rsidRPr="00622B80">
        <w:rPr>
          <w:rFonts w:ascii="Calibri" w:eastAsiaTheme="minorHAnsi" w:hAnsi="Calibri" w:cs="Times New Roman"/>
          <w:sz w:val="24"/>
          <w:szCs w:val="24"/>
        </w:rPr>
        <w:t>new ideas</w:t>
      </w:r>
      <w:r w:rsidRPr="00622B80">
        <w:rPr>
          <w:rFonts w:ascii="Calibri" w:eastAsiaTheme="minorHAnsi" w:hAnsi="Calibri" w:cs="Times New Roman"/>
          <w:sz w:val="24"/>
          <w:szCs w:val="24"/>
        </w:rPr>
        <w:t xml:space="preserve">. </w:t>
      </w:r>
      <w:r w:rsidR="009122B2" w:rsidRPr="00622B80">
        <w:rPr>
          <w:rFonts w:ascii="Calibri" w:eastAsiaTheme="minorHAnsi" w:hAnsi="Calibri" w:cs="Times New Roman"/>
          <w:sz w:val="24"/>
          <w:szCs w:val="24"/>
        </w:rPr>
        <w:t xml:space="preserve"> Your </w:t>
      </w:r>
      <w:r w:rsidR="00BD3831">
        <w:rPr>
          <w:rFonts w:ascii="Calibri" w:eastAsiaTheme="minorHAnsi" w:hAnsi="Calibri" w:cs="Times New Roman"/>
          <w:sz w:val="24"/>
          <w:szCs w:val="24"/>
        </w:rPr>
        <w:t>re</w:t>
      </w:r>
      <w:r w:rsidR="006657CB">
        <w:rPr>
          <w:rFonts w:ascii="Calibri" w:eastAsiaTheme="minorHAnsi" w:hAnsi="Calibri" w:cs="Times New Roman"/>
          <w:sz w:val="24"/>
          <w:szCs w:val="24"/>
        </w:rPr>
        <w:t>s</w:t>
      </w:r>
      <w:r w:rsidR="00BD3831">
        <w:rPr>
          <w:rFonts w:ascii="Calibri" w:eastAsiaTheme="minorHAnsi" w:hAnsi="Calibri" w:cs="Times New Roman"/>
          <w:sz w:val="24"/>
          <w:szCs w:val="24"/>
        </w:rPr>
        <w:t>ponses</w:t>
      </w:r>
      <w:r w:rsidRPr="00622B80">
        <w:rPr>
          <w:rFonts w:ascii="Calibri" w:eastAsiaTheme="minorHAnsi" w:hAnsi="Calibri" w:cs="Times New Roman"/>
          <w:sz w:val="24"/>
          <w:szCs w:val="24"/>
        </w:rPr>
        <w:t xml:space="preserve"> should directly address</w:t>
      </w:r>
      <w:r w:rsidR="00D65E04" w:rsidRPr="00622B80">
        <w:rPr>
          <w:rFonts w:ascii="Calibri" w:eastAsiaTheme="minorHAnsi" w:hAnsi="Calibri" w:cs="Times New Roman"/>
          <w:sz w:val="24"/>
          <w:szCs w:val="24"/>
        </w:rPr>
        <w:t xml:space="preserve"> and synthesize</w:t>
      </w:r>
      <w:r w:rsidRPr="00622B80">
        <w:rPr>
          <w:rFonts w:ascii="Calibri" w:eastAsiaTheme="minorHAnsi" w:hAnsi="Calibri" w:cs="Times New Roman"/>
          <w:sz w:val="24"/>
          <w:szCs w:val="24"/>
        </w:rPr>
        <w:t xml:space="preserve"> the readings for the week. </w:t>
      </w:r>
      <w:r w:rsidR="009122B2" w:rsidRPr="00622B80">
        <w:rPr>
          <w:rFonts w:ascii="Calibri" w:eastAsiaTheme="minorHAnsi" w:hAnsi="Calibri" w:cs="Times New Roman"/>
          <w:sz w:val="24"/>
          <w:szCs w:val="24"/>
        </w:rPr>
        <w:t xml:space="preserve">In order to do this, </w:t>
      </w:r>
      <w:r w:rsidR="00D65E04" w:rsidRPr="00622B80">
        <w:rPr>
          <w:rFonts w:ascii="Calibri" w:eastAsiaTheme="minorHAnsi" w:hAnsi="Calibri" w:cs="Times New Roman"/>
          <w:sz w:val="24"/>
          <w:szCs w:val="24"/>
        </w:rPr>
        <w:t xml:space="preserve">you must </w:t>
      </w:r>
      <w:r w:rsidR="00367B1E" w:rsidRPr="00622B80">
        <w:rPr>
          <w:rFonts w:ascii="Calibri" w:hAnsi="Calibri" w:cs="Times New Roman"/>
          <w:sz w:val="24"/>
          <w:szCs w:val="24"/>
        </w:rPr>
        <w:t>consider</w:t>
      </w:r>
      <w:r w:rsidR="009122B2" w:rsidRPr="00622B80">
        <w:rPr>
          <w:rFonts w:ascii="Calibri" w:hAnsi="Calibri" w:cs="Times New Roman"/>
          <w:sz w:val="24"/>
          <w:szCs w:val="24"/>
        </w:rPr>
        <w:t xml:space="preserve"> how the texts talk to each other, point out weaknesses in arguments, identify areas that need clarification, raise questions, and</w:t>
      </w:r>
      <w:r w:rsidR="009122B2" w:rsidRPr="00622B80">
        <w:rPr>
          <w:rFonts w:ascii="Calibri" w:eastAsiaTheme="minorHAnsi" w:hAnsi="Calibri" w:cs="Times New Roman"/>
          <w:sz w:val="24"/>
          <w:szCs w:val="24"/>
        </w:rPr>
        <w:t xml:space="preserve"> </w:t>
      </w:r>
      <w:r w:rsidRPr="00622B80">
        <w:rPr>
          <w:rFonts w:ascii="Calibri" w:eastAsiaTheme="minorHAnsi" w:hAnsi="Calibri" w:cs="Times New Roman"/>
          <w:sz w:val="24"/>
          <w:szCs w:val="24"/>
        </w:rPr>
        <w:t>draw these texts into conversation with your personal and professional educational</w:t>
      </w:r>
      <w:r w:rsidR="009122B2" w:rsidRPr="00622B80">
        <w:rPr>
          <w:rFonts w:ascii="Calibri" w:eastAsiaTheme="minorHAnsi" w:hAnsi="Calibri" w:cs="Times New Roman"/>
          <w:sz w:val="24"/>
          <w:szCs w:val="24"/>
        </w:rPr>
        <w:t xml:space="preserve"> </w:t>
      </w:r>
      <w:r w:rsidRPr="00622B80">
        <w:rPr>
          <w:rFonts w:ascii="Calibri" w:eastAsiaTheme="minorHAnsi" w:hAnsi="Calibri" w:cs="Times New Roman"/>
          <w:sz w:val="24"/>
          <w:szCs w:val="24"/>
        </w:rPr>
        <w:t xml:space="preserve">experiences. </w:t>
      </w:r>
      <w:r w:rsidR="00367B1E" w:rsidRPr="00622B80">
        <w:rPr>
          <w:rFonts w:ascii="Calibri" w:eastAsiaTheme="minorHAnsi" w:hAnsi="Calibri" w:cs="Times New Roman"/>
          <w:sz w:val="24"/>
          <w:szCs w:val="24"/>
        </w:rPr>
        <w:t>If you are not sure how to focus your writing</w:t>
      </w:r>
      <w:r w:rsidR="00A30E71" w:rsidRPr="00622B80">
        <w:rPr>
          <w:rFonts w:ascii="Calibri" w:eastAsiaTheme="minorHAnsi" w:hAnsi="Calibri" w:cs="Times New Roman"/>
          <w:sz w:val="24"/>
          <w:szCs w:val="24"/>
        </w:rPr>
        <w:t xml:space="preserve">, </w:t>
      </w:r>
      <w:r w:rsidR="004375C9">
        <w:rPr>
          <w:rFonts w:ascii="Calibri" w:eastAsiaTheme="minorHAnsi" w:hAnsi="Calibri" w:cs="Times New Roman"/>
          <w:sz w:val="24"/>
          <w:szCs w:val="24"/>
        </w:rPr>
        <w:t>one</w:t>
      </w:r>
      <w:r w:rsidR="004D7D5B">
        <w:rPr>
          <w:rFonts w:ascii="Calibri" w:eastAsiaTheme="minorHAnsi" w:hAnsi="Calibri" w:cs="Times New Roman"/>
          <w:sz w:val="24"/>
          <w:szCs w:val="24"/>
        </w:rPr>
        <w:t xml:space="preserve"> </w:t>
      </w:r>
      <w:r w:rsidR="00960ADA">
        <w:rPr>
          <w:rFonts w:ascii="Calibri" w:eastAsiaTheme="minorHAnsi" w:hAnsi="Calibri" w:cs="Times New Roman"/>
          <w:sz w:val="24"/>
          <w:szCs w:val="24"/>
        </w:rPr>
        <w:t>useful</w:t>
      </w:r>
      <w:r w:rsidR="004D7D5B">
        <w:rPr>
          <w:rFonts w:ascii="Calibri" w:eastAsiaTheme="minorHAnsi" w:hAnsi="Calibri" w:cs="Times New Roman"/>
          <w:sz w:val="24"/>
          <w:szCs w:val="24"/>
        </w:rPr>
        <w:t xml:space="preserve"> strategy is to select a quotation that puzzled, intrigued, or resonated with you and read it closely by </w:t>
      </w:r>
      <w:r w:rsidR="004375C9">
        <w:rPr>
          <w:rFonts w:ascii="Calibri" w:eastAsiaTheme="minorHAnsi" w:hAnsi="Calibri" w:cs="Times New Roman"/>
          <w:sz w:val="24"/>
          <w:szCs w:val="24"/>
        </w:rPr>
        <w:t>examining how it relates to the author’s argument overall, how it engages with ideas discussed in other readings, and how it relates to the essential questions guiding our course.</w:t>
      </w:r>
    </w:p>
    <w:p w14:paraId="07DC0FDE" w14:textId="77777777" w:rsidR="009122B2" w:rsidRPr="00622B80" w:rsidRDefault="009122B2" w:rsidP="00A263F8">
      <w:pPr>
        <w:spacing w:after="0" w:line="240" w:lineRule="auto"/>
        <w:rPr>
          <w:rFonts w:ascii="Calibri" w:eastAsiaTheme="minorHAnsi" w:hAnsi="Calibri" w:cs="Times New Roman"/>
          <w:sz w:val="24"/>
          <w:szCs w:val="24"/>
        </w:rPr>
      </w:pPr>
    </w:p>
    <w:p w14:paraId="76C70A26" w14:textId="3503C0E6" w:rsidR="001B54B1" w:rsidRPr="00622B80" w:rsidRDefault="001B54B1" w:rsidP="00A263F8">
      <w:pPr>
        <w:spacing w:after="0" w:line="240" w:lineRule="auto"/>
        <w:rPr>
          <w:rFonts w:ascii="Calibri" w:eastAsiaTheme="minorHAnsi" w:hAnsi="Calibri" w:cs="Times New Roman"/>
          <w:sz w:val="24"/>
          <w:szCs w:val="24"/>
        </w:rPr>
      </w:pPr>
      <w:r w:rsidRPr="00622B80">
        <w:rPr>
          <w:rFonts w:ascii="Calibri" w:eastAsiaTheme="minorHAnsi" w:hAnsi="Calibri" w:cs="Times New Roman"/>
          <w:sz w:val="24"/>
          <w:szCs w:val="24"/>
        </w:rPr>
        <w:t xml:space="preserve">These </w:t>
      </w:r>
      <w:r w:rsidR="00BD3831">
        <w:rPr>
          <w:rFonts w:ascii="Calibri" w:eastAsiaTheme="minorHAnsi" w:hAnsi="Calibri" w:cs="Times New Roman"/>
          <w:sz w:val="24"/>
          <w:szCs w:val="24"/>
        </w:rPr>
        <w:t>response</w:t>
      </w:r>
      <w:r w:rsidR="002C78A3">
        <w:rPr>
          <w:rFonts w:ascii="Calibri" w:eastAsiaTheme="minorHAnsi" w:hAnsi="Calibri" w:cs="Times New Roman"/>
          <w:sz w:val="24"/>
          <w:szCs w:val="24"/>
        </w:rPr>
        <w:t>s</w:t>
      </w:r>
      <w:r w:rsidRPr="00622B80">
        <w:rPr>
          <w:rFonts w:ascii="Calibri" w:eastAsiaTheme="minorHAnsi" w:hAnsi="Calibri" w:cs="Times New Roman"/>
          <w:sz w:val="24"/>
          <w:szCs w:val="24"/>
        </w:rPr>
        <w:t xml:space="preserve"> are intended to give you a chance to think deeply about the readings before</w:t>
      </w:r>
    </w:p>
    <w:p w14:paraId="4CDD5A86" w14:textId="77777777" w:rsidR="001B54B1" w:rsidRPr="00622B80" w:rsidRDefault="001B54B1" w:rsidP="00A263F8">
      <w:pPr>
        <w:spacing w:after="0" w:line="240" w:lineRule="auto"/>
        <w:rPr>
          <w:rFonts w:ascii="Calibri" w:eastAsiaTheme="minorHAnsi" w:hAnsi="Calibri" w:cs="Times New Roman"/>
          <w:sz w:val="24"/>
          <w:szCs w:val="24"/>
        </w:rPr>
      </w:pPr>
      <w:r w:rsidRPr="00622B80">
        <w:rPr>
          <w:rFonts w:ascii="Calibri" w:eastAsiaTheme="minorHAnsi" w:hAnsi="Calibri" w:cs="Times New Roman"/>
          <w:sz w:val="24"/>
          <w:szCs w:val="24"/>
        </w:rPr>
        <w:t>you come to class, to offer me insight into your understanding of the readings, and to</w:t>
      </w:r>
    </w:p>
    <w:p w14:paraId="2F698839" w14:textId="6D6FEC6B" w:rsidR="002C4F98" w:rsidRPr="00622B80" w:rsidRDefault="001B54B1" w:rsidP="00A263F8">
      <w:pPr>
        <w:spacing w:after="0" w:line="240" w:lineRule="auto"/>
        <w:rPr>
          <w:rFonts w:ascii="Calibri" w:eastAsiaTheme="minorHAnsi" w:hAnsi="Calibri" w:cs="Times New Roman"/>
          <w:b/>
          <w:sz w:val="24"/>
          <w:szCs w:val="24"/>
        </w:rPr>
      </w:pPr>
      <w:r w:rsidRPr="00622B80">
        <w:rPr>
          <w:rFonts w:ascii="Calibri" w:eastAsiaTheme="minorHAnsi" w:hAnsi="Calibri" w:cs="Times New Roman"/>
          <w:sz w:val="24"/>
          <w:szCs w:val="24"/>
        </w:rPr>
        <w:t xml:space="preserve">initiate a conversation with your peers. </w:t>
      </w:r>
      <w:r w:rsidR="009122B2" w:rsidRPr="00622B80">
        <w:rPr>
          <w:rFonts w:ascii="Calibri" w:eastAsiaTheme="minorHAnsi" w:hAnsi="Calibri" w:cs="Times New Roman"/>
          <w:sz w:val="24"/>
          <w:szCs w:val="24"/>
        </w:rPr>
        <w:t>In order</w:t>
      </w:r>
      <w:r w:rsidR="008E0572" w:rsidRPr="00622B80">
        <w:rPr>
          <w:rFonts w:ascii="Calibri" w:eastAsiaTheme="minorHAnsi" w:hAnsi="Calibri" w:cs="Times New Roman"/>
          <w:sz w:val="24"/>
          <w:szCs w:val="24"/>
        </w:rPr>
        <w:t xml:space="preserve"> to</w:t>
      </w:r>
      <w:r w:rsidR="009122B2" w:rsidRPr="00622B80">
        <w:rPr>
          <w:rFonts w:ascii="Calibri" w:eastAsiaTheme="minorHAnsi" w:hAnsi="Calibri" w:cs="Times New Roman"/>
          <w:sz w:val="24"/>
          <w:szCs w:val="24"/>
        </w:rPr>
        <w:t xml:space="preserve"> further these goals,</w:t>
      </w:r>
      <w:r w:rsidRPr="00622B80">
        <w:rPr>
          <w:rFonts w:ascii="Calibri" w:eastAsiaTheme="minorHAnsi" w:hAnsi="Calibri" w:cs="Times New Roman"/>
          <w:sz w:val="24"/>
          <w:szCs w:val="24"/>
        </w:rPr>
        <w:t xml:space="preserve"> you will be assigned to </w:t>
      </w:r>
      <w:r w:rsidR="00FB17F5">
        <w:rPr>
          <w:rFonts w:ascii="Calibri" w:eastAsiaTheme="minorHAnsi" w:hAnsi="Calibri" w:cs="Times New Roman"/>
          <w:sz w:val="24"/>
          <w:szCs w:val="24"/>
        </w:rPr>
        <w:t xml:space="preserve">reading and </w:t>
      </w:r>
      <w:r w:rsidRPr="00622B80">
        <w:rPr>
          <w:rFonts w:ascii="Calibri" w:eastAsiaTheme="minorHAnsi" w:hAnsi="Calibri" w:cs="Times New Roman"/>
          <w:sz w:val="24"/>
          <w:szCs w:val="24"/>
        </w:rPr>
        <w:t>writing</w:t>
      </w:r>
      <w:r w:rsidR="009122B2" w:rsidRPr="00622B80">
        <w:rPr>
          <w:rFonts w:ascii="Calibri" w:eastAsiaTheme="minorHAnsi" w:hAnsi="Calibri" w:cs="Times New Roman"/>
          <w:sz w:val="24"/>
          <w:szCs w:val="24"/>
        </w:rPr>
        <w:t xml:space="preserve"> </w:t>
      </w:r>
      <w:r w:rsidRPr="00622B80">
        <w:rPr>
          <w:rFonts w:ascii="Calibri" w:eastAsiaTheme="minorHAnsi" w:hAnsi="Calibri" w:cs="Times New Roman"/>
          <w:sz w:val="24"/>
          <w:szCs w:val="24"/>
        </w:rPr>
        <w:t xml:space="preserve">groups. </w:t>
      </w:r>
      <w:r w:rsidRPr="00622B80">
        <w:rPr>
          <w:rFonts w:ascii="Calibri" w:eastAsiaTheme="minorHAnsi" w:hAnsi="Calibri" w:cs="Times New Roman"/>
          <w:b/>
          <w:sz w:val="24"/>
          <w:szCs w:val="24"/>
        </w:rPr>
        <w:t>Before our class, y</w:t>
      </w:r>
      <w:r w:rsidR="00367B1E" w:rsidRPr="00622B80">
        <w:rPr>
          <w:rFonts w:ascii="Calibri" w:eastAsiaTheme="minorHAnsi" w:hAnsi="Calibri" w:cs="Times New Roman"/>
          <w:b/>
          <w:sz w:val="24"/>
          <w:szCs w:val="24"/>
        </w:rPr>
        <w:t xml:space="preserve">ou will read the other </w:t>
      </w:r>
      <w:r w:rsidRPr="00622B80">
        <w:rPr>
          <w:rFonts w:ascii="Calibri" w:eastAsiaTheme="minorHAnsi" w:hAnsi="Calibri" w:cs="Times New Roman"/>
          <w:b/>
          <w:sz w:val="24"/>
          <w:szCs w:val="24"/>
        </w:rPr>
        <w:t>papers</w:t>
      </w:r>
      <w:r w:rsidR="00367B1E" w:rsidRPr="00622B80">
        <w:rPr>
          <w:rFonts w:ascii="Calibri" w:eastAsiaTheme="minorHAnsi" w:hAnsi="Calibri" w:cs="Times New Roman"/>
          <w:b/>
          <w:sz w:val="24"/>
          <w:szCs w:val="24"/>
        </w:rPr>
        <w:t xml:space="preserve"> in your group</w:t>
      </w:r>
      <w:r w:rsidRPr="00622B80">
        <w:rPr>
          <w:rFonts w:ascii="Calibri" w:eastAsiaTheme="minorHAnsi" w:hAnsi="Calibri" w:cs="Times New Roman"/>
          <w:b/>
          <w:sz w:val="24"/>
          <w:szCs w:val="24"/>
        </w:rPr>
        <w:t xml:space="preserve"> and respond to</w:t>
      </w:r>
      <w:r w:rsidR="00367B1E" w:rsidRPr="00622B80">
        <w:rPr>
          <w:rFonts w:ascii="Calibri" w:eastAsiaTheme="minorHAnsi" w:hAnsi="Calibri" w:cs="Times New Roman"/>
          <w:b/>
          <w:sz w:val="24"/>
          <w:szCs w:val="24"/>
        </w:rPr>
        <w:t xml:space="preserve"> </w:t>
      </w:r>
      <w:r w:rsidRPr="00622B80">
        <w:rPr>
          <w:rFonts w:ascii="Calibri" w:eastAsiaTheme="minorHAnsi" w:hAnsi="Calibri" w:cs="Times New Roman"/>
          <w:b/>
          <w:sz w:val="24"/>
          <w:szCs w:val="24"/>
        </w:rPr>
        <w:t xml:space="preserve">them on a discussion board. In order to </w:t>
      </w:r>
      <w:r w:rsidR="009122B2" w:rsidRPr="00622B80">
        <w:rPr>
          <w:rFonts w:ascii="Calibri" w:eastAsiaTheme="minorHAnsi" w:hAnsi="Calibri" w:cs="Times New Roman"/>
          <w:b/>
          <w:sz w:val="24"/>
          <w:szCs w:val="24"/>
        </w:rPr>
        <w:t>give your colleagues</w:t>
      </w:r>
      <w:r w:rsidRPr="00622B80">
        <w:rPr>
          <w:rFonts w:ascii="Calibri" w:eastAsiaTheme="minorHAnsi" w:hAnsi="Calibri" w:cs="Times New Roman"/>
          <w:b/>
          <w:sz w:val="24"/>
          <w:szCs w:val="24"/>
        </w:rPr>
        <w:t xml:space="preserve"> enough time to respond</w:t>
      </w:r>
      <w:r w:rsidR="009122B2" w:rsidRPr="00622B80">
        <w:rPr>
          <w:rFonts w:ascii="Calibri" w:eastAsiaTheme="minorHAnsi" w:hAnsi="Calibri" w:cs="Times New Roman"/>
          <w:b/>
          <w:sz w:val="24"/>
          <w:szCs w:val="24"/>
        </w:rPr>
        <w:t xml:space="preserve"> before class meets on Wednesday</w:t>
      </w:r>
      <w:r w:rsidRPr="00622B80">
        <w:rPr>
          <w:rFonts w:ascii="Calibri" w:eastAsiaTheme="minorHAnsi" w:hAnsi="Calibri" w:cs="Times New Roman"/>
          <w:b/>
          <w:sz w:val="24"/>
          <w:szCs w:val="24"/>
        </w:rPr>
        <w:t>, y</w:t>
      </w:r>
      <w:r w:rsidR="009122B2" w:rsidRPr="00622B80">
        <w:rPr>
          <w:rFonts w:ascii="Calibri" w:eastAsiaTheme="minorHAnsi" w:hAnsi="Calibri" w:cs="Times New Roman"/>
          <w:b/>
          <w:sz w:val="24"/>
          <w:szCs w:val="24"/>
        </w:rPr>
        <w:t>o</w:t>
      </w:r>
      <w:r w:rsidR="003A3D3F">
        <w:rPr>
          <w:rFonts w:ascii="Calibri" w:eastAsiaTheme="minorHAnsi" w:hAnsi="Calibri" w:cs="Times New Roman"/>
          <w:b/>
          <w:sz w:val="24"/>
          <w:szCs w:val="24"/>
        </w:rPr>
        <w:t>ur response papers are due by 9</w:t>
      </w:r>
      <w:r w:rsidR="00A81310">
        <w:rPr>
          <w:rFonts w:ascii="Calibri" w:eastAsiaTheme="minorHAnsi" w:hAnsi="Calibri" w:cs="Times New Roman"/>
          <w:b/>
          <w:sz w:val="24"/>
          <w:szCs w:val="24"/>
        </w:rPr>
        <w:t>am Mo</w:t>
      </w:r>
      <w:r w:rsidRPr="00622B80">
        <w:rPr>
          <w:rFonts w:ascii="Calibri" w:eastAsiaTheme="minorHAnsi" w:hAnsi="Calibri" w:cs="Times New Roman"/>
          <w:b/>
          <w:sz w:val="24"/>
          <w:szCs w:val="24"/>
        </w:rPr>
        <w:t xml:space="preserve">nday </w:t>
      </w:r>
      <w:r w:rsidR="00A81310">
        <w:rPr>
          <w:rFonts w:ascii="Calibri" w:eastAsiaTheme="minorHAnsi" w:hAnsi="Calibri" w:cs="Times New Roman"/>
          <w:b/>
          <w:sz w:val="24"/>
          <w:szCs w:val="24"/>
        </w:rPr>
        <w:t>morning</w:t>
      </w:r>
      <w:r w:rsidRPr="00622B80">
        <w:rPr>
          <w:rFonts w:ascii="Calibri" w:eastAsiaTheme="minorHAnsi" w:hAnsi="Calibri" w:cs="Times New Roman"/>
          <w:b/>
          <w:sz w:val="24"/>
          <w:szCs w:val="24"/>
        </w:rPr>
        <w:t xml:space="preserve"> on the </w:t>
      </w:r>
      <w:r w:rsidR="009122B2" w:rsidRPr="00622B80">
        <w:rPr>
          <w:rFonts w:ascii="Calibri" w:eastAsiaTheme="minorHAnsi" w:hAnsi="Calibri" w:cs="Times New Roman"/>
          <w:b/>
          <w:sz w:val="24"/>
          <w:szCs w:val="24"/>
        </w:rPr>
        <w:t>Classes</w:t>
      </w:r>
      <w:r w:rsidR="00D65E04" w:rsidRPr="00622B80">
        <w:rPr>
          <w:rFonts w:ascii="Calibri" w:eastAsiaTheme="minorHAnsi" w:hAnsi="Calibri" w:cs="Times New Roman"/>
          <w:b/>
          <w:sz w:val="24"/>
          <w:szCs w:val="24"/>
        </w:rPr>
        <w:t xml:space="preserve"> </w:t>
      </w:r>
      <w:r w:rsidRPr="00622B80">
        <w:rPr>
          <w:rFonts w:ascii="Calibri" w:eastAsiaTheme="minorHAnsi" w:hAnsi="Calibri" w:cs="Times New Roman"/>
          <w:b/>
          <w:sz w:val="24"/>
          <w:szCs w:val="24"/>
        </w:rPr>
        <w:t xml:space="preserve">website. </w:t>
      </w:r>
      <w:r w:rsidRPr="00622B80">
        <w:rPr>
          <w:rFonts w:ascii="Calibri" w:eastAsiaTheme="minorHAnsi" w:hAnsi="Calibri" w:cs="Times New Roman"/>
          <w:sz w:val="24"/>
          <w:szCs w:val="24"/>
        </w:rPr>
        <w:t>Since the aim of these papers is to</w:t>
      </w:r>
      <w:r w:rsidR="00367B1E" w:rsidRPr="00622B80">
        <w:rPr>
          <w:rFonts w:ascii="Calibri" w:eastAsiaTheme="minorHAnsi" w:hAnsi="Calibri" w:cs="Times New Roman"/>
          <w:sz w:val="24"/>
          <w:szCs w:val="24"/>
        </w:rPr>
        <w:t xml:space="preserve"> help me address your questions</w:t>
      </w:r>
      <w:r w:rsidRPr="00622B80">
        <w:rPr>
          <w:rFonts w:ascii="Calibri" w:eastAsiaTheme="minorHAnsi" w:hAnsi="Calibri" w:cs="Times New Roman"/>
          <w:sz w:val="24"/>
          <w:szCs w:val="24"/>
        </w:rPr>
        <w:t xml:space="preserve"> and to </w:t>
      </w:r>
      <w:r w:rsidR="00367B1E" w:rsidRPr="00622B80">
        <w:rPr>
          <w:rFonts w:ascii="Calibri" w:eastAsiaTheme="minorHAnsi" w:hAnsi="Calibri" w:cs="Times New Roman"/>
          <w:sz w:val="24"/>
          <w:szCs w:val="24"/>
        </w:rPr>
        <w:t xml:space="preserve">begin our </w:t>
      </w:r>
      <w:r w:rsidRPr="00622B80">
        <w:rPr>
          <w:rFonts w:ascii="Calibri" w:eastAsiaTheme="minorHAnsi" w:hAnsi="Calibri" w:cs="Times New Roman"/>
          <w:sz w:val="24"/>
          <w:szCs w:val="24"/>
        </w:rPr>
        <w:t>discussion</w:t>
      </w:r>
      <w:r w:rsidR="00367B1E" w:rsidRPr="00622B80">
        <w:rPr>
          <w:rFonts w:ascii="Calibri" w:eastAsiaTheme="minorHAnsi" w:hAnsi="Calibri" w:cs="Times New Roman"/>
          <w:sz w:val="24"/>
          <w:szCs w:val="24"/>
        </w:rPr>
        <w:t xml:space="preserve"> before class</w:t>
      </w:r>
      <w:r w:rsidRPr="00622B80">
        <w:rPr>
          <w:rFonts w:ascii="Calibri" w:eastAsiaTheme="minorHAnsi" w:hAnsi="Calibri" w:cs="Times New Roman"/>
          <w:sz w:val="24"/>
          <w:szCs w:val="24"/>
        </w:rPr>
        <w:t>, late papers will not be accepted</w:t>
      </w:r>
      <w:r w:rsidR="00367B1E" w:rsidRPr="00622B80">
        <w:rPr>
          <w:rFonts w:ascii="Calibri" w:eastAsiaTheme="minorHAnsi" w:hAnsi="Calibri" w:cs="Times New Roman"/>
          <w:sz w:val="24"/>
          <w:szCs w:val="24"/>
        </w:rPr>
        <w:t xml:space="preserve">. </w:t>
      </w:r>
      <w:r w:rsidRPr="00622B80">
        <w:rPr>
          <w:rFonts w:ascii="Calibri" w:eastAsiaTheme="minorHAnsi" w:hAnsi="Calibri" w:cs="Times New Roman"/>
          <w:b/>
          <w:sz w:val="24"/>
          <w:szCs w:val="24"/>
        </w:rPr>
        <w:t>You</w:t>
      </w:r>
      <w:r w:rsidRPr="00622B80">
        <w:rPr>
          <w:rFonts w:ascii="Calibri" w:eastAsiaTheme="minorHAnsi" w:hAnsi="Calibri" w:cs="Times New Roman"/>
          <w:sz w:val="24"/>
          <w:szCs w:val="24"/>
        </w:rPr>
        <w:t xml:space="preserve"> </w:t>
      </w:r>
      <w:r w:rsidRPr="00622B80">
        <w:rPr>
          <w:rFonts w:ascii="Calibri" w:eastAsiaTheme="minorHAnsi" w:hAnsi="Calibri" w:cs="Times New Roman"/>
          <w:b/>
          <w:sz w:val="24"/>
          <w:szCs w:val="24"/>
        </w:rPr>
        <w:t xml:space="preserve">are required to </w:t>
      </w:r>
      <w:r w:rsidR="00A81310">
        <w:rPr>
          <w:rFonts w:ascii="Calibri" w:eastAsiaTheme="minorHAnsi" w:hAnsi="Calibri" w:cs="Times New Roman"/>
          <w:b/>
          <w:sz w:val="24"/>
          <w:szCs w:val="24"/>
        </w:rPr>
        <w:t>post responses</w:t>
      </w:r>
      <w:r w:rsidRPr="00622B80">
        <w:rPr>
          <w:rFonts w:ascii="Calibri" w:eastAsiaTheme="minorHAnsi" w:hAnsi="Calibri" w:cs="Times New Roman"/>
          <w:b/>
          <w:sz w:val="24"/>
          <w:szCs w:val="24"/>
        </w:rPr>
        <w:t xml:space="preserve"> </w:t>
      </w:r>
      <w:r w:rsidR="002C4F98" w:rsidRPr="00622B80">
        <w:rPr>
          <w:rFonts w:ascii="Calibri" w:eastAsiaTheme="minorHAnsi" w:hAnsi="Calibri" w:cs="Times New Roman"/>
          <w:b/>
          <w:sz w:val="24"/>
          <w:szCs w:val="24"/>
        </w:rPr>
        <w:t>to your writing group at least 7</w:t>
      </w:r>
      <w:r w:rsidRPr="00622B80">
        <w:rPr>
          <w:rFonts w:ascii="Calibri" w:eastAsiaTheme="minorHAnsi" w:hAnsi="Calibri" w:cs="Times New Roman"/>
          <w:b/>
          <w:sz w:val="24"/>
          <w:szCs w:val="24"/>
        </w:rPr>
        <w:t xml:space="preserve"> times over the course</w:t>
      </w:r>
      <w:r w:rsidR="009122B2" w:rsidRPr="00622B80">
        <w:rPr>
          <w:rFonts w:ascii="Calibri" w:eastAsiaTheme="minorHAnsi" w:hAnsi="Calibri" w:cs="Times New Roman"/>
          <w:b/>
          <w:sz w:val="24"/>
          <w:szCs w:val="24"/>
        </w:rPr>
        <w:t xml:space="preserve"> </w:t>
      </w:r>
      <w:r w:rsidRPr="00622B80">
        <w:rPr>
          <w:rFonts w:ascii="Calibri" w:eastAsiaTheme="minorHAnsi" w:hAnsi="Calibri" w:cs="Times New Roman"/>
          <w:b/>
          <w:sz w:val="24"/>
          <w:szCs w:val="24"/>
        </w:rPr>
        <w:t>of the semester.</w:t>
      </w:r>
      <w:r w:rsidRPr="00622B80">
        <w:rPr>
          <w:rFonts w:ascii="Calibri" w:eastAsiaTheme="minorHAnsi" w:hAnsi="Calibri" w:cs="Times New Roman"/>
          <w:sz w:val="24"/>
          <w:szCs w:val="24"/>
        </w:rPr>
        <w:t xml:space="preserve"> </w:t>
      </w:r>
      <w:r w:rsidRPr="00622B80">
        <w:rPr>
          <w:rFonts w:ascii="Calibri" w:eastAsiaTheme="minorHAnsi" w:hAnsi="Calibri" w:cs="Times New Roman"/>
          <w:b/>
          <w:sz w:val="24"/>
          <w:szCs w:val="24"/>
        </w:rPr>
        <w:t>These responses can be short (1-2 paragraphs</w:t>
      </w:r>
      <w:r w:rsidR="009122B2" w:rsidRPr="00622B80">
        <w:rPr>
          <w:rFonts w:ascii="Calibri" w:eastAsiaTheme="minorHAnsi" w:hAnsi="Calibri" w:cs="Times New Roman"/>
          <w:b/>
          <w:sz w:val="24"/>
          <w:szCs w:val="24"/>
        </w:rPr>
        <w:t xml:space="preserve">) and must be posted by </w:t>
      </w:r>
      <w:r w:rsidR="004B1B3E">
        <w:rPr>
          <w:rFonts w:ascii="Calibri" w:eastAsiaTheme="minorHAnsi" w:hAnsi="Calibri" w:cs="Times New Roman"/>
          <w:b/>
          <w:sz w:val="24"/>
          <w:szCs w:val="24"/>
        </w:rPr>
        <w:t>9pm</w:t>
      </w:r>
      <w:r w:rsidR="00367B1E" w:rsidRPr="00622B80">
        <w:rPr>
          <w:rFonts w:ascii="Calibri" w:eastAsiaTheme="minorHAnsi" w:hAnsi="Calibri" w:cs="Times New Roman"/>
          <w:b/>
          <w:sz w:val="24"/>
          <w:szCs w:val="24"/>
        </w:rPr>
        <w:t xml:space="preserve"> on</w:t>
      </w:r>
      <w:r w:rsidR="009122B2" w:rsidRPr="00622B80">
        <w:rPr>
          <w:rFonts w:ascii="Calibri" w:eastAsiaTheme="minorHAnsi" w:hAnsi="Calibri" w:cs="Times New Roman"/>
          <w:b/>
          <w:sz w:val="24"/>
          <w:szCs w:val="24"/>
        </w:rPr>
        <w:t xml:space="preserve"> </w:t>
      </w:r>
      <w:r w:rsidR="004B1B3E">
        <w:rPr>
          <w:rFonts w:ascii="Calibri" w:eastAsiaTheme="minorHAnsi" w:hAnsi="Calibri" w:cs="Times New Roman"/>
          <w:b/>
          <w:sz w:val="24"/>
          <w:szCs w:val="24"/>
        </w:rPr>
        <w:t>Tuesdays</w:t>
      </w:r>
      <w:r w:rsidR="009122B2" w:rsidRPr="00622B80">
        <w:rPr>
          <w:rFonts w:ascii="Calibri" w:eastAsiaTheme="minorHAnsi" w:hAnsi="Calibri" w:cs="Times New Roman"/>
          <w:b/>
          <w:sz w:val="24"/>
          <w:szCs w:val="24"/>
        </w:rPr>
        <w:t xml:space="preserve">. </w:t>
      </w:r>
    </w:p>
    <w:p w14:paraId="3A8FC232" w14:textId="77777777" w:rsidR="002C4F98" w:rsidRPr="00622B80" w:rsidRDefault="002C4F98" w:rsidP="00A263F8">
      <w:pPr>
        <w:spacing w:after="0" w:line="240" w:lineRule="auto"/>
        <w:rPr>
          <w:rFonts w:ascii="Calibri" w:eastAsiaTheme="minorHAnsi" w:hAnsi="Calibri" w:cs="Times New Roman"/>
          <w:b/>
          <w:sz w:val="24"/>
          <w:szCs w:val="24"/>
        </w:rPr>
      </w:pPr>
    </w:p>
    <w:p w14:paraId="33B3A50A" w14:textId="1AA12848" w:rsidR="00364B3F" w:rsidRPr="00622B80" w:rsidRDefault="001B54B1" w:rsidP="00A263F8">
      <w:pPr>
        <w:spacing w:after="0" w:line="240" w:lineRule="auto"/>
        <w:rPr>
          <w:rFonts w:ascii="Calibri" w:eastAsiaTheme="minorHAnsi" w:hAnsi="Calibri" w:cs="Times New Roman"/>
          <w:b/>
          <w:sz w:val="24"/>
          <w:szCs w:val="24"/>
        </w:rPr>
      </w:pPr>
      <w:r w:rsidRPr="00622B80">
        <w:rPr>
          <w:rFonts w:ascii="Calibri" w:hAnsi="Calibri" w:cs="Times New Roman"/>
          <w:sz w:val="24"/>
          <w:szCs w:val="24"/>
        </w:rPr>
        <w:t xml:space="preserve">In these papers and discussions, I will be looking for evidence that you are </w:t>
      </w:r>
      <w:r w:rsidR="002C4F98" w:rsidRPr="00622B80">
        <w:rPr>
          <w:rFonts w:ascii="Calibri" w:hAnsi="Calibri" w:cs="Times New Roman"/>
          <w:sz w:val="24"/>
          <w:szCs w:val="24"/>
        </w:rPr>
        <w:t>grappling with the readings</w:t>
      </w:r>
      <w:r w:rsidRPr="00622B80">
        <w:rPr>
          <w:rFonts w:ascii="Calibri" w:hAnsi="Calibri" w:cs="Times New Roman"/>
          <w:sz w:val="24"/>
          <w:szCs w:val="24"/>
        </w:rPr>
        <w:t xml:space="preserve"> (not just skimming introductions and conclusions) and thinking critically</w:t>
      </w:r>
      <w:r w:rsidR="009122B2" w:rsidRPr="00622B80">
        <w:rPr>
          <w:rFonts w:ascii="Calibri" w:hAnsi="Calibri" w:cs="Times New Roman"/>
          <w:sz w:val="24"/>
          <w:szCs w:val="24"/>
        </w:rPr>
        <w:t xml:space="preserve"> about</w:t>
      </w:r>
      <w:r w:rsidRPr="00622B80">
        <w:rPr>
          <w:rFonts w:ascii="Calibri" w:hAnsi="Calibri" w:cs="Times New Roman"/>
          <w:sz w:val="24"/>
          <w:szCs w:val="24"/>
        </w:rPr>
        <w:t xml:space="preserve"> connections across texts. </w:t>
      </w:r>
      <w:r w:rsidR="009122B2" w:rsidRPr="00622B80">
        <w:rPr>
          <w:rFonts w:ascii="Calibri" w:hAnsi="Calibri" w:cs="Times New Roman"/>
          <w:sz w:val="24"/>
          <w:szCs w:val="24"/>
        </w:rPr>
        <w:t>T</w:t>
      </w:r>
      <w:r w:rsidRPr="00622B80">
        <w:rPr>
          <w:rFonts w:ascii="Calibri" w:hAnsi="Calibri" w:cs="Times New Roman"/>
          <w:sz w:val="24"/>
          <w:szCs w:val="24"/>
        </w:rPr>
        <w:t>his does not mean that I expect you to understand the texts completely the</w:t>
      </w:r>
      <w:r w:rsidR="00367B1E" w:rsidRPr="00622B80">
        <w:rPr>
          <w:rFonts w:ascii="Calibri" w:hAnsi="Calibri" w:cs="Times New Roman"/>
          <w:sz w:val="24"/>
          <w:szCs w:val="24"/>
        </w:rPr>
        <w:t xml:space="preserve"> </w:t>
      </w:r>
      <w:r w:rsidRPr="00622B80">
        <w:rPr>
          <w:rFonts w:ascii="Calibri" w:hAnsi="Calibri" w:cs="Times New Roman"/>
          <w:sz w:val="24"/>
          <w:szCs w:val="24"/>
        </w:rPr>
        <w:t xml:space="preserve">first time around. These </w:t>
      </w:r>
      <w:r w:rsidR="009122B2" w:rsidRPr="00622B80">
        <w:rPr>
          <w:rFonts w:ascii="Calibri" w:hAnsi="Calibri"/>
          <w:sz w:val="24"/>
          <w:szCs w:val="24"/>
        </w:rPr>
        <w:t>writing groups</w:t>
      </w:r>
      <w:r w:rsidRPr="00622B80">
        <w:rPr>
          <w:rFonts w:ascii="Calibri" w:hAnsi="Calibri" w:cs="Times New Roman"/>
          <w:sz w:val="24"/>
          <w:szCs w:val="24"/>
        </w:rPr>
        <w:t xml:space="preserve"> are exploratory by nature and are the place for you to</w:t>
      </w:r>
      <w:r w:rsidR="00367B1E" w:rsidRPr="00622B80">
        <w:rPr>
          <w:rFonts w:ascii="Calibri" w:hAnsi="Calibri" w:cs="Times New Roman"/>
          <w:sz w:val="24"/>
          <w:szCs w:val="24"/>
        </w:rPr>
        <w:t xml:space="preserve"> </w:t>
      </w:r>
      <w:r w:rsidRPr="00622B80">
        <w:rPr>
          <w:rFonts w:ascii="Calibri" w:hAnsi="Calibri" w:cs="Times New Roman"/>
          <w:sz w:val="24"/>
          <w:szCs w:val="24"/>
        </w:rPr>
        <w:t>raise questions, ask for clarification</w:t>
      </w:r>
      <w:r w:rsidR="009122B2" w:rsidRPr="00622B80">
        <w:rPr>
          <w:rFonts w:ascii="Calibri" w:hAnsi="Calibri"/>
          <w:sz w:val="24"/>
          <w:szCs w:val="24"/>
        </w:rPr>
        <w:t>,</w:t>
      </w:r>
      <w:r w:rsidRPr="00622B80">
        <w:rPr>
          <w:rFonts w:ascii="Calibri" w:hAnsi="Calibri" w:cs="Times New Roman"/>
          <w:sz w:val="24"/>
          <w:szCs w:val="24"/>
        </w:rPr>
        <w:t xml:space="preserve"> and/or be speculative about the texts. </w:t>
      </w:r>
      <w:r w:rsidR="002C4F98" w:rsidRPr="00622B80">
        <w:rPr>
          <w:rFonts w:ascii="Calibri" w:hAnsi="Calibri" w:cs="Times New Roman"/>
          <w:sz w:val="24"/>
          <w:szCs w:val="24"/>
        </w:rPr>
        <w:t>T</w:t>
      </w:r>
      <w:r w:rsidRPr="00622B80">
        <w:rPr>
          <w:rFonts w:ascii="Calibri" w:hAnsi="Calibri" w:cs="Times New Roman"/>
          <w:sz w:val="24"/>
          <w:szCs w:val="24"/>
        </w:rPr>
        <w:t>he weekly papers</w:t>
      </w:r>
      <w:r w:rsidR="009122B2" w:rsidRPr="00622B80">
        <w:rPr>
          <w:rFonts w:ascii="Calibri" w:hAnsi="Calibri"/>
          <w:sz w:val="24"/>
          <w:szCs w:val="24"/>
        </w:rPr>
        <w:t xml:space="preserve"> </w:t>
      </w:r>
      <w:r w:rsidR="002C4F98" w:rsidRPr="00622B80">
        <w:rPr>
          <w:rFonts w:ascii="Calibri" w:hAnsi="Calibri" w:cs="Times New Roman"/>
          <w:sz w:val="24"/>
          <w:szCs w:val="24"/>
        </w:rPr>
        <w:t>need to be understandable but not finely polished (i.e., remember t</w:t>
      </w:r>
      <w:r w:rsidR="00BD3831">
        <w:rPr>
          <w:rFonts w:ascii="Calibri" w:hAnsi="Calibri" w:cs="Times New Roman"/>
          <w:sz w:val="24"/>
          <w:szCs w:val="24"/>
        </w:rPr>
        <w:t xml:space="preserve">his is an academic forum, not </w:t>
      </w:r>
      <w:r w:rsidR="002C4F98" w:rsidRPr="00622B80">
        <w:rPr>
          <w:rFonts w:ascii="Calibri" w:hAnsi="Calibri" w:cs="Times New Roman"/>
          <w:sz w:val="24"/>
          <w:szCs w:val="24"/>
        </w:rPr>
        <w:t>Snapchat)</w:t>
      </w:r>
      <w:r w:rsidRPr="00622B80">
        <w:rPr>
          <w:rFonts w:ascii="Calibri" w:hAnsi="Calibri" w:cs="Times New Roman"/>
          <w:sz w:val="24"/>
          <w:szCs w:val="24"/>
        </w:rPr>
        <w:t>.</w:t>
      </w:r>
    </w:p>
    <w:p w14:paraId="23CBB8CF" w14:textId="77777777" w:rsidR="00D65E04" w:rsidRPr="00622B80" w:rsidRDefault="00D65E04" w:rsidP="00A263F8">
      <w:pPr>
        <w:spacing w:after="0" w:line="240" w:lineRule="auto"/>
        <w:rPr>
          <w:rFonts w:ascii="Calibri" w:hAnsi="Calibri" w:cs="Times New Roman"/>
          <w:sz w:val="24"/>
          <w:szCs w:val="24"/>
        </w:rPr>
      </w:pPr>
    </w:p>
    <w:p w14:paraId="0DCF4096" w14:textId="3E1D2E99" w:rsidR="00364B3F" w:rsidRPr="00622B80" w:rsidRDefault="00D65E04" w:rsidP="00A263F8">
      <w:pPr>
        <w:spacing w:after="0" w:line="240" w:lineRule="auto"/>
        <w:rPr>
          <w:rFonts w:ascii="Calibri" w:hAnsi="Calibri" w:cs="Times New Roman"/>
          <w:sz w:val="24"/>
          <w:szCs w:val="24"/>
        </w:rPr>
      </w:pPr>
      <w:r w:rsidRPr="00622B80">
        <w:rPr>
          <w:rFonts w:ascii="Calibri" w:hAnsi="Calibri"/>
          <w:sz w:val="24"/>
          <w:szCs w:val="24"/>
        </w:rPr>
        <w:t>Early in</w:t>
      </w:r>
      <w:r w:rsidRPr="00622B80">
        <w:rPr>
          <w:rFonts w:ascii="Calibri" w:hAnsi="Calibri" w:cs="Times New Roman"/>
          <w:sz w:val="24"/>
          <w:szCs w:val="24"/>
        </w:rPr>
        <w:t xml:space="preserve"> the semester</w:t>
      </w:r>
      <w:r w:rsidRPr="00622B80">
        <w:rPr>
          <w:rFonts w:ascii="Calibri" w:hAnsi="Calibri"/>
          <w:sz w:val="24"/>
          <w:szCs w:val="24"/>
        </w:rPr>
        <w:t>,</w:t>
      </w:r>
      <w:r w:rsidRPr="00622B80">
        <w:rPr>
          <w:rFonts w:ascii="Calibri" w:hAnsi="Calibri" w:cs="Times New Roman"/>
          <w:sz w:val="24"/>
          <w:szCs w:val="24"/>
        </w:rPr>
        <w:t xml:space="preserve"> I will give you feedback on one of these papers to be sure you are on</w:t>
      </w:r>
      <w:r w:rsidRPr="00622B80">
        <w:rPr>
          <w:rFonts w:ascii="Calibri" w:hAnsi="Calibri"/>
          <w:sz w:val="24"/>
          <w:szCs w:val="24"/>
        </w:rPr>
        <w:t xml:space="preserve"> </w:t>
      </w:r>
      <w:r w:rsidRPr="00622B80">
        <w:rPr>
          <w:rFonts w:ascii="Calibri" w:hAnsi="Calibri" w:cs="Times New Roman"/>
          <w:sz w:val="24"/>
          <w:szCs w:val="24"/>
        </w:rPr>
        <w:t xml:space="preserve">the right track.  </w:t>
      </w:r>
      <w:r w:rsidRPr="00BD3831">
        <w:rPr>
          <w:rFonts w:ascii="Calibri" w:hAnsi="Calibri" w:cs="Times New Roman"/>
          <w:b/>
          <w:sz w:val="24"/>
          <w:szCs w:val="24"/>
        </w:rPr>
        <w:t xml:space="preserve">Instead of a midterm exam, I expect you to </w:t>
      </w:r>
      <w:r w:rsidR="00563CC1" w:rsidRPr="00BD3831">
        <w:rPr>
          <w:rFonts w:ascii="Calibri" w:hAnsi="Calibri" w:cs="Times New Roman"/>
          <w:b/>
          <w:sz w:val="24"/>
          <w:szCs w:val="24"/>
        </w:rPr>
        <w:t>revisit</w:t>
      </w:r>
      <w:r w:rsidRPr="00BD3831">
        <w:rPr>
          <w:rFonts w:ascii="Calibri" w:hAnsi="Calibri" w:cs="Times New Roman"/>
          <w:b/>
          <w:sz w:val="24"/>
          <w:szCs w:val="24"/>
        </w:rPr>
        <w:t xml:space="preserve"> one of these papers </w:t>
      </w:r>
      <w:r w:rsidR="00E756D4" w:rsidRPr="00BD3831">
        <w:rPr>
          <w:rFonts w:ascii="Calibri" w:hAnsi="Calibri" w:cs="Times New Roman"/>
          <w:b/>
          <w:sz w:val="24"/>
          <w:szCs w:val="24"/>
        </w:rPr>
        <w:t>following Spring Break</w:t>
      </w:r>
      <w:r w:rsidR="00563CC1" w:rsidRPr="00BD3831">
        <w:rPr>
          <w:rFonts w:ascii="Calibri" w:hAnsi="Calibri" w:cs="Times New Roman"/>
          <w:b/>
          <w:sz w:val="24"/>
          <w:szCs w:val="24"/>
        </w:rPr>
        <w:t xml:space="preserve">. You will annotate your work to reflect changes in your thinking about the texts </w:t>
      </w:r>
      <w:r w:rsidR="00563CC1" w:rsidRPr="00BD3831">
        <w:rPr>
          <w:rFonts w:ascii="Calibri" w:hAnsi="Calibri" w:cs="Times New Roman"/>
          <w:b/>
          <w:sz w:val="24"/>
          <w:szCs w:val="24"/>
        </w:rPr>
        <w:lastRenderedPageBreak/>
        <w:t>over time.</w:t>
      </w:r>
      <w:r w:rsidR="00563CC1" w:rsidRPr="00622B80">
        <w:rPr>
          <w:rFonts w:ascii="Calibri" w:hAnsi="Calibri" w:cs="Times New Roman"/>
          <w:sz w:val="24"/>
          <w:szCs w:val="24"/>
        </w:rPr>
        <w:t xml:space="preserve">  How have your ideas changed or become more complex?   Do you have new evidence to back up your as</w:t>
      </w:r>
      <w:r w:rsidR="002C4F98" w:rsidRPr="00622B80">
        <w:rPr>
          <w:rFonts w:ascii="Calibri" w:hAnsi="Calibri" w:cs="Times New Roman"/>
          <w:sz w:val="24"/>
          <w:szCs w:val="24"/>
        </w:rPr>
        <w:t>sert</w:t>
      </w:r>
      <w:r w:rsidR="00563CC1" w:rsidRPr="00622B80">
        <w:rPr>
          <w:rFonts w:ascii="Calibri" w:hAnsi="Calibri" w:cs="Times New Roman"/>
          <w:sz w:val="24"/>
          <w:szCs w:val="24"/>
        </w:rPr>
        <w:t>ions – or do you want to change those assertions?  Where can you make new connections between this text and readings assigned in later weeks? Use track changes and marginal comments to show the development of your thought.</w:t>
      </w:r>
    </w:p>
    <w:p w14:paraId="5590BCDA" w14:textId="77777777" w:rsidR="002C4F98" w:rsidRPr="00622B80" w:rsidRDefault="002C4F98" w:rsidP="00A263F8">
      <w:pPr>
        <w:spacing w:after="0" w:line="240" w:lineRule="auto"/>
        <w:rPr>
          <w:rFonts w:ascii="Calibri" w:hAnsi="Calibri" w:cs="Times New Roman"/>
          <w:b/>
          <w:sz w:val="24"/>
          <w:szCs w:val="24"/>
        </w:rPr>
      </w:pPr>
    </w:p>
    <w:p w14:paraId="3BE83046" w14:textId="10C3101D" w:rsidR="002C4F98" w:rsidRPr="00622B80" w:rsidRDefault="00364B3F" w:rsidP="00A263F8">
      <w:pPr>
        <w:spacing w:after="0" w:line="240" w:lineRule="auto"/>
        <w:rPr>
          <w:rFonts w:ascii="Calibri" w:hAnsi="Calibri" w:cs="Times New Roman"/>
          <w:b/>
          <w:sz w:val="24"/>
          <w:szCs w:val="24"/>
        </w:rPr>
      </w:pPr>
      <w:r w:rsidRPr="00622B80">
        <w:rPr>
          <w:rFonts w:ascii="Calibri" w:hAnsi="Calibri" w:cs="Times New Roman"/>
          <w:b/>
          <w:sz w:val="24"/>
          <w:szCs w:val="24"/>
        </w:rPr>
        <w:t>Final Project</w:t>
      </w:r>
      <w:r w:rsidRPr="00622B80">
        <w:rPr>
          <w:rFonts w:ascii="Calibri" w:hAnsi="Calibri" w:cs="Times New Roman"/>
          <w:sz w:val="24"/>
          <w:szCs w:val="24"/>
        </w:rPr>
        <w:t xml:space="preserve"> </w:t>
      </w:r>
      <w:r w:rsidR="001B54B1" w:rsidRPr="00622B80">
        <w:rPr>
          <w:rFonts w:ascii="Calibri" w:hAnsi="Calibri" w:cs="Times New Roman"/>
          <w:sz w:val="24"/>
          <w:szCs w:val="24"/>
        </w:rPr>
        <w:t>(</w:t>
      </w:r>
      <w:r w:rsidR="001B54B1" w:rsidRPr="00622B80">
        <w:rPr>
          <w:rFonts w:ascii="Calibri" w:hAnsi="Calibri" w:cs="Times New Roman"/>
          <w:b/>
          <w:sz w:val="24"/>
          <w:szCs w:val="24"/>
        </w:rPr>
        <w:t>Due</w:t>
      </w:r>
      <w:r w:rsidR="00786E6D" w:rsidRPr="00622B80">
        <w:rPr>
          <w:rFonts w:ascii="Calibri" w:hAnsi="Calibri" w:cs="Times New Roman"/>
          <w:b/>
          <w:sz w:val="24"/>
          <w:szCs w:val="24"/>
        </w:rPr>
        <w:t xml:space="preserve"> </w:t>
      </w:r>
      <w:r w:rsidR="007D37B3" w:rsidRPr="00622B80">
        <w:rPr>
          <w:rFonts w:ascii="Calibri" w:hAnsi="Calibri" w:cs="Times New Roman"/>
          <w:b/>
          <w:sz w:val="24"/>
          <w:szCs w:val="24"/>
        </w:rPr>
        <w:t>Thursday, May 10</w:t>
      </w:r>
      <w:r w:rsidR="00786E6D" w:rsidRPr="00622B80">
        <w:rPr>
          <w:rFonts w:ascii="Calibri" w:hAnsi="Calibri" w:cs="Times New Roman"/>
          <w:b/>
          <w:sz w:val="24"/>
          <w:szCs w:val="24"/>
        </w:rPr>
        <w:t>, 40</w:t>
      </w:r>
      <w:r w:rsidR="001B54B1" w:rsidRPr="00622B80">
        <w:rPr>
          <w:rFonts w:ascii="Calibri" w:hAnsi="Calibri" w:cs="Times New Roman"/>
          <w:b/>
          <w:sz w:val="24"/>
          <w:szCs w:val="24"/>
        </w:rPr>
        <w:t>% of your grade)</w:t>
      </w:r>
    </w:p>
    <w:p w14:paraId="73F66476" w14:textId="3F8A440F" w:rsidR="001B54B1" w:rsidRPr="00622B80" w:rsidRDefault="00364B3F" w:rsidP="00A263F8">
      <w:pPr>
        <w:spacing w:after="0" w:line="240" w:lineRule="auto"/>
        <w:rPr>
          <w:rFonts w:ascii="Calibri" w:hAnsi="Calibri" w:cs="Times New Roman"/>
          <w:sz w:val="24"/>
          <w:szCs w:val="24"/>
        </w:rPr>
      </w:pPr>
      <w:r w:rsidRPr="00622B80">
        <w:rPr>
          <w:rFonts w:ascii="Calibri" w:hAnsi="Calibri" w:cs="Times New Roman"/>
          <w:sz w:val="24"/>
          <w:szCs w:val="24"/>
        </w:rPr>
        <w:t xml:space="preserve">This project will be about 20 pages and will include a theoretical framework based on the </w:t>
      </w:r>
      <w:r w:rsidR="001B54B1" w:rsidRPr="00622B80">
        <w:rPr>
          <w:rFonts w:ascii="Calibri" w:hAnsi="Calibri" w:cs="Times New Roman"/>
          <w:sz w:val="24"/>
          <w:szCs w:val="24"/>
        </w:rPr>
        <w:t>topics and themes covered in the course</w:t>
      </w:r>
      <w:r w:rsidRPr="00622B80">
        <w:rPr>
          <w:rFonts w:ascii="Calibri" w:hAnsi="Calibri" w:cs="Times New Roman"/>
          <w:sz w:val="24"/>
          <w:szCs w:val="24"/>
        </w:rPr>
        <w:t xml:space="preserve">.  Ideally, the project will be useful to your work </w:t>
      </w:r>
      <w:r w:rsidR="001B54B1" w:rsidRPr="00622B80">
        <w:rPr>
          <w:rFonts w:ascii="Calibri" w:hAnsi="Calibri" w:cs="Times New Roman"/>
          <w:sz w:val="24"/>
          <w:szCs w:val="24"/>
        </w:rPr>
        <w:t>a</w:t>
      </w:r>
      <w:r w:rsidR="00976084" w:rsidRPr="00622B80">
        <w:rPr>
          <w:rFonts w:ascii="Calibri" w:hAnsi="Calibri" w:cs="Times New Roman"/>
          <w:sz w:val="24"/>
          <w:szCs w:val="24"/>
        </w:rPr>
        <w:t xml:space="preserve">s a student and/or professional, either on its own or as </w:t>
      </w:r>
      <w:r w:rsidR="001B54B1" w:rsidRPr="00622B80">
        <w:rPr>
          <w:rFonts w:ascii="Calibri" w:hAnsi="Calibri" w:cs="Times New Roman"/>
          <w:sz w:val="24"/>
          <w:szCs w:val="24"/>
        </w:rPr>
        <w:t xml:space="preserve">part of a larger project, such as a research proposal, </w:t>
      </w:r>
      <w:r w:rsidR="00E6593D">
        <w:rPr>
          <w:rFonts w:ascii="Calibri" w:hAnsi="Calibri" w:cs="Times New Roman"/>
          <w:sz w:val="24"/>
          <w:szCs w:val="24"/>
        </w:rPr>
        <w:t xml:space="preserve">a school ethnography, </w:t>
      </w:r>
      <w:r w:rsidR="001B54B1" w:rsidRPr="00622B80">
        <w:rPr>
          <w:rFonts w:ascii="Calibri" w:hAnsi="Calibri" w:cs="Times New Roman"/>
          <w:sz w:val="24"/>
          <w:szCs w:val="24"/>
        </w:rPr>
        <w:t xml:space="preserve">a </w:t>
      </w:r>
      <w:r w:rsidR="00976084" w:rsidRPr="00622B80">
        <w:rPr>
          <w:rFonts w:ascii="Calibri" w:hAnsi="Calibri" w:cs="Times New Roman"/>
          <w:sz w:val="24"/>
          <w:szCs w:val="24"/>
        </w:rPr>
        <w:t>book</w:t>
      </w:r>
      <w:r w:rsidR="001B54B1" w:rsidRPr="00622B80">
        <w:rPr>
          <w:rFonts w:ascii="Calibri" w:hAnsi="Calibri" w:cs="Times New Roman"/>
          <w:sz w:val="24"/>
          <w:szCs w:val="24"/>
        </w:rPr>
        <w:t xml:space="preserve"> </w:t>
      </w:r>
      <w:r w:rsidR="00F7026F" w:rsidRPr="00622B80">
        <w:rPr>
          <w:rFonts w:ascii="Calibri" w:hAnsi="Calibri" w:cs="Times New Roman"/>
          <w:sz w:val="24"/>
          <w:szCs w:val="24"/>
        </w:rPr>
        <w:t>review</w:t>
      </w:r>
      <w:r w:rsidR="001B54B1" w:rsidRPr="00622B80">
        <w:rPr>
          <w:rFonts w:ascii="Calibri" w:hAnsi="Calibri" w:cs="Times New Roman"/>
          <w:sz w:val="24"/>
          <w:szCs w:val="24"/>
        </w:rPr>
        <w:t xml:space="preserve">, </w:t>
      </w:r>
      <w:r w:rsidR="00976084" w:rsidRPr="00622B80">
        <w:rPr>
          <w:rFonts w:ascii="Calibri" w:hAnsi="Calibri" w:cs="Times New Roman"/>
          <w:sz w:val="24"/>
          <w:szCs w:val="24"/>
        </w:rPr>
        <w:t xml:space="preserve">a </w:t>
      </w:r>
      <w:r w:rsidR="00104C34" w:rsidRPr="00622B80">
        <w:rPr>
          <w:rFonts w:ascii="Calibri" w:hAnsi="Calibri" w:cs="Times New Roman"/>
          <w:sz w:val="24"/>
          <w:szCs w:val="24"/>
        </w:rPr>
        <w:t>literature review</w:t>
      </w:r>
      <w:r w:rsidR="00976084" w:rsidRPr="00622B80">
        <w:rPr>
          <w:rFonts w:ascii="Calibri" w:hAnsi="Calibri" w:cs="Times New Roman"/>
          <w:sz w:val="24"/>
          <w:szCs w:val="24"/>
        </w:rPr>
        <w:t xml:space="preserve">, </w:t>
      </w:r>
      <w:r w:rsidR="001B54B1" w:rsidRPr="00622B80">
        <w:rPr>
          <w:rFonts w:ascii="Calibri" w:hAnsi="Calibri" w:cs="Times New Roman"/>
          <w:sz w:val="24"/>
          <w:szCs w:val="24"/>
        </w:rPr>
        <w:t xml:space="preserve">or a professional development </w:t>
      </w:r>
      <w:r w:rsidR="00F7026F" w:rsidRPr="00622B80">
        <w:rPr>
          <w:rFonts w:ascii="Calibri" w:hAnsi="Calibri" w:cs="Times New Roman"/>
          <w:sz w:val="24"/>
          <w:szCs w:val="24"/>
        </w:rPr>
        <w:t>plan</w:t>
      </w:r>
      <w:r w:rsidR="001B54B1" w:rsidRPr="00622B80">
        <w:rPr>
          <w:rFonts w:ascii="Calibri" w:hAnsi="Calibri" w:cs="Times New Roman"/>
          <w:sz w:val="24"/>
          <w:szCs w:val="24"/>
        </w:rPr>
        <w:t xml:space="preserve">.  </w:t>
      </w:r>
      <w:r w:rsidR="00F7026F" w:rsidRPr="00622B80">
        <w:rPr>
          <w:rFonts w:ascii="Calibri" w:hAnsi="Calibri" w:cs="Times New Roman"/>
          <w:sz w:val="24"/>
          <w:szCs w:val="24"/>
        </w:rPr>
        <w:t xml:space="preserve">We will discuss these </w:t>
      </w:r>
      <w:r w:rsidR="00385CFD" w:rsidRPr="00622B80">
        <w:rPr>
          <w:rFonts w:ascii="Calibri" w:hAnsi="Calibri" w:cs="Times New Roman"/>
          <w:sz w:val="24"/>
          <w:szCs w:val="24"/>
        </w:rPr>
        <w:t>and other options</w:t>
      </w:r>
      <w:r w:rsidR="00FF7A0A" w:rsidRPr="00622B80">
        <w:rPr>
          <w:rFonts w:ascii="Calibri" w:hAnsi="Calibri" w:cs="Times New Roman"/>
          <w:sz w:val="24"/>
          <w:szCs w:val="24"/>
        </w:rPr>
        <w:t xml:space="preserve"> in greater depth in class. </w:t>
      </w:r>
      <w:r w:rsidR="00E756D4" w:rsidRPr="00622B80">
        <w:rPr>
          <w:rFonts w:ascii="Calibri" w:hAnsi="Calibri" w:cs="Times New Roman"/>
          <w:sz w:val="24"/>
          <w:szCs w:val="24"/>
        </w:rPr>
        <w:t xml:space="preserve"> You must submit an initial project description, </w:t>
      </w:r>
      <w:r w:rsidR="00FA46CC">
        <w:rPr>
          <w:rFonts w:ascii="Calibri" w:hAnsi="Calibri" w:cs="Times New Roman"/>
          <w:sz w:val="24"/>
          <w:szCs w:val="24"/>
        </w:rPr>
        <w:t>update your plan</w:t>
      </w:r>
      <w:r w:rsidR="00E756D4" w:rsidRPr="00622B80">
        <w:rPr>
          <w:rFonts w:ascii="Calibri" w:hAnsi="Calibri" w:cs="Times New Roman"/>
          <w:sz w:val="24"/>
          <w:szCs w:val="24"/>
        </w:rPr>
        <w:t xml:space="preserve">, and get your revisions approved by me </w:t>
      </w:r>
      <w:r w:rsidR="008808FB">
        <w:rPr>
          <w:rFonts w:ascii="Calibri" w:hAnsi="Calibri" w:cs="Times New Roman"/>
          <w:sz w:val="24"/>
          <w:szCs w:val="24"/>
        </w:rPr>
        <w:t xml:space="preserve">well </w:t>
      </w:r>
      <w:r w:rsidR="007B0A2F">
        <w:rPr>
          <w:rFonts w:ascii="Calibri" w:hAnsi="Calibri" w:cs="Times New Roman"/>
          <w:sz w:val="24"/>
          <w:szCs w:val="24"/>
        </w:rPr>
        <w:t>before the final project</w:t>
      </w:r>
      <w:r w:rsidR="008808FB">
        <w:rPr>
          <w:rFonts w:ascii="Calibri" w:hAnsi="Calibri" w:cs="Times New Roman"/>
          <w:sz w:val="24"/>
          <w:szCs w:val="24"/>
        </w:rPr>
        <w:t xml:space="preserve"> is due</w:t>
      </w:r>
      <w:r w:rsidR="00E756D4" w:rsidRPr="00622B80">
        <w:rPr>
          <w:rFonts w:ascii="Calibri" w:hAnsi="Calibri" w:cs="Times New Roman"/>
          <w:sz w:val="24"/>
          <w:szCs w:val="24"/>
        </w:rPr>
        <w:t xml:space="preserve">. </w:t>
      </w:r>
      <w:r w:rsidR="00B17BFB" w:rsidRPr="00622B80">
        <w:rPr>
          <w:rFonts w:ascii="Calibri" w:hAnsi="Calibri" w:cs="Times New Roman"/>
          <w:b/>
          <w:sz w:val="24"/>
          <w:szCs w:val="24"/>
        </w:rPr>
        <w:t xml:space="preserve">Deadlines for </w:t>
      </w:r>
      <w:r w:rsidR="00CA0016" w:rsidRPr="00622B80">
        <w:rPr>
          <w:rFonts w:ascii="Calibri" w:hAnsi="Calibri" w:cs="Times New Roman"/>
          <w:b/>
          <w:sz w:val="24"/>
          <w:szCs w:val="24"/>
        </w:rPr>
        <w:t>portions</w:t>
      </w:r>
      <w:r w:rsidR="00B17BFB" w:rsidRPr="00622B80">
        <w:rPr>
          <w:rFonts w:ascii="Calibri" w:hAnsi="Calibri" w:cs="Times New Roman"/>
          <w:b/>
          <w:sz w:val="24"/>
          <w:szCs w:val="24"/>
        </w:rPr>
        <w:t xml:space="preserve"> of the final project are indicated on class dates</w:t>
      </w:r>
      <w:r w:rsidR="00B17BFB" w:rsidRPr="00622B80">
        <w:rPr>
          <w:rFonts w:ascii="Calibri" w:hAnsi="Calibri" w:cs="Times New Roman"/>
          <w:sz w:val="24"/>
          <w:szCs w:val="24"/>
        </w:rPr>
        <w:t xml:space="preserve">. </w:t>
      </w:r>
      <w:r w:rsidR="00E756D4" w:rsidRPr="00622B80">
        <w:rPr>
          <w:rFonts w:ascii="Calibri" w:hAnsi="Calibri" w:cs="Times New Roman"/>
          <w:sz w:val="24"/>
          <w:szCs w:val="24"/>
        </w:rPr>
        <w:t>Be prepared to discuss your questions, progress, and challenges in class throughout the semester.</w:t>
      </w:r>
    </w:p>
    <w:p w14:paraId="212C4F3A" w14:textId="77777777" w:rsidR="002C4F98" w:rsidRPr="00622B80" w:rsidRDefault="002C4F98" w:rsidP="00A263F8">
      <w:pPr>
        <w:pStyle w:val="p1"/>
        <w:rPr>
          <w:rFonts w:ascii="Calibri" w:hAnsi="Calibri"/>
          <w:b/>
          <w:sz w:val="24"/>
          <w:szCs w:val="24"/>
        </w:rPr>
      </w:pPr>
    </w:p>
    <w:p w14:paraId="427F1A9A" w14:textId="264DEBE6" w:rsidR="002C4F98" w:rsidRPr="00622B80" w:rsidRDefault="001B54B1" w:rsidP="00E756D4">
      <w:pPr>
        <w:pStyle w:val="p1"/>
        <w:rPr>
          <w:rFonts w:ascii="Calibri" w:hAnsi="Calibri"/>
          <w:b/>
          <w:sz w:val="24"/>
          <w:szCs w:val="24"/>
        </w:rPr>
      </w:pPr>
      <w:r w:rsidRPr="00622B80">
        <w:rPr>
          <w:rFonts w:ascii="Calibri" w:hAnsi="Calibri"/>
          <w:b/>
          <w:sz w:val="24"/>
          <w:szCs w:val="24"/>
        </w:rPr>
        <w:t>Class participation (Ongoing</w:t>
      </w:r>
      <w:r w:rsidR="00367B1E" w:rsidRPr="00622B80">
        <w:rPr>
          <w:rFonts w:ascii="Calibri" w:hAnsi="Calibri"/>
          <w:b/>
          <w:sz w:val="24"/>
          <w:szCs w:val="24"/>
        </w:rPr>
        <w:t>, 10% of your grade</w:t>
      </w:r>
      <w:r w:rsidRPr="00622B80">
        <w:rPr>
          <w:rFonts w:ascii="Calibri" w:hAnsi="Calibri"/>
          <w:b/>
          <w:sz w:val="24"/>
          <w:szCs w:val="24"/>
        </w:rPr>
        <w:t>)</w:t>
      </w:r>
    </w:p>
    <w:p w14:paraId="716496F5" w14:textId="4D2A439A" w:rsidR="001B54B1" w:rsidRPr="00622B80" w:rsidRDefault="00367B1E" w:rsidP="00A263F8">
      <w:pPr>
        <w:pStyle w:val="PlainText"/>
        <w:rPr>
          <w:rFonts w:ascii="Calibri" w:hAnsi="Calibri"/>
        </w:rPr>
      </w:pPr>
      <w:r w:rsidRPr="00622B80">
        <w:rPr>
          <w:rFonts w:ascii="Calibri" w:eastAsia="MS Mincho" w:hAnsi="Calibri"/>
        </w:rPr>
        <w:t>Class participation is a central feature of the learning experience in this course. Students are expected to come to class having</w:t>
      </w:r>
      <w:r w:rsidR="00F7026F" w:rsidRPr="00622B80">
        <w:rPr>
          <w:rFonts w:ascii="Calibri" w:eastAsia="MS Mincho" w:hAnsi="Calibri"/>
        </w:rPr>
        <w:t xml:space="preserve"> closely</w:t>
      </w:r>
      <w:r w:rsidRPr="00622B80">
        <w:rPr>
          <w:rFonts w:ascii="Calibri" w:eastAsia="MS Mincho" w:hAnsi="Calibri"/>
        </w:rPr>
        <w:t xml:space="preserve"> read the material listed for the particular week and prepared to engage in a critical discussion of the texts</w:t>
      </w:r>
      <w:r w:rsidRPr="00622B80">
        <w:rPr>
          <w:rFonts w:ascii="Calibri" w:hAnsi="Calibri"/>
        </w:rPr>
        <w:t xml:space="preserve">. Reading responses (see above) are intended to help you think about </w:t>
      </w:r>
      <w:r w:rsidR="00F7026F" w:rsidRPr="00622B80">
        <w:rPr>
          <w:rFonts w:ascii="Calibri" w:hAnsi="Calibri"/>
        </w:rPr>
        <w:t>prepare you for the discussion</w:t>
      </w:r>
      <w:r w:rsidRPr="00622B80">
        <w:rPr>
          <w:rFonts w:ascii="Calibri" w:hAnsi="Calibri"/>
        </w:rPr>
        <w:t xml:space="preserve"> ahead of class time. There are many ways to participate in class. Listening actively, asking questions, commenting on the thoughts of others, or discussing tentative, speculative ideas are as </w:t>
      </w:r>
      <w:r w:rsidR="004554FC" w:rsidRPr="00622B80">
        <w:rPr>
          <w:rFonts w:ascii="Calibri" w:hAnsi="Calibri"/>
        </w:rPr>
        <w:t>valuable</w:t>
      </w:r>
      <w:r w:rsidRPr="00622B80">
        <w:rPr>
          <w:rFonts w:ascii="Calibri" w:hAnsi="Calibri"/>
        </w:rPr>
        <w:t xml:space="preserve"> as stating original, completely formed thoughts.  </w:t>
      </w:r>
      <w:r w:rsidR="001B54B1" w:rsidRPr="00622B80">
        <w:rPr>
          <w:rFonts w:ascii="Calibri" w:hAnsi="Calibri"/>
        </w:rPr>
        <w:t>Students are expected to attend all classes</w:t>
      </w:r>
      <w:r w:rsidRPr="00622B80">
        <w:rPr>
          <w:rFonts w:ascii="Calibri" w:hAnsi="Calibri"/>
        </w:rPr>
        <w:t xml:space="preserve"> </w:t>
      </w:r>
      <w:r w:rsidR="001B54B1" w:rsidRPr="00622B80">
        <w:rPr>
          <w:rFonts w:ascii="Calibri" w:hAnsi="Calibri"/>
        </w:rPr>
        <w:t xml:space="preserve">and to be responsible and constructive participants in class. </w:t>
      </w:r>
    </w:p>
    <w:p w14:paraId="4E78F00A" w14:textId="77777777" w:rsidR="001B54B1" w:rsidRPr="00622B80" w:rsidRDefault="001B54B1" w:rsidP="00A263F8">
      <w:pPr>
        <w:spacing w:after="0" w:line="240" w:lineRule="auto"/>
        <w:rPr>
          <w:rFonts w:ascii="Calibri" w:hAnsi="Calibri" w:cs="Times New Roman"/>
          <w:sz w:val="24"/>
          <w:szCs w:val="24"/>
        </w:rPr>
      </w:pPr>
    </w:p>
    <w:p w14:paraId="4637BDC7" w14:textId="77777777" w:rsidR="00364B3F" w:rsidRPr="00622B80" w:rsidRDefault="00364B3F" w:rsidP="00A263F8">
      <w:pPr>
        <w:spacing w:after="0" w:line="240" w:lineRule="auto"/>
        <w:rPr>
          <w:rFonts w:ascii="Calibri" w:hAnsi="Calibri" w:cs="Times New Roman"/>
          <w:sz w:val="24"/>
          <w:szCs w:val="24"/>
        </w:rPr>
      </w:pPr>
    </w:p>
    <w:p w14:paraId="4CB95361" w14:textId="7E8BDC29" w:rsidR="00B4546E" w:rsidRPr="0068765B" w:rsidRDefault="00364B3F" w:rsidP="00A263F8">
      <w:pPr>
        <w:spacing w:after="0" w:line="240" w:lineRule="auto"/>
        <w:rPr>
          <w:rFonts w:ascii="Calibri" w:hAnsi="Calibri" w:cs="Times New Roman"/>
          <w:b/>
          <w:sz w:val="24"/>
          <w:szCs w:val="24"/>
          <w:u w:val="single"/>
        </w:rPr>
      </w:pPr>
      <w:r w:rsidRPr="0068765B">
        <w:rPr>
          <w:rFonts w:ascii="Calibri" w:hAnsi="Calibri" w:cs="Times New Roman"/>
          <w:b/>
          <w:sz w:val="24"/>
          <w:szCs w:val="24"/>
          <w:u w:val="single"/>
        </w:rPr>
        <w:t>Course Expectations</w:t>
      </w:r>
      <w:r w:rsidR="00B4546E" w:rsidRPr="0068765B">
        <w:rPr>
          <w:rFonts w:ascii="Calibri" w:hAnsi="Calibri" w:cs="Times New Roman"/>
          <w:b/>
          <w:sz w:val="24"/>
          <w:szCs w:val="24"/>
          <w:u w:val="single"/>
        </w:rPr>
        <w:t>:</w:t>
      </w:r>
    </w:p>
    <w:p w14:paraId="37749A40" w14:textId="77777777" w:rsidR="002A395B" w:rsidRPr="00622B80" w:rsidRDefault="002A395B" w:rsidP="00A263F8">
      <w:pPr>
        <w:pStyle w:val="p1"/>
        <w:rPr>
          <w:rFonts w:ascii="Calibri" w:hAnsi="Calibri"/>
          <w:b/>
          <w:sz w:val="24"/>
          <w:szCs w:val="24"/>
        </w:rPr>
      </w:pPr>
    </w:p>
    <w:p w14:paraId="6BAA2002" w14:textId="56E8ACD8" w:rsidR="008303EE" w:rsidRPr="000A74AB" w:rsidRDefault="008303EE" w:rsidP="000A74AB">
      <w:pPr>
        <w:pStyle w:val="PlainText"/>
        <w:numPr>
          <w:ilvl w:val="0"/>
          <w:numId w:val="11"/>
        </w:numPr>
        <w:rPr>
          <w:rFonts w:ascii="Calibri" w:hAnsi="Calibri"/>
        </w:rPr>
      </w:pPr>
      <w:r w:rsidRPr="00622B80">
        <w:rPr>
          <w:rFonts w:ascii="Calibri" w:hAnsi="Calibri"/>
          <w:b/>
        </w:rPr>
        <w:t>Because it is important to build off the interests and questions of the class, I may adjust readings and assignments based on how the group discussion progresses.</w:t>
      </w:r>
      <w:r w:rsidRPr="00622B80">
        <w:rPr>
          <w:rFonts w:ascii="Calibri" w:hAnsi="Calibri"/>
        </w:rPr>
        <w:t xml:space="preserve">  </w:t>
      </w:r>
      <w:r w:rsidR="000A74AB" w:rsidRPr="00622B80">
        <w:rPr>
          <w:rFonts w:ascii="Calibri" w:hAnsi="Calibri"/>
        </w:rPr>
        <w:t xml:space="preserve">Please check your NYU email regularly for updates. </w:t>
      </w:r>
      <w:r w:rsidR="0047374A" w:rsidRPr="000A74AB">
        <w:rPr>
          <w:rFonts w:ascii="Calibri" w:hAnsi="Calibri"/>
        </w:rPr>
        <w:t xml:space="preserve">I will send messages out via our “Classes” website.  </w:t>
      </w:r>
    </w:p>
    <w:p w14:paraId="564DF6F4" w14:textId="05070462" w:rsidR="00367B1E" w:rsidRPr="00622B80" w:rsidRDefault="002A395B" w:rsidP="00A263F8">
      <w:pPr>
        <w:pStyle w:val="NoSpacing"/>
        <w:numPr>
          <w:ilvl w:val="0"/>
          <w:numId w:val="11"/>
        </w:numPr>
        <w:rPr>
          <w:rFonts w:ascii="Calibri" w:eastAsiaTheme="minorHAnsi" w:hAnsi="Calibri" w:cs="Times New Roman"/>
          <w:color w:val="000000" w:themeColor="text1"/>
          <w:sz w:val="24"/>
          <w:szCs w:val="24"/>
        </w:rPr>
      </w:pPr>
      <w:r w:rsidRPr="00D748CF">
        <w:rPr>
          <w:rFonts w:ascii="Calibri" w:hAnsi="Calibri"/>
          <w:b/>
          <w:sz w:val="24"/>
          <w:szCs w:val="24"/>
        </w:rPr>
        <w:t xml:space="preserve">Our success will depend on every member of the </w:t>
      </w:r>
      <w:r w:rsidR="00367B1E" w:rsidRPr="00D748CF">
        <w:rPr>
          <w:rFonts w:ascii="Calibri" w:hAnsi="Calibri"/>
          <w:b/>
          <w:sz w:val="24"/>
          <w:szCs w:val="24"/>
        </w:rPr>
        <w:t>class</w:t>
      </w:r>
      <w:r w:rsidRPr="00D748CF">
        <w:rPr>
          <w:rFonts w:ascii="Calibri" w:hAnsi="Calibri"/>
          <w:b/>
          <w:sz w:val="24"/>
          <w:szCs w:val="24"/>
        </w:rPr>
        <w:t xml:space="preserve"> being actively engaged as both learners and teachers.</w:t>
      </w:r>
      <w:r w:rsidRPr="00622B80">
        <w:rPr>
          <w:rFonts w:ascii="Calibri" w:hAnsi="Calibri"/>
          <w:sz w:val="24"/>
          <w:szCs w:val="24"/>
        </w:rPr>
        <w:t xml:space="preserve"> </w:t>
      </w:r>
      <w:r w:rsidR="00367B1E" w:rsidRPr="00622B80">
        <w:rPr>
          <w:rFonts w:ascii="Calibri" w:hAnsi="Calibri"/>
          <w:sz w:val="24"/>
          <w:szCs w:val="24"/>
        </w:rPr>
        <w:t>E</w:t>
      </w:r>
      <w:r w:rsidRPr="00622B80">
        <w:rPr>
          <w:rFonts w:ascii="Calibri" w:hAnsi="Calibri"/>
          <w:sz w:val="24"/>
          <w:szCs w:val="24"/>
        </w:rPr>
        <w:t xml:space="preserve">ach of us has valuable experiences </w:t>
      </w:r>
      <w:r w:rsidR="0068765B">
        <w:rPr>
          <w:rFonts w:ascii="Calibri" w:hAnsi="Calibri"/>
          <w:sz w:val="24"/>
          <w:szCs w:val="24"/>
        </w:rPr>
        <w:t xml:space="preserve">and perspectives </w:t>
      </w:r>
      <w:r w:rsidRPr="00622B80">
        <w:rPr>
          <w:rFonts w:ascii="Calibri" w:hAnsi="Calibri"/>
          <w:sz w:val="24"/>
          <w:szCs w:val="24"/>
        </w:rPr>
        <w:t>t</w:t>
      </w:r>
      <w:r w:rsidR="0068765B">
        <w:rPr>
          <w:rFonts w:ascii="Calibri" w:hAnsi="Calibri"/>
          <w:sz w:val="24"/>
          <w:szCs w:val="24"/>
        </w:rPr>
        <w:t xml:space="preserve">hat will inform our collective </w:t>
      </w:r>
      <w:r w:rsidRPr="00622B80">
        <w:rPr>
          <w:rFonts w:ascii="Calibri" w:hAnsi="Calibri"/>
          <w:sz w:val="24"/>
          <w:szCs w:val="24"/>
        </w:rPr>
        <w:t xml:space="preserve">knowledge. </w:t>
      </w:r>
      <w:r w:rsidR="0021158D" w:rsidRPr="00622B80">
        <w:rPr>
          <w:rFonts w:ascii="Calibri" w:eastAsiaTheme="minorHAnsi" w:hAnsi="Calibri" w:cs="Times New Roman"/>
          <w:color w:val="000000" w:themeColor="text1"/>
          <w:sz w:val="24"/>
          <w:szCs w:val="24"/>
        </w:rPr>
        <w:t>It is very important that you let me know if you have questions about the concepts being discusse</w:t>
      </w:r>
      <w:r w:rsidR="008303EE" w:rsidRPr="00622B80">
        <w:rPr>
          <w:rFonts w:ascii="Calibri" w:eastAsiaTheme="minorHAnsi" w:hAnsi="Calibri" w:cs="Times New Roman"/>
          <w:color w:val="000000" w:themeColor="text1"/>
          <w:sz w:val="24"/>
          <w:szCs w:val="24"/>
        </w:rPr>
        <w:t>d during the course. Please e</w:t>
      </w:r>
      <w:r w:rsidR="0021158D" w:rsidRPr="00622B80">
        <w:rPr>
          <w:rFonts w:ascii="Calibri" w:eastAsiaTheme="minorHAnsi" w:hAnsi="Calibri" w:cs="Times New Roman"/>
          <w:color w:val="000000" w:themeColor="text1"/>
          <w:sz w:val="24"/>
          <w:szCs w:val="24"/>
        </w:rPr>
        <w:t>mail or schedule a meeting with me if asking questions in class is difficult.</w:t>
      </w:r>
    </w:p>
    <w:p w14:paraId="453C9FFD" w14:textId="56DA0C40" w:rsidR="002A395B" w:rsidRPr="00622B80" w:rsidRDefault="002A395B" w:rsidP="00A263F8">
      <w:pPr>
        <w:pStyle w:val="p1"/>
        <w:numPr>
          <w:ilvl w:val="0"/>
          <w:numId w:val="11"/>
        </w:numPr>
        <w:rPr>
          <w:rFonts w:ascii="Calibri" w:hAnsi="Calibri"/>
          <w:sz w:val="24"/>
          <w:szCs w:val="24"/>
        </w:rPr>
      </w:pPr>
      <w:r w:rsidRPr="00622B80">
        <w:rPr>
          <w:rFonts w:ascii="Calibri" w:hAnsi="Calibri"/>
          <w:b/>
          <w:sz w:val="24"/>
          <w:szCs w:val="24"/>
        </w:rPr>
        <w:t xml:space="preserve">Class attendance is </w:t>
      </w:r>
      <w:r w:rsidR="00367B1E" w:rsidRPr="00622B80">
        <w:rPr>
          <w:rFonts w:ascii="Calibri" w:hAnsi="Calibri"/>
          <w:b/>
          <w:sz w:val="24"/>
          <w:szCs w:val="24"/>
        </w:rPr>
        <w:t>required</w:t>
      </w:r>
      <w:r w:rsidRPr="00622B80">
        <w:rPr>
          <w:rFonts w:ascii="Calibri" w:hAnsi="Calibri"/>
          <w:sz w:val="24"/>
          <w:szCs w:val="24"/>
        </w:rPr>
        <w:t>. If, for extraordinary reasons, you are unable to attend class one week, please le</w:t>
      </w:r>
      <w:r w:rsidR="008303EE" w:rsidRPr="00622B80">
        <w:rPr>
          <w:rFonts w:ascii="Calibri" w:hAnsi="Calibri"/>
          <w:sz w:val="24"/>
          <w:szCs w:val="24"/>
        </w:rPr>
        <w:t xml:space="preserve">t me know. (Please refer to NYU </w:t>
      </w:r>
      <w:r w:rsidRPr="00622B80">
        <w:rPr>
          <w:rFonts w:ascii="Calibri" w:hAnsi="Calibri"/>
          <w:sz w:val="24"/>
          <w:szCs w:val="24"/>
        </w:rPr>
        <w:t xml:space="preserve">policy for excused absences.) In general, late or inconsistent attendance will result in a lower grade. </w:t>
      </w:r>
    </w:p>
    <w:p w14:paraId="725FBEBD" w14:textId="6ACDA83D" w:rsidR="00364B3F" w:rsidRPr="00622B80" w:rsidRDefault="002A395B" w:rsidP="00A263F8">
      <w:pPr>
        <w:pStyle w:val="PlainText"/>
        <w:numPr>
          <w:ilvl w:val="0"/>
          <w:numId w:val="11"/>
        </w:numPr>
        <w:rPr>
          <w:rFonts w:ascii="Calibri" w:hAnsi="Calibri"/>
        </w:rPr>
      </w:pPr>
      <w:r w:rsidRPr="00622B80">
        <w:rPr>
          <w:rFonts w:ascii="Calibri" w:hAnsi="Calibri"/>
          <w:b/>
        </w:rPr>
        <w:t>All assignments are required to pass this course</w:t>
      </w:r>
      <w:r w:rsidRPr="002C78A3">
        <w:rPr>
          <w:rFonts w:ascii="Calibri" w:hAnsi="Calibri"/>
          <w:b/>
        </w:rPr>
        <w:t xml:space="preserve">. </w:t>
      </w:r>
      <w:r w:rsidR="00E97275" w:rsidRPr="002C78A3">
        <w:rPr>
          <w:rFonts w:ascii="Calibri" w:hAnsi="Calibri"/>
          <w:b/>
        </w:rPr>
        <w:t xml:space="preserve">An “A” grade will be awarded to students who have exceeded, not simply met, the course requirements.  </w:t>
      </w:r>
      <w:r w:rsidRPr="00622B80">
        <w:rPr>
          <w:rFonts w:ascii="Calibri" w:hAnsi="Calibri"/>
        </w:rPr>
        <w:t>All written</w:t>
      </w:r>
      <w:r w:rsidR="00364B3F" w:rsidRPr="00622B80">
        <w:rPr>
          <w:rFonts w:ascii="Calibri" w:hAnsi="Calibri"/>
        </w:rPr>
        <w:t xml:space="preserve"> </w:t>
      </w:r>
      <w:r w:rsidRPr="00622B80">
        <w:rPr>
          <w:rFonts w:ascii="Calibri" w:hAnsi="Calibri"/>
        </w:rPr>
        <w:t>work is graded on thoroughness, quality of analysis, level of support from data and/or research</w:t>
      </w:r>
      <w:r w:rsidR="00364B3F" w:rsidRPr="00622B80">
        <w:rPr>
          <w:rFonts w:ascii="Calibri" w:hAnsi="Calibri"/>
        </w:rPr>
        <w:t xml:space="preserve"> </w:t>
      </w:r>
      <w:r w:rsidRPr="00622B80">
        <w:rPr>
          <w:rFonts w:ascii="Calibri" w:hAnsi="Calibri"/>
        </w:rPr>
        <w:t>literature, organization and clarity. Students are expected to turn in all work on time.</w:t>
      </w:r>
      <w:r w:rsidR="00E97275">
        <w:rPr>
          <w:rFonts w:ascii="Calibri" w:hAnsi="Calibri"/>
        </w:rPr>
        <w:t xml:space="preserve"> </w:t>
      </w:r>
      <w:r w:rsidR="004554FC" w:rsidRPr="00622B80">
        <w:rPr>
          <w:rFonts w:ascii="Calibri" w:hAnsi="Calibri"/>
        </w:rPr>
        <w:t>Final project e</w:t>
      </w:r>
      <w:r w:rsidRPr="00622B80">
        <w:rPr>
          <w:rFonts w:ascii="Calibri" w:hAnsi="Calibri"/>
        </w:rPr>
        <w:t>xtensions will only be granted f</w:t>
      </w:r>
      <w:r w:rsidR="004554FC" w:rsidRPr="00622B80">
        <w:rPr>
          <w:rFonts w:ascii="Calibri" w:hAnsi="Calibri"/>
        </w:rPr>
        <w:t>or legitimate reasons, and last-</w:t>
      </w:r>
      <w:r w:rsidRPr="00622B80">
        <w:rPr>
          <w:rFonts w:ascii="Calibri" w:hAnsi="Calibri"/>
        </w:rPr>
        <w:lastRenderedPageBreak/>
        <w:t>minute</w:t>
      </w:r>
      <w:r w:rsidR="00364B3F" w:rsidRPr="00622B80">
        <w:rPr>
          <w:rFonts w:ascii="Calibri" w:hAnsi="Calibri"/>
        </w:rPr>
        <w:t xml:space="preserve"> </w:t>
      </w:r>
      <w:r w:rsidRPr="00622B80">
        <w:rPr>
          <w:rFonts w:ascii="Calibri" w:hAnsi="Calibri"/>
        </w:rPr>
        <w:t>extensions (less than 48 hours) for emergency reasons will only be granted if you already have a</w:t>
      </w:r>
      <w:r w:rsidR="00364B3F" w:rsidRPr="00622B80">
        <w:rPr>
          <w:rFonts w:ascii="Calibri" w:hAnsi="Calibri"/>
        </w:rPr>
        <w:t xml:space="preserve"> </w:t>
      </w:r>
      <w:r w:rsidRPr="00622B80">
        <w:rPr>
          <w:rFonts w:ascii="Calibri" w:hAnsi="Calibri"/>
        </w:rPr>
        <w:t>dr</w:t>
      </w:r>
      <w:r w:rsidR="00364B3F" w:rsidRPr="00622B80">
        <w:rPr>
          <w:rFonts w:ascii="Calibri" w:hAnsi="Calibri"/>
        </w:rPr>
        <w:t>aft of your paper</w:t>
      </w:r>
      <w:r w:rsidR="002C4F98" w:rsidRPr="00622B80">
        <w:rPr>
          <w:rFonts w:ascii="Calibri" w:hAnsi="Calibri"/>
        </w:rPr>
        <w:t>. Late papers</w:t>
      </w:r>
      <w:r w:rsidRPr="00622B80">
        <w:rPr>
          <w:rFonts w:ascii="Calibri" w:hAnsi="Calibri"/>
        </w:rPr>
        <w:t xml:space="preserve"> for which you have not</w:t>
      </w:r>
      <w:r w:rsidR="002C4F98" w:rsidRPr="00622B80">
        <w:rPr>
          <w:rFonts w:ascii="Calibri" w:hAnsi="Calibri"/>
        </w:rPr>
        <w:t xml:space="preserve"> been granted an extension </w:t>
      </w:r>
      <w:r w:rsidRPr="00622B80">
        <w:rPr>
          <w:rFonts w:ascii="Calibri" w:hAnsi="Calibri"/>
        </w:rPr>
        <w:t>will be</w:t>
      </w:r>
      <w:r w:rsidR="00364B3F" w:rsidRPr="00622B80">
        <w:rPr>
          <w:rFonts w:ascii="Calibri" w:hAnsi="Calibri"/>
        </w:rPr>
        <w:t xml:space="preserve"> </w:t>
      </w:r>
      <w:r w:rsidRPr="00622B80">
        <w:rPr>
          <w:rFonts w:ascii="Calibri" w:hAnsi="Calibri"/>
        </w:rPr>
        <w:t xml:space="preserve">subject to a grade penalty. </w:t>
      </w:r>
    </w:p>
    <w:p w14:paraId="58279E54" w14:textId="3858A58E" w:rsidR="002A395B" w:rsidRPr="006D7FDB" w:rsidRDefault="002A395B" w:rsidP="00A263F8">
      <w:pPr>
        <w:pStyle w:val="PlainText"/>
        <w:numPr>
          <w:ilvl w:val="0"/>
          <w:numId w:val="11"/>
        </w:numPr>
        <w:rPr>
          <w:rFonts w:ascii="Calibri" w:hAnsi="Calibri"/>
          <w:color w:val="000000" w:themeColor="text1"/>
        </w:rPr>
      </w:pPr>
      <w:r w:rsidRPr="006D7FDB">
        <w:rPr>
          <w:rFonts w:ascii="Calibri" w:hAnsi="Calibri"/>
          <w:b/>
        </w:rPr>
        <w:t>Plea</w:t>
      </w:r>
      <w:r w:rsidR="004554FC" w:rsidRPr="006D7FDB">
        <w:rPr>
          <w:rFonts w:ascii="Calibri" w:hAnsi="Calibri"/>
          <w:b/>
        </w:rPr>
        <w:t xml:space="preserve">se turn off all cell phones </w:t>
      </w:r>
      <w:r w:rsidRPr="006D7FDB">
        <w:rPr>
          <w:rFonts w:ascii="Calibri" w:hAnsi="Calibri"/>
          <w:b/>
        </w:rPr>
        <w:t>at the beginning of class.</w:t>
      </w:r>
      <w:r w:rsidRPr="006D7FDB">
        <w:rPr>
          <w:rFonts w:ascii="Calibri" w:hAnsi="Calibri"/>
        </w:rPr>
        <w:t xml:space="preserve"> Students are expected act professionally and refrain from checking </w:t>
      </w:r>
      <w:r w:rsidRPr="006D7FDB">
        <w:rPr>
          <w:rFonts w:ascii="Calibri" w:hAnsi="Calibri"/>
          <w:color w:val="000000" w:themeColor="text1"/>
        </w:rPr>
        <w:t>email, surfing the</w:t>
      </w:r>
      <w:r w:rsidR="00364B3F" w:rsidRPr="006D7FDB">
        <w:rPr>
          <w:rFonts w:ascii="Calibri" w:hAnsi="Calibri"/>
          <w:color w:val="000000" w:themeColor="text1"/>
        </w:rPr>
        <w:t xml:space="preserve"> </w:t>
      </w:r>
      <w:r w:rsidRPr="006D7FDB">
        <w:rPr>
          <w:rFonts w:ascii="Calibri" w:hAnsi="Calibri"/>
          <w:color w:val="000000" w:themeColor="text1"/>
        </w:rPr>
        <w:t>Internet, and so forth during our class.</w:t>
      </w:r>
    </w:p>
    <w:p w14:paraId="5B96615B" w14:textId="3E7ABD77" w:rsidR="006D7FDB" w:rsidRPr="006D7FDB" w:rsidRDefault="006D7FDB" w:rsidP="006D7FDB">
      <w:pPr>
        <w:pStyle w:val="ListParagraph"/>
        <w:numPr>
          <w:ilvl w:val="0"/>
          <w:numId w:val="11"/>
        </w:numPr>
        <w:spacing w:after="0" w:line="240" w:lineRule="auto"/>
        <w:rPr>
          <w:rStyle w:val="s1"/>
          <w:rFonts w:ascii="Calibri" w:eastAsia="Times New Roman" w:hAnsi="Calibri" w:cs="Times New Roman"/>
          <w:color w:val="auto"/>
          <w:sz w:val="24"/>
          <w:szCs w:val="24"/>
        </w:rPr>
      </w:pPr>
      <w:r w:rsidRPr="006D7FDB">
        <w:rPr>
          <w:rFonts w:ascii="Calibri" w:eastAsia="Times New Roman" w:hAnsi="Calibri" w:cs="Times New Roman"/>
          <w:b/>
          <w:sz w:val="24"/>
          <w:szCs w:val="24"/>
        </w:rPr>
        <w:t xml:space="preserve">Students with Disabilities: </w:t>
      </w:r>
      <w:r w:rsidRPr="006D7FDB">
        <w:rPr>
          <w:rFonts w:ascii="Calibri" w:eastAsia="Times New Roman" w:hAnsi="Calibri" w:cs="Times New Roman"/>
          <w:sz w:val="24"/>
          <w:szCs w:val="24"/>
        </w:rPr>
        <w:t xml:space="preserve">Students with physical or learning disabilities are required to register with the Moses Center for Students with Disabilities at 726 Broadway, 2nd Floor, (212-998-4980) and are required to present a letter from the Center to the instructor at the start of the semester in order to be considered for appropriate accommodation.  </w:t>
      </w:r>
      <w:r w:rsidRPr="006D7FDB">
        <w:rPr>
          <w:rFonts w:ascii="Calibri" w:hAnsi="Calibri" w:cs="Times New Roman"/>
          <w:b/>
          <w:color w:val="000000" w:themeColor="text1"/>
          <w:sz w:val="24"/>
          <w:szCs w:val="24"/>
        </w:rPr>
        <w:t xml:space="preserve">If you have a learning difference and need accommodations of any kind, please talk with me directly </w:t>
      </w:r>
      <w:r w:rsidRPr="006D7FDB">
        <w:rPr>
          <w:rStyle w:val="s1"/>
          <w:rFonts w:ascii="Calibri" w:hAnsi="Calibri" w:cs="Times New Roman"/>
          <w:b/>
          <w:color w:val="000000" w:themeColor="text1"/>
          <w:sz w:val="24"/>
          <w:szCs w:val="24"/>
        </w:rPr>
        <w:t>as soon as possible.</w:t>
      </w:r>
    </w:p>
    <w:p w14:paraId="75C8E7E1" w14:textId="57285218" w:rsidR="002A395B" w:rsidRPr="008D10CC" w:rsidRDefault="002A395B" w:rsidP="006D7FDB">
      <w:pPr>
        <w:pStyle w:val="NoSpacing"/>
        <w:numPr>
          <w:ilvl w:val="0"/>
          <w:numId w:val="11"/>
        </w:numPr>
        <w:rPr>
          <w:rFonts w:ascii="Calibri" w:eastAsiaTheme="minorHAnsi" w:hAnsi="Calibri" w:cs="Times New Roman"/>
          <w:color w:val="000000" w:themeColor="text1"/>
          <w:sz w:val="24"/>
          <w:szCs w:val="24"/>
        </w:rPr>
      </w:pPr>
      <w:r w:rsidRPr="006D7FDB">
        <w:rPr>
          <w:rFonts w:ascii="Calibri" w:eastAsiaTheme="minorHAnsi" w:hAnsi="Calibri" w:cs="Times New Roman"/>
          <w:b/>
          <w:color w:val="000000" w:themeColor="text1"/>
          <w:sz w:val="24"/>
          <w:szCs w:val="24"/>
        </w:rPr>
        <w:t>Academic Integrity:</w:t>
      </w:r>
      <w:r w:rsidR="00364B3F" w:rsidRPr="006D7FDB">
        <w:rPr>
          <w:rFonts w:ascii="Calibri" w:eastAsiaTheme="minorHAnsi" w:hAnsi="Calibri" w:cs="Times New Roman"/>
          <w:b/>
          <w:color w:val="000000" w:themeColor="text1"/>
          <w:sz w:val="24"/>
          <w:szCs w:val="24"/>
        </w:rPr>
        <w:t xml:space="preserve"> </w:t>
      </w:r>
      <w:r w:rsidRPr="006D7FDB">
        <w:rPr>
          <w:rFonts w:ascii="Calibri" w:eastAsiaTheme="minorHAnsi" w:hAnsi="Calibri" w:cs="Times New Roman"/>
          <w:color w:val="000000" w:themeColor="text1"/>
          <w:sz w:val="24"/>
          <w:szCs w:val="24"/>
        </w:rPr>
        <w:t xml:space="preserve">Breaches of academic integrity are very </w:t>
      </w:r>
      <w:proofErr w:type="gramStart"/>
      <w:r w:rsidRPr="006D7FDB">
        <w:rPr>
          <w:rFonts w:ascii="Calibri" w:eastAsiaTheme="minorHAnsi" w:hAnsi="Calibri" w:cs="Times New Roman"/>
          <w:color w:val="000000" w:themeColor="text1"/>
          <w:sz w:val="24"/>
          <w:szCs w:val="24"/>
        </w:rPr>
        <w:t>serious</w:t>
      </w:r>
      <w:proofErr w:type="gramEnd"/>
      <w:r w:rsidRPr="006D7FDB">
        <w:rPr>
          <w:rFonts w:ascii="Calibri" w:eastAsiaTheme="minorHAnsi" w:hAnsi="Calibri" w:cs="Times New Roman"/>
          <w:color w:val="000000" w:themeColor="text1"/>
          <w:sz w:val="24"/>
          <w:szCs w:val="24"/>
        </w:rPr>
        <w:t xml:space="preserve"> and I </w:t>
      </w:r>
      <w:r w:rsidR="006D7FDB" w:rsidRPr="006D7FDB">
        <w:rPr>
          <w:rFonts w:ascii="Calibri" w:eastAsiaTheme="minorHAnsi" w:hAnsi="Calibri" w:cs="Times New Roman"/>
          <w:color w:val="000000" w:themeColor="text1"/>
          <w:sz w:val="24"/>
          <w:szCs w:val="24"/>
        </w:rPr>
        <w:t>will</w:t>
      </w:r>
      <w:r w:rsidRPr="006D7FDB">
        <w:rPr>
          <w:rFonts w:ascii="Calibri" w:eastAsiaTheme="minorHAnsi" w:hAnsi="Calibri" w:cs="Times New Roman"/>
          <w:color w:val="000000" w:themeColor="text1"/>
          <w:sz w:val="24"/>
          <w:szCs w:val="24"/>
        </w:rPr>
        <w:t xml:space="preserve"> take action in the case of a violation. </w:t>
      </w:r>
      <w:r w:rsidR="006D7FDB" w:rsidRPr="006D7FDB">
        <w:rPr>
          <w:rFonts w:ascii="Calibri" w:eastAsiaTheme="minorHAnsi" w:hAnsi="Calibri" w:cs="Times New Roman"/>
          <w:color w:val="000000" w:themeColor="text1"/>
          <w:sz w:val="24"/>
          <w:szCs w:val="24"/>
        </w:rPr>
        <w:t xml:space="preserve"> </w:t>
      </w:r>
      <w:r w:rsidR="006D7FDB" w:rsidRPr="006D7FDB">
        <w:rPr>
          <w:rFonts w:ascii="Calibri" w:eastAsia="Times New Roman" w:hAnsi="Calibri" w:cs="Times New Roman"/>
          <w:sz w:val="24"/>
          <w:szCs w:val="24"/>
        </w:rPr>
        <w:t xml:space="preserve">All students are </w:t>
      </w:r>
      <w:r w:rsidR="006D7FDB" w:rsidRPr="008D10CC">
        <w:rPr>
          <w:rFonts w:ascii="Calibri" w:eastAsia="Times New Roman" w:hAnsi="Calibri" w:cs="Times New Roman"/>
          <w:sz w:val="24"/>
          <w:szCs w:val="24"/>
        </w:rPr>
        <w:t>responsible for understanding and complying with the NYU Steinhardt Statement on Academic Integrity.</w:t>
      </w:r>
      <w:r w:rsidR="008D10CC">
        <w:rPr>
          <w:rFonts w:ascii="Calibri" w:eastAsia="Times New Roman" w:hAnsi="Calibri" w:cs="Times New Roman"/>
          <w:sz w:val="24"/>
          <w:szCs w:val="24"/>
        </w:rPr>
        <w:t xml:space="preserve"> See the end of this syllabus for an overview of these policies, or go here for a full description</w:t>
      </w:r>
      <w:r w:rsidR="006D7FDB" w:rsidRPr="008D10CC">
        <w:rPr>
          <w:rFonts w:ascii="Calibri" w:eastAsia="Times New Roman" w:hAnsi="Calibri" w:cs="Times New Roman"/>
          <w:sz w:val="24"/>
          <w:szCs w:val="24"/>
        </w:rPr>
        <w:t>:</w:t>
      </w:r>
      <w:r w:rsidR="00364B3F" w:rsidRPr="008D10CC">
        <w:rPr>
          <w:rFonts w:ascii="Calibri" w:eastAsiaTheme="minorHAnsi" w:hAnsi="Calibri" w:cs="Times New Roman"/>
          <w:color w:val="000000" w:themeColor="text1"/>
          <w:sz w:val="24"/>
          <w:szCs w:val="24"/>
        </w:rPr>
        <w:t xml:space="preserve"> https://www.n</w:t>
      </w:r>
      <w:r w:rsidR="00364B3F" w:rsidRPr="008D10CC">
        <w:rPr>
          <w:rFonts w:ascii="Calibri" w:eastAsiaTheme="minorHAnsi" w:hAnsi="Calibri" w:cs="Times New Roman"/>
          <w:color w:val="000000"/>
          <w:sz w:val="24"/>
          <w:szCs w:val="24"/>
        </w:rPr>
        <w:t>yu.edu/about/policies-guidelines-compliance/policies-and-guidelines/academic-integrity-for-students-at-nyu.html</w:t>
      </w:r>
    </w:p>
    <w:p w14:paraId="535984EC" w14:textId="77777777" w:rsidR="00F67E89" w:rsidRPr="008D10CC" w:rsidRDefault="00F67E89" w:rsidP="00A263F8">
      <w:pPr>
        <w:spacing w:after="0" w:line="240" w:lineRule="auto"/>
        <w:rPr>
          <w:rFonts w:ascii="Calibri" w:hAnsi="Calibri" w:cs="Times New Roman"/>
          <w:b/>
          <w:sz w:val="24"/>
          <w:szCs w:val="24"/>
          <w:u w:val="single"/>
        </w:rPr>
      </w:pPr>
    </w:p>
    <w:p w14:paraId="009173AF" w14:textId="670FBAB7" w:rsidR="00ED29DD" w:rsidRPr="008D10CC" w:rsidRDefault="00ED29DD" w:rsidP="00A263F8">
      <w:pPr>
        <w:spacing w:after="0" w:line="240" w:lineRule="auto"/>
        <w:rPr>
          <w:rFonts w:ascii="Calibri" w:hAnsi="Calibri" w:cs="Times New Roman"/>
          <w:b/>
          <w:sz w:val="24"/>
          <w:szCs w:val="24"/>
          <w:u w:val="single"/>
        </w:rPr>
      </w:pPr>
      <w:r w:rsidRPr="008D10CC">
        <w:rPr>
          <w:rFonts w:ascii="Calibri" w:hAnsi="Calibri" w:cs="Times New Roman"/>
          <w:b/>
          <w:sz w:val="24"/>
          <w:szCs w:val="24"/>
          <w:u w:val="single"/>
        </w:rPr>
        <w:t>Weekly Assignments</w:t>
      </w:r>
    </w:p>
    <w:p w14:paraId="617AFCE2" w14:textId="77777777" w:rsidR="00ED29DD" w:rsidRPr="00622B80" w:rsidRDefault="00ED29DD" w:rsidP="00A263F8">
      <w:pPr>
        <w:spacing w:after="0" w:line="240" w:lineRule="auto"/>
        <w:rPr>
          <w:rFonts w:ascii="Calibri" w:hAnsi="Calibri" w:cs="Times New Roman"/>
          <w:b/>
          <w:sz w:val="24"/>
          <w:szCs w:val="24"/>
        </w:rPr>
      </w:pPr>
    </w:p>
    <w:p w14:paraId="7CC08055" w14:textId="6190212F" w:rsidR="00B4546E" w:rsidRPr="00622B80" w:rsidRDefault="00650D91" w:rsidP="00A263F8">
      <w:pPr>
        <w:spacing w:after="0" w:line="240" w:lineRule="auto"/>
        <w:rPr>
          <w:rFonts w:ascii="Calibri" w:hAnsi="Calibri" w:cs="Times New Roman"/>
          <w:sz w:val="24"/>
          <w:szCs w:val="24"/>
          <w:u w:val="single"/>
        </w:rPr>
      </w:pPr>
      <w:r w:rsidRPr="00622B80">
        <w:rPr>
          <w:rFonts w:ascii="Calibri" w:hAnsi="Calibri" w:cs="Times New Roman"/>
          <w:sz w:val="24"/>
          <w:szCs w:val="24"/>
          <w:u w:val="single"/>
        </w:rPr>
        <w:t>Week 1: Introductions (January 24)</w:t>
      </w:r>
    </w:p>
    <w:p w14:paraId="5DBC514C" w14:textId="3E3E2A88" w:rsidR="00192516" w:rsidRPr="00622B80" w:rsidRDefault="00A1723C" w:rsidP="00A263F8">
      <w:pPr>
        <w:pStyle w:val="ListParagraph"/>
        <w:numPr>
          <w:ilvl w:val="0"/>
          <w:numId w:val="26"/>
        </w:numPr>
        <w:spacing w:after="0" w:line="240" w:lineRule="auto"/>
        <w:rPr>
          <w:rFonts w:ascii="Calibri" w:hAnsi="Calibri" w:cs="Times New Roman"/>
          <w:sz w:val="24"/>
          <w:szCs w:val="24"/>
        </w:rPr>
      </w:pPr>
      <w:r w:rsidRPr="00622B80">
        <w:rPr>
          <w:rFonts w:ascii="Calibri" w:hAnsi="Calibri" w:cs="Times New Roman"/>
          <w:sz w:val="24"/>
          <w:szCs w:val="24"/>
        </w:rPr>
        <w:t>Alexie, S.  “</w:t>
      </w:r>
      <w:r w:rsidR="00192516" w:rsidRPr="00622B80">
        <w:rPr>
          <w:rFonts w:ascii="Calibri" w:hAnsi="Calibri" w:cs="Times New Roman"/>
          <w:sz w:val="24"/>
          <w:szCs w:val="24"/>
        </w:rPr>
        <w:t>Superman and Me</w:t>
      </w:r>
      <w:r w:rsidRPr="00622B80">
        <w:rPr>
          <w:rFonts w:ascii="Calibri" w:hAnsi="Calibri" w:cs="Times New Roman"/>
          <w:sz w:val="24"/>
          <w:szCs w:val="24"/>
        </w:rPr>
        <w:t xml:space="preserve">.”  </w:t>
      </w:r>
      <w:r w:rsidRPr="00622B80">
        <w:rPr>
          <w:rFonts w:ascii="Calibri" w:hAnsi="Calibri" w:cs="Times New Roman"/>
          <w:i/>
          <w:sz w:val="24"/>
          <w:szCs w:val="24"/>
        </w:rPr>
        <w:t>Los Angeles Times.</w:t>
      </w:r>
      <w:r w:rsidRPr="00622B80">
        <w:rPr>
          <w:rFonts w:ascii="Calibri" w:hAnsi="Calibri" w:cs="Times New Roman"/>
          <w:sz w:val="24"/>
          <w:szCs w:val="24"/>
        </w:rPr>
        <w:t xml:space="preserve"> </w:t>
      </w:r>
      <w:r w:rsidR="00E25EDF" w:rsidRPr="00622B80">
        <w:rPr>
          <w:rFonts w:ascii="Calibri" w:hAnsi="Calibri" w:cs="Times New Roman"/>
          <w:sz w:val="24"/>
          <w:szCs w:val="24"/>
        </w:rPr>
        <w:t>April 19, 1999.</w:t>
      </w:r>
    </w:p>
    <w:p w14:paraId="08193A8C" w14:textId="3082F41F" w:rsidR="00815E81" w:rsidRPr="00622B80" w:rsidRDefault="000E5F7E" w:rsidP="000E5F7E">
      <w:pPr>
        <w:pStyle w:val="ListParagraph"/>
        <w:numPr>
          <w:ilvl w:val="0"/>
          <w:numId w:val="26"/>
        </w:numPr>
        <w:spacing w:before="100" w:beforeAutospacing="1" w:after="100" w:afterAutospacing="1" w:line="240" w:lineRule="auto"/>
        <w:rPr>
          <w:rFonts w:ascii="Calibri" w:eastAsiaTheme="minorHAnsi" w:hAnsi="Calibri" w:cs="Times New Roman"/>
          <w:sz w:val="24"/>
          <w:szCs w:val="24"/>
        </w:rPr>
      </w:pPr>
      <w:r w:rsidRPr="00622B80">
        <w:rPr>
          <w:rFonts w:ascii="Calibri" w:eastAsiaTheme="minorHAnsi" w:hAnsi="Calibri" w:cs="Times New Roman"/>
          <w:sz w:val="24"/>
          <w:szCs w:val="24"/>
        </w:rPr>
        <w:t xml:space="preserve">Baldwin, J. (1996). A Talk to Teachers. In </w:t>
      </w:r>
      <w:r w:rsidRPr="00622B80">
        <w:rPr>
          <w:rFonts w:ascii="Calibri" w:eastAsiaTheme="minorHAnsi" w:hAnsi="Calibri" w:cs="Times New Roman"/>
          <w:i/>
          <w:iCs/>
          <w:sz w:val="24"/>
          <w:szCs w:val="24"/>
        </w:rPr>
        <w:t>City Kids, City Teachers: Reports from the Front Row</w:t>
      </w:r>
      <w:r w:rsidRPr="00622B80">
        <w:rPr>
          <w:rFonts w:ascii="Calibri" w:eastAsiaTheme="minorHAnsi" w:hAnsi="Calibri" w:cs="Times New Roman"/>
          <w:sz w:val="24"/>
          <w:szCs w:val="24"/>
        </w:rPr>
        <w:t>. New York: The New Press.</w:t>
      </w:r>
    </w:p>
    <w:p w14:paraId="7C6FE151" w14:textId="6D4D1B75" w:rsidR="00650D91" w:rsidRPr="00622B80" w:rsidRDefault="00650D91" w:rsidP="00A263F8">
      <w:pPr>
        <w:spacing w:after="0" w:line="240" w:lineRule="auto"/>
        <w:rPr>
          <w:rFonts w:ascii="Calibri" w:hAnsi="Calibri" w:cs="Times New Roman"/>
          <w:sz w:val="24"/>
          <w:szCs w:val="24"/>
          <w:u w:val="single"/>
        </w:rPr>
      </w:pPr>
      <w:r w:rsidRPr="00622B80">
        <w:rPr>
          <w:rFonts w:ascii="Calibri" w:hAnsi="Calibri" w:cs="Times New Roman"/>
          <w:sz w:val="24"/>
          <w:szCs w:val="24"/>
          <w:u w:val="single"/>
        </w:rPr>
        <w:t>Week 2</w:t>
      </w:r>
      <w:r w:rsidR="00163B59" w:rsidRPr="00622B80">
        <w:rPr>
          <w:rFonts w:ascii="Calibri" w:hAnsi="Calibri" w:cs="Times New Roman"/>
          <w:sz w:val="24"/>
          <w:szCs w:val="24"/>
          <w:u w:val="single"/>
        </w:rPr>
        <w:t xml:space="preserve">: </w:t>
      </w:r>
      <w:r w:rsidR="00CC7C4A">
        <w:rPr>
          <w:rFonts w:ascii="Calibri" w:hAnsi="Calibri" w:cs="Times New Roman"/>
          <w:sz w:val="24"/>
          <w:szCs w:val="24"/>
          <w:u w:val="single"/>
        </w:rPr>
        <w:t>The Problem of</w:t>
      </w:r>
      <w:r w:rsidR="00253309" w:rsidRPr="00622B80">
        <w:rPr>
          <w:rFonts w:ascii="Calibri" w:hAnsi="Calibri" w:cs="Times New Roman"/>
          <w:sz w:val="24"/>
          <w:szCs w:val="24"/>
          <w:u w:val="single"/>
        </w:rPr>
        <w:t xml:space="preserve"> the Problem</w:t>
      </w:r>
      <w:r w:rsidR="00C27CB5" w:rsidRPr="00622B80">
        <w:rPr>
          <w:rFonts w:ascii="Calibri" w:hAnsi="Calibri" w:cs="Times New Roman"/>
          <w:sz w:val="24"/>
          <w:szCs w:val="24"/>
          <w:u w:val="single"/>
        </w:rPr>
        <w:t xml:space="preserve"> (January 31)</w:t>
      </w:r>
    </w:p>
    <w:p w14:paraId="6CC296FE" w14:textId="77777777" w:rsidR="007D118C" w:rsidRPr="00622B80" w:rsidRDefault="007D118C" w:rsidP="00A263F8">
      <w:pPr>
        <w:pStyle w:val="ListParagraph"/>
        <w:numPr>
          <w:ilvl w:val="0"/>
          <w:numId w:val="19"/>
        </w:numPr>
        <w:spacing w:after="0" w:line="240" w:lineRule="auto"/>
        <w:rPr>
          <w:rFonts w:ascii="Calibri" w:eastAsiaTheme="minorHAnsi" w:hAnsi="Calibri" w:cs="Times New Roman"/>
          <w:sz w:val="24"/>
          <w:szCs w:val="24"/>
        </w:rPr>
      </w:pPr>
      <w:proofErr w:type="spellStart"/>
      <w:r w:rsidRPr="00622B80">
        <w:rPr>
          <w:rFonts w:ascii="Calibri" w:eastAsiaTheme="minorHAnsi" w:hAnsi="Calibri" w:cs="Times New Roman"/>
          <w:sz w:val="24"/>
          <w:szCs w:val="24"/>
        </w:rPr>
        <w:t>Labaree</w:t>
      </w:r>
      <w:proofErr w:type="spellEnd"/>
      <w:r w:rsidRPr="00622B80">
        <w:rPr>
          <w:rFonts w:ascii="Calibri" w:eastAsiaTheme="minorHAnsi" w:hAnsi="Calibri" w:cs="Times New Roman"/>
          <w:sz w:val="24"/>
          <w:szCs w:val="24"/>
        </w:rPr>
        <w:t xml:space="preserve">, D. F. (1997). Public goods, private goods: The American struggle over educational goals. </w:t>
      </w:r>
      <w:r w:rsidRPr="00622B80">
        <w:rPr>
          <w:rFonts w:ascii="Calibri" w:eastAsiaTheme="minorHAnsi" w:hAnsi="Calibri" w:cs="Times New Roman"/>
          <w:i/>
          <w:iCs/>
          <w:sz w:val="24"/>
          <w:szCs w:val="24"/>
        </w:rPr>
        <w:t>American Educational Research Journal</w:t>
      </w:r>
      <w:r w:rsidRPr="00622B80">
        <w:rPr>
          <w:rFonts w:ascii="Calibri" w:eastAsiaTheme="minorHAnsi" w:hAnsi="Calibri" w:cs="Times New Roman"/>
          <w:sz w:val="24"/>
          <w:szCs w:val="24"/>
        </w:rPr>
        <w:t xml:space="preserve">, </w:t>
      </w:r>
      <w:r w:rsidRPr="00622B80">
        <w:rPr>
          <w:rFonts w:ascii="Calibri" w:eastAsiaTheme="minorHAnsi" w:hAnsi="Calibri" w:cs="Times New Roman"/>
          <w:i/>
          <w:iCs/>
          <w:sz w:val="24"/>
          <w:szCs w:val="24"/>
        </w:rPr>
        <w:t>34</w:t>
      </w:r>
      <w:r w:rsidRPr="00622B80">
        <w:rPr>
          <w:rFonts w:ascii="Calibri" w:eastAsiaTheme="minorHAnsi" w:hAnsi="Calibri" w:cs="Times New Roman"/>
          <w:sz w:val="24"/>
          <w:szCs w:val="24"/>
        </w:rPr>
        <w:t>(1), 39–81.</w:t>
      </w:r>
    </w:p>
    <w:p w14:paraId="16F1BC8F" w14:textId="77777777" w:rsidR="007D118C" w:rsidRPr="00622B80" w:rsidRDefault="007D118C" w:rsidP="00A263F8">
      <w:pPr>
        <w:pStyle w:val="ListParagraph"/>
        <w:numPr>
          <w:ilvl w:val="0"/>
          <w:numId w:val="19"/>
        </w:numPr>
        <w:spacing w:after="0" w:line="240" w:lineRule="auto"/>
        <w:rPr>
          <w:rFonts w:ascii="Calibri" w:eastAsiaTheme="minorHAnsi" w:hAnsi="Calibri" w:cs="Times New Roman"/>
          <w:sz w:val="24"/>
          <w:szCs w:val="24"/>
        </w:rPr>
      </w:pPr>
      <w:r w:rsidRPr="00622B80">
        <w:rPr>
          <w:rFonts w:ascii="Calibri" w:eastAsiaTheme="minorHAnsi" w:hAnsi="Calibri" w:cs="Times New Roman"/>
          <w:sz w:val="24"/>
          <w:szCs w:val="24"/>
        </w:rPr>
        <w:t xml:space="preserve">Ladson-Billings, G. (2006). From the Achievement Gap to the Education Debt: Understanding Achievement in U.S. Schools. </w:t>
      </w:r>
      <w:r w:rsidRPr="00622B80">
        <w:rPr>
          <w:rFonts w:ascii="Calibri" w:eastAsiaTheme="minorHAnsi" w:hAnsi="Calibri" w:cs="Times New Roman"/>
          <w:i/>
          <w:iCs/>
          <w:sz w:val="24"/>
          <w:szCs w:val="24"/>
        </w:rPr>
        <w:t>Educational Researcher</w:t>
      </w:r>
      <w:r w:rsidRPr="00622B80">
        <w:rPr>
          <w:rFonts w:ascii="Calibri" w:eastAsiaTheme="minorHAnsi" w:hAnsi="Calibri" w:cs="Times New Roman"/>
          <w:sz w:val="24"/>
          <w:szCs w:val="24"/>
        </w:rPr>
        <w:t xml:space="preserve">, </w:t>
      </w:r>
      <w:r w:rsidRPr="00622B80">
        <w:rPr>
          <w:rFonts w:ascii="Calibri" w:eastAsiaTheme="minorHAnsi" w:hAnsi="Calibri" w:cs="Times New Roman"/>
          <w:i/>
          <w:iCs/>
          <w:sz w:val="24"/>
          <w:szCs w:val="24"/>
        </w:rPr>
        <w:t>35</w:t>
      </w:r>
      <w:r w:rsidRPr="00622B80">
        <w:rPr>
          <w:rFonts w:ascii="Calibri" w:eastAsiaTheme="minorHAnsi" w:hAnsi="Calibri" w:cs="Times New Roman"/>
          <w:sz w:val="24"/>
          <w:szCs w:val="24"/>
        </w:rPr>
        <w:t>(7), 3–12. http://doi.org/10.3102/0013189X035007003</w:t>
      </w:r>
    </w:p>
    <w:p w14:paraId="019F76F6" w14:textId="77777777" w:rsidR="00EE7E5F" w:rsidRPr="00622B80" w:rsidRDefault="00EE7E5F" w:rsidP="00EE7E5F">
      <w:pPr>
        <w:pStyle w:val="ListParagraph"/>
        <w:numPr>
          <w:ilvl w:val="0"/>
          <w:numId w:val="19"/>
        </w:numPr>
        <w:spacing w:before="100" w:beforeAutospacing="1" w:after="100" w:afterAutospacing="1" w:line="240" w:lineRule="auto"/>
        <w:rPr>
          <w:rFonts w:ascii="Calibri" w:eastAsiaTheme="minorHAnsi" w:hAnsi="Calibri" w:cs="Times New Roman"/>
          <w:sz w:val="24"/>
          <w:szCs w:val="24"/>
        </w:rPr>
      </w:pPr>
      <w:r w:rsidRPr="00622B80">
        <w:rPr>
          <w:rFonts w:ascii="Calibri" w:eastAsiaTheme="minorHAnsi" w:hAnsi="Calibri" w:cs="Times New Roman"/>
          <w:sz w:val="24"/>
          <w:szCs w:val="24"/>
        </w:rPr>
        <w:t xml:space="preserve">Dumas, M. J. (2009). Theorizing Redistribution and Recognition in Urban Education Research: How Do We Get Dictionaries at Cleveland? In J. </w:t>
      </w:r>
      <w:proofErr w:type="spellStart"/>
      <w:r w:rsidRPr="00622B80">
        <w:rPr>
          <w:rFonts w:ascii="Calibri" w:eastAsiaTheme="minorHAnsi" w:hAnsi="Calibri" w:cs="Times New Roman"/>
          <w:sz w:val="24"/>
          <w:szCs w:val="24"/>
        </w:rPr>
        <w:t>Anyon</w:t>
      </w:r>
      <w:proofErr w:type="spellEnd"/>
      <w:r w:rsidRPr="00622B80">
        <w:rPr>
          <w:rFonts w:ascii="Calibri" w:eastAsiaTheme="minorHAnsi" w:hAnsi="Calibri" w:cs="Times New Roman"/>
          <w:sz w:val="24"/>
          <w:szCs w:val="24"/>
        </w:rPr>
        <w:t xml:space="preserve"> (Ed.), </w:t>
      </w:r>
      <w:r w:rsidRPr="00622B80">
        <w:rPr>
          <w:rFonts w:ascii="Calibri" w:eastAsiaTheme="minorHAnsi" w:hAnsi="Calibri" w:cs="Times New Roman"/>
          <w:i/>
          <w:iCs/>
          <w:sz w:val="24"/>
          <w:szCs w:val="24"/>
        </w:rPr>
        <w:t>Theory and Educational Research: Toward Critical Social Explanation</w:t>
      </w:r>
      <w:r w:rsidRPr="00622B80">
        <w:rPr>
          <w:rFonts w:ascii="Calibri" w:eastAsiaTheme="minorHAnsi" w:hAnsi="Calibri" w:cs="Times New Roman"/>
          <w:sz w:val="24"/>
          <w:szCs w:val="24"/>
        </w:rPr>
        <w:t xml:space="preserve"> (pp. 82–107). New York City: Routledge.</w:t>
      </w:r>
    </w:p>
    <w:p w14:paraId="4A72936D" w14:textId="4AFE598C" w:rsidR="006F7784" w:rsidRPr="00622B80" w:rsidRDefault="006F7784" w:rsidP="006F7784">
      <w:pPr>
        <w:pStyle w:val="ListParagraph"/>
        <w:numPr>
          <w:ilvl w:val="0"/>
          <w:numId w:val="19"/>
        </w:numPr>
        <w:spacing w:before="100" w:beforeAutospacing="1" w:after="100" w:afterAutospacing="1" w:line="240" w:lineRule="auto"/>
        <w:rPr>
          <w:rFonts w:ascii="Calibri" w:eastAsiaTheme="minorHAnsi" w:hAnsi="Calibri" w:cs="Times New Roman"/>
          <w:sz w:val="24"/>
          <w:szCs w:val="24"/>
        </w:rPr>
      </w:pPr>
      <w:r w:rsidRPr="00622B80">
        <w:rPr>
          <w:rFonts w:ascii="Calibri" w:eastAsiaTheme="minorHAnsi" w:hAnsi="Calibri" w:cs="Times New Roman"/>
          <w:sz w:val="24"/>
          <w:szCs w:val="24"/>
        </w:rPr>
        <w:t xml:space="preserve">Noguera, P. A. (2003). </w:t>
      </w:r>
      <w:r w:rsidRPr="00622B80">
        <w:rPr>
          <w:rFonts w:ascii="Calibri" w:eastAsiaTheme="minorHAnsi" w:hAnsi="Calibri" w:cs="Times New Roman"/>
          <w:i/>
          <w:iCs/>
          <w:sz w:val="24"/>
          <w:szCs w:val="24"/>
        </w:rPr>
        <w:t>City Schools and the American Dream</w:t>
      </w:r>
      <w:r w:rsidRPr="00622B80">
        <w:rPr>
          <w:rFonts w:ascii="Calibri" w:eastAsiaTheme="minorHAnsi" w:hAnsi="Calibri" w:cs="Times New Roman"/>
          <w:sz w:val="24"/>
          <w:szCs w:val="24"/>
        </w:rPr>
        <w:t>. New York: Teachers College Press. (Chapter 1)</w:t>
      </w:r>
    </w:p>
    <w:p w14:paraId="020FBF62" w14:textId="690D7BED" w:rsidR="00D748CF" w:rsidRPr="00622B80" w:rsidRDefault="00D748CF" w:rsidP="00D748CF">
      <w:pPr>
        <w:spacing w:after="0" w:line="240" w:lineRule="auto"/>
        <w:rPr>
          <w:rFonts w:ascii="Calibri" w:hAnsi="Calibri" w:cs="Times New Roman"/>
          <w:sz w:val="24"/>
          <w:szCs w:val="24"/>
          <w:u w:val="single"/>
        </w:rPr>
      </w:pPr>
      <w:r>
        <w:rPr>
          <w:rFonts w:ascii="Calibri" w:hAnsi="Calibri" w:cs="Times New Roman"/>
          <w:sz w:val="24"/>
          <w:szCs w:val="24"/>
          <w:u w:val="single"/>
        </w:rPr>
        <w:t>Week 3</w:t>
      </w:r>
      <w:r w:rsidRPr="00622B80">
        <w:rPr>
          <w:rFonts w:ascii="Calibri" w:hAnsi="Calibri" w:cs="Times New Roman"/>
          <w:sz w:val="24"/>
          <w:szCs w:val="24"/>
          <w:u w:val="single"/>
        </w:rPr>
        <w:t xml:space="preserve">: Theories of Racial </w:t>
      </w:r>
      <w:r w:rsidR="000F5C2C">
        <w:rPr>
          <w:rFonts w:ascii="Calibri" w:hAnsi="Calibri" w:cs="Times New Roman"/>
          <w:sz w:val="24"/>
          <w:szCs w:val="24"/>
          <w:u w:val="single"/>
        </w:rPr>
        <w:t>Construction</w:t>
      </w:r>
      <w:r w:rsidRPr="00622B80">
        <w:rPr>
          <w:rFonts w:ascii="Calibri" w:hAnsi="Calibri" w:cs="Times New Roman"/>
          <w:sz w:val="24"/>
          <w:szCs w:val="24"/>
          <w:u w:val="single"/>
        </w:rPr>
        <w:t xml:space="preserve"> </w:t>
      </w:r>
      <w:r>
        <w:rPr>
          <w:rFonts w:ascii="Calibri" w:hAnsi="Calibri" w:cs="Times New Roman"/>
          <w:sz w:val="24"/>
          <w:szCs w:val="24"/>
          <w:u w:val="single"/>
        </w:rPr>
        <w:t>(February 7</w:t>
      </w:r>
      <w:r w:rsidRPr="00622B80">
        <w:rPr>
          <w:rFonts w:ascii="Calibri" w:hAnsi="Calibri" w:cs="Times New Roman"/>
          <w:sz w:val="24"/>
          <w:szCs w:val="24"/>
          <w:u w:val="single"/>
        </w:rPr>
        <w:t>)</w:t>
      </w:r>
    </w:p>
    <w:p w14:paraId="312DCC26" w14:textId="77777777" w:rsidR="00D748CF" w:rsidRPr="00622B80" w:rsidRDefault="00D748CF" w:rsidP="006632CC">
      <w:pPr>
        <w:pStyle w:val="ListParagraph"/>
        <w:numPr>
          <w:ilvl w:val="0"/>
          <w:numId w:val="15"/>
        </w:numPr>
        <w:spacing w:after="0" w:line="240" w:lineRule="auto"/>
        <w:rPr>
          <w:rFonts w:ascii="Calibri" w:eastAsiaTheme="minorHAnsi" w:hAnsi="Calibri" w:cs="Times New Roman"/>
          <w:sz w:val="24"/>
          <w:szCs w:val="24"/>
        </w:rPr>
      </w:pPr>
      <w:r w:rsidRPr="00622B80">
        <w:rPr>
          <w:rFonts w:ascii="Calibri" w:eastAsiaTheme="minorHAnsi" w:hAnsi="Calibri" w:cs="Times New Roman"/>
          <w:sz w:val="24"/>
          <w:szCs w:val="24"/>
        </w:rPr>
        <w:t xml:space="preserve">Omi, M., &amp; </w:t>
      </w:r>
      <w:proofErr w:type="spellStart"/>
      <w:r w:rsidRPr="00622B80">
        <w:rPr>
          <w:rFonts w:ascii="Calibri" w:eastAsiaTheme="minorHAnsi" w:hAnsi="Calibri" w:cs="Times New Roman"/>
          <w:sz w:val="24"/>
          <w:szCs w:val="24"/>
        </w:rPr>
        <w:t>Winant</w:t>
      </w:r>
      <w:proofErr w:type="spellEnd"/>
      <w:r w:rsidRPr="00622B80">
        <w:rPr>
          <w:rFonts w:ascii="Calibri" w:eastAsiaTheme="minorHAnsi" w:hAnsi="Calibri" w:cs="Times New Roman"/>
          <w:sz w:val="24"/>
          <w:szCs w:val="24"/>
        </w:rPr>
        <w:t xml:space="preserve">, H. (1994). </w:t>
      </w:r>
      <w:r w:rsidRPr="00622B80">
        <w:rPr>
          <w:rFonts w:ascii="Calibri" w:eastAsiaTheme="minorHAnsi" w:hAnsi="Calibri" w:cs="Times New Roman"/>
          <w:i/>
          <w:iCs/>
          <w:sz w:val="24"/>
          <w:szCs w:val="24"/>
        </w:rPr>
        <w:t>Racial Formation in the United States: From the 1960s to the 1990s</w:t>
      </w:r>
      <w:r w:rsidRPr="00622B80">
        <w:rPr>
          <w:rFonts w:ascii="Calibri" w:eastAsiaTheme="minorHAnsi" w:hAnsi="Calibri" w:cs="Times New Roman"/>
          <w:sz w:val="24"/>
          <w:szCs w:val="24"/>
        </w:rPr>
        <w:t xml:space="preserve"> (2nd ed.). New York: Routledge.  (Chapters 4 and 5)</w:t>
      </w:r>
    </w:p>
    <w:p w14:paraId="44FD9477" w14:textId="77777777" w:rsidR="00D748CF" w:rsidRPr="00622B80" w:rsidRDefault="00D748CF" w:rsidP="00D748CF">
      <w:pPr>
        <w:pStyle w:val="ListParagraph"/>
        <w:numPr>
          <w:ilvl w:val="0"/>
          <w:numId w:val="15"/>
        </w:numPr>
        <w:spacing w:before="100" w:beforeAutospacing="1" w:after="100" w:afterAutospacing="1" w:line="240" w:lineRule="auto"/>
        <w:rPr>
          <w:rFonts w:ascii="Calibri" w:eastAsiaTheme="minorHAnsi" w:hAnsi="Calibri" w:cs="Times New Roman"/>
          <w:sz w:val="24"/>
          <w:szCs w:val="24"/>
        </w:rPr>
      </w:pPr>
      <w:proofErr w:type="spellStart"/>
      <w:r w:rsidRPr="00622B80">
        <w:rPr>
          <w:rFonts w:ascii="Calibri" w:eastAsiaTheme="minorHAnsi" w:hAnsi="Calibri" w:cs="Times New Roman"/>
          <w:sz w:val="24"/>
          <w:szCs w:val="24"/>
        </w:rPr>
        <w:t>Lipsitz</w:t>
      </w:r>
      <w:proofErr w:type="spellEnd"/>
      <w:r w:rsidRPr="00622B80">
        <w:rPr>
          <w:rFonts w:ascii="Calibri" w:eastAsiaTheme="minorHAnsi" w:hAnsi="Calibri" w:cs="Times New Roman"/>
          <w:sz w:val="24"/>
          <w:szCs w:val="24"/>
        </w:rPr>
        <w:t xml:space="preserve">, G. (2011). </w:t>
      </w:r>
      <w:r w:rsidRPr="00622B80">
        <w:rPr>
          <w:rFonts w:ascii="Calibri" w:eastAsiaTheme="minorHAnsi" w:hAnsi="Calibri" w:cs="Times New Roman"/>
          <w:i/>
          <w:iCs/>
          <w:sz w:val="24"/>
          <w:szCs w:val="24"/>
        </w:rPr>
        <w:t>How Racism Takes Place</w:t>
      </w:r>
      <w:r w:rsidRPr="00622B80">
        <w:rPr>
          <w:rFonts w:ascii="Calibri" w:eastAsiaTheme="minorHAnsi" w:hAnsi="Calibri" w:cs="Times New Roman"/>
          <w:sz w:val="24"/>
          <w:szCs w:val="24"/>
        </w:rPr>
        <w:t>. Philadelphia: Temple University Press. (Introduction)</w:t>
      </w:r>
    </w:p>
    <w:p w14:paraId="4F356EB9" w14:textId="71779446" w:rsidR="00D748CF" w:rsidRDefault="00D748CF" w:rsidP="00D748CF">
      <w:pPr>
        <w:pStyle w:val="ListParagraph"/>
        <w:numPr>
          <w:ilvl w:val="0"/>
          <w:numId w:val="15"/>
        </w:numPr>
        <w:spacing w:before="100" w:beforeAutospacing="1" w:after="100" w:afterAutospacing="1" w:line="240" w:lineRule="auto"/>
        <w:rPr>
          <w:rFonts w:ascii="Calibri" w:eastAsiaTheme="minorHAnsi" w:hAnsi="Calibri" w:cs="Times New Roman"/>
          <w:sz w:val="24"/>
          <w:szCs w:val="24"/>
        </w:rPr>
      </w:pPr>
      <w:r w:rsidRPr="00622B80">
        <w:rPr>
          <w:rFonts w:ascii="Calibri" w:eastAsiaTheme="minorHAnsi" w:hAnsi="Calibri" w:cs="Times New Roman"/>
          <w:sz w:val="24"/>
          <w:szCs w:val="24"/>
        </w:rPr>
        <w:lastRenderedPageBreak/>
        <w:t xml:space="preserve">Ladson-Billings, G. (1998). Just what is critical race theory and what’s it doing in a nice field like education? </w:t>
      </w:r>
      <w:r w:rsidRPr="00622B80">
        <w:rPr>
          <w:rFonts w:ascii="Calibri" w:eastAsiaTheme="minorHAnsi" w:hAnsi="Calibri" w:cs="Times New Roman"/>
          <w:i/>
          <w:iCs/>
          <w:sz w:val="24"/>
          <w:szCs w:val="24"/>
        </w:rPr>
        <w:t>International Journal of Qualitative Studies in Education</w:t>
      </w:r>
      <w:r w:rsidRPr="00622B80">
        <w:rPr>
          <w:rFonts w:ascii="Calibri" w:eastAsiaTheme="minorHAnsi" w:hAnsi="Calibri" w:cs="Times New Roman"/>
          <w:sz w:val="24"/>
          <w:szCs w:val="24"/>
        </w:rPr>
        <w:t xml:space="preserve">, </w:t>
      </w:r>
      <w:r w:rsidRPr="00622B80">
        <w:rPr>
          <w:rFonts w:ascii="Calibri" w:eastAsiaTheme="minorHAnsi" w:hAnsi="Calibri" w:cs="Times New Roman"/>
          <w:i/>
          <w:iCs/>
          <w:sz w:val="24"/>
          <w:szCs w:val="24"/>
        </w:rPr>
        <w:t>11</w:t>
      </w:r>
      <w:r w:rsidRPr="00622B80">
        <w:rPr>
          <w:rFonts w:ascii="Calibri" w:eastAsiaTheme="minorHAnsi" w:hAnsi="Calibri" w:cs="Times New Roman"/>
          <w:sz w:val="24"/>
          <w:szCs w:val="24"/>
        </w:rPr>
        <w:t>(1), 7–24. http://doi.org/10.1080/095183998236863</w:t>
      </w:r>
    </w:p>
    <w:p w14:paraId="13802649" w14:textId="0FBB5088" w:rsidR="00E43BAA" w:rsidRPr="00E43BAA" w:rsidRDefault="00E43BAA" w:rsidP="00CB46AC">
      <w:pPr>
        <w:pStyle w:val="NormalWeb"/>
        <w:ind w:left="360"/>
        <w:rPr>
          <w:rFonts w:ascii="Calibri" w:eastAsiaTheme="minorHAnsi" w:hAnsi="Calibri"/>
        </w:rPr>
      </w:pPr>
      <w:r w:rsidRPr="00622B80">
        <w:rPr>
          <w:rFonts w:ascii="Calibri" w:eastAsiaTheme="minorHAnsi" w:hAnsi="Calibri"/>
          <w:i/>
        </w:rPr>
        <w:t>Recommended:</w:t>
      </w:r>
      <w:r w:rsidRPr="00622B80">
        <w:rPr>
          <w:rFonts w:ascii="Calibri" w:eastAsiaTheme="minorHAnsi" w:hAnsi="Calibri"/>
        </w:rPr>
        <w:t xml:space="preserve"> </w:t>
      </w:r>
      <w:proofErr w:type="spellStart"/>
      <w:r w:rsidRPr="00622B80">
        <w:rPr>
          <w:rFonts w:ascii="Calibri" w:eastAsiaTheme="minorHAnsi" w:hAnsi="Calibri"/>
        </w:rPr>
        <w:t>Melamed</w:t>
      </w:r>
      <w:proofErr w:type="spellEnd"/>
      <w:r w:rsidRPr="00622B80">
        <w:rPr>
          <w:rFonts w:ascii="Calibri" w:eastAsiaTheme="minorHAnsi" w:hAnsi="Calibri"/>
        </w:rPr>
        <w:t xml:space="preserve">, J. (2011). </w:t>
      </w:r>
      <w:r w:rsidRPr="00622B80">
        <w:rPr>
          <w:rFonts w:ascii="Calibri" w:eastAsiaTheme="minorHAnsi" w:hAnsi="Calibri"/>
          <w:i/>
          <w:iCs/>
        </w:rPr>
        <w:t>Represent and Destroy: Rationalizing Violence in the New Racial Capitalism</w:t>
      </w:r>
      <w:r w:rsidRPr="00622B80">
        <w:rPr>
          <w:rFonts w:ascii="Calibri" w:eastAsiaTheme="minorHAnsi" w:hAnsi="Calibri"/>
        </w:rPr>
        <w:t>. Minneapolis: University of Minnesota Press</w:t>
      </w:r>
    </w:p>
    <w:p w14:paraId="5B6A46DA" w14:textId="64D768DD" w:rsidR="00650D91" w:rsidRPr="00622B80" w:rsidRDefault="00D748CF" w:rsidP="00A263F8">
      <w:pPr>
        <w:spacing w:after="0" w:line="240" w:lineRule="auto"/>
        <w:rPr>
          <w:rFonts w:ascii="Calibri" w:hAnsi="Calibri" w:cs="Times New Roman"/>
          <w:sz w:val="24"/>
          <w:szCs w:val="24"/>
          <w:u w:val="single"/>
        </w:rPr>
      </w:pPr>
      <w:r>
        <w:rPr>
          <w:rFonts w:ascii="Calibri" w:hAnsi="Calibri" w:cs="Times New Roman"/>
          <w:sz w:val="24"/>
          <w:szCs w:val="24"/>
          <w:u w:val="single"/>
        </w:rPr>
        <w:t>Week 4</w:t>
      </w:r>
      <w:r w:rsidR="00163B59" w:rsidRPr="00622B80">
        <w:rPr>
          <w:rFonts w:ascii="Calibri" w:hAnsi="Calibri" w:cs="Times New Roman"/>
          <w:sz w:val="24"/>
          <w:szCs w:val="24"/>
          <w:u w:val="single"/>
        </w:rPr>
        <w:t>: Theories of Social Reproduction</w:t>
      </w:r>
      <w:r>
        <w:rPr>
          <w:rFonts w:ascii="Calibri" w:hAnsi="Calibri" w:cs="Times New Roman"/>
          <w:sz w:val="24"/>
          <w:szCs w:val="24"/>
          <w:u w:val="single"/>
        </w:rPr>
        <w:t xml:space="preserve"> (February 14</w:t>
      </w:r>
      <w:r w:rsidR="00C27CB5" w:rsidRPr="00622B80">
        <w:rPr>
          <w:rFonts w:ascii="Calibri" w:hAnsi="Calibri" w:cs="Times New Roman"/>
          <w:sz w:val="24"/>
          <w:szCs w:val="24"/>
          <w:u w:val="single"/>
        </w:rPr>
        <w:t>)</w:t>
      </w:r>
    </w:p>
    <w:p w14:paraId="73C6E3EE" w14:textId="3424C2B3" w:rsidR="002C7347" w:rsidRPr="00622B80" w:rsidRDefault="002C7347" w:rsidP="00A263F8">
      <w:pPr>
        <w:pStyle w:val="ListParagraph"/>
        <w:numPr>
          <w:ilvl w:val="0"/>
          <w:numId w:val="23"/>
        </w:numPr>
        <w:spacing w:after="0" w:line="240" w:lineRule="auto"/>
        <w:rPr>
          <w:rFonts w:ascii="Calibri" w:eastAsiaTheme="minorHAnsi" w:hAnsi="Calibri" w:cs="Times New Roman"/>
          <w:sz w:val="24"/>
          <w:szCs w:val="24"/>
        </w:rPr>
      </w:pPr>
      <w:r w:rsidRPr="00622B80">
        <w:rPr>
          <w:rFonts w:ascii="Calibri" w:eastAsiaTheme="minorHAnsi" w:hAnsi="Calibri" w:cs="Times New Roman"/>
          <w:sz w:val="24"/>
          <w:szCs w:val="24"/>
        </w:rPr>
        <w:t xml:space="preserve">Bowles, S., &amp; </w:t>
      </w:r>
      <w:proofErr w:type="spellStart"/>
      <w:r w:rsidRPr="00622B80">
        <w:rPr>
          <w:rFonts w:ascii="Calibri" w:eastAsiaTheme="minorHAnsi" w:hAnsi="Calibri" w:cs="Times New Roman"/>
          <w:sz w:val="24"/>
          <w:szCs w:val="24"/>
        </w:rPr>
        <w:t>Gintis</w:t>
      </w:r>
      <w:proofErr w:type="spellEnd"/>
      <w:r w:rsidRPr="00622B80">
        <w:rPr>
          <w:rFonts w:ascii="Calibri" w:eastAsiaTheme="minorHAnsi" w:hAnsi="Calibri" w:cs="Times New Roman"/>
          <w:sz w:val="24"/>
          <w:szCs w:val="24"/>
        </w:rPr>
        <w:t xml:space="preserve">, H. (1976). </w:t>
      </w:r>
      <w:r w:rsidRPr="00622B80">
        <w:rPr>
          <w:rFonts w:ascii="Calibri" w:eastAsiaTheme="minorHAnsi" w:hAnsi="Calibri" w:cs="Times New Roman"/>
          <w:i/>
          <w:iCs/>
          <w:sz w:val="24"/>
          <w:szCs w:val="24"/>
        </w:rPr>
        <w:t>Schooling in Capitalist America: Educational Reform and the Contradictions of Economic Life</w:t>
      </w:r>
      <w:r w:rsidRPr="00622B80">
        <w:rPr>
          <w:rFonts w:ascii="Calibri" w:eastAsiaTheme="minorHAnsi" w:hAnsi="Calibri" w:cs="Times New Roman"/>
          <w:sz w:val="24"/>
          <w:szCs w:val="24"/>
        </w:rPr>
        <w:t>. Chicago: Haymarket Books. (Chapter 1 and 2)</w:t>
      </w:r>
    </w:p>
    <w:p w14:paraId="1510BDCA" w14:textId="77777777" w:rsidR="00540A62" w:rsidRPr="00622B80" w:rsidRDefault="00540A62" w:rsidP="00540A62">
      <w:pPr>
        <w:pStyle w:val="ListParagraph"/>
        <w:numPr>
          <w:ilvl w:val="0"/>
          <w:numId w:val="23"/>
        </w:numPr>
        <w:spacing w:before="100" w:beforeAutospacing="1" w:after="100" w:afterAutospacing="1" w:line="240" w:lineRule="auto"/>
        <w:rPr>
          <w:rFonts w:ascii="Calibri" w:eastAsiaTheme="minorHAnsi" w:hAnsi="Calibri" w:cs="Times New Roman"/>
          <w:sz w:val="24"/>
          <w:szCs w:val="24"/>
        </w:rPr>
      </w:pPr>
      <w:proofErr w:type="spellStart"/>
      <w:r w:rsidRPr="00622B80">
        <w:rPr>
          <w:rFonts w:ascii="Calibri" w:eastAsiaTheme="minorHAnsi" w:hAnsi="Calibri" w:cs="Times New Roman"/>
          <w:sz w:val="24"/>
          <w:szCs w:val="24"/>
        </w:rPr>
        <w:t>Anyon</w:t>
      </w:r>
      <w:proofErr w:type="spellEnd"/>
      <w:r w:rsidRPr="00622B80">
        <w:rPr>
          <w:rFonts w:ascii="Calibri" w:eastAsiaTheme="minorHAnsi" w:hAnsi="Calibri" w:cs="Times New Roman"/>
          <w:sz w:val="24"/>
          <w:szCs w:val="24"/>
        </w:rPr>
        <w:t xml:space="preserve">, J. (1980). Social Class and the Hidden Curriculum of Work. </w:t>
      </w:r>
      <w:r w:rsidRPr="00622B80">
        <w:rPr>
          <w:rFonts w:ascii="Calibri" w:eastAsiaTheme="minorHAnsi" w:hAnsi="Calibri" w:cs="Times New Roman"/>
          <w:i/>
          <w:iCs/>
          <w:sz w:val="24"/>
          <w:szCs w:val="24"/>
        </w:rPr>
        <w:t>Journal of Education</w:t>
      </w:r>
      <w:r w:rsidRPr="00622B80">
        <w:rPr>
          <w:rFonts w:ascii="Calibri" w:eastAsiaTheme="minorHAnsi" w:hAnsi="Calibri" w:cs="Times New Roman"/>
          <w:sz w:val="24"/>
          <w:szCs w:val="24"/>
        </w:rPr>
        <w:t xml:space="preserve">, </w:t>
      </w:r>
      <w:r w:rsidRPr="00622B80">
        <w:rPr>
          <w:rFonts w:ascii="Calibri" w:eastAsiaTheme="minorHAnsi" w:hAnsi="Calibri" w:cs="Times New Roman"/>
          <w:i/>
          <w:iCs/>
          <w:sz w:val="24"/>
          <w:szCs w:val="24"/>
        </w:rPr>
        <w:t>162</w:t>
      </w:r>
      <w:r w:rsidRPr="00622B80">
        <w:rPr>
          <w:rFonts w:ascii="Calibri" w:eastAsiaTheme="minorHAnsi" w:hAnsi="Calibri" w:cs="Times New Roman"/>
          <w:sz w:val="24"/>
          <w:szCs w:val="24"/>
        </w:rPr>
        <w:t>(1).</w:t>
      </w:r>
    </w:p>
    <w:p w14:paraId="48E9712D" w14:textId="5D2072F0" w:rsidR="00E0114D" w:rsidRPr="00622B80" w:rsidRDefault="00A263F8" w:rsidP="00E0114D">
      <w:pPr>
        <w:pStyle w:val="ListParagraph"/>
        <w:numPr>
          <w:ilvl w:val="0"/>
          <w:numId w:val="23"/>
        </w:numPr>
        <w:spacing w:after="0" w:line="240" w:lineRule="auto"/>
        <w:rPr>
          <w:rFonts w:ascii="Calibri" w:eastAsiaTheme="minorHAnsi" w:hAnsi="Calibri" w:cs="Times New Roman"/>
          <w:sz w:val="24"/>
          <w:szCs w:val="24"/>
        </w:rPr>
      </w:pPr>
      <w:r w:rsidRPr="00622B80">
        <w:rPr>
          <w:rFonts w:ascii="Calibri" w:eastAsiaTheme="minorHAnsi" w:hAnsi="Calibri" w:cs="Times New Roman"/>
          <w:sz w:val="24"/>
          <w:szCs w:val="24"/>
        </w:rPr>
        <w:t xml:space="preserve">Giroux, H. (1983). Theories of Reproduction and Resistance in the New Sociology of Education: A Critical Analysis. </w:t>
      </w:r>
      <w:r w:rsidRPr="00622B80">
        <w:rPr>
          <w:rFonts w:ascii="Calibri" w:eastAsiaTheme="minorHAnsi" w:hAnsi="Calibri" w:cs="Times New Roman"/>
          <w:i/>
          <w:iCs/>
          <w:sz w:val="24"/>
          <w:szCs w:val="24"/>
        </w:rPr>
        <w:t>Harvard Educational Review</w:t>
      </w:r>
      <w:r w:rsidRPr="00622B80">
        <w:rPr>
          <w:rFonts w:ascii="Calibri" w:eastAsiaTheme="minorHAnsi" w:hAnsi="Calibri" w:cs="Times New Roman"/>
          <w:sz w:val="24"/>
          <w:szCs w:val="24"/>
        </w:rPr>
        <w:t xml:space="preserve">, </w:t>
      </w:r>
      <w:r w:rsidRPr="00622B80">
        <w:rPr>
          <w:rFonts w:ascii="Calibri" w:eastAsiaTheme="minorHAnsi" w:hAnsi="Calibri" w:cs="Times New Roman"/>
          <w:i/>
          <w:iCs/>
          <w:sz w:val="24"/>
          <w:szCs w:val="24"/>
        </w:rPr>
        <w:t>53</w:t>
      </w:r>
      <w:r w:rsidRPr="00622B80">
        <w:rPr>
          <w:rFonts w:ascii="Calibri" w:eastAsiaTheme="minorHAnsi" w:hAnsi="Calibri" w:cs="Times New Roman"/>
          <w:sz w:val="24"/>
          <w:szCs w:val="24"/>
        </w:rPr>
        <w:t>(3), 257–294.</w:t>
      </w:r>
    </w:p>
    <w:p w14:paraId="1EE0699D" w14:textId="2013E065" w:rsidR="00A36A9E" w:rsidRPr="00622B80" w:rsidRDefault="00355B1A" w:rsidP="00B54791">
      <w:pPr>
        <w:pStyle w:val="NormalWeb"/>
        <w:ind w:left="360"/>
        <w:rPr>
          <w:rFonts w:ascii="Calibri" w:eastAsiaTheme="minorHAnsi" w:hAnsi="Calibri"/>
        </w:rPr>
      </w:pPr>
      <w:r w:rsidRPr="00622B80">
        <w:rPr>
          <w:rFonts w:ascii="Calibri" w:eastAsiaTheme="minorHAnsi" w:hAnsi="Calibri"/>
          <w:i/>
        </w:rPr>
        <w:t>Recommended</w:t>
      </w:r>
      <w:r w:rsidRPr="00622B80">
        <w:rPr>
          <w:rFonts w:ascii="Calibri" w:eastAsiaTheme="minorHAnsi" w:hAnsi="Calibri"/>
        </w:rPr>
        <w:t xml:space="preserve">: </w:t>
      </w:r>
      <w:r w:rsidR="00540A62" w:rsidRPr="00622B80">
        <w:rPr>
          <w:rFonts w:ascii="Calibri" w:eastAsiaTheme="minorHAnsi" w:hAnsi="Calibri"/>
        </w:rPr>
        <w:t xml:space="preserve">Willis, P. (1981). Cultural Production is Different from Cultural Reproduction is Different from Social Reproduction is Different from Reproduction. </w:t>
      </w:r>
      <w:r w:rsidR="00540A62" w:rsidRPr="00622B80">
        <w:rPr>
          <w:rFonts w:ascii="Calibri" w:eastAsiaTheme="minorHAnsi" w:hAnsi="Calibri"/>
          <w:i/>
          <w:iCs/>
        </w:rPr>
        <w:t>Interchange</w:t>
      </w:r>
      <w:r w:rsidR="00540A62" w:rsidRPr="00622B80">
        <w:rPr>
          <w:rFonts w:ascii="Calibri" w:eastAsiaTheme="minorHAnsi" w:hAnsi="Calibri"/>
        </w:rPr>
        <w:t xml:space="preserve">, </w:t>
      </w:r>
      <w:r w:rsidR="00540A62" w:rsidRPr="00622B80">
        <w:rPr>
          <w:rFonts w:ascii="Calibri" w:eastAsiaTheme="minorHAnsi" w:hAnsi="Calibri"/>
          <w:i/>
          <w:iCs/>
        </w:rPr>
        <w:t>12</w:t>
      </w:r>
      <w:r w:rsidR="00540A62" w:rsidRPr="00622B80">
        <w:rPr>
          <w:rFonts w:ascii="Calibri" w:eastAsiaTheme="minorHAnsi" w:hAnsi="Calibri"/>
        </w:rPr>
        <w:t>(2–3), 48–67.</w:t>
      </w:r>
    </w:p>
    <w:p w14:paraId="3696425A" w14:textId="1DB37850" w:rsidR="00650D91" w:rsidRPr="00622B80" w:rsidRDefault="00D748CF" w:rsidP="00932069">
      <w:pPr>
        <w:spacing w:after="0" w:line="240" w:lineRule="auto"/>
        <w:rPr>
          <w:rFonts w:ascii="Calibri" w:hAnsi="Calibri" w:cs="Times New Roman"/>
          <w:sz w:val="24"/>
          <w:szCs w:val="24"/>
          <w:u w:val="single"/>
        </w:rPr>
      </w:pPr>
      <w:r>
        <w:rPr>
          <w:rFonts w:ascii="Calibri" w:hAnsi="Calibri" w:cs="Times New Roman"/>
          <w:sz w:val="24"/>
          <w:szCs w:val="24"/>
          <w:u w:val="single"/>
        </w:rPr>
        <w:t>Week 5</w:t>
      </w:r>
      <w:r w:rsidR="00163B59" w:rsidRPr="00622B80">
        <w:rPr>
          <w:rFonts w:ascii="Calibri" w:hAnsi="Calibri" w:cs="Times New Roman"/>
          <w:sz w:val="24"/>
          <w:szCs w:val="24"/>
          <w:u w:val="single"/>
        </w:rPr>
        <w:t>: Theories of Cultural Reproduction</w:t>
      </w:r>
      <w:r w:rsidR="00C27CB5" w:rsidRPr="00622B80">
        <w:rPr>
          <w:rFonts w:ascii="Calibri" w:hAnsi="Calibri" w:cs="Times New Roman"/>
          <w:sz w:val="24"/>
          <w:szCs w:val="24"/>
          <w:u w:val="single"/>
        </w:rPr>
        <w:t xml:space="preserve"> (February </w:t>
      </w:r>
      <w:r>
        <w:rPr>
          <w:rFonts w:ascii="Calibri" w:hAnsi="Calibri" w:cs="Times New Roman"/>
          <w:sz w:val="24"/>
          <w:szCs w:val="24"/>
          <w:u w:val="single"/>
        </w:rPr>
        <w:t>21</w:t>
      </w:r>
      <w:r w:rsidR="008C6157" w:rsidRPr="00622B80">
        <w:rPr>
          <w:rFonts w:ascii="Calibri" w:hAnsi="Calibri" w:cs="Times New Roman"/>
          <w:sz w:val="24"/>
          <w:szCs w:val="24"/>
          <w:u w:val="single"/>
        </w:rPr>
        <w:t>)</w:t>
      </w:r>
    </w:p>
    <w:p w14:paraId="7282BA35" w14:textId="77777777" w:rsidR="004F6A2B" w:rsidRPr="00622B80" w:rsidRDefault="004F6A2B" w:rsidP="00932069">
      <w:pPr>
        <w:pStyle w:val="ListParagraph"/>
        <w:numPr>
          <w:ilvl w:val="0"/>
          <w:numId w:val="20"/>
        </w:numPr>
        <w:spacing w:after="0" w:line="240" w:lineRule="auto"/>
        <w:rPr>
          <w:rFonts w:ascii="Calibri" w:eastAsiaTheme="minorHAnsi" w:hAnsi="Calibri" w:cs="Times New Roman"/>
          <w:sz w:val="24"/>
          <w:szCs w:val="24"/>
        </w:rPr>
      </w:pPr>
      <w:r w:rsidRPr="00622B80">
        <w:rPr>
          <w:rFonts w:ascii="Calibri" w:eastAsiaTheme="minorHAnsi" w:hAnsi="Calibri" w:cs="Times New Roman"/>
          <w:sz w:val="24"/>
          <w:szCs w:val="24"/>
        </w:rPr>
        <w:t xml:space="preserve">Bourdieu, P. (1997). The Forms of Capital. In A. H. Halsey, H. Lauder, P. Brown, &amp; A. S. Wells (Eds.), </w:t>
      </w:r>
      <w:r w:rsidRPr="00622B80">
        <w:rPr>
          <w:rFonts w:ascii="Calibri" w:eastAsiaTheme="minorHAnsi" w:hAnsi="Calibri" w:cs="Times New Roman"/>
          <w:i/>
          <w:iCs/>
          <w:sz w:val="24"/>
          <w:szCs w:val="24"/>
        </w:rPr>
        <w:t>Education: Culture, Economy and Society</w:t>
      </w:r>
      <w:r w:rsidRPr="00622B80">
        <w:rPr>
          <w:rFonts w:ascii="Calibri" w:eastAsiaTheme="minorHAnsi" w:hAnsi="Calibri" w:cs="Times New Roman"/>
          <w:sz w:val="24"/>
          <w:szCs w:val="24"/>
        </w:rPr>
        <w:t>. Oxford: Oxford University Press.</w:t>
      </w:r>
    </w:p>
    <w:p w14:paraId="3820BB90" w14:textId="77777777" w:rsidR="004F6A2B" w:rsidRPr="00622B80" w:rsidRDefault="004F6A2B" w:rsidP="00932069">
      <w:pPr>
        <w:pStyle w:val="ListParagraph"/>
        <w:numPr>
          <w:ilvl w:val="0"/>
          <w:numId w:val="20"/>
        </w:numPr>
        <w:spacing w:after="0" w:line="240" w:lineRule="auto"/>
        <w:rPr>
          <w:rFonts w:ascii="Calibri" w:eastAsiaTheme="minorHAnsi" w:hAnsi="Calibri" w:cs="Times New Roman"/>
          <w:sz w:val="24"/>
          <w:szCs w:val="24"/>
        </w:rPr>
      </w:pPr>
      <w:proofErr w:type="spellStart"/>
      <w:r w:rsidRPr="00622B80">
        <w:rPr>
          <w:rFonts w:ascii="Calibri" w:eastAsiaTheme="minorHAnsi" w:hAnsi="Calibri" w:cs="Times New Roman"/>
          <w:sz w:val="24"/>
          <w:szCs w:val="24"/>
        </w:rPr>
        <w:t>Lareau</w:t>
      </w:r>
      <w:proofErr w:type="spellEnd"/>
      <w:r w:rsidRPr="00622B80">
        <w:rPr>
          <w:rFonts w:ascii="Calibri" w:eastAsiaTheme="minorHAnsi" w:hAnsi="Calibri" w:cs="Times New Roman"/>
          <w:sz w:val="24"/>
          <w:szCs w:val="24"/>
        </w:rPr>
        <w:t xml:space="preserve">, A., &amp; </w:t>
      </w:r>
      <w:proofErr w:type="spellStart"/>
      <w:r w:rsidRPr="00622B80">
        <w:rPr>
          <w:rFonts w:ascii="Calibri" w:eastAsiaTheme="minorHAnsi" w:hAnsi="Calibri" w:cs="Times New Roman"/>
          <w:sz w:val="24"/>
          <w:szCs w:val="24"/>
        </w:rPr>
        <w:t>Horvat</w:t>
      </w:r>
      <w:proofErr w:type="spellEnd"/>
      <w:r w:rsidRPr="00622B80">
        <w:rPr>
          <w:rFonts w:ascii="Calibri" w:eastAsiaTheme="minorHAnsi" w:hAnsi="Calibri" w:cs="Times New Roman"/>
          <w:sz w:val="24"/>
          <w:szCs w:val="24"/>
        </w:rPr>
        <w:t xml:space="preserve">, E. M. (1999). Moments of Social Inclusion and Exclusion: Race, Class, and Cultural Capital in Family-School Relationships. </w:t>
      </w:r>
      <w:r w:rsidRPr="00622B80">
        <w:rPr>
          <w:rFonts w:ascii="Calibri" w:eastAsiaTheme="minorHAnsi" w:hAnsi="Calibri" w:cs="Times New Roman"/>
          <w:i/>
          <w:iCs/>
          <w:sz w:val="24"/>
          <w:szCs w:val="24"/>
        </w:rPr>
        <w:t>Sociology of Education</w:t>
      </w:r>
      <w:r w:rsidRPr="00622B80">
        <w:rPr>
          <w:rFonts w:ascii="Calibri" w:eastAsiaTheme="minorHAnsi" w:hAnsi="Calibri" w:cs="Times New Roman"/>
          <w:sz w:val="24"/>
          <w:szCs w:val="24"/>
        </w:rPr>
        <w:t xml:space="preserve">, </w:t>
      </w:r>
      <w:r w:rsidRPr="00622B80">
        <w:rPr>
          <w:rFonts w:ascii="Calibri" w:eastAsiaTheme="minorHAnsi" w:hAnsi="Calibri" w:cs="Times New Roman"/>
          <w:i/>
          <w:iCs/>
          <w:sz w:val="24"/>
          <w:szCs w:val="24"/>
        </w:rPr>
        <w:t>72</w:t>
      </w:r>
      <w:r w:rsidRPr="00622B80">
        <w:rPr>
          <w:rFonts w:ascii="Calibri" w:eastAsiaTheme="minorHAnsi" w:hAnsi="Calibri" w:cs="Times New Roman"/>
          <w:sz w:val="24"/>
          <w:szCs w:val="24"/>
        </w:rPr>
        <w:t>(1), 37–53.</w:t>
      </w:r>
    </w:p>
    <w:p w14:paraId="1B5B2CBB" w14:textId="23ECE630" w:rsidR="00C27CB5" w:rsidRPr="00622B80" w:rsidRDefault="00932069" w:rsidP="00091657">
      <w:pPr>
        <w:pStyle w:val="ListParagraph"/>
        <w:numPr>
          <w:ilvl w:val="0"/>
          <w:numId w:val="20"/>
        </w:numPr>
        <w:spacing w:before="100" w:beforeAutospacing="1" w:after="100" w:afterAutospacing="1" w:line="240" w:lineRule="auto"/>
        <w:rPr>
          <w:rFonts w:ascii="Calibri" w:eastAsiaTheme="minorHAnsi" w:hAnsi="Calibri" w:cs="Times New Roman"/>
          <w:sz w:val="24"/>
          <w:szCs w:val="24"/>
        </w:rPr>
      </w:pPr>
      <w:r w:rsidRPr="00622B80">
        <w:rPr>
          <w:rFonts w:ascii="Calibri" w:eastAsiaTheme="minorHAnsi" w:hAnsi="Calibri" w:cs="Times New Roman"/>
          <w:sz w:val="24"/>
          <w:szCs w:val="24"/>
        </w:rPr>
        <w:t xml:space="preserve">Khan, S. R. (2011). </w:t>
      </w:r>
      <w:r w:rsidRPr="00622B80">
        <w:rPr>
          <w:rFonts w:ascii="Calibri" w:eastAsiaTheme="minorHAnsi" w:hAnsi="Calibri" w:cs="Times New Roman"/>
          <w:i/>
          <w:iCs/>
          <w:sz w:val="24"/>
          <w:szCs w:val="24"/>
        </w:rPr>
        <w:t>Privilege: The Making of an Adolescent Elite at St Paul’s School</w:t>
      </w:r>
      <w:r w:rsidRPr="00622B80">
        <w:rPr>
          <w:rFonts w:ascii="Calibri" w:eastAsiaTheme="minorHAnsi" w:hAnsi="Calibri" w:cs="Times New Roman"/>
          <w:sz w:val="24"/>
          <w:szCs w:val="24"/>
        </w:rPr>
        <w:t>. Princeton, NJ: Princeton University Press.  (</w:t>
      </w:r>
      <w:r w:rsidR="00903264" w:rsidRPr="00622B80">
        <w:rPr>
          <w:rFonts w:ascii="Calibri" w:eastAsiaTheme="minorHAnsi" w:hAnsi="Calibri" w:cs="Times New Roman"/>
          <w:sz w:val="24"/>
          <w:szCs w:val="24"/>
        </w:rPr>
        <w:t xml:space="preserve">Introduction and </w:t>
      </w:r>
      <w:r w:rsidR="00A57F7B" w:rsidRPr="00622B80">
        <w:rPr>
          <w:rFonts w:ascii="Calibri" w:eastAsiaTheme="minorHAnsi" w:hAnsi="Calibri" w:cs="Times New Roman"/>
          <w:sz w:val="24"/>
          <w:szCs w:val="24"/>
        </w:rPr>
        <w:t>Chapter 3)</w:t>
      </w:r>
      <w:r w:rsidRPr="00622B80">
        <w:rPr>
          <w:rFonts w:ascii="Calibri" w:eastAsiaTheme="minorHAnsi" w:hAnsi="Calibri" w:cs="Times New Roman"/>
          <w:sz w:val="24"/>
          <w:szCs w:val="24"/>
        </w:rPr>
        <w:t xml:space="preserve"> </w:t>
      </w:r>
    </w:p>
    <w:p w14:paraId="1C638F17" w14:textId="00EE0F6F" w:rsidR="00355B1A" w:rsidRPr="00622B80" w:rsidRDefault="00355B1A" w:rsidP="00E0114D">
      <w:pPr>
        <w:spacing w:before="100" w:beforeAutospacing="1" w:after="100" w:afterAutospacing="1" w:line="240" w:lineRule="auto"/>
        <w:ind w:left="360"/>
        <w:rPr>
          <w:rFonts w:ascii="Calibri" w:eastAsiaTheme="minorHAnsi" w:hAnsi="Calibri" w:cs="Times New Roman"/>
          <w:sz w:val="24"/>
          <w:szCs w:val="24"/>
        </w:rPr>
      </w:pPr>
      <w:r w:rsidRPr="00622B80">
        <w:rPr>
          <w:rFonts w:ascii="Calibri" w:eastAsiaTheme="minorHAnsi" w:hAnsi="Calibri" w:cs="Times New Roman"/>
          <w:i/>
          <w:sz w:val="24"/>
          <w:szCs w:val="24"/>
        </w:rPr>
        <w:t xml:space="preserve">Recommended: </w:t>
      </w:r>
      <w:proofErr w:type="spellStart"/>
      <w:r w:rsidRPr="00622B80">
        <w:rPr>
          <w:rFonts w:ascii="Calibri" w:eastAsiaTheme="minorHAnsi" w:hAnsi="Calibri" w:cs="Times New Roman"/>
          <w:sz w:val="24"/>
          <w:szCs w:val="24"/>
        </w:rPr>
        <w:t>Lareau</w:t>
      </w:r>
      <w:proofErr w:type="spellEnd"/>
      <w:r w:rsidRPr="00622B80">
        <w:rPr>
          <w:rFonts w:ascii="Calibri" w:eastAsiaTheme="minorHAnsi" w:hAnsi="Calibri" w:cs="Times New Roman"/>
          <w:sz w:val="24"/>
          <w:szCs w:val="24"/>
        </w:rPr>
        <w:t xml:space="preserve">, A. (2011). </w:t>
      </w:r>
      <w:r w:rsidRPr="00622B80">
        <w:rPr>
          <w:rFonts w:ascii="Calibri" w:eastAsiaTheme="minorHAnsi" w:hAnsi="Calibri" w:cs="Times New Roman"/>
          <w:i/>
          <w:iCs/>
          <w:sz w:val="24"/>
          <w:szCs w:val="24"/>
        </w:rPr>
        <w:t>Unequal Childhoods: Class, Race, and Family Life</w:t>
      </w:r>
      <w:r w:rsidRPr="00622B80">
        <w:rPr>
          <w:rFonts w:ascii="Calibri" w:eastAsiaTheme="minorHAnsi" w:hAnsi="Calibri" w:cs="Times New Roman"/>
          <w:sz w:val="24"/>
          <w:szCs w:val="24"/>
        </w:rPr>
        <w:t xml:space="preserve"> (Second Ed.). Berkeley, CA: University of California Press.</w:t>
      </w:r>
    </w:p>
    <w:p w14:paraId="63BFAAFE" w14:textId="7FD9D080" w:rsidR="00C27CB5" w:rsidRPr="00622B80" w:rsidRDefault="004F7635" w:rsidP="00625848">
      <w:pPr>
        <w:spacing w:after="0" w:line="240" w:lineRule="auto"/>
        <w:rPr>
          <w:rFonts w:ascii="Calibri" w:hAnsi="Calibri" w:cs="Times New Roman"/>
          <w:sz w:val="24"/>
          <w:szCs w:val="24"/>
          <w:u w:val="single"/>
        </w:rPr>
      </w:pPr>
      <w:r w:rsidRPr="00622B80">
        <w:rPr>
          <w:rFonts w:ascii="Calibri" w:hAnsi="Calibri" w:cs="Times New Roman"/>
          <w:sz w:val="24"/>
          <w:szCs w:val="24"/>
          <w:u w:val="single"/>
        </w:rPr>
        <w:t>Week 6: Racialization</w:t>
      </w:r>
      <w:r w:rsidR="008C6157" w:rsidRPr="00622B80">
        <w:rPr>
          <w:rFonts w:ascii="Calibri" w:hAnsi="Calibri" w:cs="Times New Roman"/>
          <w:sz w:val="24"/>
          <w:szCs w:val="24"/>
          <w:u w:val="single"/>
        </w:rPr>
        <w:t xml:space="preserve"> </w:t>
      </w:r>
      <w:r w:rsidR="00BA4AFA" w:rsidRPr="00622B80">
        <w:rPr>
          <w:rFonts w:ascii="Calibri" w:hAnsi="Calibri" w:cs="Times New Roman"/>
          <w:sz w:val="24"/>
          <w:szCs w:val="24"/>
          <w:u w:val="single"/>
        </w:rPr>
        <w:t>in</w:t>
      </w:r>
      <w:r w:rsidR="008C6157" w:rsidRPr="00622B80">
        <w:rPr>
          <w:rFonts w:ascii="Calibri" w:hAnsi="Calibri" w:cs="Times New Roman"/>
          <w:sz w:val="24"/>
          <w:szCs w:val="24"/>
          <w:u w:val="single"/>
        </w:rPr>
        <w:t xml:space="preserve"> </w:t>
      </w:r>
      <w:r w:rsidR="00F46936" w:rsidRPr="00622B80">
        <w:rPr>
          <w:rFonts w:ascii="Calibri" w:hAnsi="Calibri" w:cs="Times New Roman"/>
          <w:sz w:val="24"/>
          <w:szCs w:val="24"/>
          <w:u w:val="single"/>
        </w:rPr>
        <w:t>Schools</w:t>
      </w:r>
      <w:r w:rsidR="00C27CB5" w:rsidRPr="00622B80">
        <w:rPr>
          <w:rFonts w:ascii="Calibri" w:hAnsi="Calibri" w:cs="Times New Roman"/>
          <w:sz w:val="24"/>
          <w:szCs w:val="24"/>
          <w:u w:val="single"/>
        </w:rPr>
        <w:t xml:space="preserve"> (February 28)</w:t>
      </w:r>
    </w:p>
    <w:p w14:paraId="3419F05F" w14:textId="77777777" w:rsidR="00F44727" w:rsidRPr="00622B80" w:rsidRDefault="00F44727" w:rsidP="00625848">
      <w:pPr>
        <w:pStyle w:val="ListParagraph"/>
        <w:numPr>
          <w:ilvl w:val="0"/>
          <w:numId w:val="15"/>
        </w:numPr>
        <w:spacing w:after="0" w:line="240" w:lineRule="auto"/>
        <w:rPr>
          <w:rFonts w:ascii="Calibri" w:eastAsiaTheme="minorHAnsi" w:hAnsi="Calibri" w:cs="Times New Roman"/>
          <w:sz w:val="24"/>
          <w:szCs w:val="24"/>
        </w:rPr>
      </w:pPr>
      <w:r w:rsidRPr="00622B80">
        <w:rPr>
          <w:rFonts w:ascii="Calibri" w:eastAsiaTheme="minorHAnsi" w:hAnsi="Calibri" w:cs="Times New Roman"/>
          <w:sz w:val="24"/>
          <w:szCs w:val="24"/>
        </w:rPr>
        <w:t xml:space="preserve">Lee, S. J., Park, E., &amp; Wong, J.-H. S. (2016). Racialization, Schooling, and Becoming American: Asian American Experiences. </w:t>
      </w:r>
      <w:r w:rsidRPr="00622B80">
        <w:rPr>
          <w:rFonts w:ascii="Calibri" w:eastAsiaTheme="minorHAnsi" w:hAnsi="Calibri" w:cs="Times New Roman"/>
          <w:i/>
          <w:iCs/>
          <w:sz w:val="24"/>
          <w:szCs w:val="24"/>
        </w:rPr>
        <w:t>Educational Studies</w:t>
      </w:r>
      <w:r w:rsidRPr="00622B80">
        <w:rPr>
          <w:rFonts w:ascii="Calibri" w:eastAsiaTheme="minorHAnsi" w:hAnsi="Calibri" w:cs="Times New Roman"/>
          <w:sz w:val="24"/>
          <w:szCs w:val="24"/>
        </w:rPr>
        <w:t>, 492–510. http://doi.org/10.1017/CBO9781107415324.004</w:t>
      </w:r>
    </w:p>
    <w:p w14:paraId="763312DF" w14:textId="7B87A2B8" w:rsidR="00C14FEB" w:rsidRPr="00622B80" w:rsidRDefault="00C14FEB" w:rsidP="00C14FEB">
      <w:pPr>
        <w:pStyle w:val="ListParagraph"/>
        <w:numPr>
          <w:ilvl w:val="0"/>
          <w:numId w:val="15"/>
        </w:numPr>
        <w:spacing w:before="100" w:beforeAutospacing="1" w:after="100" w:afterAutospacing="1" w:line="240" w:lineRule="auto"/>
        <w:rPr>
          <w:rFonts w:ascii="Calibri" w:eastAsiaTheme="minorHAnsi" w:hAnsi="Calibri" w:cs="Times New Roman"/>
          <w:sz w:val="24"/>
          <w:szCs w:val="24"/>
        </w:rPr>
      </w:pPr>
      <w:r w:rsidRPr="00622B80">
        <w:rPr>
          <w:rFonts w:ascii="Calibri" w:eastAsiaTheme="minorHAnsi" w:hAnsi="Calibri" w:cs="Times New Roman"/>
          <w:sz w:val="24"/>
          <w:szCs w:val="24"/>
        </w:rPr>
        <w:t xml:space="preserve">Pollock, M. (2005). </w:t>
      </w:r>
      <w:proofErr w:type="spellStart"/>
      <w:r w:rsidRPr="00622B80">
        <w:rPr>
          <w:rFonts w:ascii="Calibri" w:eastAsiaTheme="minorHAnsi" w:hAnsi="Calibri" w:cs="Times New Roman"/>
          <w:i/>
          <w:iCs/>
          <w:sz w:val="24"/>
          <w:szCs w:val="24"/>
        </w:rPr>
        <w:t>Colormute</w:t>
      </w:r>
      <w:proofErr w:type="spellEnd"/>
      <w:r w:rsidRPr="00622B80">
        <w:rPr>
          <w:rFonts w:ascii="Calibri" w:eastAsiaTheme="minorHAnsi" w:hAnsi="Calibri" w:cs="Times New Roman"/>
          <w:i/>
          <w:iCs/>
          <w:sz w:val="24"/>
          <w:szCs w:val="24"/>
        </w:rPr>
        <w:t>: Race Talk Dilemmas in an American School</w:t>
      </w:r>
      <w:r w:rsidRPr="00622B80">
        <w:rPr>
          <w:rFonts w:ascii="Calibri" w:eastAsiaTheme="minorHAnsi" w:hAnsi="Calibri" w:cs="Times New Roman"/>
          <w:sz w:val="24"/>
          <w:szCs w:val="24"/>
        </w:rPr>
        <w:t>. Princeton University Press. (Chapter</w:t>
      </w:r>
      <w:r w:rsidR="008B5538" w:rsidRPr="00622B80">
        <w:rPr>
          <w:rFonts w:ascii="Calibri" w:eastAsiaTheme="minorHAnsi" w:hAnsi="Calibri" w:cs="Times New Roman"/>
          <w:sz w:val="24"/>
          <w:szCs w:val="24"/>
        </w:rPr>
        <w:t>s 2 and</w:t>
      </w:r>
      <w:r w:rsidRPr="00622B80">
        <w:rPr>
          <w:rFonts w:ascii="Calibri" w:eastAsiaTheme="minorHAnsi" w:hAnsi="Calibri" w:cs="Times New Roman"/>
          <w:sz w:val="24"/>
          <w:szCs w:val="24"/>
        </w:rPr>
        <w:t xml:space="preserve"> 3)</w:t>
      </w:r>
    </w:p>
    <w:p w14:paraId="0007DB10" w14:textId="6EBD9E4C" w:rsidR="005D172B" w:rsidRPr="00622B80" w:rsidRDefault="005D172B" w:rsidP="005D172B">
      <w:pPr>
        <w:pStyle w:val="ListParagraph"/>
        <w:numPr>
          <w:ilvl w:val="0"/>
          <w:numId w:val="15"/>
        </w:numPr>
        <w:spacing w:before="100" w:beforeAutospacing="1" w:after="100" w:afterAutospacing="1" w:line="240" w:lineRule="auto"/>
        <w:rPr>
          <w:rFonts w:ascii="Calibri" w:eastAsiaTheme="minorHAnsi" w:hAnsi="Calibri" w:cs="Times New Roman"/>
          <w:sz w:val="24"/>
          <w:szCs w:val="24"/>
        </w:rPr>
      </w:pPr>
      <w:r w:rsidRPr="00622B80">
        <w:rPr>
          <w:rFonts w:ascii="Calibri" w:eastAsiaTheme="minorHAnsi" w:hAnsi="Calibri" w:cs="Times New Roman"/>
          <w:sz w:val="24"/>
          <w:szCs w:val="24"/>
        </w:rPr>
        <w:t xml:space="preserve">Lewis, A. E. (2003). </w:t>
      </w:r>
      <w:r w:rsidRPr="00622B80">
        <w:rPr>
          <w:rFonts w:ascii="Calibri" w:eastAsiaTheme="minorHAnsi" w:hAnsi="Calibri" w:cs="Times New Roman"/>
          <w:i/>
          <w:iCs/>
          <w:sz w:val="24"/>
          <w:szCs w:val="24"/>
        </w:rPr>
        <w:t>Race in the Schoolyard: Negotiating the Color Line in Classrooms and Communities</w:t>
      </w:r>
      <w:r w:rsidRPr="00622B80">
        <w:rPr>
          <w:rFonts w:ascii="Calibri" w:eastAsiaTheme="minorHAnsi" w:hAnsi="Calibri" w:cs="Times New Roman"/>
          <w:sz w:val="24"/>
          <w:szCs w:val="24"/>
        </w:rPr>
        <w:t>. New Brunswick, NJ: Rutgers University Press. (Chapter 4)</w:t>
      </w:r>
    </w:p>
    <w:p w14:paraId="79FA74D6" w14:textId="77777777" w:rsidR="00C23998" w:rsidRPr="00622B80" w:rsidRDefault="00C23998" w:rsidP="00C23998">
      <w:pPr>
        <w:spacing w:after="0" w:line="240" w:lineRule="auto"/>
        <w:rPr>
          <w:rFonts w:ascii="Calibri" w:hAnsi="Calibri" w:cs="Times New Roman"/>
          <w:sz w:val="24"/>
          <w:szCs w:val="24"/>
          <w:u w:val="single"/>
        </w:rPr>
      </w:pPr>
      <w:r>
        <w:rPr>
          <w:rFonts w:ascii="Calibri" w:hAnsi="Calibri" w:cs="Times New Roman"/>
          <w:sz w:val="24"/>
          <w:szCs w:val="24"/>
          <w:u w:val="single"/>
        </w:rPr>
        <w:t>Week 7</w:t>
      </w:r>
      <w:r w:rsidRPr="00622B80">
        <w:rPr>
          <w:rFonts w:ascii="Calibri" w:hAnsi="Calibri" w:cs="Times New Roman"/>
          <w:sz w:val="24"/>
          <w:szCs w:val="24"/>
          <w:u w:val="single"/>
        </w:rPr>
        <w:t>: Unpacking Deficit Narratives</w:t>
      </w:r>
      <w:r>
        <w:rPr>
          <w:rFonts w:ascii="Calibri" w:hAnsi="Calibri" w:cs="Times New Roman"/>
          <w:sz w:val="24"/>
          <w:szCs w:val="24"/>
          <w:u w:val="single"/>
        </w:rPr>
        <w:t xml:space="preserve"> (March 7</w:t>
      </w:r>
      <w:r w:rsidRPr="00622B80">
        <w:rPr>
          <w:rFonts w:ascii="Calibri" w:hAnsi="Calibri" w:cs="Times New Roman"/>
          <w:sz w:val="24"/>
          <w:szCs w:val="24"/>
          <w:u w:val="single"/>
        </w:rPr>
        <w:t>)</w:t>
      </w:r>
    </w:p>
    <w:p w14:paraId="60A7E164" w14:textId="77777777" w:rsidR="00C23998" w:rsidRPr="00622B80" w:rsidRDefault="00C23998" w:rsidP="006632CC">
      <w:pPr>
        <w:pStyle w:val="ListParagraph"/>
        <w:numPr>
          <w:ilvl w:val="0"/>
          <w:numId w:val="22"/>
        </w:numPr>
        <w:spacing w:after="0" w:line="240" w:lineRule="auto"/>
        <w:ind w:left="792"/>
        <w:rPr>
          <w:rFonts w:ascii="Calibri" w:eastAsiaTheme="minorHAnsi" w:hAnsi="Calibri" w:cs="Times New Roman"/>
          <w:sz w:val="24"/>
          <w:szCs w:val="24"/>
        </w:rPr>
      </w:pPr>
      <w:r w:rsidRPr="00622B80">
        <w:rPr>
          <w:rFonts w:ascii="Calibri" w:eastAsiaTheme="minorHAnsi" w:hAnsi="Calibri" w:cs="Times New Roman"/>
          <w:sz w:val="24"/>
          <w:szCs w:val="24"/>
        </w:rPr>
        <w:t xml:space="preserve">McDermott, R., &amp; Varenne, H. (1995). Culture as Disability. </w:t>
      </w:r>
      <w:r w:rsidRPr="00622B80">
        <w:rPr>
          <w:rFonts w:ascii="Calibri" w:eastAsiaTheme="minorHAnsi" w:hAnsi="Calibri" w:cs="Times New Roman"/>
          <w:i/>
          <w:iCs/>
          <w:sz w:val="24"/>
          <w:szCs w:val="24"/>
        </w:rPr>
        <w:t>Anthropology &amp; Education Quarterly</w:t>
      </w:r>
      <w:r w:rsidRPr="00622B80">
        <w:rPr>
          <w:rFonts w:ascii="Calibri" w:eastAsiaTheme="minorHAnsi" w:hAnsi="Calibri" w:cs="Times New Roman"/>
          <w:sz w:val="24"/>
          <w:szCs w:val="24"/>
        </w:rPr>
        <w:t xml:space="preserve">, </w:t>
      </w:r>
      <w:r w:rsidRPr="00622B80">
        <w:rPr>
          <w:rFonts w:ascii="Calibri" w:eastAsiaTheme="minorHAnsi" w:hAnsi="Calibri" w:cs="Times New Roman"/>
          <w:i/>
          <w:iCs/>
          <w:sz w:val="24"/>
          <w:szCs w:val="24"/>
        </w:rPr>
        <w:t>26</w:t>
      </w:r>
      <w:r w:rsidRPr="00622B80">
        <w:rPr>
          <w:rFonts w:ascii="Calibri" w:eastAsiaTheme="minorHAnsi" w:hAnsi="Calibri" w:cs="Times New Roman"/>
          <w:sz w:val="24"/>
          <w:szCs w:val="24"/>
        </w:rPr>
        <w:t>(3), 324–348. http://doi.org/10.1525/aeq.1995.26.3.05x0936z</w:t>
      </w:r>
    </w:p>
    <w:p w14:paraId="237EA813" w14:textId="77777777" w:rsidR="00C23998" w:rsidRPr="00622B80" w:rsidRDefault="00C23998" w:rsidP="00C23998">
      <w:pPr>
        <w:pStyle w:val="ListParagraph"/>
        <w:numPr>
          <w:ilvl w:val="0"/>
          <w:numId w:val="22"/>
        </w:numPr>
        <w:spacing w:before="100" w:beforeAutospacing="1" w:after="100" w:afterAutospacing="1" w:line="240" w:lineRule="auto"/>
        <w:rPr>
          <w:rFonts w:ascii="Calibri" w:eastAsiaTheme="minorHAnsi" w:hAnsi="Calibri" w:cs="Times New Roman"/>
          <w:sz w:val="24"/>
          <w:szCs w:val="24"/>
        </w:rPr>
      </w:pPr>
      <w:r w:rsidRPr="00622B80">
        <w:rPr>
          <w:rFonts w:ascii="Calibri" w:eastAsiaTheme="minorHAnsi" w:hAnsi="Calibri" w:cs="Times New Roman"/>
          <w:sz w:val="24"/>
          <w:szCs w:val="24"/>
        </w:rPr>
        <w:t xml:space="preserve">Valenzuela, A. (1999). </w:t>
      </w:r>
      <w:r w:rsidRPr="00622B80">
        <w:rPr>
          <w:rFonts w:ascii="Calibri" w:eastAsiaTheme="minorHAnsi" w:hAnsi="Calibri" w:cs="Times New Roman"/>
          <w:i/>
          <w:iCs/>
          <w:sz w:val="24"/>
          <w:szCs w:val="24"/>
        </w:rPr>
        <w:t>Subtractive Schooling: U.S.-Mexican Youth and the Politics of Caring</w:t>
      </w:r>
      <w:r w:rsidRPr="00622B80">
        <w:rPr>
          <w:rFonts w:ascii="Calibri" w:eastAsiaTheme="minorHAnsi" w:hAnsi="Calibri" w:cs="Times New Roman"/>
          <w:sz w:val="24"/>
          <w:szCs w:val="24"/>
        </w:rPr>
        <w:t>. Albany: State University of New York Press. (Chapter 1 and Chapter 3)</w:t>
      </w:r>
    </w:p>
    <w:p w14:paraId="4D02A636" w14:textId="77777777" w:rsidR="00C23998" w:rsidRDefault="00C23998" w:rsidP="00C23998">
      <w:pPr>
        <w:pStyle w:val="ListParagraph"/>
        <w:numPr>
          <w:ilvl w:val="0"/>
          <w:numId w:val="14"/>
        </w:numPr>
        <w:spacing w:before="100" w:beforeAutospacing="1" w:after="100" w:afterAutospacing="1" w:line="240" w:lineRule="auto"/>
        <w:rPr>
          <w:rFonts w:ascii="Calibri" w:eastAsia="Times New Roman" w:hAnsi="Calibri" w:cs="Calibri"/>
          <w:sz w:val="24"/>
          <w:szCs w:val="24"/>
        </w:rPr>
      </w:pPr>
      <w:r w:rsidRPr="00F111CB">
        <w:rPr>
          <w:rFonts w:ascii="Calibri" w:eastAsiaTheme="minorHAnsi" w:hAnsi="Calibri" w:cs="Times New Roman"/>
          <w:sz w:val="24"/>
          <w:szCs w:val="24"/>
        </w:rPr>
        <w:lastRenderedPageBreak/>
        <w:t xml:space="preserve">Abu El-Haj, T. R. (2006). </w:t>
      </w:r>
      <w:r w:rsidRPr="00F111CB">
        <w:rPr>
          <w:rFonts w:ascii="Calibri" w:eastAsiaTheme="minorHAnsi" w:hAnsi="Calibri" w:cs="Times New Roman"/>
          <w:i/>
          <w:iCs/>
          <w:sz w:val="24"/>
          <w:szCs w:val="24"/>
        </w:rPr>
        <w:t>Elusive Justice: Wrestling with Difference and Educational Equity in Everyday Practice</w:t>
      </w:r>
      <w:r w:rsidRPr="00F111CB">
        <w:rPr>
          <w:rFonts w:ascii="Calibri" w:eastAsiaTheme="minorHAnsi" w:hAnsi="Calibri" w:cs="Times New Roman"/>
          <w:sz w:val="24"/>
          <w:szCs w:val="24"/>
        </w:rPr>
        <w:t>. New York: Routledge.</w:t>
      </w:r>
      <w:r>
        <w:rPr>
          <w:rFonts w:ascii="Calibri" w:eastAsiaTheme="minorHAnsi" w:hAnsi="Calibri" w:cs="Times New Roman"/>
          <w:sz w:val="24"/>
          <w:szCs w:val="24"/>
        </w:rPr>
        <w:t xml:space="preserve"> (Introduction)</w:t>
      </w:r>
    </w:p>
    <w:p w14:paraId="79AF4021" w14:textId="77777777" w:rsidR="00C23998" w:rsidRPr="00914DCB" w:rsidRDefault="00C23998" w:rsidP="00C23998">
      <w:pPr>
        <w:pStyle w:val="ListParagraph"/>
        <w:numPr>
          <w:ilvl w:val="0"/>
          <w:numId w:val="14"/>
        </w:numPr>
        <w:spacing w:before="100" w:beforeAutospacing="1" w:after="100" w:afterAutospacing="1" w:line="240" w:lineRule="auto"/>
        <w:rPr>
          <w:rFonts w:ascii="Calibri" w:eastAsiaTheme="minorHAnsi" w:hAnsi="Calibri" w:cs="Calibri"/>
          <w:sz w:val="24"/>
          <w:szCs w:val="24"/>
        </w:rPr>
      </w:pPr>
      <w:r w:rsidRPr="00622B80">
        <w:rPr>
          <w:rFonts w:ascii="Calibri" w:eastAsiaTheme="minorHAnsi" w:hAnsi="Calibri" w:cs="Times New Roman"/>
          <w:sz w:val="24"/>
          <w:szCs w:val="24"/>
        </w:rPr>
        <w:t>Ladson</w:t>
      </w:r>
      <w:r w:rsidRPr="00914DCB">
        <w:rPr>
          <w:rFonts w:ascii="Calibri" w:eastAsiaTheme="minorHAnsi" w:hAnsi="Calibri" w:cs="Calibri"/>
          <w:sz w:val="24"/>
          <w:szCs w:val="24"/>
        </w:rPr>
        <w:t xml:space="preserve">-Billings, G. (1995). Toward a Theory of Culturally Relevant Pedagogy. </w:t>
      </w:r>
      <w:r w:rsidRPr="00914DCB">
        <w:rPr>
          <w:rFonts w:ascii="Calibri" w:eastAsiaTheme="minorHAnsi" w:hAnsi="Calibri" w:cs="Calibri"/>
          <w:i/>
          <w:iCs/>
          <w:sz w:val="24"/>
          <w:szCs w:val="24"/>
        </w:rPr>
        <w:t>American Educational Research Journal</w:t>
      </w:r>
      <w:r w:rsidRPr="00914DCB">
        <w:rPr>
          <w:rFonts w:ascii="Calibri" w:eastAsiaTheme="minorHAnsi" w:hAnsi="Calibri" w:cs="Calibri"/>
          <w:sz w:val="24"/>
          <w:szCs w:val="24"/>
        </w:rPr>
        <w:t xml:space="preserve">, </w:t>
      </w:r>
      <w:r w:rsidRPr="00914DCB">
        <w:rPr>
          <w:rFonts w:ascii="Calibri" w:eastAsiaTheme="minorHAnsi" w:hAnsi="Calibri" w:cs="Calibri"/>
          <w:i/>
          <w:iCs/>
          <w:sz w:val="24"/>
          <w:szCs w:val="24"/>
        </w:rPr>
        <w:t>32</w:t>
      </w:r>
      <w:r w:rsidRPr="00914DCB">
        <w:rPr>
          <w:rFonts w:ascii="Calibri" w:eastAsiaTheme="minorHAnsi" w:hAnsi="Calibri" w:cs="Calibri"/>
          <w:sz w:val="24"/>
          <w:szCs w:val="24"/>
        </w:rPr>
        <w:t>(3), 465–491.</w:t>
      </w:r>
      <w:r>
        <w:rPr>
          <w:rFonts w:ascii="Calibri" w:eastAsiaTheme="minorHAnsi" w:hAnsi="Calibri" w:cs="Calibri"/>
          <w:sz w:val="24"/>
          <w:szCs w:val="24"/>
        </w:rPr>
        <w:t xml:space="preserve"> </w:t>
      </w:r>
      <w:r w:rsidRPr="00043F5E">
        <w:rPr>
          <w:rFonts w:ascii="Calibri" w:eastAsiaTheme="minorHAnsi" w:hAnsi="Calibri" w:cs="Calibri"/>
          <w:sz w:val="24"/>
          <w:szCs w:val="24"/>
        </w:rPr>
        <w:t>http://doi.org/10.3102/00028312032003465</w:t>
      </w:r>
    </w:p>
    <w:p w14:paraId="533C1C03" w14:textId="77777777" w:rsidR="00C23998" w:rsidRPr="00D70836" w:rsidRDefault="00C23998" w:rsidP="00C23998">
      <w:pPr>
        <w:spacing w:after="0" w:line="240" w:lineRule="auto"/>
        <w:ind w:left="427"/>
        <w:rPr>
          <w:rFonts w:ascii="Calibri" w:eastAsiaTheme="minorHAnsi" w:hAnsi="Calibri" w:cs="Times New Roman"/>
          <w:sz w:val="24"/>
          <w:szCs w:val="24"/>
        </w:rPr>
      </w:pPr>
      <w:r w:rsidRPr="00F111CB">
        <w:rPr>
          <w:rFonts w:ascii="Calibri" w:eastAsiaTheme="minorHAnsi" w:hAnsi="Calibri" w:cs="Times New Roman"/>
          <w:i/>
          <w:sz w:val="24"/>
          <w:szCs w:val="24"/>
        </w:rPr>
        <w:t xml:space="preserve">Recommended: </w:t>
      </w:r>
      <w:r w:rsidRPr="00914DCB">
        <w:rPr>
          <w:rFonts w:ascii="Calibri" w:eastAsia="Times New Roman" w:hAnsi="Calibri" w:cs="Calibri"/>
          <w:sz w:val="24"/>
          <w:szCs w:val="24"/>
        </w:rPr>
        <w:t xml:space="preserve">Louie, N. L. (2017). Culture and ideology in mathematics teacher noticing. </w:t>
      </w:r>
      <w:r w:rsidRPr="00914DCB">
        <w:rPr>
          <w:rFonts w:ascii="Calibri" w:eastAsia="Times New Roman" w:hAnsi="Calibri" w:cs="Calibri"/>
          <w:i/>
          <w:iCs/>
          <w:sz w:val="24"/>
          <w:szCs w:val="24"/>
        </w:rPr>
        <w:t>Educational Studies in Mathematics</w:t>
      </w:r>
      <w:r w:rsidRPr="00914DCB">
        <w:rPr>
          <w:rFonts w:ascii="Calibri" w:eastAsia="Times New Roman" w:hAnsi="Calibri" w:cs="Calibri"/>
          <w:sz w:val="24"/>
          <w:szCs w:val="24"/>
        </w:rPr>
        <w:t>, 1–15. http://doi.org/10.1007/s10649-017-9775-2</w:t>
      </w:r>
    </w:p>
    <w:p w14:paraId="3124A2FD" w14:textId="77777777" w:rsidR="00277084" w:rsidRPr="00622B80" w:rsidRDefault="00277084" w:rsidP="00A263F8">
      <w:pPr>
        <w:spacing w:after="0" w:line="240" w:lineRule="auto"/>
        <w:rPr>
          <w:rFonts w:ascii="Calibri" w:hAnsi="Calibri" w:cs="Times New Roman"/>
          <w:sz w:val="24"/>
          <w:szCs w:val="24"/>
          <w:u w:val="single"/>
        </w:rPr>
      </w:pPr>
    </w:p>
    <w:p w14:paraId="4EB26B67" w14:textId="50EF087B" w:rsidR="00C27CB5" w:rsidRPr="00622B80" w:rsidRDefault="00C27CB5" w:rsidP="00A263F8">
      <w:pPr>
        <w:spacing w:after="0" w:line="240" w:lineRule="auto"/>
        <w:rPr>
          <w:rFonts w:ascii="Calibri" w:hAnsi="Calibri" w:cs="Times New Roman"/>
          <w:sz w:val="24"/>
          <w:szCs w:val="24"/>
          <w:u w:val="single"/>
        </w:rPr>
      </w:pPr>
      <w:r w:rsidRPr="00622B80">
        <w:rPr>
          <w:rFonts w:ascii="Calibri" w:hAnsi="Calibri" w:cs="Times New Roman"/>
          <w:sz w:val="24"/>
          <w:szCs w:val="24"/>
          <w:u w:val="single"/>
        </w:rPr>
        <w:t>Spring Break (March 14)</w:t>
      </w:r>
    </w:p>
    <w:p w14:paraId="0C865254" w14:textId="63D2397D" w:rsidR="004F6277" w:rsidRPr="004F6277" w:rsidRDefault="004F6277" w:rsidP="00C23998">
      <w:pPr>
        <w:spacing w:after="0" w:line="240" w:lineRule="auto"/>
        <w:rPr>
          <w:rFonts w:ascii="Calibri" w:eastAsiaTheme="minorHAnsi" w:hAnsi="Calibri" w:cs="Times New Roman"/>
          <w:i/>
          <w:sz w:val="24"/>
          <w:szCs w:val="24"/>
        </w:rPr>
      </w:pPr>
    </w:p>
    <w:p w14:paraId="6091BDE8" w14:textId="52259D11" w:rsidR="00650D91" w:rsidRPr="00622B80" w:rsidRDefault="00C23998" w:rsidP="00A263F8">
      <w:pPr>
        <w:spacing w:after="0" w:line="240" w:lineRule="auto"/>
        <w:rPr>
          <w:rFonts w:ascii="Calibri" w:hAnsi="Calibri" w:cs="Times New Roman"/>
          <w:sz w:val="24"/>
          <w:szCs w:val="24"/>
          <w:u w:val="single"/>
        </w:rPr>
      </w:pPr>
      <w:r>
        <w:rPr>
          <w:rFonts w:ascii="Calibri" w:hAnsi="Calibri" w:cs="Times New Roman"/>
          <w:sz w:val="24"/>
          <w:szCs w:val="24"/>
          <w:u w:val="single"/>
        </w:rPr>
        <w:t>Week 8</w:t>
      </w:r>
      <w:r w:rsidR="00C27CB5" w:rsidRPr="00622B80">
        <w:rPr>
          <w:rFonts w:ascii="Calibri" w:hAnsi="Calibri" w:cs="Times New Roman"/>
          <w:sz w:val="24"/>
          <w:szCs w:val="24"/>
          <w:u w:val="single"/>
        </w:rPr>
        <w:t>:</w:t>
      </w:r>
      <w:r w:rsidR="00F0716A" w:rsidRPr="00622B80">
        <w:rPr>
          <w:rFonts w:ascii="Calibri" w:hAnsi="Calibri" w:cs="Times New Roman"/>
          <w:sz w:val="24"/>
          <w:szCs w:val="24"/>
          <w:u w:val="single"/>
        </w:rPr>
        <w:t xml:space="preserve"> </w:t>
      </w:r>
      <w:r w:rsidR="00192516" w:rsidRPr="00622B80">
        <w:rPr>
          <w:rFonts w:ascii="Calibri" w:hAnsi="Calibri" w:cs="Times New Roman"/>
          <w:sz w:val="24"/>
          <w:szCs w:val="24"/>
          <w:u w:val="single"/>
        </w:rPr>
        <w:t xml:space="preserve">Discourse, </w:t>
      </w:r>
      <w:r w:rsidR="00163B59" w:rsidRPr="00622B80">
        <w:rPr>
          <w:rFonts w:ascii="Calibri" w:hAnsi="Calibri" w:cs="Times New Roman"/>
          <w:sz w:val="24"/>
          <w:szCs w:val="24"/>
          <w:u w:val="single"/>
        </w:rPr>
        <w:t>Policies</w:t>
      </w:r>
      <w:r w:rsidR="00192516" w:rsidRPr="00622B80">
        <w:rPr>
          <w:rFonts w:ascii="Calibri" w:hAnsi="Calibri" w:cs="Times New Roman"/>
          <w:sz w:val="24"/>
          <w:szCs w:val="24"/>
          <w:u w:val="single"/>
        </w:rPr>
        <w:t>,</w:t>
      </w:r>
      <w:r w:rsidR="00163B59" w:rsidRPr="00622B80">
        <w:rPr>
          <w:rFonts w:ascii="Calibri" w:hAnsi="Calibri" w:cs="Times New Roman"/>
          <w:sz w:val="24"/>
          <w:szCs w:val="24"/>
          <w:u w:val="single"/>
        </w:rPr>
        <w:t xml:space="preserve"> and Practices</w:t>
      </w:r>
      <w:r w:rsidR="00381770" w:rsidRPr="00622B80">
        <w:rPr>
          <w:rFonts w:ascii="Calibri" w:hAnsi="Calibri" w:cs="Times New Roman"/>
          <w:sz w:val="24"/>
          <w:szCs w:val="24"/>
          <w:u w:val="single"/>
        </w:rPr>
        <w:t>: School Segregation</w:t>
      </w:r>
      <w:r w:rsidR="00C27CB5" w:rsidRPr="00622B80">
        <w:rPr>
          <w:rFonts w:ascii="Calibri" w:hAnsi="Calibri" w:cs="Times New Roman"/>
          <w:sz w:val="24"/>
          <w:szCs w:val="24"/>
          <w:u w:val="single"/>
        </w:rPr>
        <w:t xml:space="preserve"> (</w:t>
      </w:r>
      <w:r>
        <w:rPr>
          <w:rFonts w:ascii="Calibri" w:hAnsi="Calibri" w:cs="Times New Roman"/>
          <w:sz w:val="24"/>
          <w:szCs w:val="24"/>
          <w:u w:val="single"/>
        </w:rPr>
        <w:t>March 21</w:t>
      </w:r>
      <w:r w:rsidR="00815E81" w:rsidRPr="00622B80">
        <w:rPr>
          <w:rFonts w:ascii="Calibri" w:hAnsi="Calibri" w:cs="Times New Roman"/>
          <w:sz w:val="24"/>
          <w:szCs w:val="24"/>
          <w:u w:val="single"/>
        </w:rPr>
        <w:t>)</w:t>
      </w:r>
    </w:p>
    <w:p w14:paraId="039AA042" w14:textId="4F0A13EB" w:rsidR="00226076" w:rsidRPr="00226076" w:rsidRDefault="00226076" w:rsidP="00226076">
      <w:pPr>
        <w:spacing w:after="0" w:line="240" w:lineRule="auto"/>
        <w:ind w:left="360"/>
        <w:rPr>
          <w:rFonts w:ascii="Calibri" w:hAnsi="Calibri" w:cs="Times New Roman"/>
          <w:sz w:val="24"/>
          <w:szCs w:val="24"/>
          <w:u w:val="single"/>
        </w:rPr>
      </w:pPr>
      <w:r w:rsidRPr="00226076">
        <w:rPr>
          <w:rFonts w:ascii="Calibri" w:hAnsi="Calibri" w:cs="Times New Roman"/>
          <w:b/>
          <w:sz w:val="24"/>
          <w:szCs w:val="24"/>
        </w:rPr>
        <w:t>Final project plans due</w:t>
      </w:r>
      <w:r w:rsidR="00B97D79">
        <w:rPr>
          <w:rFonts w:ascii="Calibri" w:hAnsi="Calibri" w:cs="Times New Roman"/>
          <w:sz w:val="24"/>
          <w:szCs w:val="24"/>
        </w:rPr>
        <w:t xml:space="preserve">: email me </w:t>
      </w:r>
      <w:r w:rsidRPr="00226076">
        <w:rPr>
          <w:rFonts w:ascii="Calibri" w:hAnsi="Calibri" w:cs="Times New Roman"/>
          <w:sz w:val="24"/>
          <w:szCs w:val="24"/>
        </w:rPr>
        <w:t>2</w:t>
      </w:r>
      <w:r w:rsidR="00B97D79">
        <w:rPr>
          <w:rFonts w:ascii="Calibri" w:hAnsi="Calibri" w:cs="Times New Roman"/>
          <w:sz w:val="24"/>
          <w:szCs w:val="24"/>
        </w:rPr>
        <w:t>-3</w:t>
      </w:r>
      <w:r w:rsidRPr="00226076">
        <w:rPr>
          <w:rFonts w:ascii="Calibri" w:hAnsi="Calibri" w:cs="Times New Roman"/>
          <w:sz w:val="24"/>
          <w:szCs w:val="24"/>
        </w:rPr>
        <w:t xml:space="preserve"> paragraphs describing your topic, the </w:t>
      </w:r>
      <w:r w:rsidR="00DD5BFA">
        <w:rPr>
          <w:rFonts w:ascii="Calibri" w:hAnsi="Calibri" w:cs="Times New Roman"/>
          <w:sz w:val="24"/>
          <w:szCs w:val="24"/>
        </w:rPr>
        <w:t xml:space="preserve">format and </w:t>
      </w:r>
      <w:r w:rsidRPr="00226076">
        <w:rPr>
          <w:rFonts w:ascii="Calibri" w:hAnsi="Calibri" w:cs="Times New Roman"/>
          <w:sz w:val="24"/>
          <w:szCs w:val="24"/>
        </w:rPr>
        <w:t>components of your project, and a preliminary list of at least 5 references (may be drawn from class readings)</w:t>
      </w:r>
    </w:p>
    <w:p w14:paraId="45BC49A6" w14:textId="5567A10F" w:rsidR="003A11CB" w:rsidRPr="00622B80" w:rsidRDefault="003A11CB" w:rsidP="003A11CB">
      <w:pPr>
        <w:pStyle w:val="ListParagraph"/>
        <w:numPr>
          <w:ilvl w:val="0"/>
          <w:numId w:val="16"/>
        </w:numPr>
        <w:spacing w:before="100" w:beforeAutospacing="1" w:after="100" w:afterAutospacing="1" w:line="240" w:lineRule="auto"/>
        <w:rPr>
          <w:rFonts w:ascii="Calibri" w:eastAsiaTheme="minorHAnsi" w:hAnsi="Calibri" w:cs="Times New Roman"/>
          <w:sz w:val="24"/>
          <w:szCs w:val="24"/>
        </w:rPr>
      </w:pPr>
      <w:r w:rsidRPr="00622B80">
        <w:rPr>
          <w:rFonts w:ascii="Calibri" w:eastAsiaTheme="minorHAnsi" w:hAnsi="Calibri" w:cs="Times New Roman"/>
          <w:sz w:val="24"/>
          <w:szCs w:val="24"/>
        </w:rPr>
        <w:t xml:space="preserve">DuBois, W. E. B. (1935). Does the Negro Need Separate Schools? </w:t>
      </w:r>
      <w:r w:rsidRPr="00622B80">
        <w:rPr>
          <w:rFonts w:ascii="Calibri" w:eastAsiaTheme="minorHAnsi" w:hAnsi="Calibri" w:cs="Times New Roman"/>
          <w:i/>
          <w:iCs/>
          <w:sz w:val="24"/>
          <w:szCs w:val="24"/>
        </w:rPr>
        <w:t>The Journal of Negro Education</w:t>
      </w:r>
      <w:r w:rsidRPr="00622B80">
        <w:rPr>
          <w:rFonts w:ascii="Calibri" w:eastAsiaTheme="minorHAnsi" w:hAnsi="Calibri" w:cs="Times New Roman"/>
          <w:sz w:val="24"/>
          <w:szCs w:val="24"/>
        </w:rPr>
        <w:t xml:space="preserve">, </w:t>
      </w:r>
      <w:r w:rsidRPr="00622B80">
        <w:rPr>
          <w:rFonts w:ascii="Calibri" w:eastAsiaTheme="minorHAnsi" w:hAnsi="Calibri" w:cs="Times New Roman"/>
          <w:i/>
          <w:iCs/>
          <w:sz w:val="24"/>
          <w:szCs w:val="24"/>
        </w:rPr>
        <w:t>4</w:t>
      </w:r>
      <w:r w:rsidRPr="00622B80">
        <w:rPr>
          <w:rFonts w:ascii="Calibri" w:eastAsiaTheme="minorHAnsi" w:hAnsi="Calibri" w:cs="Times New Roman"/>
          <w:sz w:val="24"/>
          <w:szCs w:val="24"/>
        </w:rPr>
        <w:t>(3), 328–335. http://doi.org/10.2307/2291871</w:t>
      </w:r>
    </w:p>
    <w:p w14:paraId="670FCC1D" w14:textId="7DEF9D69" w:rsidR="00F82175" w:rsidRPr="00622B80" w:rsidRDefault="00F82175" w:rsidP="00F82175">
      <w:pPr>
        <w:pStyle w:val="ListParagraph"/>
        <w:numPr>
          <w:ilvl w:val="0"/>
          <w:numId w:val="16"/>
        </w:numPr>
        <w:spacing w:before="100" w:beforeAutospacing="1" w:after="100" w:afterAutospacing="1" w:line="240" w:lineRule="auto"/>
        <w:rPr>
          <w:rFonts w:ascii="Calibri" w:eastAsiaTheme="minorHAnsi" w:hAnsi="Calibri" w:cs="Times New Roman"/>
          <w:sz w:val="24"/>
          <w:szCs w:val="24"/>
        </w:rPr>
      </w:pPr>
      <w:r w:rsidRPr="00622B80">
        <w:rPr>
          <w:rFonts w:ascii="Calibri" w:eastAsiaTheme="minorHAnsi" w:hAnsi="Calibri" w:cs="Times New Roman"/>
          <w:sz w:val="24"/>
          <w:szCs w:val="24"/>
        </w:rPr>
        <w:t>Brown v. Board of Education of Topeka, 347 U.S. 483 (1954).</w:t>
      </w:r>
    </w:p>
    <w:p w14:paraId="51E45608" w14:textId="77777777" w:rsidR="003A11CB" w:rsidRPr="00622B80" w:rsidRDefault="003A11CB" w:rsidP="003A11CB">
      <w:pPr>
        <w:pStyle w:val="ListParagraph"/>
        <w:numPr>
          <w:ilvl w:val="0"/>
          <w:numId w:val="16"/>
        </w:numPr>
        <w:spacing w:before="100" w:beforeAutospacing="1" w:after="100" w:afterAutospacing="1" w:line="240" w:lineRule="auto"/>
        <w:rPr>
          <w:rFonts w:ascii="Calibri" w:eastAsiaTheme="minorHAnsi" w:hAnsi="Calibri" w:cs="Times New Roman"/>
          <w:sz w:val="24"/>
          <w:szCs w:val="24"/>
        </w:rPr>
      </w:pPr>
      <w:r w:rsidRPr="00622B80">
        <w:rPr>
          <w:rFonts w:ascii="Calibri" w:eastAsiaTheme="minorHAnsi" w:hAnsi="Calibri" w:cs="Times New Roman"/>
          <w:sz w:val="24"/>
          <w:szCs w:val="24"/>
        </w:rPr>
        <w:t xml:space="preserve">Dumas, M. J. (2014). Contesting White Accumulation in Seattle: Toward a Materialist Antiracist Analysis of School Desegregation. In K. L. Bowman (Ed.), </w:t>
      </w:r>
      <w:r w:rsidRPr="00622B80">
        <w:rPr>
          <w:rFonts w:ascii="Calibri" w:eastAsiaTheme="minorHAnsi" w:hAnsi="Calibri" w:cs="Times New Roman"/>
          <w:i/>
          <w:iCs/>
          <w:sz w:val="24"/>
          <w:szCs w:val="24"/>
        </w:rPr>
        <w:t>The Pursuit of Racial and Ethnic Equality in American Public Schools</w:t>
      </w:r>
      <w:r w:rsidRPr="00622B80">
        <w:rPr>
          <w:rFonts w:ascii="Calibri" w:eastAsiaTheme="minorHAnsi" w:hAnsi="Calibri" w:cs="Times New Roman"/>
          <w:sz w:val="24"/>
          <w:szCs w:val="24"/>
        </w:rPr>
        <w:t xml:space="preserve"> (pp. 291–311). East Lansing, MI: Michigan State University Press.</w:t>
      </w:r>
    </w:p>
    <w:p w14:paraId="0AE79E68" w14:textId="77777777" w:rsidR="00346823" w:rsidRPr="00622B80" w:rsidRDefault="00346823" w:rsidP="00346823">
      <w:pPr>
        <w:pStyle w:val="ListParagraph"/>
        <w:numPr>
          <w:ilvl w:val="0"/>
          <w:numId w:val="16"/>
        </w:numPr>
        <w:spacing w:before="100" w:beforeAutospacing="1" w:after="100" w:afterAutospacing="1" w:line="240" w:lineRule="auto"/>
        <w:rPr>
          <w:rFonts w:ascii="Calibri" w:eastAsiaTheme="minorHAnsi" w:hAnsi="Calibri" w:cs="Times New Roman"/>
          <w:sz w:val="24"/>
          <w:szCs w:val="24"/>
        </w:rPr>
      </w:pPr>
      <w:r w:rsidRPr="00622B80">
        <w:rPr>
          <w:rFonts w:ascii="Calibri" w:eastAsiaTheme="minorHAnsi" w:hAnsi="Calibri" w:cs="Times New Roman"/>
          <w:sz w:val="24"/>
          <w:szCs w:val="24"/>
        </w:rPr>
        <w:t xml:space="preserve">Hannah-Jones, N. (2016, June 9). Choosing a School for My Daughter in a Segregated City. </w:t>
      </w:r>
      <w:r w:rsidRPr="00622B80">
        <w:rPr>
          <w:rFonts w:ascii="Calibri" w:eastAsiaTheme="minorHAnsi" w:hAnsi="Calibri" w:cs="Times New Roman"/>
          <w:i/>
          <w:iCs/>
          <w:sz w:val="24"/>
          <w:szCs w:val="24"/>
        </w:rPr>
        <w:t>The New York Times Magazine</w:t>
      </w:r>
      <w:r w:rsidRPr="00622B80">
        <w:rPr>
          <w:rFonts w:ascii="Calibri" w:eastAsiaTheme="minorHAnsi" w:hAnsi="Calibri" w:cs="Times New Roman"/>
          <w:sz w:val="24"/>
          <w:szCs w:val="24"/>
        </w:rPr>
        <w:t>. New York. Retrieved from https://www.nytimes.com/2016/06/12/magazine/choosing-a-school-for-my-daughter-in-a-segregated-city.html</w:t>
      </w:r>
    </w:p>
    <w:p w14:paraId="2E3F35AD" w14:textId="77777777" w:rsidR="00665764" w:rsidRPr="00665764" w:rsidRDefault="00665764" w:rsidP="00665764">
      <w:pPr>
        <w:pStyle w:val="ListParagraph"/>
        <w:numPr>
          <w:ilvl w:val="0"/>
          <w:numId w:val="16"/>
        </w:numPr>
        <w:spacing w:after="0" w:line="240" w:lineRule="auto"/>
        <w:rPr>
          <w:rFonts w:ascii="Calibri" w:eastAsiaTheme="minorHAnsi" w:hAnsi="Calibri" w:cs="Times New Roman"/>
          <w:sz w:val="24"/>
          <w:szCs w:val="24"/>
        </w:rPr>
      </w:pPr>
      <w:r w:rsidRPr="00665764">
        <w:rPr>
          <w:rFonts w:ascii="Calibri" w:eastAsiaTheme="minorHAnsi" w:hAnsi="Calibri" w:cs="Times New Roman"/>
          <w:sz w:val="24"/>
          <w:szCs w:val="24"/>
        </w:rPr>
        <w:t xml:space="preserve">Carter, P. L. (2010). Race and Cultural Flexibility among Students in Different Multiracial Schools. </w:t>
      </w:r>
      <w:r w:rsidRPr="00665764">
        <w:rPr>
          <w:rFonts w:ascii="Calibri" w:eastAsiaTheme="minorHAnsi" w:hAnsi="Calibri" w:cs="Times New Roman"/>
          <w:i/>
          <w:iCs/>
          <w:sz w:val="24"/>
          <w:szCs w:val="24"/>
        </w:rPr>
        <w:t>Teachers College Record</w:t>
      </w:r>
      <w:r w:rsidRPr="00665764">
        <w:rPr>
          <w:rFonts w:ascii="Calibri" w:eastAsiaTheme="minorHAnsi" w:hAnsi="Calibri" w:cs="Times New Roman"/>
          <w:sz w:val="24"/>
          <w:szCs w:val="24"/>
        </w:rPr>
        <w:t xml:space="preserve">, </w:t>
      </w:r>
      <w:r w:rsidRPr="00665764">
        <w:rPr>
          <w:rFonts w:ascii="Calibri" w:eastAsiaTheme="minorHAnsi" w:hAnsi="Calibri" w:cs="Times New Roman"/>
          <w:i/>
          <w:iCs/>
          <w:sz w:val="24"/>
          <w:szCs w:val="24"/>
        </w:rPr>
        <w:t>112</w:t>
      </w:r>
      <w:r w:rsidRPr="00665764">
        <w:rPr>
          <w:rFonts w:ascii="Calibri" w:eastAsiaTheme="minorHAnsi" w:hAnsi="Calibri" w:cs="Times New Roman"/>
          <w:sz w:val="24"/>
          <w:szCs w:val="24"/>
        </w:rPr>
        <w:t>(6), 1529–1574.</w:t>
      </w:r>
    </w:p>
    <w:p w14:paraId="615FDF3E" w14:textId="69286BDA" w:rsidR="00F9030A" w:rsidRPr="00622B80" w:rsidRDefault="00973046" w:rsidP="00F111CB">
      <w:pPr>
        <w:spacing w:before="100" w:beforeAutospacing="1" w:after="100" w:afterAutospacing="1" w:line="240" w:lineRule="auto"/>
        <w:ind w:left="360"/>
        <w:rPr>
          <w:rFonts w:ascii="Calibri" w:eastAsiaTheme="minorHAnsi" w:hAnsi="Calibri" w:cs="Times New Roman"/>
          <w:sz w:val="24"/>
          <w:szCs w:val="24"/>
        </w:rPr>
      </w:pPr>
      <w:r w:rsidRPr="00622B80">
        <w:rPr>
          <w:rFonts w:ascii="Calibri" w:eastAsiaTheme="minorHAnsi" w:hAnsi="Calibri" w:cs="Times New Roman"/>
          <w:i/>
          <w:iCs/>
          <w:sz w:val="24"/>
          <w:szCs w:val="24"/>
        </w:rPr>
        <w:t xml:space="preserve">In Class Reading: </w:t>
      </w:r>
      <w:r w:rsidRPr="00622B80">
        <w:rPr>
          <w:rFonts w:ascii="Calibri" w:eastAsiaTheme="minorHAnsi" w:hAnsi="Calibri" w:cs="Times New Roman"/>
          <w:iCs/>
          <w:sz w:val="24"/>
          <w:szCs w:val="24"/>
        </w:rPr>
        <w:t>New York City Department of Education.</w:t>
      </w:r>
      <w:r w:rsidRPr="00622B80">
        <w:rPr>
          <w:rFonts w:ascii="Calibri" w:eastAsiaTheme="minorHAnsi" w:hAnsi="Calibri" w:cs="Times New Roman"/>
          <w:i/>
          <w:iCs/>
          <w:sz w:val="24"/>
          <w:szCs w:val="24"/>
        </w:rPr>
        <w:t xml:space="preserve"> Equity and Excellence for All: Diversity in New York City Public Schools</w:t>
      </w:r>
      <w:r w:rsidRPr="00622B80">
        <w:rPr>
          <w:rFonts w:ascii="Calibri" w:eastAsiaTheme="minorHAnsi" w:hAnsi="Calibri" w:cs="Times New Roman"/>
          <w:sz w:val="24"/>
          <w:szCs w:val="24"/>
        </w:rPr>
        <w:t>. (2017). New York. (Please bring a hard copy</w:t>
      </w:r>
      <w:r w:rsidR="00CB46AC">
        <w:rPr>
          <w:rFonts w:ascii="Calibri" w:eastAsiaTheme="minorHAnsi" w:hAnsi="Calibri" w:cs="Times New Roman"/>
          <w:sz w:val="24"/>
          <w:szCs w:val="24"/>
        </w:rPr>
        <w:t xml:space="preserve"> with you</w:t>
      </w:r>
      <w:r w:rsidRPr="00622B80">
        <w:rPr>
          <w:rFonts w:ascii="Calibri" w:eastAsiaTheme="minorHAnsi" w:hAnsi="Calibri" w:cs="Times New Roman"/>
          <w:sz w:val="24"/>
          <w:szCs w:val="24"/>
        </w:rPr>
        <w:t xml:space="preserve"> to class, but no need to read ahead of time</w:t>
      </w:r>
      <w:r w:rsidR="001C2A1B" w:rsidRPr="00622B80">
        <w:rPr>
          <w:rFonts w:ascii="Calibri" w:eastAsiaTheme="minorHAnsi" w:hAnsi="Calibri" w:cs="Times New Roman"/>
          <w:sz w:val="24"/>
          <w:szCs w:val="24"/>
        </w:rPr>
        <w:t>.</w:t>
      </w:r>
      <w:r w:rsidRPr="00622B80">
        <w:rPr>
          <w:rFonts w:ascii="Calibri" w:eastAsiaTheme="minorHAnsi" w:hAnsi="Calibri" w:cs="Times New Roman"/>
          <w:sz w:val="24"/>
          <w:szCs w:val="24"/>
        </w:rPr>
        <w:t>)</w:t>
      </w:r>
    </w:p>
    <w:p w14:paraId="7BA877D8" w14:textId="44CB0774" w:rsidR="00650D91" w:rsidRPr="00622B80" w:rsidRDefault="00C23998" w:rsidP="00A263F8">
      <w:pPr>
        <w:spacing w:after="0" w:line="240" w:lineRule="auto"/>
        <w:rPr>
          <w:rFonts w:ascii="Calibri" w:hAnsi="Calibri" w:cs="Times New Roman"/>
          <w:sz w:val="24"/>
          <w:szCs w:val="24"/>
          <w:u w:val="single"/>
        </w:rPr>
      </w:pPr>
      <w:r>
        <w:rPr>
          <w:rFonts w:ascii="Calibri" w:hAnsi="Calibri" w:cs="Times New Roman"/>
          <w:sz w:val="24"/>
          <w:szCs w:val="24"/>
          <w:u w:val="single"/>
        </w:rPr>
        <w:t>Week 9</w:t>
      </w:r>
      <w:r w:rsidR="00163B59" w:rsidRPr="00622B80">
        <w:rPr>
          <w:rFonts w:ascii="Calibri" w:hAnsi="Calibri" w:cs="Times New Roman"/>
          <w:sz w:val="24"/>
          <w:szCs w:val="24"/>
          <w:u w:val="single"/>
        </w:rPr>
        <w:t xml:space="preserve">: </w:t>
      </w:r>
      <w:r w:rsidR="00F0716A" w:rsidRPr="00622B80">
        <w:rPr>
          <w:rFonts w:ascii="Calibri" w:hAnsi="Calibri" w:cs="Times New Roman"/>
          <w:sz w:val="24"/>
          <w:szCs w:val="24"/>
          <w:u w:val="single"/>
        </w:rPr>
        <w:t xml:space="preserve">Discourse, </w:t>
      </w:r>
      <w:r w:rsidR="00163B59" w:rsidRPr="00622B80">
        <w:rPr>
          <w:rFonts w:ascii="Calibri" w:hAnsi="Calibri" w:cs="Times New Roman"/>
          <w:sz w:val="24"/>
          <w:szCs w:val="24"/>
          <w:u w:val="single"/>
        </w:rPr>
        <w:t>Policies</w:t>
      </w:r>
      <w:r w:rsidR="00192516" w:rsidRPr="00622B80">
        <w:rPr>
          <w:rFonts w:ascii="Calibri" w:hAnsi="Calibri" w:cs="Times New Roman"/>
          <w:sz w:val="24"/>
          <w:szCs w:val="24"/>
          <w:u w:val="single"/>
        </w:rPr>
        <w:t>,</w:t>
      </w:r>
      <w:r w:rsidR="00163B59" w:rsidRPr="00622B80">
        <w:rPr>
          <w:rFonts w:ascii="Calibri" w:hAnsi="Calibri" w:cs="Times New Roman"/>
          <w:sz w:val="24"/>
          <w:szCs w:val="24"/>
          <w:u w:val="single"/>
        </w:rPr>
        <w:t xml:space="preserve"> and Practices</w:t>
      </w:r>
      <w:r w:rsidR="00381770" w:rsidRPr="00622B80">
        <w:rPr>
          <w:rFonts w:ascii="Calibri" w:hAnsi="Calibri" w:cs="Times New Roman"/>
          <w:sz w:val="24"/>
          <w:szCs w:val="24"/>
          <w:u w:val="single"/>
        </w:rPr>
        <w:t>: Academic Tracking</w:t>
      </w:r>
      <w:r w:rsidR="00C27CB5" w:rsidRPr="00622B80">
        <w:rPr>
          <w:rFonts w:ascii="Calibri" w:hAnsi="Calibri" w:cs="Times New Roman"/>
          <w:sz w:val="24"/>
          <w:szCs w:val="24"/>
          <w:u w:val="single"/>
        </w:rPr>
        <w:t xml:space="preserve"> (</w:t>
      </w:r>
      <w:r>
        <w:rPr>
          <w:rFonts w:ascii="Calibri" w:hAnsi="Calibri" w:cs="Times New Roman"/>
          <w:sz w:val="24"/>
          <w:szCs w:val="24"/>
          <w:u w:val="single"/>
        </w:rPr>
        <w:t>March 28</w:t>
      </w:r>
      <w:r w:rsidR="00C27CB5" w:rsidRPr="00622B80">
        <w:rPr>
          <w:rFonts w:ascii="Calibri" w:hAnsi="Calibri" w:cs="Times New Roman"/>
          <w:sz w:val="24"/>
          <w:szCs w:val="24"/>
          <w:u w:val="single"/>
        </w:rPr>
        <w:t>)</w:t>
      </w:r>
    </w:p>
    <w:p w14:paraId="2EAAAA36" w14:textId="77777777" w:rsidR="00470E00" w:rsidRPr="00EF0D05" w:rsidRDefault="00470E00" w:rsidP="006632CC">
      <w:pPr>
        <w:pStyle w:val="ListParagraph"/>
        <w:numPr>
          <w:ilvl w:val="0"/>
          <w:numId w:val="18"/>
        </w:numPr>
        <w:spacing w:after="0" w:line="240" w:lineRule="auto"/>
        <w:rPr>
          <w:rFonts w:ascii="Calibri" w:eastAsiaTheme="minorHAnsi" w:hAnsi="Calibri" w:cs="Times New Roman"/>
          <w:sz w:val="24"/>
          <w:szCs w:val="24"/>
        </w:rPr>
      </w:pPr>
      <w:r w:rsidRPr="00622B80">
        <w:rPr>
          <w:rFonts w:ascii="Calibri" w:eastAsiaTheme="minorHAnsi" w:hAnsi="Calibri" w:cs="Times New Roman"/>
          <w:sz w:val="24"/>
          <w:szCs w:val="24"/>
        </w:rPr>
        <w:t xml:space="preserve">Tyson, K. (2011). </w:t>
      </w:r>
      <w:r w:rsidRPr="00622B80">
        <w:rPr>
          <w:rFonts w:ascii="Calibri" w:eastAsiaTheme="minorHAnsi" w:hAnsi="Calibri" w:cs="Times New Roman"/>
          <w:i/>
          <w:iCs/>
          <w:sz w:val="24"/>
          <w:szCs w:val="24"/>
        </w:rPr>
        <w:t xml:space="preserve">Integration Interrupted: Tracking, Black Students, and Acting White after </w:t>
      </w:r>
      <w:r w:rsidRPr="00EF0D05">
        <w:rPr>
          <w:rFonts w:ascii="Calibri" w:eastAsiaTheme="minorHAnsi" w:hAnsi="Calibri" w:cs="Times New Roman"/>
          <w:i/>
          <w:iCs/>
          <w:sz w:val="24"/>
          <w:szCs w:val="24"/>
        </w:rPr>
        <w:t>Brown</w:t>
      </w:r>
      <w:r w:rsidRPr="00EF0D05">
        <w:rPr>
          <w:rFonts w:ascii="Calibri" w:eastAsiaTheme="minorHAnsi" w:hAnsi="Calibri" w:cs="Times New Roman"/>
          <w:sz w:val="24"/>
          <w:szCs w:val="24"/>
        </w:rPr>
        <w:t>. New York City: Oxford University Press. (Intro, Ch. 1, and Ch. 2)</w:t>
      </w:r>
    </w:p>
    <w:p w14:paraId="1DB8471B" w14:textId="77777777" w:rsidR="00470E00" w:rsidRPr="00EF0D05" w:rsidRDefault="00470E00" w:rsidP="00470E00">
      <w:pPr>
        <w:pStyle w:val="ListParagraph"/>
        <w:numPr>
          <w:ilvl w:val="0"/>
          <w:numId w:val="18"/>
        </w:numPr>
        <w:spacing w:before="100" w:beforeAutospacing="1" w:after="100" w:afterAutospacing="1" w:line="240" w:lineRule="auto"/>
        <w:rPr>
          <w:rFonts w:ascii="Calibri" w:eastAsiaTheme="minorHAnsi" w:hAnsi="Calibri" w:cs="Times New Roman"/>
          <w:sz w:val="24"/>
          <w:szCs w:val="24"/>
        </w:rPr>
      </w:pPr>
      <w:r w:rsidRPr="00EF0D05">
        <w:rPr>
          <w:rFonts w:ascii="Calibri" w:eastAsiaTheme="minorHAnsi" w:hAnsi="Calibri" w:cs="Times New Roman"/>
          <w:sz w:val="24"/>
          <w:szCs w:val="24"/>
        </w:rPr>
        <w:t xml:space="preserve">Oakes, J., Wells, A. S., Jones, M., &amp; </w:t>
      </w:r>
      <w:proofErr w:type="spellStart"/>
      <w:r w:rsidRPr="00EF0D05">
        <w:rPr>
          <w:rFonts w:ascii="Calibri" w:eastAsiaTheme="minorHAnsi" w:hAnsi="Calibri" w:cs="Times New Roman"/>
          <w:sz w:val="24"/>
          <w:szCs w:val="24"/>
        </w:rPr>
        <w:t>Datnow</w:t>
      </w:r>
      <w:proofErr w:type="spellEnd"/>
      <w:r w:rsidRPr="00EF0D05">
        <w:rPr>
          <w:rFonts w:ascii="Calibri" w:eastAsiaTheme="minorHAnsi" w:hAnsi="Calibri" w:cs="Times New Roman"/>
          <w:sz w:val="24"/>
          <w:szCs w:val="24"/>
        </w:rPr>
        <w:t xml:space="preserve">, A. (1997). Detracking: The Social Construction of Ability, Cultural Politics, and Resistance to Reform. </w:t>
      </w:r>
      <w:r w:rsidRPr="00EF0D05">
        <w:rPr>
          <w:rFonts w:ascii="Calibri" w:eastAsiaTheme="minorHAnsi" w:hAnsi="Calibri" w:cs="Times New Roman"/>
          <w:i/>
          <w:iCs/>
          <w:sz w:val="24"/>
          <w:szCs w:val="24"/>
        </w:rPr>
        <w:t>Teachers College Record</w:t>
      </w:r>
      <w:r w:rsidRPr="00EF0D05">
        <w:rPr>
          <w:rFonts w:ascii="Calibri" w:eastAsiaTheme="minorHAnsi" w:hAnsi="Calibri" w:cs="Times New Roman"/>
          <w:sz w:val="24"/>
          <w:szCs w:val="24"/>
        </w:rPr>
        <w:t xml:space="preserve">, </w:t>
      </w:r>
      <w:r w:rsidRPr="00EF0D05">
        <w:rPr>
          <w:rFonts w:ascii="Calibri" w:eastAsiaTheme="minorHAnsi" w:hAnsi="Calibri" w:cs="Times New Roman"/>
          <w:i/>
          <w:iCs/>
          <w:sz w:val="24"/>
          <w:szCs w:val="24"/>
        </w:rPr>
        <w:t>98</w:t>
      </w:r>
      <w:r w:rsidRPr="00EF0D05">
        <w:rPr>
          <w:rFonts w:ascii="Calibri" w:eastAsiaTheme="minorHAnsi" w:hAnsi="Calibri" w:cs="Times New Roman"/>
          <w:sz w:val="24"/>
          <w:szCs w:val="24"/>
        </w:rPr>
        <w:t>(3), 482–510.</w:t>
      </w:r>
    </w:p>
    <w:p w14:paraId="4A3AE04F" w14:textId="77777777" w:rsidR="00355B1A" w:rsidRPr="00EF0D05" w:rsidRDefault="00470E00" w:rsidP="00355B1A">
      <w:pPr>
        <w:pStyle w:val="ListParagraph"/>
        <w:numPr>
          <w:ilvl w:val="0"/>
          <w:numId w:val="18"/>
        </w:numPr>
        <w:spacing w:before="100" w:beforeAutospacing="1" w:after="100" w:afterAutospacing="1" w:line="240" w:lineRule="auto"/>
        <w:rPr>
          <w:rFonts w:ascii="Calibri" w:eastAsiaTheme="minorHAnsi" w:hAnsi="Calibri" w:cs="Times New Roman"/>
          <w:sz w:val="24"/>
          <w:szCs w:val="24"/>
        </w:rPr>
      </w:pPr>
      <w:r w:rsidRPr="00EF0D05">
        <w:rPr>
          <w:rFonts w:ascii="Calibri" w:eastAsiaTheme="minorHAnsi" w:hAnsi="Calibri" w:cs="Times New Roman"/>
          <w:sz w:val="24"/>
          <w:szCs w:val="24"/>
        </w:rPr>
        <w:t xml:space="preserve">Rubin, B. C. (2003). Unpacking Detracking: When Progressive Pedagogy Meets Students’ Social Worlds. </w:t>
      </w:r>
      <w:r w:rsidRPr="00EF0D05">
        <w:rPr>
          <w:rFonts w:ascii="Calibri" w:eastAsiaTheme="minorHAnsi" w:hAnsi="Calibri" w:cs="Times New Roman"/>
          <w:i/>
          <w:iCs/>
          <w:sz w:val="24"/>
          <w:szCs w:val="24"/>
        </w:rPr>
        <w:t>American Educational Research Journal</w:t>
      </w:r>
      <w:r w:rsidRPr="00EF0D05">
        <w:rPr>
          <w:rFonts w:ascii="Calibri" w:eastAsiaTheme="minorHAnsi" w:hAnsi="Calibri" w:cs="Times New Roman"/>
          <w:sz w:val="24"/>
          <w:szCs w:val="24"/>
        </w:rPr>
        <w:t xml:space="preserve">, </w:t>
      </w:r>
      <w:r w:rsidRPr="00EF0D05">
        <w:rPr>
          <w:rFonts w:ascii="Calibri" w:eastAsiaTheme="minorHAnsi" w:hAnsi="Calibri" w:cs="Times New Roman"/>
          <w:i/>
          <w:iCs/>
          <w:sz w:val="24"/>
          <w:szCs w:val="24"/>
        </w:rPr>
        <w:t>40</w:t>
      </w:r>
      <w:r w:rsidRPr="00EF0D05">
        <w:rPr>
          <w:rFonts w:ascii="Calibri" w:eastAsiaTheme="minorHAnsi" w:hAnsi="Calibri" w:cs="Times New Roman"/>
          <w:sz w:val="24"/>
          <w:szCs w:val="24"/>
        </w:rPr>
        <w:t>(2), 539–573. http://doi.org/10.3102/0002831204000253</w:t>
      </w:r>
    </w:p>
    <w:p w14:paraId="54019C20" w14:textId="4D524CAB" w:rsidR="004C62DC" w:rsidRDefault="00EF0D05" w:rsidP="00EF0D05">
      <w:pPr>
        <w:pStyle w:val="ListParagraph"/>
        <w:numPr>
          <w:ilvl w:val="0"/>
          <w:numId w:val="18"/>
        </w:numPr>
        <w:spacing w:before="100" w:beforeAutospacing="1" w:after="100" w:afterAutospacing="1" w:line="240" w:lineRule="auto"/>
        <w:rPr>
          <w:rFonts w:ascii="Calibri" w:eastAsiaTheme="minorHAnsi" w:hAnsi="Calibri" w:cs="Times New Roman"/>
          <w:sz w:val="24"/>
          <w:szCs w:val="24"/>
        </w:rPr>
      </w:pPr>
      <w:proofErr w:type="spellStart"/>
      <w:r w:rsidRPr="00EF0D05">
        <w:rPr>
          <w:rFonts w:ascii="Calibri" w:eastAsiaTheme="minorHAnsi" w:hAnsi="Calibri" w:cs="Times New Roman"/>
          <w:sz w:val="24"/>
          <w:szCs w:val="24"/>
        </w:rPr>
        <w:t>Ferri</w:t>
      </w:r>
      <w:proofErr w:type="spellEnd"/>
      <w:r w:rsidRPr="00EF0D05">
        <w:rPr>
          <w:rFonts w:ascii="Calibri" w:eastAsiaTheme="minorHAnsi" w:hAnsi="Calibri" w:cs="Times New Roman"/>
          <w:sz w:val="24"/>
          <w:szCs w:val="24"/>
        </w:rPr>
        <w:t xml:space="preserve">, B. A., &amp; Connor, D. J. (2005). Tools of Exclusion: Race, Disability, and (Re)segregated Education. </w:t>
      </w:r>
      <w:r w:rsidRPr="00EF0D05">
        <w:rPr>
          <w:rFonts w:ascii="Calibri" w:eastAsiaTheme="minorHAnsi" w:hAnsi="Calibri" w:cs="Times New Roman"/>
          <w:i/>
          <w:iCs/>
          <w:sz w:val="24"/>
          <w:szCs w:val="24"/>
        </w:rPr>
        <w:t>Teachers College Record</w:t>
      </w:r>
      <w:r w:rsidRPr="00EF0D05">
        <w:rPr>
          <w:rFonts w:ascii="Calibri" w:eastAsiaTheme="minorHAnsi" w:hAnsi="Calibri" w:cs="Times New Roman"/>
          <w:sz w:val="24"/>
          <w:szCs w:val="24"/>
        </w:rPr>
        <w:t xml:space="preserve">, </w:t>
      </w:r>
      <w:r w:rsidRPr="00EF0D05">
        <w:rPr>
          <w:rFonts w:ascii="Calibri" w:eastAsiaTheme="minorHAnsi" w:hAnsi="Calibri" w:cs="Times New Roman"/>
          <w:i/>
          <w:iCs/>
          <w:sz w:val="24"/>
          <w:szCs w:val="24"/>
        </w:rPr>
        <w:t>107</w:t>
      </w:r>
      <w:r w:rsidRPr="00EF0D05">
        <w:rPr>
          <w:rFonts w:ascii="Calibri" w:eastAsiaTheme="minorHAnsi" w:hAnsi="Calibri" w:cs="Times New Roman"/>
          <w:sz w:val="24"/>
          <w:szCs w:val="24"/>
        </w:rPr>
        <w:t>(3), 453–474.</w:t>
      </w:r>
    </w:p>
    <w:p w14:paraId="695420F9" w14:textId="77777777" w:rsidR="00EF0D05" w:rsidRPr="004C62DC" w:rsidRDefault="00EF0D05" w:rsidP="004C62DC">
      <w:pPr>
        <w:jc w:val="right"/>
      </w:pPr>
    </w:p>
    <w:p w14:paraId="5D0FF969" w14:textId="074E47DA" w:rsidR="00B80988" w:rsidRPr="00B80988" w:rsidRDefault="00355B1A" w:rsidP="00B80988">
      <w:pPr>
        <w:spacing w:before="100" w:beforeAutospacing="1" w:after="100" w:afterAutospacing="1" w:line="240" w:lineRule="auto"/>
        <w:ind w:left="360"/>
        <w:rPr>
          <w:rFonts w:ascii="Calibri" w:eastAsiaTheme="minorHAnsi" w:hAnsi="Calibri" w:cs="Times New Roman"/>
          <w:sz w:val="24"/>
          <w:szCs w:val="24"/>
        </w:rPr>
      </w:pPr>
      <w:r w:rsidRPr="00EF0D05">
        <w:rPr>
          <w:rFonts w:ascii="Calibri" w:eastAsiaTheme="minorHAnsi" w:hAnsi="Calibri" w:cs="Times New Roman"/>
          <w:i/>
          <w:sz w:val="24"/>
          <w:szCs w:val="24"/>
        </w:rPr>
        <w:t xml:space="preserve">Recommended: </w:t>
      </w:r>
      <w:r w:rsidRPr="00EF0D05">
        <w:rPr>
          <w:rFonts w:ascii="Calibri" w:eastAsiaTheme="minorHAnsi" w:hAnsi="Calibri"/>
          <w:sz w:val="24"/>
          <w:szCs w:val="24"/>
        </w:rPr>
        <w:t>Oak</w:t>
      </w:r>
      <w:r w:rsidRPr="00622B80">
        <w:rPr>
          <w:rFonts w:ascii="Calibri" w:eastAsiaTheme="minorHAnsi" w:hAnsi="Calibri"/>
          <w:sz w:val="24"/>
          <w:szCs w:val="24"/>
        </w:rPr>
        <w:t xml:space="preserve">es, J. (2005). </w:t>
      </w:r>
      <w:r w:rsidRPr="00622B80">
        <w:rPr>
          <w:rFonts w:ascii="Calibri" w:eastAsiaTheme="minorHAnsi" w:hAnsi="Calibri"/>
          <w:i/>
          <w:iCs/>
          <w:sz w:val="24"/>
          <w:szCs w:val="24"/>
        </w:rPr>
        <w:t>Keeping Track: How Schools Structure Inequality</w:t>
      </w:r>
      <w:r w:rsidRPr="00622B80">
        <w:rPr>
          <w:rFonts w:ascii="Calibri" w:eastAsiaTheme="minorHAnsi" w:hAnsi="Calibri"/>
          <w:sz w:val="24"/>
          <w:szCs w:val="24"/>
        </w:rPr>
        <w:t xml:space="preserve"> (2nd ed.). New Haven: Yale University Press.</w:t>
      </w:r>
    </w:p>
    <w:p w14:paraId="548C8184" w14:textId="29C7B31F" w:rsidR="00696E92" w:rsidRDefault="00B80988" w:rsidP="00696E92">
      <w:pPr>
        <w:spacing w:after="0" w:line="240" w:lineRule="auto"/>
        <w:rPr>
          <w:rFonts w:ascii="Calibri" w:hAnsi="Calibri" w:cs="Times New Roman"/>
          <w:sz w:val="24"/>
          <w:szCs w:val="24"/>
          <w:u w:val="single"/>
        </w:rPr>
      </w:pPr>
      <w:r>
        <w:rPr>
          <w:rFonts w:ascii="Calibri" w:hAnsi="Calibri" w:cs="Times New Roman"/>
          <w:sz w:val="24"/>
          <w:szCs w:val="24"/>
          <w:u w:val="single"/>
        </w:rPr>
        <w:t>Week 10</w:t>
      </w:r>
      <w:r w:rsidRPr="00622B80">
        <w:rPr>
          <w:rFonts w:ascii="Calibri" w:hAnsi="Calibri" w:cs="Times New Roman"/>
          <w:sz w:val="24"/>
          <w:szCs w:val="24"/>
          <w:u w:val="single"/>
        </w:rPr>
        <w:t>: Film Study</w:t>
      </w:r>
      <w:r>
        <w:rPr>
          <w:rFonts w:ascii="Calibri" w:hAnsi="Calibri" w:cs="Times New Roman"/>
          <w:sz w:val="24"/>
          <w:szCs w:val="24"/>
          <w:u w:val="single"/>
        </w:rPr>
        <w:t xml:space="preserve"> (April 4</w:t>
      </w:r>
      <w:r w:rsidRPr="00622B80">
        <w:rPr>
          <w:rFonts w:ascii="Calibri" w:hAnsi="Calibri" w:cs="Times New Roman"/>
          <w:sz w:val="24"/>
          <w:szCs w:val="24"/>
          <w:u w:val="single"/>
        </w:rPr>
        <w:t>)</w:t>
      </w:r>
    </w:p>
    <w:p w14:paraId="68E5033A" w14:textId="77777777" w:rsidR="00226076" w:rsidRPr="00622B80" w:rsidRDefault="00226076" w:rsidP="00226076">
      <w:pPr>
        <w:spacing w:after="0" w:line="240" w:lineRule="auto"/>
        <w:rPr>
          <w:rFonts w:ascii="Calibri" w:hAnsi="Calibri" w:cs="Times New Roman"/>
          <w:b/>
          <w:sz w:val="24"/>
          <w:szCs w:val="24"/>
          <w:u w:val="single"/>
        </w:rPr>
      </w:pPr>
      <w:r w:rsidRPr="00622B80">
        <w:rPr>
          <w:rFonts w:ascii="Calibri" w:hAnsi="Calibri" w:cs="Times New Roman"/>
          <w:b/>
          <w:sz w:val="24"/>
          <w:szCs w:val="24"/>
        </w:rPr>
        <w:t>Annotated reading response paper due</w:t>
      </w:r>
    </w:p>
    <w:p w14:paraId="54C0972D" w14:textId="77777777" w:rsidR="009E756B" w:rsidRPr="009E756B" w:rsidRDefault="009E756B" w:rsidP="00696E92">
      <w:pPr>
        <w:spacing w:after="0" w:line="240" w:lineRule="auto"/>
        <w:rPr>
          <w:rFonts w:ascii="Calibri" w:hAnsi="Calibri" w:cs="Times New Roman"/>
          <w:b/>
          <w:sz w:val="24"/>
          <w:szCs w:val="24"/>
        </w:rPr>
      </w:pPr>
    </w:p>
    <w:p w14:paraId="5648D4C3" w14:textId="46D245BB" w:rsidR="00B80988" w:rsidRPr="00622B80" w:rsidRDefault="009E756B" w:rsidP="00B80988">
      <w:pPr>
        <w:pStyle w:val="ListParagraph"/>
        <w:numPr>
          <w:ilvl w:val="0"/>
          <w:numId w:val="25"/>
        </w:numPr>
        <w:spacing w:after="0" w:line="240" w:lineRule="auto"/>
        <w:rPr>
          <w:rFonts w:ascii="Calibri" w:hAnsi="Calibri" w:cs="Times New Roman"/>
          <w:b/>
          <w:sz w:val="24"/>
          <w:szCs w:val="24"/>
          <w:u w:val="single"/>
        </w:rPr>
      </w:pPr>
      <w:r>
        <w:rPr>
          <w:rFonts w:ascii="Calibri" w:hAnsi="Calibri" w:cs="Times New Roman"/>
          <w:sz w:val="24"/>
          <w:szCs w:val="24"/>
        </w:rPr>
        <w:t>View</w:t>
      </w:r>
      <w:r w:rsidR="00B80988" w:rsidRPr="00622B80">
        <w:rPr>
          <w:rFonts w:ascii="Calibri" w:hAnsi="Calibri" w:cs="Times New Roman"/>
          <w:sz w:val="24"/>
          <w:szCs w:val="24"/>
        </w:rPr>
        <w:t xml:space="preserve"> </w:t>
      </w:r>
      <w:proofErr w:type="gramStart"/>
      <w:r w:rsidR="00B80988" w:rsidRPr="00622B80">
        <w:rPr>
          <w:rFonts w:ascii="Calibri" w:hAnsi="Calibri" w:cs="Times New Roman"/>
          <w:i/>
          <w:sz w:val="24"/>
          <w:szCs w:val="24"/>
        </w:rPr>
        <w:t>The</w:t>
      </w:r>
      <w:proofErr w:type="gramEnd"/>
      <w:r w:rsidR="00B80988" w:rsidRPr="00622B80">
        <w:rPr>
          <w:rFonts w:ascii="Calibri" w:hAnsi="Calibri" w:cs="Times New Roman"/>
          <w:i/>
          <w:sz w:val="24"/>
          <w:szCs w:val="24"/>
        </w:rPr>
        <w:t xml:space="preserve"> Class/Entre Les </w:t>
      </w:r>
      <w:proofErr w:type="spellStart"/>
      <w:r w:rsidR="00B80988" w:rsidRPr="00622B80">
        <w:rPr>
          <w:rFonts w:ascii="Calibri" w:hAnsi="Calibri" w:cs="Times New Roman"/>
          <w:i/>
          <w:sz w:val="24"/>
          <w:szCs w:val="24"/>
        </w:rPr>
        <w:t>Murs</w:t>
      </w:r>
      <w:proofErr w:type="spellEnd"/>
      <w:r w:rsidR="00B80988" w:rsidRPr="00622B80">
        <w:rPr>
          <w:rFonts w:ascii="Calibri" w:hAnsi="Calibri" w:cs="Times New Roman"/>
          <w:sz w:val="24"/>
          <w:szCs w:val="24"/>
        </w:rPr>
        <w:t xml:space="preserve"> (available on Amazon, YouTube, and via NYU EZ Borrow).  In your response, please focus on how school and classroom interactions, policies, and practices connect to some of the theories we have read so far.  </w:t>
      </w:r>
      <w:bookmarkStart w:id="0" w:name="_GoBack"/>
      <w:bookmarkEnd w:id="0"/>
    </w:p>
    <w:p w14:paraId="34CD104C" w14:textId="77777777" w:rsidR="00B80988" w:rsidRDefault="00B80988" w:rsidP="00A263F8">
      <w:pPr>
        <w:spacing w:after="0" w:line="240" w:lineRule="auto"/>
        <w:rPr>
          <w:rFonts w:ascii="Calibri" w:hAnsi="Calibri" w:cs="Times New Roman"/>
          <w:sz w:val="24"/>
          <w:szCs w:val="24"/>
          <w:u w:val="single"/>
        </w:rPr>
      </w:pPr>
    </w:p>
    <w:p w14:paraId="74774718" w14:textId="61271E94" w:rsidR="00650D91" w:rsidRPr="00622B80" w:rsidRDefault="00C27CB5" w:rsidP="00A263F8">
      <w:pPr>
        <w:spacing w:after="0" w:line="240" w:lineRule="auto"/>
        <w:rPr>
          <w:rFonts w:ascii="Calibri" w:hAnsi="Calibri" w:cs="Times New Roman"/>
          <w:sz w:val="24"/>
          <w:szCs w:val="24"/>
          <w:u w:val="single"/>
        </w:rPr>
      </w:pPr>
      <w:r w:rsidRPr="00622B80">
        <w:rPr>
          <w:rFonts w:ascii="Calibri" w:hAnsi="Calibri" w:cs="Times New Roman"/>
          <w:sz w:val="24"/>
          <w:szCs w:val="24"/>
          <w:u w:val="single"/>
        </w:rPr>
        <w:t>Week 11</w:t>
      </w:r>
      <w:r w:rsidR="00163B59" w:rsidRPr="00622B80">
        <w:rPr>
          <w:rFonts w:ascii="Calibri" w:hAnsi="Calibri" w:cs="Times New Roman"/>
          <w:sz w:val="24"/>
          <w:szCs w:val="24"/>
          <w:u w:val="single"/>
        </w:rPr>
        <w:t xml:space="preserve">: </w:t>
      </w:r>
      <w:r w:rsidR="00F0716A" w:rsidRPr="00622B80">
        <w:rPr>
          <w:rFonts w:ascii="Calibri" w:hAnsi="Calibri" w:cs="Times New Roman"/>
          <w:sz w:val="24"/>
          <w:szCs w:val="24"/>
          <w:u w:val="single"/>
        </w:rPr>
        <w:t xml:space="preserve">Discourse, </w:t>
      </w:r>
      <w:r w:rsidR="00163B59" w:rsidRPr="00622B80">
        <w:rPr>
          <w:rFonts w:ascii="Calibri" w:hAnsi="Calibri" w:cs="Times New Roman"/>
          <w:sz w:val="24"/>
          <w:szCs w:val="24"/>
          <w:u w:val="single"/>
        </w:rPr>
        <w:t>Policies</w:t>
      </w:r>
      <w:r w:rsidR="00192516" w:rsidRPr="00622B80">
        <w:rPr>
          <w:rFonts w:ascii="Calibri" w:hAnsi="Calibri" w:cs="Times New Roman"/>
          <w:sz w:val="24"/>
          <w:szCs w:val="24"/>
          <w:u w:val="single"/>
        </w:rPr>
        <w:t>,</w:t>
      </w:r>
      <w:r w:rsidR="00163B59" w:rsidRPr="00622B80">
        <w:rPr>
          <w:rFonts w:ascii="Calibri" w:hAnsi="Calibri" w:cs="Times New Roman"/>
          <w:sz w:val="24"/>
          <w:szCs w:val="24"/>
          <w:u w:val="single"/>
        </w:rPr>
        <w:t xml:space="preserve"> and Practices</w:t>
      </w:r>
      <w:r w:rsidR="00381770" w:rsidRPr="00622B80">
        <w:rPr>
          <w:rFonts w:ascii="Calibri" w:hAnsi="Calibri" w:cs="Times New Roman"/>
          <w:sz w:val="24"/>
          <w:szCs w:val="24"/>
          <w:u w:val="single"/>
        </w:rPr>
        <w:t xml:space="preserve">: </w:t>
      </w:r>
      <w:r w:rsidR="00A7222C" w:rsidRPr="00622B80">
        <w:rPr>
          <w:rFonts w:ascii="Calibri" w:hAnsi="Calibri" w:cs="Times New Roman"/>
          <w:sz w:val="24"/>
          <w:szCs w:val="24"/>
          <w:u w:val="single"/>
        </w:rPr>
        <w:t xml:space="preserve">School and Classroom </w:t>
      </w:r>
      <w:r w:rsidR="00381770" w:rsidRPr="00622B80">
        <w:rPr>
          <w:rFonts w:ascii="Calibri" w:hAnsi="Calibri" w:cs="Times New Roman"/>
          <w:sz w:val="24"/>
          <w:szCs w:val="24"/>
          <w:u w:val="single"/>
        </w:rPr>
        <w:t>Discipline</w:t>
      </w:r>
      <w:r w:rsidR="00815E81" w:rsidRPr="00622B80">
        <w:rPr>
          <w:rFonts w:ascii="Calibri" w:hAnsi="Calibri" w:cs="Times New Roman"/>
          <w:sz w:val="24"/>
          <w:szCs w:val="24"/>
          <w:u w:val="single"/>
        </w:rPr>
        <w:t xml:space="preserve"> (April 11</w:t>
      </w:r>
      <w:r w:rsidRPr="00622B80">
        <w:rPr>
          <w:rFonts w:ascii="Calibri" w:hAnsi="Calibri" w:cs="Times New Roman"/>
          <w:sz w:val="24"/>
          <w:szCs w:val="24"/>
          <w:u w:val="single"/>
        </w:rPr>
        <w:t>)</w:t>
      </w:r>
    </w:p>
    <w:p w14:paraId="27F64049" w14:textId="77777777" w:rsidR="009E5842" w:rsidRDefault="009E5842" w:rsidP="009E5842">
      <w:pPr>
        <w:spacing w:after="0" w:line="240" w:lineRule="auto"/>
        <w:rPr>
          <w:rFonts w:ascii="Calibri" w:hAnsi="Calibri" w:cs="Times New Roman"/>
          <w:b/>
          <w:sz w:val="24"/>
          <w:szCs w:val="24"/>
        </w:rPr>
      </w:pPr>
      <w:r w:rsidRPr="00622B80">
        <w:rPr>
          <w:rFonts w:ascii="Calibri" w:hAnsi="Calibri" w:cs="Times New Roman"/>
          <w:b/>
          <w:sz w:val="24"/>
          <w:szCs w:val="24"/>
        </w:rPr>
        <w:t>Final project plan revisions due</w:t>
      </w:r>
    </w:p>
    <w:p w14:paraId="7944CF75" w14:textId="77777777" w:rsidR="002D19C9" w:rsidRPr="00622B80" w:rsidRDefault="002D19C9" w:rsidP="002D19C9">
      <w:pPr>
        <w:pStyle w:val="ListParagraph"/>
        <w:spacing w:after="0" w:line="240" w:lineRule="auto"/>
        <w:rPr>
          <w:rFonts w:ascii="Calibri" w:hAnsi="Calibri" w:cs="Times New Roman"/>
          <w:sz w:val="24"/>
          <w:szCs w:val="24"/>
        </w:rPr>
      </w:pPr>
    </w:p>
    <w:p w14:paraId="115481FF" w14:textId="50EE8F16" w:rsidR="002D19C9" w:rsidRPr="00622B80" w:rsidRDefault="002D19C9" w:rsidP="002D19C9">
      <w:pPr>
        <w:pStyle w:val="ListParagraph"/>
        <w:numPr>
          <w:ilvl w:val="0"/>
          <w:numId w:val="13"/>
        </w:numPr>
        <w:spacing w:after="0" w:line="240" w:lineRule="auto"/>
        <w:rPr>
          <w:rFonts w:ascii="Calibri" w:hAnsi="Calibri" w:cs="Times New Roman"/>
          <w:sz w:val="24"/>
          <w:szCs w:val="24"/>
        </w:rPr>
      </w:pPr>
      <w:proofErr w:type="spellStart"/>
      <w:r w:rsidRPr="00622B80">
        <w:rPr>
          <w:rFonts w:ascii="Calibri" w:hAnsi="Calibri" w:cs="Times New Roman"/>
          <w:sz w:val="24"/>
          <w:szCs w:val="24"/>
        </w:rPr>
        <w:t>Shalaby</w:t>
      </w:r>
      <w:proofErr w:type="spellEnd"/>
      <w:r w:rsidRPr="00622B80">
        <w:rPr>
          <w:rFonts w:ascii="Calibri" w:hAnsi="Calibri" w:cs="Times New Roman"/>
          <w:sz w:val="24"/>
          <w:szCs w:val="24"/>
        </w:rPr>
        <w:t xml:space="preserve">, C.  (2017). </w:t>
      </w:r>
      <w:r w:rsidR="00427BA8" w:rsidRPr="00941812">
        <w:rPr>
          <w:rFonts w:ascii="Calibri" w:hAnsi="Calibri" w:cs="Times New Roman"/>
          <w:i/>
          <w:sz w:val="24"/>
          <w:szCs w:val="24"/>
        </w:rPr>
        <w:t>Troublemakers</w:t>
      </w:r>
      <w:r w:rsidRPr="00941812">
        <w:rPr>
          <w:rFonts w:ascii="Calibri" w:hAnsi="Calibri" w:cs="Times New Roman"/>
          <w:i/>
          <w:sz w:val="24"/>
          <w:szCs w:val="24"/>
        </w:rPr>
        <w:t>: Lessons in Freedom from Young Children at School.</w:t>
      </w:r>
      <w:r w:rsidR="000B4E4F" w:rsidRPr="00622B80">
        <w:rPr>
          <w:rFonts w:ascii="Calibri" w:hAnsi="Calibri" w:cs="Times New Roman"/>
          <w:sz w:val="24"/>
          <w:szCs w:val="24"/>
        </w:rPr>
        <w:t xml:space="preserve"> </w:t>
      </w:r>
      <w:r w:rsidRPr="00622B80">
        <w:rPr>
          <w:rFonts w:ascii="Calibri" w:hAnsi="Calibri" w:cs="Times New Roman"/>
          <w:sz w:val="24"/>
          <w:szCs w:val="24"/>
        </w:rPr>
        <w:t xml:space="preserve">New York: The New Press. </w:t>
      </w:r>
      <w:r w:rsidR="000B4E4F" w:rsidRPr="00622B80">
        <w:rPr>
          <w:rFonts w:ascii="Calibri" w:hAnsi="Calibri" w:cs="Times New Roman"/>
          <w:sz w:val="24"/>
          <w:szCs w:val="24"/>
        </w:rPr>
        <w:t>(</w:t>
      </w:r>
      <w:r w:rsidR="00252E77" w:rsidRPr="00622B80">
        <w:rPr>
          <w:rFonts w:ascii="Calibri" w:hAnsi="Calibri" w:cs="Times New Roman"/>
          <w:sz w:val="24"/>
          <w:szCs w:val="24"/>
        </w:rPr>
        <w:t>Preface and p</w:t>
      </w:r>
      <w:r w:rsidR="00352716" w:rsidRPr="00622B80">
        <w:rPr>
          <w:rFonts w:ascii="Calibri" w:hAnsi="Calibri" w:cs="Times New Roman"/>
          <w:sz w:val="24"/>
          <w:szCs w:val="24"/>
        </w:rPr>
        <w:t>gs.</w:t>
      </w:r>
      <w:r w:rsidR="00252E77" w:rsidRPr="00622B80">
        <w:rPr>
          <w:rFonts w:ascii="Calibri" w:hAnsi="Calibri" w:cs="Times New Roman"/>
          <w:sz w:val="24"/>
          <w:szCs w:val="24"/>
        </w:rPr>
        <w:t xml:space="preserve"> 3-39)</w:t>
      </w:r>
      <w:r w:rsidR="000B4E4F" w:rsidRPr="00622B80">
        <w:rPr>
          <w:rFonts w:ascii="Calibri" w:hAnsi="Calibri" w:cs="Times New Roman"/>
          <w:sz w:val="24"/>
          <w:szCs w:val="24"/>
        </w:rPr>
        <w:t xml:space="preserve"> </w:t>
      </w:r>
    </w:p>
    <w:p w14:paraId="7A1B6CF2" w14:textId="2DC03D44" w:rsidR="00427BA8" w:rsidRPr="00622B80" w:rsidRDefault="002D19C9" w:rsidP="002D19C9">
      <w:pPr>
        <w:pStyle w:val="ListParagraph"/>
        <w:numPr>
          <w:ilvl w:val="0"/>
          <w:numId w:val="13"/>
        </w:numPr>
        <w:spacing w:after="0" w:line="240" w:lineRule="auto"/>
        <w:rPr>
          <w:rFonts w:ascii="Calibri" w:hAnsi="Calibri" w:cs="Times New Roman"/>
          <w:sz w:val="24"/>
          <w:szCs w:val="24"/>
        </w:rPr>
      </w:pPr>
      <w:r w:rsidRPr="00622B80">
        <w:rPr>
          <w:rFonts w:ascii="Calibri" w:hAnsi="Calibri"/>
          <w:sz w:val="24"/>
          <w:szCs w:val="24"/>
        </w:rPr>
        <w:t xml:space="preserve">Ferguson, A. A. (2001). </w:t>
      </w:r>
      <w:r w:rsidRPr="00622B80">
        <w:rPr>
          <w:rFonts w:ascii="Calibri" w:hAnsi="Calibri"/>
          <w:i/>
          <w:iCs/>
          <w:sz w:val="24"/>
          <w:szCs w:val="24"/>
        </w:rPr>
        <w:t>Bad Boys: Public Schools in the Making of Black Masculinity</w:t>
      </w:r>
      <w:r w:rsidRPr="00622B80">
        <w:rPr>
          <w:rFonts w:ascii="Calibri" w:hAnsi="Calibri"/>
          <w:sz w:val="24"/>
          <w:szCs w:val="24"/>
        </w:rPr>
        <w:t xml:space="preserve">. Ann Arbor: University of Michigan Press. </w:t>
      </w:r>
      <w:r w:rsidR="005A1C68" w:rsidRPr="00622B80">
        <w:rPr>
          <w:rFonts w:ascii="Calibri" w:hAnsi="Calibri" w:cs="Times New Roman"/>
          <w:sz w:val="24"/>
          <w:szCs w:val="24"/>
        </w:rPr>
        <w:t>(Pgs. 1-133</w:t>
      </w:r>
      <w:proofErr w:type="gramStart"/>
      <w:r w:rsidR="005A1C68" w:rsidRPr="00622B80">
        <w:rPr>
          <w:rFonts w:ascii="Calibri" w:hAnsi="Calibri" w:cs="Times New Roman"/>
          <w:sz w:val="24"/>
          <w:szCs w:val="24"/>
        </w:rPr>
        <w:t>)</w:t>
      </w:r>
      <w:r w:rsidR="00F0661A">
        <w:rPr>
          <w:rFonts w:ascii="Calibri" w:hAnsi="Calibri" w:cs="Times New Roman"/>
          <w:sz w:val="24"/>
          <w:szCs w:val="24"/>
        </w:rPr>
        <w:t xml:space="preserve">  </w:t>
      </w:r>
      <w:r w:rsidR="004F3687">
        <w:rPr>
          <w:rFonts w:ascii="Calibri" w:hAnsi="Calibri" w:cs="Times New Roman"/>
          <w:sz w:val="24"/>
          <w:szCs w:val="24"/>
        </w:rPr>
        <w:t>(</w:t>
      </w:r>
      <w:proofErr w:type="gramEnd"/>
      <w:r w:rsidR="004F3687">
        <w:rPr>
          <w:rFonts w:ascii="Calibri" w:hAnsi="Calibri" w:cs="Times New Roman"/>
          <w:sz w:val="24"/>
          <w:szCs w:val="24"/>
        </w:rPr>
        <w:t>available electronically through NYU library system)</w:t>
      </w:r>
    </w:p>
    <w:p w14:paraId="6A582238" w14:textId="77777777" w:rsidR="00A14D12" w:rsidRPr="00622B80" w:rsidRDefault="00A14D12" w:rsidP="00A263F8">
      <w:pPr>
        <w:spacing w:after="0" w:line="240" w:lineRule="auto"/>
        <w:rPr>
          <w:rFonts w:ascii="Calibri" w:hAnsi="Calibri" w:cs="Times New Roman"/>
          <w:sz w:val="24"/>
          <w:szCs w:val="24"/>
          <w:u w:val="single"/>
        </w:rPr>
      </w:pPr>
    </w:p>
    <w:p w14:paraId="15BC24B0" w14:textId="55AD0DB3" w:rsidR="00650D91" w:rsidRPr="00622B80" w:rsidRDefault="00D65E04" w:rsidP="00A263F8">
      <w:pPr>
        <w:spacing w:after="0" w:line="240" w:lineRule="auto"/>
        <w:rPr>
          <w:rFonts w:ascii="Calibri" w:hAnsi="Calibri" w:cs="Times New Roman"/>
          <w:sz w:val="24"/>
          <w:szCs w:val="24"/>
          <w:u w:val="single"/>
        </w:rPr>
      </w:pPr>
      <w:r w:rsidRPr="00622B80">
        <w:rPr>
          <w:rFonts w:ascii="Calibri" w:hAnsi="Calibri" w:cs="Times New Roman"/>
          <w:sz w:val="24"/>
          <w:szCs w:val="24"/>
          <w:u w:val="single"/>
        </w:rPr>
        <w:t>Week 12</w:t>
      </w:r>
      <w:r w:rsidR="00815E81" w:rsidRPr="00622B80">
        <w:rPr>
          <w:rFonts w:ascii="Calibri" w:hAnsi="Calibri" w:cs="Times New Roman"/>
          <w:sz w:val="24"/>
          <w:szCs w:val="24"/>
          <w:u w:val="single"/>
        </w:rPr>
        <w:t xml:space="preserve">: </w:t>
      </w:r>
      <w:r w:rsidR="00C27CB5" w:rsidRPr="00622B80">
        <w:rPr>
          <w:rFonts w:ascii="Calibri" w:hAnsi="Calibri" w:cs="Times New Roman"/>
          <w:sz w:val="24"/>
          <w:szCs w:val="24"/>
          <w:u w:val="single"/>
        </w:rPr>
        <w:t>Discour</w:t>
      </w:r>
      <w:r w:rsidR="0028243A" w:rsidRPr="00622B80">
        <w:rPr>
          <w:rFonts w:ascii="Calibri" w:hAnsi="Calibri" w:cs="Times New Roman"/>
          <w:sz w:val="24"/>
          <w:szCs w:val="24"/>
          <w:u w:val="single"/>
        </w:rPr>
        <w:t>se, Policies, and Practices: T</w:t>
      </w:r>
      <w:r w:rsidR="00470E00" w:rsidRPr="00622B80">
        <w:rPr>
          <w:rFonts w:ascii="Calibri" w:hAnsi="Calibri" w:cs="Times New Roman"/>
          <w:sz w:val="24"/>
          <w:szCs w:val="24"/>
          <w:u w:val="single"/>
        </w:rPr>
        <w:t xml:space="preserve">he </w:t>
      </w:r>
      <w:r w:rsidR="00A7222C" w:rsidRPr="00622B80">
        <w:rPr>
          <w:rFonts w:ascii="Calibri" w:hAnsi="Calibri" w:cs="Times New Roman"/>
          <w:sz w:val="24"/>
          <w:szCs w:val="24"/>
          <w:u w:val="single"/>
        </w:rPr>
        <w:t>School to Prison Pipeline</w:t>
      </w:r>
      <w:r w:rsidRPr="00622B80">
        <w:rPr>
          <w:rFonts w:ascii="Calibri" w:hAnsi="Calibri" w:cs="Times New Roman"/>
          <w:sz w:val="24"/>
          <w:szCs w:val="24"/>
          <w:u w:val="single"/>
        </w:rPr>
        <w:t xml:space="preserve"> (April 18</w:t>
      </w:r>
      <w:r w:rsidR="00815E81" w:rsidRPr="00622B80">
        <w:rPr>
          <w:rFonts w:ascii="Calibri" w:hAnsi="Calibri" w:cs="Times New Roman"/>
          <w:sz w:val="24"/>
          <w:szCs w:val="24"/>
          <w:u w:val="single"/>
        </w:rPr>
        <w:t>)</w:t>
      </w:r>
    </w:p>
    <w:p w14:paraId="4FAA89ED" w14:textId="77777777" w:rsidR="00726268" w:rsidRPr="00622B80" w:rsidRDefault="00726268" w:rsidP="00726268">
      <w:pPr>
        <w:spacing w:after="0" w:line="240" w:lineRule="auto"/>
        <w:rPr>
          <w:rFonts w:ascii="Calibri" w:eastAsiaTheme="minorHAnsi" w:hAnsi="Calibri" w:cs="Times New Roman"/>
          <w:i/>
          <w:sz w:val="24"/>
          <w:szCs w:val="24"/>
        </w:rPr>
      </w:pPr>
    </w:p>
    <w:p w14:paraId="78EE919F" w14:textId="7F3CFFE4" w:rsidR="00D77540" w:rsidRPr="00BD3831" w:rsidRDefault="00D77540" w:rsidP="00726268">
      <w:pPr>
        <w:spacing w:after="0" w:line="240" w:lineRule="auto"/>
        <w:ind w:left="360"/>
        <w:rPr>
          <w:rFonts w:ascii="Calibri" w:eastAsiaTheme="minorHAnsi" w:hAnsi="Calibri" w:cs="Times New Roman"/>
          <w:sz w:val="24"/>
          <w:szCs w:val="24"/>
        </w:rPr>
      </w:pPr>
      <w:r w:rsidRPr="00622B80">
        <w:rPr>
          <w:rFonts w:ascii="Calibri" w:eastAsiaTheme="minorHAnsi" w:hAnsi="Calibri" w:cs="Times New Roman"/>
          <w:i/>
          <w:sz w:val="24"/>
          <w:szCs w:val="24"/>
        </w:rPr>
        <w:t xml:space="preserve">Book Clubs: </w:t>
      </w:r>
      <w:r w:rsidR="00E27873" w:rsidRPr="00BD3831">
        <w:rPr>
          <w:rFonts w:ascii="Calibri" w:eastAsiaTheme="minorHAnsi" w:hAnsi="Calibri" w:cs="Times New Roman"/>
          <w:sz w:val="24"/>
          <w:szCs w:val="24"/>
        </w:rPr>
        <w:t>You will r</w:t>
      </w:r>
      <w:r w:rsidRPr="00BD3831">
        <w:rPr>
          <w:rFonts w:ascii="Calibri" w:eastAsiaTheme="minorHAnsi" w:hAnsi="Calibri" w:cs="Times New Roman"/>
          <w:sz w:val="24"/>
          <w:szCs w:val="24"/>
        </w:rPr>
        <w:t xml:space="preserve">ead </w:t>
      </w:r>
      <w:r w:rsidRPr="00BD3831">
        <w:rPr>
          <w:rFonts w:ascii="Calibri" w:eastAsiaTheme="minorHAnsi" w:hAnsi="Calibri" w:cs="Times New Roman"/>
          <w:sz w:val="24"/>
          <w:szCs w:val="24"/>
          <w:u w:val="single"/>
        </w:rPr>
        <w:t>one</w:t>
      </w:r>
      <w:r w:rsidRPr="00BD3831">
        <w:rPr>
          <w:rFonts w:ascii="Calibri" w:eastAsiaTheme="minorHAnsi" w:hAnsi="Calibri" w:cs="Times New Roman"/>
          <w:sz w:val="24"/>
          <w:szCs w:val="24"/>
        </w:rPr>
        <w:t xml:space="preserve"> of the books below.  We will </w:t>
      </w:r>
      <w:r w:rsidR="00AE6A19" w:rsidRPr="00BD3831">
        <w:rPr>
          <w:rFonts w:ascii="Calibri" w:eastAsiaTheme="minorHAnsi" w:hAnsi="Calibri" w:cs="Times New Roman"/>
          <w:sz w:val="24"/>
          <w:szCs w:val="24"/>
        </w:rPr>
        <w:t>discuss the options</w:t>
      </w:r>
      <w:r w:rsidR="00726268" w:rsidRPr="00BD3831">
        <w:rPr>
          <w:rFonts w:ascii="Calibri" w:eastAsiaTheme="minorHAnsi" w:hAnsi="Calibri" w:cs="Times New Roman"/>
          <w:sz w:val="24"/>
          <w:szCs w:val="24"/>
        </w:rPr>
        <w:t xml:space="preserve"> together in advance</w:t>
      </w:r>
      <w:r w:rsidR="00E27873" w:rsidRPr="00BD3831">
        <w:rPr>
          <w:rFonts w:ascii="Calibri" w:eastAsiaTheme="minorHAnsi" w:hAnsi="Calibri" w:cs="Times New Roman"/>
          <w:sz w:val="24"/>
          <w:szCs w:val="24"/>
        </w:rPr>
        <w:t>.</w:t>
      </w:r>
    </w:p>
    <w:p w14:paraId="5E93973A" w14:textId="35531815" w:rsidR="000F4E4B" w:rsidRPr="00622B80" w:rsidRDefault="000F4E4B" w:rsidP="00726268">
      <w:pPr>
        <w:pStyle w:val="ListParagraph"/>
        <w:numPr>
          <w:ilvl w:val="0"/>
          <w:numId w:val="12"/>
        </w:numPr>
        <w:spacing w:after="100" w:afterAutospacing="1" w:line="240" w:lineRule="auto"/>
        <w:rPr>
          <w:rFonts w:ascii="Calibri" w:eastAsiaTheme="minorHAnsi" w:hAnsi="Calibri" w:cs="Times New Roman"/>
          <w:sz w:val="24"/>
          <w:szCs w:val="24"/>
        </w:rPr>
      </w:pPr>
      <w:r w:rsidRPr="00622B80">
        <w:rPr>
          <w:rFonts w:ascii="Calibri" w:eastAsiaTheme="minorHAnsi" w:hAnsi="Calibri" w:cs="Times New Roman"/>
          <w:sz w:val="24"/>
          <w:szCs w:val="24"/>
        </w:rPr>
        <w:t xml:space="preserve">Nolan, K. (2011). </w:t>
      </w:r>
      <w:r w:rsidRPr="00622B80">
        <w:rPr>
          <w:rFonts w:ascii="Calibri" w:eastAsiaTheme="minorHAnsi" w:hAnsi="Calibri" w:cs="Times New Roman"/>
          <w:i/>
          <w:iCs/>
          <w:sz w:val="24"/>
          <w:szCs w:val="24"/>
        </w:rPr>
        <w:t>Police in the Hallways: Discipline in an Urban High School</w:t>
      </w:r>
      <w:r w:rsidRPr="00622B80">
        <w:rPr>
          <w:rFonts w:ascii="Calibri" w:eastAsiaTheme="minorHAnsi" w:hAnsi="Calibri" w:cs="Times New Roman"/>
          <w:sz w:val="24"/>
          <w:szCs w:val="24"/>
        </w:rPr>
        <w:t>. Minneapolis: University of Minnesota Press.</w:t>
      </w:r>
      <w:r w:rsidR="00142B30" w:rsidRPr="00622B80">
        <w:rPr>
          <w:rFonts w:ascii="Calibri" w:eastAsiaTheme="minorHAnsi" w:hAnsi="Calibri" w:cs="Times New Roman"/>
          <w:sz w:val="24"/>
          <w:szCs w:val="24"/>
        </w:rPr>
        <w:t xml:space="preserve">  </w:t>
      </w:r>
      <w:r w:rsidR="00FB7922">
        <w:rPr>
          <w:rFonts w:ascii="Calibri" w:hAnsi="Calibri" w:cs="Times New Roman"/>
          <w:sz w:val="24"/>
          <w:szCs w:val="24"/>
        </w:rPr>
        <w:t>(available electronically through NYU library system)</w:t>
      </w:r>
    </w:p>
    <w:p w14:paraId="21A01FD0" w14:textId="742D2400" w:rsidR="00BD7534" w:rsidRPr="00BD7534" w:rsidRDefault="001E16A3" w:rsidP="00BD7534">
      <w:pPr>
        <w:pStyle w:val="ListParagraph"/>
        <w:numPr>
          <w:ilvl w:val="0"/>
          <w:numId w:val="12"/>
        </w:numPr>
        <w:spacing w:after="0" w:line="240" w:lineRule="auto"/>
        <w:rPr>
          <w:rFonts w:ascii="Calibri" w:hAnsi="Calibri" w:cs="Times New Roman"/>
          <w:sz w:val="24"/>
          <w:szCs w:val="24"/>
        </w:rPr>
      </w:pPr>
      <w:r w:rsidRPr="00622B80">
        <w:rPr>
          <w:rFonts w:ascii="Calibri" w:hAnsi="Calibri" w:cs="Times New Roman"/>
          <w:sz w:val="24"/>
          <w:szCs w:val="24"/>
        </w:rPr>
        <w:t>Morris, M. W.  (2016)</w:t>
      </w:r>
      <w:r w:rsidR="00ED4E0A" w:rsidRPr="00622B80">
        <w:rPr>
          <w:rFonts w:ascii="Calibri" w:hAnsi="Calibri" w:cs="Times New Roman"/>
          <w:sz w:val="24"/>
          <w:szCs w:val="24"/>
        </w:rPr>
        <w:t>.</w:t>
      </w:r>
      <w:r w:rsidRPr="00622B80">
        <w:rPr>
          <w:rFonts w:ascii="Calibri" w:hAnsi="Calibri" w:cs="Times New Roman"/>
          <w:sz w:val="24"/>
          <w:szCs w:val="24"/>
        </w:rPr>
        <w:t xml:space="preserve">  </w:t>
      </w:r>
      <w:r w:rsidR="00C27CB5" w:rsidRPr="00622B80">
        <w:rPr>
          <w:rFonts w:ascii="Calibri" w:hAnsi="Calibri" w:cs="Times New Roman"/>
          <w:i/>
          <w:sz w:val="24"/>
          <w:szCs w:val="24"/>
        </w:rPr>
        <w:t>Pushout</w:t>
      </w:r>
      <w:r w:rsidR="00ED4E0A" w:rsidRPr="00622B80">
        <w:rPr>
          <w:rFonts w:ascii="Calibri" w:hAnsi="Calibri" w:cs="Times New Roman"/>
          <w:i/>
          <w:sz w:val="24"/>
          <w:szCs w:val="24"/>
        </w:rPr>
        <w:t>: The Criminalization of Black Girls in Schools.</w:t>
      </w:r>
      <w:r w:rsidR="00ED4E0A" w:rsidRPr="00622B80">
        <w:rPr>
          <w:rFonts w:ascii="Calibri" w:hAnsi="Calibri" w:cs="Times New Roman"/>
          <w:sz w:val="24"/>
          <w:szCs w:val="24"/>
        </w:rPr>
        <w:t xml:space="preserve">  New York: The New Press.</w:t>
      </w:r>
      <w:r w:rsidR="000F4E4B" w:rsidRPr="00622B80">
        <w:rPr>
          <w:rFonts w:ascii="Calibri" w:hAnsi="Calibri" w:cs="Times New Roman"/>
          <w:sz w:val="24"/>
          <w:szCs w:val="24"/>
        </w:rPr>
        <w:t xml:space="preserve"> </w:t>
      </w:r>
    </w:p>
    <w:p w14:paraId="58A480CD" w14:textId="7FF8E3C8" w:rsidR="00BD7534" w:rsidRPr="00BD7534" w:rsidRDefault="00BD7534" w:rsidP="00BD7534">
      <w:pPr>
        <w:pStyle w:val="NormalWeb"/>
        <w:ind w:left="840" w:hanging="480"/>
        <w:rPr>
          <w:rFonts w:ascii="Calibri" w:hAnsi="Calibri" w:cs="Calibri"/>
        </w:rPr>
      </w:pPr>
      <w:r>
        <w:rPr>
          <w:rFonts w:ascii="Calibri" w:hAnsi="Calibri" w:cs="Calibri"/>
          <w:i/>
        </w:rPr>
        <w:t xml:space="preserve">In </w:t>
      </w:r>
      <w:r w:rsidRPr="00BD7534">
        <w:rPr>
          <w:rFonts w:ascii="Calibri" w:hAnsi="Calibri" w:cs="Calibri"/>
          <w:i/>
        </w:rPr>
        <w:t xml:space="preserve">Class Reading: </w:t>
      </w:r>
      <w:proofErr w:type="spellStart"/>
      <w:r w:rsidRPr="00BD7534">
        <w:rPr>
          <w:rFonts w:ascii="Calibri" w:hAnsi="Calibri" w:cs="Calibri"/>
        </w:rPr>
        <w:t>Katch</w:t>
      </w:r>
      <w:proofErr w:type="spellEnd"/>
      <w:r w:rsidRPr="00BD7534">
        <w:rPr>
          <w:rFonts w:ascii="Calibri" w:hAnsi="Calibri" w:cs="Calibri"/>
        </w:rPr>
        <w:t>, D. (2018). NYC students get metal detectors expelled. Retrieved January 19, 2018, from https://socialistworker.org/2018/01/19/nyc-students-get-metal-detectors-expelled</w:t>
      </w:r>
    </w:p>
    <w:p w14:paraId="67D6D2B2" w14:textId="6AA59B03" w:rsidR="00C27CB5" w:rsidRPr="00622B80" w:rsidRDefault="00A14D12" w:rsidP="0058493B">
      <w:pPr>
        <w:pStyle w:val="NormalWeb"/>
        <w:ind w:left="360"/>
        <w:rPr>
          <w:rFonts w:ascii="Calibri" w:eastAsiaTheme="minorHAnsi" w:hAnsi="Calibri"/>
        </w:rPr>
      </w:pPr>
      <w:r w:rsidRPr="00622B80">
        <w:rPr>
          <w:rFonts w:ascii="Calibri" w:hAnsi="Calibri"/>
          <w:i/>
        </w:rPr>
        <w:t xml:space="preserve">Recommended: </w:t>
      </w:r>
      <w:r w:rsidR="00C8241D" w:rsidRPr="00622B80">
        <w:rPr>
          <w:rFonts w:ascii="Calibri" w:eastAsiaTheme="minorHAnsi" w:hAnsi="Calibri"/>
        </w:rPr>
        <w:t xml:space="preserve">Alexander, M. (2012). </w:t>
      </w:r>
      <w:r w:rsidR="00C8241D" w:rsidRPr="00AE6A19">
        <w:rPr>
          <w:rFonts w:ascii="Calibri" w:eastAsiaTheme="minorHAnsi" w:hAnsi="Calibri"/>
          <w:i/>
        </w:rPr>
        <w:t>The New Jim Crow: Mass Incarceration in the Age of Colorblindness</w:t>
      </w:r>
      <w:r w:rsidR="00C8241D" w:rsidRPr="00622B80">
        <w:rPr>
          <w:rFonts w:ascii="Calibri" w:eastAsiaTheme="minorHAnsi" w:hAnsi="Calibri"/>
        </w:rPr>
        <w:t>. New York: The New Press.</w:t>
      </w:r>
    </w:p>
    <w:p w14:paraId="32BFDD43" w14:textId="4C81A371" w:rsidR="00D65E04" w:rsidRPr="00622B80" w:rsidRDefault="00D65E04" w:rsidP="00A263F8">
      <w:pPr>
        <w:spacing w:after="0" w:line="240" w:lineRule="auto"/>
        <w:rPr>
          <w:rFonts w:ascii="Calibri" w:hAnsi="Calibri" w:cs="Times New Roman"/>
          <w:sz w:val="24"/>
          <w:szCs w:val="24"/>
          <w:u w:val="single"/>
        </w:rPr>
      </w:pPr>
      <w:r w:rsidRPr="00622B80">
        <w:rPr>
          <w:rFonts w:ascii="Calibri" w:hAnsi="Calibri" w:cs="Times New Roman"/>
          <w:sz w:val="24"/>
          <w:szCs w:val="24"/>
          <w:u w:val="single"/>
        </w:rPr>
        <w:t>Week 13: Discourse, Policies</w:t>
      </w:r>
      <w:r w:rsidR="00192516" w:rsidRPr="00622B80">
        <w:rPr>
          <w:rFonts w:ascii="Calibri" w:hAnsi="Calibri" w:cs="Times New Roman"/>
          <w:sz w:val="24"/>
          <w:szCs w:val="24"/>
          <w:u w:val="single"/>
        </w:rPr>
        <w:t>,</w:t>
      </w:r>
      <w:r w:rsidRPr="00622B80">
        <w:rPr>
          <w:rFonts w:ascii="Calibri" w:hAnsi="Calibri" w:cs="Times New Roman"/>
          <w:sz w:val="24"/>
          <w:szCs w:val="24"/>
          <w:u w:val="single"/>
        </w:rPr>
        <w:t xml:space="preserve"> and Practices: </w:t>
      </w:r>
      <w:r w:rsidR="00E70179" w:rsidRPr="00622B80">
        <w:rPr>
          <w:rFonts w:ascii="Calibri" w:hAnsi="Calibri" w:cs="Times New Roman"/>
          <w:sz w:val="24"/>
          <w:szCs w:val="24"/>
          <w:u w:val="single"/>
        </w:rPr>
        <w:t>School Choice</w:t>
      </w:r>
      <w:r w:rsidRPr="00622B80">
        <w:rPr>
          <w:rFonts w:ascii="Calibri" w:hAnsi="Calibri" w:cs="Times New Roman"/>
          <w:sz w:val="24"/>
          <w:szCs w:val="24"/>
          <w:u w:val="single"/>
        </w:rPr>
        <w:t xml:space="preserve"> (April 25)</w:t>
      </w:r>
    </w:p>
    <w:p w14:paraId="673DB8A8" w14:textId="6916A62D" w:rsidR="00AE62CB" w:rsidRPr="00622B80" w:rsidRDefault="00AE62CB" w:rsidP="006632CC">
      <w:pPr>
        <w:pStyle w:val="ListParagraph"/>
        <w:numPr>
          <w:ilvl w:val="0"/>
          <w:numId w:val="12"/>
        </w:numPr>
        <w:spacing w:after="0" w:line="240" w:lineRule="auto"/>
        <w:rPr>
          <w:rFonts w:ascii="Calibri" w:eastAsiaTheme="minorHAnsi" w:hAnsi="Calibri" w:cs="Times New Roman"/>
          <w:sz w:val="24"/>
          <w:szCs w:val="24"/>
        </w:rPr>
      </w:pPr>
      <w:proofErr w:type="spellStart"/>
      <w:r w:rsidRPr="00622B80">
        <w:rPr>
          <w:rFonts w:ascii="Calibri" w:eastAsiaTheme="minorHAnsi" w:hAnsi="Calibri" w:cs="Times New Roman"/>
          <w:sz w:val="24"/>
          <w:szCs w:val="24"/>
        </w:rPr>
        <w:t>Lipman</w:t>
      </w:r>
      <w:proofErr w:type="spellEnd"/>
      <w:r w:rsidRPr="00622B80">
        <w:rPr>
          <w:rFonts w:ascii="Calibri" w:eastAsiaTheme="minorHAnsi" w:hAnsi="Calibri" w:cs="Times New Roman"/>
          <w:sz w:val="24"/>
          <w:szCs w:val="24"/>
        </w:rPr>
        <w:t xml:space="preserve">, P. (2011). </w:t>
      </w:r>
      <w:r w:rsidRPr="00941812">
        <w:rPr>
          <w:rFonts w:ascii="Calibri" w:eastAsiaTheme="minorHAnsi" w:hAnsi="Calibri" w:cs="Times New Roman"/>
          <w:i/>
          <w:sz w:val="24"/>
          <w:szCs w:val="24"/>
        </w:rPr>
        <w:t>The New Political Economy of Urban Education: Neoliberalism, Race, and the Right to the City.</w:t>
      </w:r>
      <w:r w:rsidRPr="00622B80">
        <w:rPr>
          <w:rFonts w:ascii="Calibri" w:eastAsiaTheme="minorHAnsi" w:hAnsi="Calibri" w:cs="Times New Roman"/>
          <w:sz w:val="24"/>
          <w:szCs w:val="24"/>
        </w:rPr>
        <w:t xml:space="preserve"> New York: Routledge.  (Introduction and Chapter 6)</w:t>
      </w:r>
    </w:p>
    <w:p w14:paraId="3855230B" w14:textId="1DA784DC" w:rsidR="00D65E04" w:rsidRPr="00622B80" w:rsidRDefault="002445BD" w:rsidP="002445BD">
      <w:pPr>
        <w:pStyle w:val="ListParagraph"/>
        <w:numPr>
          <w:ilvl w:val="0"/>
          <w:numId w:val="12"/>
        </w:numPr>
        <w:spacing w:before="100" w:beforeAutospacing="1" w:after="100" w:afterAutospacing="1" w:line="240" w:lineRule="auto"/>
        <w:rPr>
          <w:rFonts w:ascii="Calibri" w:eastAsiaTheme="minorHAnsi" w:hAnsi="Calibri" w:cs="Times New Roman"/>
          <w:sz w:val="24"/>
          <w:szCs w:val="24"/>
        </w:rPr>
      </w:pPr>
      <w:proofErr w:type="spellStart"/>
      <w:r w:rsidRPr="00622B80">
        <w:rPr>
          <w:rFonts w:ascii="Calibri" w:eastAsiaTheme="minorHAnsi" w:hAnsi="Calibri" w:cs="Times New Roman"/>
          <w:sz w:val="24"/>
          <w:szCs w:val="24"/>
        </w:rPr>
        <w:t>Cucchiara</w:t>
      </w:r>
      <w:proofErr w:type="spellEnd"/>
      <w:r w:rsidRPr="00622B80">
        <w:rPr>
          <w:rFonts w:ascii="Calibri" w:eastAsiaTheme="minorHAnsi" w:hAnsi="Calibri" w:cs="Times New Roman"/>
          <w:sz w:val="24"/>
          <w:szCs w:val="24"/>
        </w:rPr>
        <w:t xml:space="preserve">, M. B. (2013). </w:t>
      </w:r>
      <w:r w:rsidRPr="00622B80">
        <w:rPr>
          <w:rFonts w:ascii="Calibri" w:eastAsiaTheme="minorHAnsi" w:hAnsi="Calibri" w:cs="Times New Roman"/>
          <w:i/>
          <w:iCs/>
          <w:sz w:val="24"/>
          <w:szCs w:val="24"/>
        </w:rPr>
        <w:t>Marketing Schools, Marketing Cities: Who Wins and Who Loses when Schools Become Urban Amenities</w:t>
      </w:r>
      <w:r w:rsidRPr="00622B80">
        <w:rPr>
          <w:rFonts w:ascii="Calibri" w:eastAsiaTheme="minorHAnsi" w:hAnsi="Calibri" w:cs="Times New Roman"/>
          <w:sz w:val="24"/>
          <w:szCs w:val="24"/>
        </w:rPr>
        <w:t>. Chicago: University of Chicago Press. (Chapter 1 and Chapter 5)</w:t>
      </w:r>
    </w:p>
    <w:p w14:paraId="3484DF96" w14:textId="5FE49AEE" w:rsidR="004E7834" w:rsidRPr="00622B80" w:rsidRDefault="004E7834" w:rsidP="004E7834">
      <w:pPr>
        <w:pStyle w:val="ListParagraph"/>
        <w:numPr>
          <w:ilvl w:val="0"/>
          <w:numId w:val="12"/>
        </w:numPr>
        <w:spacing w:before="100" w:beforeAutospacing="1" w:after="100" w:afterAutospacing="1" w:line="240" w:lineRule="auto"/>
        <w:rPr>
          <w:rFonts w:ascii="Calibri" w:eastAsiaTheme="minorHAnsi" w:hAnsi="Calibri" w:cs="Times New Roman"/>
          <w:sz w:val="24"/>
          <w:szCs w:val="24"/>
        </w:rPr>
      </w:pPr>
      <w:proofErr w:type="spellStart"/>
      <w:r w:rsidRPr="00622B80">
        <w:rPr>
          <w:rFonts w:ascii="Calibri" w:eastAsiaTheme="minorHAnsi" w:hAnsi="Calibri" w:cs="Times New Roman"/>
          <w:sz w:val="24"/>
          <w:szCs w:val="24"/>
        </w:rPr>
        <w:lastRenderedPageBreak/>
        <w:t>Pattillo</w:t>
      </w:r>
      <w:proofErr w:type="spellEnd"/>
      <w:r w:rsidRPr="00622B80">
        <w:rPr>
          <w:rFonts w:ascii="Calibri" w:eastAsiaTheme="minorHAnsi" w:hAnsi="Calibri" w:cs="Times New Roman"/>
          <w:sz w:val="24"/>
          <w:szCs w:val="24"/>
        </w:rPr>
        <w:t xml:space="preserve">, M. (2015). Everyday Politics of School Choice in the Black Community. </w:t>
      </w:r>
      <w:r w:rsidRPr="00622B80">
        <w:rPr>
          <w:rFonts w:ascii="Calibri" w:eastAsiaTheme="minorHAnsi" w:hAnsi="Calibri" w:cs="Times New Roman"/>
          <w:i/>
          <w:iCs/>
          <w:sz w:val="24"/>
          <w:szCs w:val="24"/>
        </w:rPr>
        <w:t>Du Bois Review: Social Science Research on Race</w:t>
      </w:r>
      <w:r w:rsidRPr="00622B80">
        <w:rPr>
          <w:rFonts w:ascii="Calibri" w:eastAsiaTheme="minorHAnsi" w:hAnsi="Calibri" w:cs="Times New Roman"/>
          <w:sz w:val="24"/>
          <w:szCs w:val="24"/>
        </w:rPr>
        <w:t xml:space="preserve">, </w:t>
      </w:r>
      <w:r w:rsidRPr="00622B80">
        <w:rPr>
          <w:rFonts w:ascii="Calibri" w:eastAsiaTheme="minorHAnsi" w:hAnsi="Calibri" w:cs="Times New Roman"/>
          <w:i/>
          <w:iCs/>
          <w:sz w:val="24"/>
          <w:szCs w:val="24"/>
        </w:rPr>
        <w:t>12</w:t>
      </w:r>
      <w:r w:rsidR="00F46C12" w:rsidRPr="00622B80">
        <w:rPr>
          <w:rFonts w:ascii="Calibri" w:eastAsiaTheme="minorHAnsi" w:hAnsi="Calibri" w:cs="Times New Roman"/>
          <w:sz w:val="24"/>
          <w:szCs w:val="24"/>
        </w:rPr>
        <w:t xml:space="preserve">(1), 41–71. </w:t>
      </w:r>
      <w:r w:rsidRPr="00622B80">
        <w:rPr>
          <w:rFonts w:ascii="Calibri" w:eastAsiaTheme="minorHAnsi" w:hAnsi="Calibri" w:cs="Times New Roman"/>
          <w:sz w:val="24"/>
          <w:szCs w:val="24"/>
        </w:rPr>
        <w:t>http://doi.org/10.1017/S1742058X15000016</w:t>
      </w:r>
    </w:p>
    <w:p w14:paraId="54DFC226" w14:textId="6DC37D1B" w:rsidR="004E7834" w:rsidRPr="00622B80" w:rsidRDefault="004E7834" w:rsidP="004E7834">
      <w:pPr>
        <w:pStyle w:val="ListParagraph"/>
        <w:numPr>
          <w:ilvl w:val="0"/>
          <w:numId w:val="12"/>
        </w:numPr>
        <w:spacing w:before="100" w:beforeAutospacing="1" w:after="100" w:afterAutospacing="1" w:line="240" w:lineRule="auto"/>
        <w:rPr>
          <w:rFonts w:ascii="Calibri" w:eastAsiaTheme="minorHAnsi" w:hAnsi="Calibri" w:cs="Times New Roman"/>
          <w:sz w:val="24"/>
          <w:szCs w:val="24"/>
        </w:rPr>
      </w:pPr>
      <w:proofErr w:type="spellStart"/>
      <w:r w:rsidRPr="00622B80">
        <w:rPr>
          <w:rFonts w:ascii="Calibri" w:eastAsiaTheme="minorHAnsi" w:hAnsi="Calibri" w:cs="Times New Roman"/>
          <w:sz w:val="24"/>
          <w:szCs w:val="24"/>
        </w:rPr>
        <w:t>Lareau</w:t>
      </w:r>
      <w:proofErr w:type="spellEnd"/>
      <w:r w:rsidRPr="00622B80">
        <w:rPr>
          <w:rFonts w:ascii="Calibri" w:eastAsiaTheme="minorHAnsi" w:hAnsi="Calibri" w:cs="Times New Roman"/>
          <w:sz w:val="24"/>
          <w:szCs w:val="24"/>
        </w:rPr>
        <w:t xml:space="preserve">, A., Evans, S., &amp; Yee, A. (2016). The Rules of the Game and the Uncertain Transmission of Advantage: Middle-class Parents Search for an Urban Kindergarten. </w:t>
      </w:r>
      <w:r w:rsidRPr="00622B80">
        <w:rPr>
          <w:rFonts w:ascii="Calibri" w:eastAsiaTheme="minorHAnsi" w:hAnsi="Calibri" w:cs="Times New Roman"/>
          <w:i/>
          <w:iCs/>
          <w:sz w:val="24"/>
          <w:szCs w:val="24"/>
        </w:rPr>
        <w:t>Sociology of Education</w:t>
      </w:r>
      <w:r w:rsidRPr="00622B80">
        <w:rPr>
          <w:rFonts w:ascii="Calibri" w:eastAsiaTheme="minorHAnsi" w:hAnsi="Calibri" w:cs="Times New Roman"/>
          <w:sz w:val="24"/>
          <w:szCs w:val="24"/>
        </w:rPr>
        <w:t xml:space="preserve">, </w:t>
      </w:r>
      <w:r w:rsidRPr="00622B80">
        <w:rPr>
          <w:rFonts w:ascii="Calibri" w:eastAsiaTheme="minorHAnsi" w:hAnsi="Calibri" w:cs="Times New Roman"/>
          <w:i/>
          <w:iCs/>
          <w:sz w:val="24"/>
          <w:szCs w:val="24"/>
        </w:rPr>
        <w:t>89</w:t>
      </w:r>
      <w:r w:rsidRPr="00622B80">
        <w:rPr>
          <w:rFonts w:ascii="Calibri" w:eastAsiaTheme="minorHAnsi" w:hAnsi="Calibri" w:cs="Times New Roman"/>
          <w:sz w:val="24"/>
          <w:szCs w:val="24"/>
        </w:rPr>
        <w:t xml:space="preserve">(4), 279–299. </w:t>
      </w:r>
      <w:r w:rsidRPr="00941812">
        <w:rPr>
          <w:rFonts w:ascii="Calibri" w:eastAsiaTheme="minorHAnsi" w:hAnsi="Calibri" w:cs="Times New Roman"/>
          <w:sz w:val="24"/>
          <w:szCs w:val="24"/>
        </w:rPr>
        <w:t>http://doi.org/10.1177/0038040716669568</w:t>
      </w:r>
    </w:p>
    <w:p w14:paraId="688249C4" w14:textId="2743E3E0" w:rsidR="004E7834" w:rsidRPr="00622B80" w:rsidRDefault="004E7834" w:rsidP="0058493B">
      <w:pPr>
        <w:pStyle w:val="NormalWeb"/>
        <w:ind w:left="360"/>
        <w:rPr>
          <w:rFonts w:ascii="Calibri" w:eastAsiaTheme="minorHAnsi" w:hAnsi="Calibri"/>
        </w:rPr>
      </w:pPr>
      <w:r w:rsidRPr="00622B80">
        <w:rPr>
          <w:rFonts w:ascii="Calibri" w:eastAsiaTheme="minorHAnsi" w:hAnsi="Calibri"/>
          <w:i/>
        </w:rPr>
        <w:t xml:space="preserve">Recommended: </w:t>
      </w:r>
      <w:proofErr w:type="spellStart"/>
      <w:r w:rsidRPr="00622B80">
        <w:rPr>
          <w:rFonts w:ascii="Calibri" w:eastAsiaTheme="minorHAnsi" w:hAnsi="Calibri"/>
        </w:rPr>
        <w:t>Roda</w:t>
      </w:r>
      <w:proofErr w:type="spellEnd"/>
      <w:r w:rsidRPr="00622B80">
        <w:rPr>
          <w:rFonts w:ascii="Calibri" w:eastAsiaTheme="minorHAnsi" w:hAnsi="Calibri"/>
        </w:rPr>
        <w:t xml:space="preserve">, A., &amp; Wells, A. S. (2013). School Choice Policies and Racial Segregation: Where White Parents’ Good Intentions, Anxiety, and Privilege Collide. </w:t>
      </w:r>
      <w:r w:rsidRPr="00622B80">
        <w:rPr>
          <w:rFonts w:ascii="Calibri" w:eastAsiaTheme="minorHAnsi" w:hAnsi="Calibri"/>
          <w:i/>
          <w:iCs/>
        </w:rPr>
        <w:t>American Journal of Education</w:t>
      </w:r>
      <w:r w:rsidRPr="00622B80">
        <w:rPr>
          <w:rFonts w:ascii="Calibri" w:eastAsiaTheme="minorHAnsi" w:hAnsi="Calibri"/>
        </w:rPr>
        <w:t xml:space="preserve">, </w:t>
      </w:r>
      <w:r w:rsidRPr="00622B80">
        <w:rPr>
          <w:rFonts w:ascii="Calibri" w:eastAsiaTheme="minorHAnsi" w:hAnsi="Calibri"/>
          <w:i/>
          <w:iCs/>
        </w:rPr>
        <w:t>119</w:t>
      </w:r>
      <w:r w:rsidRPr="00622B80">
        <w:rPr>
          <w:rFonts w:ascii="Calibri" w:eastAsiaTheme="minorHAnsi" w:hAnsi="Calibri"/>
        </w:rPr>
        <w:t>(2), 261–293. http://doi.org/10.1086/668753</w:t>
      </w:r>
    </w:p>
    <w:p w14:paraId="15A4BC7D" w14:textId="3B6639FF" w:rsidR="00C27CB5" w:rsidRPr="00622B80" w:rsidRDefault="00C27CB5" w:rsidP="00A263F8">
      <w:pPr>
        <w:spacing w:after="0" w:line="240" w:lineRule="auto"/>
        <w:rPr>
          <w:rFonts w:ascii="Calibri" w:hAnsi="Calibri" w:cs="Times New Roman"/>
          <w:sz w:val="24"/>
          <w:szCs w:val="24"/>
          <w:u w:val="single"/>
        </w:rPr>
      </w:pPr>
      <w:r w:rsidRPr="00622B80">
        <w:rPr>
          <w:rFonts w:ascii="Calibri" w:hAnsi="Calibri" w:cs="Times New Roman"/>
          <w:sz w:val="24"/>
          <w:szCs w:val="24"/>
          <w:u w:val="single"/>
        </w:rPr>
        <w:t>Week 14:</w:t>
      </w:r>
      <w:r w:rsidR="00815E81" w:rsidRPr="00622B80">
        <w:rPr>
          <w:rFonts w:ascii="Calibri" w:hAnsi="Calibri" w:cs="Times New Roman"/>
          <w:sz w:val="24"/>
          <w:szCs w:val="24"/>
          <w:u w:val="single"/>
        </w:rPr>
        <w:t xml:space="preserve"> Final Project Workshop </w:t>
      </w:r>
      <w:r w:rsidRPr="00622B80">
        <w:rPr>
          <w:rFonts w:ascii="Calibri" w:hAnsi="Calibri" w:cs="Times New Roman"/>
          <w:sz w:val="24"/>
          <w:szCs w:val="24"/>
          <w:u w:val="single"/>
        </w:rPr>
        <w:t>(May 2)</w:t>
      </w:r>
    </w:p>
    <w:p w14:paraId="41F77937" w14:textId="0DC17F58" w:rsidR="008C6157" w:rsidRPr="00622B80" w:rsidRDefault="008C6157" w:rsidP="00A263F8">
      <w:pPr>
        <w:pStyle w:val="ListParagraph"/>
        <w:numPr>
          <w:ilvl w:val="0"/>
          <w:numId w:val="24"/>
        </w:numPr>
        <w:spacing w:after="0" w:line="240" w:lineRule="auto"/>
        <w:rPr>
          <w:rFonts w:ascii="Calibri" w:hAnsi="Calibri" w:cs="Times New Roman"/>
          <w:sz w:val="24"/>
          <w:szCs w:val="24"/>
          <w:u w:val="single"/>
        </w:rPr>
      </w:pPr>
      <w:r w:rsidRPr="00622B80">
        <w:rPr>
          <w:rFonts w:ascii="Calibri" w:hAnsi="Calibri" w:cs="Times New Roman"/>
          <w:sz w:val="24"/>
          <w:szCs w:val="24"/>
        </w:rPr>
        <w:t xml:space="preserve">Bring </w:t>
      </w:r>
      <w:r w:rsidR="008303EE" w:rsidRPr="00622B80">
        <w:rPr>
          <w:rFonts w:ascii="Calibri" w:hAnsi="Calibri" w:cs="Times New Roman"/>
          <w:sz w:val="24"/>
          <w:szCs w:val="24"/>
        </w:rPr>
        <w:t>a draft of your</w:t>
      </w:r>
      <w:r w:rsidRPr="00622B80">
        <w:rPr>
          <w:rFonts w:ascii="Calibri" w:hAnsi="Calibri" w:cs="Times New Roman"/>
          <w:sz w:val="24"/>
          <w:szCs w:val="24"/>
        </w:rPr>
        <w:t xml:space="preserve"> final project </w:t>
      </w:r>
      <w:r w:rsidR="008303EE" w:rsidRPr="00622B80">
        <w:rPr>
          <w:rFonts w:ascii="Calibri" w:hAnsi="Calibri" w:cs="Times New Roman"/>
          <w:sz w:val="24"/>
          <w:szCs w:val="24"/>
        </w:rPr>
        <w:t>draft</w:t>
      </w:r>
      <w:r w:rsidRPr="00622B80">
        <w:rPr>
          <w:rFonts w:ascii="Calibri" w:hAnsi="Calibri" w:cs="Times New Roman"/>
          <w:sz w:val="24"/>
          <w:szCs w:val="24"/>
        </w:rPr>
        <w:t xml:space="preserve"> to class.  Be prepared to </w:t>
      </w:r>
      <w:r w:rsidR="008303EE" w:rsidRPr="00622B80">
        <w:rPr>
          <w:rFonts w:ascii="Calibri" w:hAnsi="Calibri" w:cs="Times New Roman"/>
          <w:sz w:val="24"/>
          <w:szCs w:val="24"/>
        </w:rPr>
        <w:t>discuss</w:t>
      </w:r>
      <w:r w:rsidRPr="00622B80">
        <w:rPr>
          <w:rFonts w:ascii="Calibri" w:hAnsi="Calibri" w:cs="Times New Roman"/>
          <w:sz w:val="24"/>
          <w:szCs w:val="24"/>
        </w:rPr>
        <w:t xml:space="preserve"> what you’ve learned to date and questions you have.</w:t>
      </w:r>
    </w:p>
    <w:p w14:paraId="0614C90C" w14:textId="77777777" w:rsidR="008303EE" w:rsidRPr="00622B80" w:rsidRDefault="008303EE" w:rsidP="00A263F8">
      <w:pPr>
        <w:spacing w:after="0" w:line="240" w:lineRule="auto"/>
        <w:rPr>
          <w:rFonts w:ascii="Calibri" w:hAnsi="Calibri" w:cs="Times New Roman"/>
          <w:sz w:val="24"/>
          <w:szCs w:val="24"/>
          <w:u w:val="single"/>
        </w:rPr>
      </w:pPr>
    </w:p>
    <w:p w14:paraId="15103727" w14:textId="13CD632B" w:rsidR="008303EE" w:rsidRPr="00622B80" w:rsidRDefault="008303EE" w:rsidP="004F6277">
      <w:pPr>
        <w:spacing w:after="0" w:line="240" w:lineRule="auto"/>
        <w:jc w:val="center"/>
        <w:rPr>
          <w:rFonts w:ascii="Calibri" w:hAnsi="Calibri" w:cs="Times New Roman"/>
          <w:b/>
          <w:sz w:val="24"/>
          <w:szCs w:val="24"/>
        </w:rPr>
      </w:pPr>
      <w:r w:rsidRPr="00622B80">
        <w:rPr>
          <w:rFonts w:ascii="Calibri" w:hAnsi="Calibri" w:cs="Times New Roman"/>
          <w:b/>
          <w:sz w:val="24"/>
          <w:szCs w:val="24"/>
        </w:rPr>
        <w:t xml:space="preserve">Final Papers </w:t>
      </w:r>
      <w:r w:rsidR="004F6277">
        <w:rPr>
          <w:rFonts w:ascii="Calibri" w:hAnsi="Calibri" w:cs="Times New Roman"/>
          <w:b/>
          <w:sz w:val="24"/>
          <w:szCs w:val="24"/>
        </w:rPr>
        <w:t xml:space="preserve">are </w:t>
      </w:r>
      <w:r w:rsidRPr="00622B80">
        <w:rPr>
          <w:rFonts w:ascii="Calibri" w:hAnsi="Calibri" w:cs="Times New Roman"/>
          <w:b/>
          <w:sz w:val="24"/>
          <w:szCs w:val="24"/>
        </w:rPr>
        <w:t>due by 5pm on Thursday, May 10</w:t>
      </w:r>
    </w:p>
    <w:p w14:paraId="40E249D2" w14:textId="412BFE0C" w:rsidR="008D10CC" w:rsidRDefault="008D10CC" w:rsidP="00A263F8">
      <w:pPr>
        <w:spacing w:after="0"/>
        <w:rPr>
          <w:rFonts w:ascii="Calibri" w:hAnsi="Calibri" w:cs="Times New Roman"/>
          <w:sz w:val="24"/>
          <w:szCs w:val="24"/>
        </w:rPr>
      </w:pPr>
    </w:p>
    <w:p w14:paraId="4FBDF8A3" w14:textId="77777777" w:rsidR="006657CB" w:rsidRDefault="006657CB" w:rsidP="00A263F8">
      <w:pPr>
        <w:spacing w:after="0"/>
        <w:rPr>
          <w:rFonts w:ascii="Calibri" w:hAnsi="Calibri" w:cs="Times New Roman"/>
          <w:sz w:val="24"/>
          <w:szCs w:val="24"/>
        </w:rPr>
      </w:pPr>
    </w:p>
    <w:p w14:paraId="544E41DF" w14:textId="77777777" w:rsidR="008D10CC" w:rsidRPr="008D10CC" w:rsidRDefault="008D10CC" w:rsidP="008D10CC">
      <w:pPr>
        <w:spacing w:after="0"/>
        <w:rPr>
          <w:rFonts w:ascii="Calibri" w:hAnsi="Calibri" w:cs="Times New Roman"/>
          <w:b/>
          <w:sz w:val="24"/>
          <w:szCs w:val="24"/>
        </w:rPr>
      </w:pPr>
      <w:r w:rsidRPr="008D10CC">
        <w:rPr>
          <w:rFonts w:ascii="Calibri" w:hAnsi="Calibri" w:cs="Times New Roman"/>
          <w:b/>
          <w:sz w:val="24"/>
          <w:szCs w:val="24"/>
        </w:rPr>
        <w:t>Academic Integrity:</w:t>
      </w:r>
    </w:p>
    <w:p w14:paraId="4E48E7F7" w14:textId="40205FB0" w:rsidR="008D10CC" w:rsidRPr="008D10CC" w:rsidRDefault="008D10CC" w:rsidP="008D10CC">
      <w:pPr>
        <w:spacing w:after="0"/>
        <w:rPr>
          <w:rFonts w:ascii="Calibri" w:hAnsi="Calibri" w:cs="Times New Roman"/>
          <w:sz w:val="24"/>
          <w:szCs w:val="24"/>
        </w:rPr>
      </w:pPr>
      <w:r w:rsidRPr="008D10CC">
        <w:rPr>
          <w:rFonts w:ascii="Calibri" w:hAnsi="Calibri" w:cs="Times New Roman"/>
          <w:sz w:val="24"/>
          <w:szCs w:val="24"/>
        </w:rPr>
        <w:t xml:space="preserve">The following </w:t>
      </w:r>
      <w:r w:rsidR="00BD3831">
        <w:rPr>
          <w:rFonts w:ascii="Calibri" w:hAnsi="Calibri" w:cs="Times New Roman"/>
          <w:sz w:val="24"/>
          <w:szCs w:val="24"/>
        </w:rPr>
        <w:t xml:space="preserve">statement </w:t>
      </w:r>
      <w:r w:rsidRPr="008D10CC">
        <w:rPr>
          <w:rFonts w:ascii="Calibri" w:hAnsi="Calibri" w:cs="Times New Roman"/>
          <w:sz w:val="24"/>
          <w:szCs w:val="24"/>
        </w:rPr>
        <w:t xml:space="preserve">is adapted from the NYU Steinhardt Policies and Procedures (available </w:t>
      </w:r>
      <w:r w:rsidR="002C78A3">
        <w:rPr>
          <w:rFonts w:ascii="Calibri" w:hAnsi="Calibri" w:cs="Times New Roman"/>
          <w:sz w:val="24"/>
          <w:szCs w:val="24"/>
        </w:rPr>
        <w:t xml:space="preserve">in full at </w:t>
      </w:r>
      <w:r w:rsidRPr="008D10CC">
        <w:rPr>
          <w:rFonts w:ascii="Calibri" w:hAnsi="Calibri" w:cs="Times New Roman"/>
          <w:sz w:val="24"/>
          <w:szCs w:val="24"/>
        </w:rPr>
        <w:t>https://steinhardt.nyu.edu/policies/academic_integrity):</w:t>
      </w:r>
    </w:p>
    <w:p w14:paraId="744D2E8C" w14:textId="77777777" w:rsidR="008D10CC" w:rsidRDefault="008D10CC" w:rsidP="008D10CC">
      <w:pPr>
        <w:spacing w:after="0"/>
        <w:rPr>
          <w:rFonts w:ascii="Calibri" w:hAnsi="Calibri" w:cs="Times New Roman"/>
          <w:sz w:val="24"/>
          <w:szCs w:val="24"/>
        </w:rPr>
      </w:pPr>
    </w:p>
    <w:p w14:paraId="5DF7BCF4" w14:textId="77777777" w:rsidR="008D10CC" w:rsidRPr="008D10CC" w:rsidRDefault="008D10CC" w:rsidP="008D10CC">
      <w:pPr>
        <w:spacing w:after="0"/>
        <w:rPr>
          <w:rFonts w:ascii="Calibri" w:hAnsi="Calibri" w:cs="Times New Roman"/>
          <w:sz w:val="24"/>
          <w:szCs w:val="24"/>
        </w:rPr>
      </w:pPr>
      <w:r w:rsidRPr="008D10CC">
        <w:rPr>
          <w:rFonts w:ascii="Calibri" w:hAnsi="Calibri" w:cs="Times New Roman"/>
          <w:sz w:val="24"/>
          <w:szCs w:val="24"/>
        </w:rPr>
        <w:t>The relationship between students and faculty is the keystone of the educational experience in</w:t>
      </w:r>
    </w:p>
    <w:p w14:paraId="112F65B4" w14:textId="16A14289" w:rsidR="008D10CC" w:rsidRPr="008D10CC" w:rsidRDefault="008D10CC" w:rsidP="008D10CC">
      <w:pPr>
        <w:spacing w:after="0"/>
        <w:rPr>
          <w:rFonts w:ascii="Calibri" w:hAnsi="Calibri" w:cs="Times New Roman"/>
          <w:sz w:val="24"/>
          <w:szCs w:val="24"/>
        </w:rPr>
      </w:pPr>
      <w:r w:rsidRPr="008D10CC">
        <w:rPr>
          <w:rFonts w:ascii="Calibri" w:hAnsi="Calibri" w:cs="Times New Roman"/>
          <w:sz w:val="24"/>
          <w:szCs w:val="24"/>
        </w:rPr>
        <w:t>the Steinhardt School at New York University. This relationship t</w:t>
      </w:r>
      <w:r>
        <w:rPr>
          <w:rFonts w:ascii="Calibri" w:hAnsi="Calibri" w:cs="Times New Roman"/>
          <w:sz w:val="24"/>
          <w:szCs w:val="24"/>
        </w:rPr>
        <w:t xml:space="preserve">akes an honor code for granted. </w:t>
      </w:r>
      <w:r w:rsidRPr="008D10CC">
        <w:rPr>
          <w:rFonts w:ascii="Calibri" w:hAnsi="Calibri" w:cs="Times New Roman"/>
          <w:sz w:val="24"/>
          <w:szCs w:val="24"/>
        </w:rPr>
        <w:t>Mutual trust, respect, and responsibility are foundational requirements. Thus, how you learn is as</w:t>
      </w:r>
      <w:r>
        <w:rPr>
          <w:rFonts w:ascii="Calibri" w:hAnsi="Calibri" w:cs="Times New Roman"/>
          <w:sz w:val="24"/>
          <w:szCs w:val="24"/>
        </w:rPr>
        <w:t xml:space="preserve"> </w:t>
      </w:r>
      <w:r w:rsidRPr="008D10CC">
        <w:rPr>
          <w:rFonts w:ascii="Calibri" w:hAnsi="Calibri" w:cs="Times New Roman"/>
          <w:sz w:val="24"/>
          <w:szCs w:val="24"/>
        </w:rPr>
        <w:t>important as what you learn. A University education aims not only to produce high quality</w:t>
      </w:r>
      <w:r>
        <w:rPr>
          <w:rFonts w:ascii="Calibri" w:hAnsi="Calibri" w:cs="Times New Roman"/>
          <w:sz w:val="24"/>
          <w:szCs w:val="24"/>
        </w:rPr>
        <w:t xml:space="preserve"> </w:t>
      </w:r>
      <w:r w:rsidRPr="008D10CC">
        <w:rPr>
          <w:rFonts w:ascii="Calibri" w:hAnsi="Calibri" w:cs="Times New Roman"/>
          <w:sz w:val="24"/>
          <w:szCs w:val="24"/>
        </w:rPr>
        <w:t>scholars but also to cultivate honorable citizens.</w:t>
      </w:r>
    </w:p>
    <w:p w14:paraId="43822EE0" w14:textId="77777777" w:rsidR="008D10CC" w:rsidRDefault="008D10CC" w:rsidP="008D10CC">
      <w:pPr>
        <w:spacing w:after="0"/>
        <w:rPr>
          <w:rFonts w:ascii="Calibri" w:hAnsi="Calibri" w:cs="Times New Roman"/>
          <w:sz w:val="24"/>
          <w:szCs w:val="24"/>
        </w:rPr>
      </w:pPr>
    </w:p>
    <w:p w14:paraId="625D59AB" w14:textId="77777777" w:rsidR="008D10CC" w:rsidRPr="008D10CC" w:rsidRDefault="008D10CC" w:rsidP="008D10CC">
      <w:pPr>
        <w:spacing w:after="0"/>
        <w:rPr>
          <w:rFonts w:ascii="Calibri" w:hAnsi="Calibri" w:cs="Times New Roman"/>
          <w:sz w:val="24"/>
          <w:szCs w:val="24"/>
        </w:rPr>
      </w:pPr>
      <w:r w:rsidRPr="008D10CC">
        <w:rPr>
          <w:rFonts w:ascii="Calibri" w:hAnsi="Calibri" w:cs="Times New Roman"/>
          <w:i/>
          <w:sz w:val="24"/>
          <w:szCs w:val="24"/>
        </w:rPr>
        <w:t>Academic integrity</w:t>
      </w:r>
      <w:r w:rsidRPr="008D10CC">
        <w:rPr>
          <w:rFonts w:ascii="Calibri" w:hAnsi="Calibri" w:cs="Times New Roman"/>
          <w:sz w:val="24"/>
          <w:szCs w:val="24"/>
        </w:rPr>
        <w:t xml:space="preserve"> is the guiding principle for all that you do; from taking exams, making oral</w:t>
      </w:r>
    </w:p>
    <w:p w14:paraId="3245E690" w14:textId="77777777" w:rsidR="008D10CC" w:rsidRPr="008D10CC" w:rsidRDefault="008D10CC" w:rsidP="008D10CC">
      <w:pPr>
        <w:spacing w:after="0"/>
        <w:rPr>
          <w:rFonts w:ascii="Calibri" w:hAnsi="Calibri" w:cs="Times New Roman"/>
          <w:sz w:val="24"/>
          <w:szCs w:val="24"/>
        </w:rPr>
      </w:pPr>
      <w:r w:rsidRPr="008D10CC">
        <w:rPr>
          <w:rFonts w:ascii="Calibri" w:hAnsi="Calibri" w:cs="Times New Roman"/>
          <w:sz w:val="24"/>
          <w:szCs w:val="24"/>
        </w:rPr>
        <w:t>presentations, to writing term papers. It requires that you recognize and acknowledge</w:t>
      </w:r>
    </w:p>
    <w:p w14:paraId="3EAAFC4D" w14:textId="6C276ACD" w:rsidR="008D10CC" w:rsidRPr="008D10CC" w:rsidRDefault="00CC0451" w:rsidP="008D10CC">
      <w:pPr>
        <w:spacing w:after="0"/>
        <w:rPr>
          <w:rFonts w:ascii="Calibri" w:hAnsi="Calibri" w:cs="Times New Roman"/>
          <w:sz w:val="24"/>
          <w:szCs w:val="24"/>
        </w:rPr>
      </w:pPr>
      <w:r>
        <w:rPr>
          <w:rFonts w:ascii="Calibri" w:hAnsi="Calibri" w:cs="Times New Roman"/>
          <w:sz w:val="24"/>
          <w:szCs w:val="24"/>
        </w:rPr>
        <w:t>information derived from others</w:t>
      </w:r>
      <w:r w:rsidR="008D10CC" w:rsidRPr="008D10CC">
        <w:rPr>
          <w:rFonts w:ascii="Calibri" w:hAnsi="Calibri" w:cs="Times New Roman"/>
          <w:sz w:val="24"/>
          <w:szCs w:val="24"/>
        </w:rPr>
        <w:t xml:space="preserve"> and take credit only for ideas and work that are yours. You</w:t>
      </w:r>
    </w:p>
    <w:p w14:paraId="06E32648" w14:textId="1FE7DC99" w:rsidR="008D10CC" w:rsidRPr="008D10CC" w:rsidRDefault="008D10CC" w:rsidP="008D10CC">
      <w:pPr>
        <w:spacing w:after="0"/>
        <w:rPr>
          <w:rFonts w:ascii="Calibri" w:hAnsi="Calibri" w:cs="Times New Roman"/>
          <w:sz w:val="24"/>
          <w:szCs w:val="24"/>
        </w:rPr>
      </w:pPr>
      <w:r w:rsidRPr="008D10CC">
        <w:rPr>
          <w:rFonts w:ascii="Calibri" w:hAnsi="Calibri" w:cs="Times New Roman"/>
          <w:sz w:val="24"/>
          <w:szCs w:val="24"/>
        </w:rPr>
        <w:t xml:space="preserve">violate the principle </w:t>
      </w:r>
      <w:r>
        <w:rPr>
          <w:rFonts w:ascii="Calibri" w:hAnsi="Calibri" w:cs="Times New Roman"/>
          <w:sz w:val="24"/>
          <w:szCs w:val="24"/>
        </w:rPr>
        <w:t>of academic integrity when you:</w:t>
      </w:r>
    </w:p>
    <w:p w14:paraId="534040C4" w14:textId="77777777" w:rsidR="008D10CC" w:rsidRPr="008D10CC" w:rsidRDefault="008D10CC" w:rsidP="00A166A2">
      <w:pPr>
        <w:spacing w:after="0"/>
        <w:ind w:left="720"/>
        <w:rPr>
          <w:rFonts w:ascii="Calibri" w:hAnsi="Calibri" w:cs="Times New Roman"/>
          <w:sz w:val="24"/>
          <w:szCs w:val="24"/>
        </w:rPr>
      </w:pPr>
      <w:r w:rsidRPr="008D10CC">
        <w:rPr>
          <w:rFonts w:ascii="Calibri" w:hAnsi="Calibri" w:cs="Times New Roman"/>
          <w:sz w:val="24"/>
          <w:szCs w:val="24"/>
        </w:rPr>
        <w:t>• cheat on an exam;</w:t>
      </w:r>
    </w:p>
    <w:p w14:paraId="41D1D85D" w14:textId="041C57C7" w:rsidR="008D10CC" w:rsidRPr="008D10CC" w:rsidRDefault="008D10CC" w:rsidP="00A166A2">
      <w:pPr>
        <w:spacing w:after="0"/>
        <w:ind w:left="720"/>
        <w:rPr>
          <w:rFonts w:ascii="Calibri" w:hAnsi="Calibri" w:cs="Times New Roman"/>
          <w:sz w:val="24"/>
          <w:szCs w:val="24"/>
        </w:rPr>
      </w:pPr>
      <w:r w:rsidRPr="008D10CC">
        <w:rPr>
          <w:rFonts w:ascii="Calibri" w:hAnsi="Calibri" w:cs="Times New Roman"/>
          <w:sz w:val="24"/>
          <w:szCs w:val="24"/>
        </w:rPr>
        <w:t>• submit the same work for two or more different courses without the knowledge and the</w:t>
      </w:r>
      <w:r w:rsidR="00A166A2">
        <w:rPr>
          <w:rFonts w:ascii="Calibri" w:hAnsi="Calibri" w:cs="Times New Roman"/>
          <w:sz w:val="24"/>
          <w:szCs w:val="24"/>
        </w:rPr>
        <w:t xml:space="preserve"> </w:t>
      </w:r>
      <w:r w:rsidRPr="008D10CC">
        <w:rPr>
          <w:rFonts w:ascii="Calibri" w:hAnsi="Calibri" w:cs="Times New Roman"/>
          <w:sz w:val="24"/>
          <w:szCs w:val="24"/>
        </w:rPr>
        <w:t>permission of all</w:t>
      </w:r>
      <w:r w:rsidR="00A166A2">
        <w:rPr>
          <w:rFonts w:ascii="Calibri" w:hAnsi="Calibri" w:cs="Times New Roman"/>
          <w:sz w:val="24"/>
          <w:szCs w:val="24"/>
        </w:rPr>
        <w:t xml:space="preserve"> </w:t>
      </w:r>
      <w:r w:rsidRPr="008D10CC">
        <w:rPr>
          <w:rFonts w:ascii="Calibri" w:hAnsi="Calibri" w:cs="Times New Roman"/>
          <w:sz w:val="24"/>
          <w:szCs w:val="24"/>
        </w:rPr>
        <w:t>professors involved;</w:t>
      </w:r>
    </w:p>
    <w:p w14:paraId="2A663F74" w14:textId="77777777" w:rsidR="008D10CC" w:rsidRPr="008D10CC" w:rsidRDefault="008D10CC" w:rsidP="00A166A2">
      <w:pPr>
        <w:spacing w:after="0"/>
        <w:ind w:left="720"/>
        <w:rPr>
          <w:rFonts w:ascii="Calibri" w:hAnsi="Calibri" w:cs="Times New Roman"/>
          <w:sz w:val="24"/>
          <w:szCs w:val="24"/>
        </w:rPr>
      </w:pPr>
      <w:r w:rsidRPr="008D10CC">
        <w:rPr>
          <w:rFonts w:ascii="Calibri" w:hAnsi="Calibri" w:cs="Times New Roman"/>
          <w:sz w:val="24"/>
          <w:szCs w:val="24"/>
        </w:rPr>
        <w:t>• receive help on a take-home examination that calls for independent work;</w:t>
      </w:r>
    </w:p>
    <w:p w14:paraId="2F9D0C8C" w14:textId="4E6E7699" w:rsidR="008D10CC" w:rsidRPr="008D10CC" w:rsidRDefault="00A166A2" w:rsidP="00A166A2">
      <w:pPr>
        <w:spacing w:after="0"/>
        <w:ind w:left="720"/>
        <w:rPr>
          <w:rFonts w:ascii="Calibri" w:hAnsi="Calibri" w:cs="Times New Roman"/>
          <w:sz w:val="24"/>
          <w:szCs w:val="24"/>
        </w:rPr>
      </w:pPr>
      <w:r>
        <w:rPr>
          <w:rFonts w:ascii="Calibri" w:hAnsi="Calibri" w:cs="Times New Roman"/>
          <w:sz w:val="24"/>
          <w:szCs w:val="24"/>
        </w:rPr>
        <w:t>• “collaborate”</w:t>
      </w:r>
      <w:r w:rsidR="008D10CC" w:rsidRPr="008D10CC">
        <w:rPr>
          <w:rFonts w:ascii="Calibri" w:hAnsi="Calibri" w:cs="Times New Roman"/>
          <w:sz w:val="24"/>
          <w:szCs w:val="24"/>
        </w:rPr>
        <w:t xml:space="preserve"> with other students who then submit the same paper under their individual</w:t>
      </w:r>
    </w:p>
    <w:p w14:paraId="36F734AC" w14:textId="77777777" w:rsidR="008D10CC" w:rsidRPr="008D10CC" w:rsidRDefault="008D10CC" w:rsidP="00A166A2">
      <w:pPr>
        <w:spacing w:after="0"/>
        <w:ind w:left="720"/>
        <w:rPr>
          <w:rFonts w:ascii="Calibri" w:hAnsi="Calibri" w:cs="Times New Roman"/>
          <w:sz w:val="24"/>
          <w:szCs w:val="24"/>
        </w:rPr>
      </w:pPr>
      <w:r w:rsidRPr="008D10CC">
        <w:rPr>
          <w:rFonts w:ascii="Calibri" w:hAnsi="Calibri" w:cs="Times New Roman"/>
          <w:sz w:val="24"/>
          <w:szCs w:val="24"/>
        </w:rPr>
        <w:t>names.</w:t>
      </w:r>
    </w:p>
    <w:p w14:paraId="44AC6DD8" w14:textId="77777777" w:rsidR="008D10CC" w:rsidRPr="008D10CC" w:rsidRDefault="008D10CC" w:rsidP="00A166A2">
      <w:pPr>
        <w:spacing w:after="0"/>
        <w:ind w:left="720"/>
        <w:rPr>
          <w:rFonts w:ascii="Calibri" w:hAnsi="Calibri" w:cs="Times New Roman"/>
          <w:sz w:val="24"/>
          <w:szCs w:val="24"/>
        </w:rPr>
      </w:pPr>
      <w:r w:rsidRPr="008D10CC">
        <w:rPr>
          <w:rFonts w:ascii="Calibri" w:hAnsi="Calibri" w:cs="Times New Roman"/>
          <w:sz w:val="24"/>
          <w:szCs w:val="24"/>
        </w:rPr>
        <w:t>• give permission to another student to use your work for a class.</w:t>
      </w:r>
    </w:p>
    <w:p w14:paraId="25FEDCA0" w14:textId="77777777" w:rsidR="008D10CC" w:rsidRDefault="008D10CC" w:rsidP="00A166A2">
      <w:pPr>
        <w:spacing w:after="0"/>
        <w:ind w:left="720"/>
        <w:rPr>
          <w:rFonts w:ascii="Calibri" w:hAnsi="Calibri" w:cs="Times New Roman"/>
          <w:sz w:val="24"/>
          <w:szCs w:val="24"/>
        </w:rPr>
      </w:pPr>
      <w:r w:rsidRPr="008D10CC">
        <w:rPr>
          <w:rFonts w:ascii="Calibri" w:hAnsi="Calibri" w:cs="Times New Roman"/>
          <w:sz w:val="24"/>
          <w:szCs w:val="24"/>
        </w:rPr>
        <w:t>• plagiarize.</w:t>
      </w:r>
    </w:p>
    <w:p w14:paraId="7EC8BDD8" w14:textId="77777777" w:rsidR="00A166A2" w:rsidRPr="008D10CC" w:rsidRDefault="00A166A2" w:rsidP="00A166A2">
      <w:pPr>
        <w:spacing w:after="0"/>
        <w:ind w:left="720"/>
        <w:rPr>
          <w:rFonts w:ascii="Calibri" w:hAnsi="Calibri" w:cs="Times New Roman"/>
          <w:sz w:val="24"/>
          <w:szCs w:val="24"/>
        </w:rPr>
      </w:pPr>
    </w:p>
    <w:p w14:paraId="3D62A1D8" w14:textId="77777777" w:rsidR="008D10CC" w:rsidRPr="008D10CC" w:rsidRDefault="008D10CC" w:rsidP="008D10CC">
      <w:pPr>
        <w:spacing w:after="0"/>
        <w:rPr>
          <w:rFonts w:ascii="Calibri" w:hAnsi="Calibri" w:cs="Times New Roman"/>
          <w:sz w:val="24"/>
          <w:szCs w:val="24"/>
        </w:rPr>
      </w:pPr>
      <w:r w:rsidRPr="008D10CC">
        <w:rPr>
          <w:rFonts w:ascii="Calibri" w:hAnsi="Calibri" w:cs="Times New Roman"/>
          <w:i/>
          <w:sz w:val="24"/>
          <w:szCs w:val="24"/>
        </w:rPr>
        <w:lastRenderedPageBreak/>
        <w:t>Plagiarism</w:t>
      </w:r>
      <w:r w:rsidRPr="008D10CC">
        <w:rPr>
          <w:rFonts w:ascii="Calibri" w:hAnsi="Calibri" w:cs="Times New Roman"/>
          <w:sz w:val="24"/>
          <w:szCs w:val="24"/>
        </w:rPr>
        <w:t>, one of the gravest forms of academic dishonesty in university life, whether intended</w:t>
      </w:r>
    </w:p>
    <w:p w14:paraId="0BE7AC65" w14:textId="77777777" w:rsidR="008D10CC" w:rsidRPr="008D10CC" w:rsidRDefault="008D10CC" w:rsidP="008D10CC">
      <w:pPr>
        <w:spacing w:after="0"/>
        <w:rPr>
          <w:rFonts w:ascii="Calibri" w:hAnsi="Calibri" w:cs="Times New Roman"/>
          <w:sz w:val="24"/>
          <w:szCs w:val="24"/>
        </w:rPr>
      </w:pPr>
      <w:r w:rsidRPr="008D10CC">
        <w:rPr>
          <w:rFonts w:ascii="Calibri" w:hAnsi="Calibri" w:cs="Times New Roman"/>
          <w:sz w:val="24"/>
          <w:szCs w:val="24"/>
        </w:rPr>
        <w:t>or not, is academic fraud. In a community of scholars, whose members are teaching, learning,</w:t>
      </w:r>
    </w:p>
    <w:p w14:paraId="51CD58C3" w14:textId="77777777" w:rsidR="008D10CC" w:rsidRPr="008D10CC" w:rsidRDefault="008D10CC" w:rsidP="008D10CC">
      <w:pPr>
        <w:spacing w:after="0"/>
        <w:rPr>
          <w:rFonts w:ascii="Calibri" w:hAnsi="Calibri" w:cs="Times New Roman"/>
          <w:sz w:val="24"/>
          <w:szCs w:val="24"/>
        </w:rPr>
      </w:pPr>
      <w:r w:rsidRPr="008D10CC">
        <w:rPr>
          <w:rFonts w:ascii="Calibri" w:hAnsi="Calibri" w:cs="Times New Roman"/>
          <w:sz w:val="24"/>
          <w:szCs w:val="24"/>
        </w:rPr>
        <w:t>and discovering knowledge, plagiarism cannot be tolerated. Plagiarism is failure to properly</w:t>
      </w:r>
    </w:p>
    <w:p w14:paraId="4DD301E9" w14:textId="77777777" w:rsidR="008D10CC" w:rsidRPr="008D10CC" w:rsidRDefault="008D10CC" w:rsidP="008D10CC">
      <w:pPr>
        <w:spacing w:after="0"/>
        <w:rPr>
          <w:rFonts w:ascii="Calibri" w:hAnsi="Calibri" w:cs="Times New Roman"/>
          <w:sz w:val="24"/>
          <w:szCs w:val="24"/>
        </w:rPr>
      </w:pPr>
      <w:r w:rsidRPr="008D10CC">
        <w:rPr>
          <w:rFonts w:ascii="Calibri" w:hAnsi="Calibri" w:cs="Times New Roman"/>
          <w:sz w:val="24"/>
          <w:szCs w:val="24"/>
        </w:rPr>
        <w:t>assign authorship to a paper, a document, an oral presentation, a musical score, and/or other</w:t>
      </w:r>
    </w:p>
    <w:p w14:paraId="32FD3604" w14:textId="77777777" w:rsidR="008D10CC" w:rsidRPr="008D10CC" w:rsidRDefault="008D10CC" w:rsidP="008D10CC">
      <w:pPr>
        <w:spacing w:after="0"/>
        <w:rPr>
          <w:rFonts w:ascii="Calibri" w:hAnsi="Calibri" w:cs="Times New Roman"/>
          <w:sz w:val="24"/>
          <w:szCs w:val="24"/>
        </w:rPr>
      </w:pPr>
      <w:r w:rsidRPr="008D10CC">
        <w:rPr>
          <w:rFonts w:ascii="Calibri" w:hAnsi="Calibri" w:cs="Times New Roman"/>
          <w:sz w:val="24"/>
          <w:szCs w:val="24"/>
        </w:rPr>
        <w:t>materials, which are not your original work. You plagiarize when, without proper attribution,</w:t>
      </w:r>
    </w:p>
    <w:p w14:paraId="2F2DB947" w14:textId="1D069DC5" w:rsidR="008D10CC" w:rsidRPr="008D10CC" w:rsidRDefault="008D10CC" w:rsidP="008D10CC">
      <w:pPr>
        <w:spacing w:after="0"/>
        <w:rPr>
          <w:rFonts w:ascii="Calibri" w:hAnsi="Calibri" w:cs="Times New Roman"/>
          <w:sz w:val="24"/>
          <w:szCs w:val="24"/>
        </w:rPr>
      </w:pPr>
      <w:r>
        <w:rPr>
          <w:rFonts w:ascii="Calibri" w:hAnsi="Calibri" w:cs="Times New Roman"/>
          <w:sz w:val="24"/>
          <w:szCs w:val="24"/>
        </w:rPr>
        <w:t>you do any of the following:</w:t>
      </w:r>
    </w:p>
    <w:p w14:paraId="08299A95" w14:textId="77777777" w:rsidR="008D10CC" w:rsidRPr="008D10CC" w:rsidRDefault="008D10CC" w:rsidP="00A166A2">
      <w:pPr>
        <w:spacing w:after="0"/>
        <w:ind w:left="720"/>
        <w:rPr>
          <w:rFonts w:ascii="Calibri" w:hAnsi="Calibri" w:cs="Times New Roman"/>
          <w:sz w:val="24"/>
          <w:szCs w:val="24"/>
        </w:rPr>
      </w:pPr>
      <w:r w:rsidRPr="008D10CC">
        <w:rPr>
          <w:rFonts w:ascii="Calibri" w:hAnsi="Calibri" w:cs="Times New Roman"/>
          <w:sz w:val="24"/>
          <w:szCs w:val="24"/>
        </w:rPr>
        <w:t>• Copy verbatim from a book, an article, or other media;</w:t>
      </w:r>
    </w:p>
    <w:p w14:paraId="3F1C0C0A" w14:textId="77777777" w:rsidR="008D10CC" w:rsidRPr="008D10CC" w:rsidRDefault="008D10CC" w:rsidP="00A166A2">
      <w:pPr>
        <w:spacing w:after="0"/>
        <w:ind w:left="720"/>
        <w:rPr>
          <w:rFonts w:ascii="Calibri" w:hAnsi="Calibri" w:cs="Times New Roman"/>
          <w:sz w:val="24"/>
          <w:szCs w:val="24"/>
        </w:rPr>
      </w:pPr>
      <w:r w:rsidRPr="008D10CC">
        <w:rPr>
          <w:rFonts w:ascii="Calibri" w:hAnsi="Calibri" w:cs="Times New Roman"/>
          <w:sz w:val="24"/>
          <w:szCs w:val="24"/>
        </w:rPr>
        <w:t>• Download documents from the Internet;</w:t>
      </w:r>
    </w:p>
    <w:p w14:paraId="3206A12B" w14:textId="77777777" w:rsidR="008D10CC" w:rsidRPr="008D10CC" w:rsidRDefault="008D10CC" w:rsidP="00A166A2">
      <w:pPr>
        <w:spacing w:after="0"/>
        <w:ind w:left="720"/>
        <w:rPr>
          <w:rFonts w:ascii="Calibri" w:hAnsi="Calibri" w:cs="Times New Roman"/>
          <w:sz w:val="24"/>
          <w:szCs w:val="24"/>
        </w:rPr>
      </w:pPr>
      <w:r w:rsidRPr="008D10CC">
        <w:rPr>
          <w:rFonts w:ascii="Calibri" w:hAnsi="Calibri" w:cs="Times New Roman"/>
          <w:sz w:val="24"/>
          <w:szCs w:val="24"/>
        </w:rPr>
        <w:t>• Purchase documents;</w:t>
      </w:r>
    </w:p>
    <w:p w14:paraId="4361B7AD" w14:textId="77777777" w:rsidR="008D10CC" w:rsidRPr="008D10CC" w:rsidRDefault="008D10CC" w:rsidP="00A166A2">
      <w:pPr>
        <w:spacing w:after="0"/>
        <w:ind w:left="720"/>
        <w:rPr>
          <w:rFonts w:ascii="Calibri" w:hAnsi="Calibri" w:cs="Times New Roman"/>
          <w:sz w:val="24"/>
          <w:szCs w:val="24"/>
        </w:rPr>
      </w:pPr>
      <w:r w:rsidRPr="008D10CC">
        <w:rPr>
          <w:rFonts w:ascii="Calibri" w:hAnsi="Calibri" w:cs="Times New Roman"/>
          <w:sz w:val="24"/>
          <w:szCs w:val="24"/>
        </w:rPr>
        <w:t>• Report from others’ oral work;</w:t>
      </w:r>
    </w:p>
    <w:p w14:paraId="16D04583" w14:textId="77777777" w:rsidR="008D10CC" w:rsidRPr="008D10CC" w:rsidRDefault="008D10CC" w:rsidP="00A166A2">
      <w:pPr>
        <w:spacing w:after="0"/>
        <w:ind w:left="720"/>
        <w:rPr>
          <w:rFonts w:ascii="Calibri" w:hAnsi="Calibri" w:cs="Times New Roman"/>
          <w:sz w:val="24"/>
          <w:szCs w:val="24"/>
        </w:rPr>
      </w:pPr>
      <w:r w:rsidRPr="008D10CC">
        <w:rPr>
          <w:rFonts w:ascii="Calibri" w:hAnsi="Calibri" w:cs="Times New Roman"/>
          <w:sz w:val="24"/>
          <w:szCs w:val="24"/>
        </w:rPr>
        <w:t>• Paraphrase or restate someone else’s facts, analysis, and/or conclusions;</w:t>
      </w:r>
    </w:p>
    <w:p w14:paraId="4F076803" w14:textId="77777777" w:rsidR="008D10CC" w:rsidRPr="008D10CC" w:rsidRDefault="008D10CC" w:rsidP="00A166A2">
      <w:pPr>
        <w:spacing w:after="0"/>
        <w:ind w:left="720"/>
        <w:rPr>
          <w:rFonts w:ascii="Calibri" w:hAnsi="Calibri" w:cs="Times New Roman"/>
          <w:sz w:val="24"/>
          <w:szCs w:val="24"/>
        </w:rPr>
      </w:pPr>
      <w:r w:rsidRPr="008D10CC">
        <w:rPr>
          <w:rFonts w:ascii="Calibri" w:hAnsi="Calibri" w:cs="Times New Roman"/>
          <w:sz w:val="24"/>
          <w:szCs w:val="24"/>
        </w:rPr>
        <w:t>• Copy directly from a classmate or allow a classmate to copy from you.</w:t>
      </w:r>
    </w:p>
    <w:p w14:paraId="21DF4D49" w14:textId="77777777" w:rsidR="008D10CC" w:rsidRDefault="008D10CC" w:rsidP="008D10CC">
      <w:pPr>
        <w:spacing w:after="0"/>
        <w:rPr>
          <w:rFonts w:ascii="Calibri" w:hAnsi="Calibri" w:cs="Times New Roman"/>
          <w:sz w:val="24"/>
          <w:szCs w:val="24"/>
        </w:rPr>
      </w:pPr>
    </w:p>
    <w:p w14:paraId="6A2E287C" w14:textId="77777777" w:rsidR="008D10CC" w:rsidRPr="008D10CC" w:rsidRDefault="008D10CC" w:rsidP="008D10CC">
      <w:pPr>
        <w:spacing w:after="0"/>
        <w:rPr>
          <w:rFonts w:ascii="Calibri" w:hAnsi="Calibri" w:cs="Times New Roman"/>
          <w:i/>
          <w:sz w:val="24"/>
          <w:szCs w:val="24"/>
        </w:rPr>
      </w:pPr>
      <w:r w:rsidRPr="008D10CC">
        <w:rPr>
          <w:rFonts w:ascii="Calibri" w:hAnsi="Calibri" w:cs="Times New Roman"/>
          <w:i/>
          <w:sz w:val="24"/>
          <w:szCs w:val="24"/>
        </w:rPr>
        <w:t>Student Complaint Procedure:</w:t>
      </w:r>
    </w:p>
    <w:p w14:paraId="07D3FE62" w14:textId="77777777" w:rsidR="008D10CC" w:rsidRPr="008D10CC" w:rsidRDefault="008D10CC" w:rsidP="008D10CC">
      <w:pPr>
        <w:spacing w:after="0"/>
        <w:rPr>
          <w:rFonts w:ascii="Calibri" w:hAnsi="Calibri" w:cs="Times New Roman"/>
          <w:sz w:val="24"/>
          <w:szCs w:val="24"/>
        </w:rPr>
      </w:pPr>
      <w:r w:rsidRPr="008D10CC">
        <w:rPr>
          <w:rFonts w:ascii="Calibri" w:hAnsi="Calibri" w:cs="Times New Roman"/>
          <w:sz w:val="24"/>
          <w:szCs w:val="24"/>
        </w:rPr>
        <w:t>The procedure to address academic and non-academic complaints is listed in the Academic</w:t>
      </w:r>
    </w:p>
    <w:p w14:paraId="6AD2A734" w14:textId="5C58921C" w:rsidR="008D10CC" w:rsidRPr="008D10CC" w:rsidRDefault="008D10CC" w:rsidP="008D10CC">
      <w:pPr>
        <w:spacing w:after="0"/>
        <w:rPr>
          <w:rFonts w:ascii="Calibri" w:hAnsi="Calibri" w:cs="Times New Roman"/>
          <w:sz w:val="24"/>
          <w:szCs w:val="24"/>
        </w:rPr>
      </w:pPr>
      <w:r>
        <w:rPr>
          <w:rFonts w:ascii="Calibri" w:hAnsi="Calibri" w:cs="Times New Roman"/>
          <w:sz w:val="24"/>
          <w:szCs w:val="24"/>
        </w:rPr>
        <w:t>Policies &amp;</w:t>
      </w:r>
      <w:r w:rsidRPr="008D10CC">
        <w:rPr>
          <w:rFonts w:ascii="Calibri" w:hAnsi="Calibri" w:cs="Times New Roman"/>
          <w:sz w:val="24"/>
          <w:szCs w:val="24"/>
        </w:rPr>
        <w:t xml:space="preserve"> Procedures section of the Student Handbook and can be accessed here:</w:t>
      </w:r>
    </w:p>
    <w:p w14:paraId="4436D4BB" w14:textId="2E65592C" w:rsidR="008D10CC" w:rsidRPr="00622B80" w:rsidRDefault="008D10CC" w:rsidP="008D10CC">
      <w:pPr>
        <w:spacing w:after="0"/>
        <w:rPr>
          <w:rFonts w:ascii="Calibri" w:hAnsi="Calibri" w:cs="Times New Roman"/>
          <w:sz w:val="24"/>
          <w:szCs w:val="24"/>
        </w:rPr>
      </w:pPr>
      <w:r w:rsidRPr="008D10CC">
        <w:rPr>
          <w:rFonts w:ascii="Calibri" w:hAnsi="Calibri" w:cs="Times New Roman"/>
          <w:sz w:val="24"/>
          <w:szCs w:val="24"/>
        </w:rPr>
        <w:t>https://steinhardt.nyu.edu/policies/procedures#Student%20Complaint%20Procedure</w:t>
      </w:r>
    </w:p>
    <w:sectPr w:rsidR="008D10CC" w:rsidRPr="00622B80" w:rsidSect="00446389">
      <w:headerReference w:type="even" r:id="rId8"/>
      <w:headerReference w:type="default" r:id="rId9"/>
      <w:footerReference w:type="default" r:id="rId10"/>
      <w:pgSz w:w="12240" w:h="15840"/>
      <w:pgMar w:top="90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0D9FF6" w14:textId="77777777" w:rsidR="00E43F6E" w:rsidRDefault="00E43F6E" w:rsidP="004368FF">
      <w:pPr>
        <w:spacing w:after="0" w:line="240" w:lineRule="auto"/>
      </w:pPr>
      <w:r>
        <w:separator/>
      </w:r>
    </w:p>
  </w:endnote>
  <w:endnote w:type="continuationSeparator" w:id="0">
    <w:p w14:paraId="5799046D" w14:textId="77777777" w:rsidR="00E43F6E" w:rsidRDefault="00E43F6E" w:rsidP="004368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w:panose1 w:val="02000500000000000000"/>
    <w:charset w:val="00"/>
    <w:family w:val="auto"/>
    <w:pitch w:val="variable"/>
    <w:sig w:usb0="00000003" w:usb1="00000000" w:usb2="00000000" w:usb3="00000000" w:csb0="00000003" w:csb1="00000000"/>
  </w:font>
  <w:font w:name="Segoe UI">
    <w:altName w:val="Calibri"/>
    <w:panose1 w:val="020B0604020202020204"/>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E6EEF3" w14:textId="6DA373CA" w:rsidR="00E562E9" w:rsidRPr="00F6642D" w:rsidRDefault="00E562E9" w:rsidP="004C62DC">
    <w:pPr>
      <w:pStyle w:val="Footer"/>
      <w:jc w:val="center"/>
      <w:rPr>
        <w:sz w:val="24"/>
        <w:szCs w:val="24"/>
      </w:rPr>
    </w:pPr>
  </w:p>
  <w:p w14:paraId="3151F673" w14:textId="77777777" w:rsidR="00E562E9" w:rsidRDefault="00E56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2540BF" w14:textId="77777777" w:rsidR="00E43F6E" w:rsidRDefault="00E43F6E" w:rsidP="004368FF">
      <w:pPr>
        <w:spacing w:after="0" w:line="240" w:lineRule="auto"/>
      </w:pPr>
      <w:r>
        <w:separator/>
      </w:r>
    </w:p>
  </w:footnote>
  <w:footnote w:type="continuationSeparator" w:id="0">
    <w:p w14:paraId="73BF3B3F" w14:textId="77777777" w:rsidR="00E43F6E" w:rsidRDefault="00E43F6E" w:rsidP="004368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1783042"/>
      <w:docPartObj>
        <w:docPartGallery w:val="Page Numbers (Top of Page)"/>
        <w:docPartUnique/>
      </w:docPartObj>
    </w:sdtPr>
    <w:sdtContent>
      <w:p w14:paraId="36AD1339" w14:textId="7F625A45" w:rsidR="006632CC" w:rsidRDefault="006632CC" w:rsidP="002351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0936F4" w14:textId="77777777" w:rsidR="004C62DC" w:rsidRDefault="004C62DC" w:rsidP="006632CC">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2595201"/>
      <w:docPartObj>
        <w:docPartGallery w:val="Page Numbers (Top of Page)"/>
        <w:docPartUnique/>
      </w:docPartObj>
    </w:sdtPr>
    <w:sdtContent>
      <w:p w14:paraId="7E5147DF" w14:textId="10BFAFD7" w:rsidR="006632CC" w:rsidRDefault="006632CC" w:rsidP="0023517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sdtContent>
  </w:sdt>
  <w:p w14:paraId="0AEBE1C8" w14:textId="1940E32D" w:rsidR="004C62DC" w:rsidRDefault="004C62DC" w:rsidP="006632CC">
    <w:pPr>
      <w:pStyle w:val="Header"/>
      <w:spacing w:after="120"/>
      <w:ind w:right="360"/>
    </w:pPr>
    <w:r>
      <w:t>TCHL 2512 Spring 2018</w:t>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4F75"/>
    <w:multiLevelType w:val="hybridMultilevel"/>
    <w:tmpl w:val="A10E3E34"/>
    <w:lvl w:ilvl="0" w:tplc="C3E238D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E21CF"/>
    <w:multiLevelType w:val="hybridMultilevel"/>
    <w:tmpl w:val="51CC6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A00C15"/>
    <w:multiLevelType w:val="hybridMultilevel"/>
    <w:tmpl w:val="6060C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4E4B9D"/>
    <w:multiLevelType w:val="hybridMultilevel"/>
    <w:tmpl w:val="262A8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871E62"/>
    <w:multiLevelType w:val="hybridMultilevel"/>
    <w:tmpl w:val="B2BED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962432"/>
    <w:multiLevelType w:val="hybridMultilevel"/>
    <w:tmpl w:val="AB044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2F77DD"/>
    <w:multiLevelType w:val="hybridMultilevel"/>
    <w:tmpl w:val="6D4A0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DD2816"/>
    <w:multiLevelType w:val="hybridMultilevel"/>
    <w:tmpl w:val="6A2804DE"/>
    <w:lvl w:ilvl="0" w:tplc="6632218C">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FD5BB2"/>
    <w:multiLevelType w:val="multilevel"/>
    <w:tmpl w:val="FE967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9556577"/>
    <w:multiLevelType w:val="multilevel"/>
    <w:tmpl w:val="A88C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95D1339"/>
    <w:multiLevelType w:val="hybridMultilevel"/>
    <w:tmpl w:val="570005E4"/>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1" w15:restartNumberingAfterBreak="0">
    <w:nsid w:val="2F434E73"/>
    <w:multiLevelType w:val="hybridMultilevel"/>
    <w:tmpl w:val="9FF2B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ADB1FCA"/>
    <w:multiLevelType w:val="hybridMultilevel"/>
    <w:tmpl w:val="6EE84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C990390"/>
    <w:multiLevelType w:val="hybridMultilevel"/>
    <w:tmpl w:val="C7C8D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0069B5"/>
    <w:multiLevelType w:val="hybridMultilevel"/>
    <w:tmpl w:val="47E6CE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A30B55"/>
    <w:multiLevelType w:val="hybridMultilevel"/>
    <w:tmpl w:val="596ABEF2"/>
    <w:lvl w:ilvl="0" w:tplc="F33E2E16">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3251F61"/>
    <w:multiLevelType w:val="multilevel"/>
    <w:tmpl w:val="F336E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9C309D5"/>
    <w:multiLevelType w:val="hybridMultilevel"/>
    <w:tmpl w:val="5874D724"/>
    <w:lvl w:ilvl="0" w:tplc="A7B2E290">
      <w:start w:val="1"/>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A846186"/>
    <w:multiLevelType w:val="hybridMultilevel"/>
    <w:tmpl w:val="47645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F15AC2"/>
    <w:multiLevelType w:val="hybridMultilevel"/>
    <w:tmpl w:val="00F2C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482158"/>
    <w:multiLevelType w:val="hybridMultilevel"/>
    <w:tmpl w:val="A52C0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2B5C5F"/>
    <w:multiLevelType w:val="hybridMultilevel"/>
    <w:tmpl w:val="0102178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2" w15:restartNumberingAfterBreak="0">
    <w:nsid w:val="613E5F39"/>
    <w:multiLevelType w:val="hybridMultilevel"/>
    <w:tmpl w:val="A9E41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DA4248"/>
    <w:multiLevelType w:val="hybridMultilevel"/>
    <w:tmpl w:val="EC4EF270"/>
    <w:lvl w:ilvl="0" w:tplc="D0A0182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EA11E0"/>
    <w:multiLevelType w:val="hybridMultilevel"/>
    <w:tmpl w:val="C0C02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20E53BB"/>
    <w:multiLevelType w:val="hybridMultilevel"/>
    <w:tmpl w:val="B06A7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404562"/>
    <w:multiLevelType w:val="hybridMultilevel"/>
    <w:tmpl w:val="00F4C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432307"/>
    <w:multiLevelType w:val="multilevel"/>
    <w:tmpl w:val="00B69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7"/>
  </w:num>
  <w:num w:numId="3">
    <w:abstractNumId w:val="23"/>
  </w:num>
  <w:num w:numId="4">
    <w:abstractNumId w:val="15"/>
  </w:num>
  <w:num w:numId="5">
    <w:abstractNumId w:val="7"/>
  </w:num>
  <w:num w:numId="6">
    <w:abstractNumId w:val="8"/>
  </w:num>
  <w:num w:numId="7">
    <w:abstractNumId w:val="2"/>
  </w:num>
  <w:num w:numId="8">
    <w:abstractNumId w:val="27"/>
  </w:num>
  <w:num w:numId="9">
    <w:abstractNumId w:val="9"/>
  </w:num>
  <w:num w:numId="10">
    <w:abstractNumId w:val="16"/>
  </w:num>
  <w:num w:numId="11">
    <w:abstractNumId w:val="3"/>
  </w:num>
  <w:num w:numId="12">
    <w:abstractNumId w:val="25"/>
  </w:num>
  <w:num w:numId="13">
    <w:abstractNumId w:val="1"/>
  </w:num>
  <w:num w:numId="14">
    <w:abstractNumId w:val="21"/>
  </w:num>
  <w:num w:numId="15">
    <w:abstractNumId w:val="12"/>
  </w:num>
  <w:num w:numId="16">
    <w:abstractNumId w:val="20"/>
  </w:num>
  <w:num w:numId="17">
    <w:abstractNumId w:val="13"/>
  </w:num>
  <w:num w:numId="18">
    <w:abstractNumId w:val="14"/>
  </w:num>
  <w:num w:numId="19">
    <w:abstractNumId w:val="26"/>
  </w:num>
  <w:num w:numId="20">
    <w:abstractNumId w:val="24"/>
  </w:num>
  <w:num w:numId="21">
    <w:abstractNumId w:val="6"/>
  </w:num>
  <w:num w:numId="22">
    <w:abstractNumId w:val="10"/>
  </w:num>
  <w:num w:numId="23">
    <w:abstractNumId w:val="22"/>
  </w:num>
  <w:num w:numId="24">
    <w:abstractNumId w:val="19"/>
  </w:num>
  <w:num w:numId="25">
    <w:abstractNumId w:val="11"/>
  </w:num>
  <w:num w:numId="26">
    <w:abstractNumId w:val="4"/>
  </w:num>
  <w:num w:numId="27">
    <w:abstractNumId w:val="18"/>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4546E"/>
    <w:rsid w:val="00001B40"/>
    <w:rsid w:val="00034822"/>
    <w:rsid w:val="000363E5"/>
    <w:rsid w:val="00037590"/>
    <w:rsid w:val="00043F5E"/>
    <w:rsid w:val="00045927"/>
    <w:rsid w:val="000464BA"/>
    <w:rsid w:val="00062BB4"/>
    <w:rsid w:val="00066E2C"/>
    <w:rsid w:val="0007080A"/>
    <w:rsid w:val="00072822"/>
    <w:rsid w:val="00077CAC"/>
    <w:rsid w:val="0008656B"/>
    <w:rsid w:val="00091657"/>
    <w:rsid w:val="000978F1"/>
    <w:rsid w:val="000A6F23"/>
    <w:rsid w:val="000A74AB"/>
    <w:rsid w:val="000B4E4F"/>
    <w:rsid w:val="000C3906"/>
    <w:rsid w:val="000E3099"/>
    <w:rsid w:val="000E5F7E"/>
    <w:rsid w:val="000E698A"/>
    <w:rsid w:val="000F2045"/>
    <w:rsid w:val="000F4E4B"/>
    <w:rsid w:val="000F55AF"/>
    <w:rsid w:val="000F5C2C"/>
    <w:rsid w:val="00104C34"/>
    <w:rsid w:val="00135388"/>
    <w:rsid w:val="00142B30"/>
    <w:rsid w:val="0014658E"/>
    <w:rsid w:val="00150BD1"/>
    <w:rsid w:val="00162E02"/>
    <w:rsid w:val="00163B59"/>
    <w:rsid w:val="0017032F"/>
    <w:rsid w:val="00190B01"/>
    <w:rsid w:val="001913B4"/>
    <w:rsid w:val="00192516"/>
    <w:rsid w:val="00193D57"/>
    <w:rsid w:val="001A4062"/>
    <w:rsid w:val="001B54B1"/>
    <w:rsid w:val="001B5F94"/>
    <w:rsid w:val="001B7A30"/>
    <w:rsid w:val="001C2A1B"/>
    <w:rsid w:val="001C5F51"/>
    <w:rsid w:val="001D4B65"/>
    <w:rsid w:val="001E16A3"/>
    <w:rsid w:val="001E70B4"/>
    <w:rsid w:val="001E7102"/>
    <w:rsid w:val="001F4A30"/>
    <w:rsid w:val="001F6FC6"/>
    <w:rsid w:val="0021137F"/>
    <w:rsid w:val="0021158D"/>
    <w:rsid w:val="002157B1"/>
    <w:rsid w:val="00215BC4"/>
    <w:rsid w:val="00226076"/>
    <w:rsid w:val="002358D6"/>
    <w:rsid w:val="00243907"/>
    <w:rsid w:val="002445BD"/>
    <w:rsid w:val="00252E77"/>
    <w:rsid w:val="00253309"/>
    <w:rsid w:val="00261BE7"/>
    <w:rsid w:val="00272536"/>
    <w:rsid w:val="0027677E"/>
    <w:rsid w:val="00277084"/>
    <w:rsid w:val="00281C84"/>
    <w:rsid w:val="00281D04"/>
    <w:rsid w:val="0028243A"/>
    <w:rsid w:val="002925D0"/>
    <w:rsid w:val="002931C9"/>
    <w:rsid w:val="002A153B"/>
    <w:rsid w:val="002A2878"/>
    <w:rsid w:val="002A395B"/>
    <w:rsid w:val="002A4443"/>
    <w:rsid w:val="002A6701"/>
    <w:rsid w:val="002B17C9"/>
    <w:rsid w:val="002B2B31"/>
    <w:rsid w:val="002C4F98"/>
    <w:rsid w:val="002C7347"/>
    <w:rsid w:val="002C78A3"/>
    <w:rsid w:val="002D19C9"/>
    <w:rsid w:val="00306611"/>
    <w:rsid w:val="00310483"/>
    <w:rsid w:val="00342A03"/>
    <w:rsid w:val="00344F57"/>
    <w:rsid w:val="00346823"/>
    <w:rsid w:val="00352716"/>
    <w:rsid w:val="00355B1A"/>
    <w:rsid w:val="00363831"/>
    <w:rsid w:val="00364B3F"/>
    <w:rsid w:val="00367B1E"/>
    <w:rsid w:val="00381770"/>
    <w:rsid w:val="00385CFD"/>
    <w:rsid w:val="003A020E"/>
    <w:rsid w:val="003A11CB"/>
    <w:rsid w:val="003A3D3F"/>
    <w:rsid w:val="003C7096"/>
    <w:rsid w:val="003D0D5A"/>
    <w:rsid w:val="003D7B1F"/>
    <w:rsid w:val="003F5760"/>
    <w:rsid w:val="003F6C1B"/>
    <w:rsid w:val="00404DAA"/>
    <w:rsid w:val="00426CD0"/>
    <w:rsid w:val="00427BA8"/>
    <w:rsid w:val="00432D3A"/>
    <w:rsid w:val="004368FF"/>
    <w:rsid w:val="004375C9"/>
    <w:rsid w:val="00444D49"/>
    <w:rsid w:val="00446389"/>
    <w:rsid w:val="004554A7"/>
    <w:rsid w:val="004554FC"/>
    <w:rsid w:val="00470E00"/>
    <w:rsid w:val="0047295A"/>
    <w:rsid w:val="00472E60"/>
    <w:rsid w:val="0047374A"/>
    <w:rsid w:val="004769F6"/>
    <w:rsid w:val="004812D1"/>
    <w:rsid w:val="00483031"/>
    <w:rsid w:val="0049710F"/>
    <w:rsid w:val="004A5A5E"/>
    <w:rsid w:val="004B1B3E"/>
    <w:rsid w:val="004B36E7"/>
    <w:rsid w:val="004C62DC"/>
    <w:rsid w:val="004D5E0F"/>
    <w:rsid w:val="004D7D5B"/>
    <w:rsid w:val="004E7834"/>
    <w:rsid w:val="004F3687"/>
    <w:rsid w:val="004F4CCD"/>
    <w:rsid w:val="004F6277"/>
    <w:rsid w:val="004F6A2B"/>
    <w:rsid w:val="004F7635"/>
    <w:rsid w:val="00506A7A"/>
    <w:rsid w:val="0051404B"/>
    <w:rsid w:val="00524B8F"/>
    <w:rsid w:val="005346DC"/>
    <w:rsid w:val="00540A62"/>
    <w:rsid w:val="00562EAF"/>
    <w:rsid w:val="00563CC1"/>
    <w:rsid w:val="005672ED"/>
    <w:rsid w:val="00582ED3"/>
    <w:rsid w:val="00584181"/>
    <w:rsid w:val="0058493B"/>
    <w:rsid w:val="00591A22"/>
    <w:rsid w:val="005930A1"/>
    <w:rsid w:val="00595025"/>
    <w:rsid w:val="005A1C68"/>
    <w:rsid w:val="005A4F8C"/>
    <w:rsid w:val="005B16A5"/>
    <w:rsid w:val="005D172B"/>
    <w:rsid w:val="005D3366"/>
    <w:rsid w:val="005D39E6"/>
    <w:rsid w:val="005E5306"/>
    <w:rsid w:val="005E6A06"/>
    <w:rsid w:val="005F55F8"/>
    <w:rsid w:val="00620345"/>
    <w:rsid w:val="00622B80"/>
    <w:rsid w:val="00625848"/>
    <w:rsid w:val="00642B32"/>
    <w:rsid w:val="00646720"/>
    <w:rsid w:val="00646B0F"/>
    <w:rsid w:val="00650D91"/>
    <w:rsid w:val="006538C9"/>
    <w:rsid w:val="006632CC"/>
    <w:rsid w:val="00665764"/>
    <w:rsid w:val="006657CB"/>
    <w:rsid w:val="006727B7"/>
    <w:rsid w:val="00673B0D"/>
    <w:rsid w:val="006810F0"/>
    <w:rsid w:val="006835AC"/>
    <w:rsid w:val="0068584B"/>
    <w:rsid w:val="0068765B"/>
    <w:rsid w:val="00690B63"/>
    <w:rsid w:val="00696E92"/>
    <w:rsid w:val="006A669A"/>
    <w:rsid w:val="006B44D6"/>
    <w:rsid w:val="006B558A"/>
    <w:rsid w:val="006B7A2E"/>
    <w:rsid w:val="006C0412"/>
    <w:rsid w:val="006C2E28"/>
    <w:rsid w:val="006D416C"/>
    <w:rsid w:val="006D6A47"/>
    <w:rsid w:val="006D7FDB"/>
    <w:rsid w:val="006E70EF"/>
    <w:rsid w:val="006F7473"/>
    <w:rsid w:val="006F7784"/>
    <w:rsid w:val="0070289E"/>
    <w:rsid w:val="0070341E"/>
    <w:rsid w:val="007123EE"/>
    <w:rsid w:val="00712437"/>
    <w:rsid w:val="00723332"/>
    <w:rsid w:val="00724E4A"/>
    <w:rsid w:val="00726268"/>
    <w:rsid w:val="00732B71"/>
    <w:rsid w:val="00772890"/>
    <w:rsid w:val="00774BC8"/>
    <w:rsid w:val="0078406E"/>
    <w:rsid w:val="00784BA4"/>
    <w:rsid w:val="00786E6D"/>
    <w:rsid w:val="0079266B"/>
    <w:rsid w:val="00795916"/>
    <w:rsid w:val="007B0A2F"/>
    <w:rsid w:val="007C0908"/>
    <w:rsid w:val="007C4BD9"/>
    <w:rsid w:val="007C77F4"/>
    <w:rsid w:val="007D118C"/>
    <w:rsid w:val="007D11E0"/>
    <w:rsid w:val="007D2FE9"/>
    <w:rsid w:val="007D37B3"/>
    <w:rsid w:val="00801D02"/>
    <w:rsid w:val="0081424C"/>
    <w:rsid w:val="00815D42"/>
    <w:rsid w:val="00815E81"/>
    <w:rsid w:val="00820B53"/>
    <w:rsid w:val="00825443"/>
    <w:rsid w:val="00825B3A"/>
    <w:rsid w:val="008303EE"/>
    <w:rsid w:val="00837DC9"/>
    <w:rsid w:val="00844901"/>
    <w:rsid w:val="008475EA"/>
    <w:rsid w:val="0086357D"/>
    <w:rsid w:val="008808FB"/>
    <w:rsid w:val="0088408B"/>
    <w:rsid w:val="00892081"/>
    <w:rsid w:val="00894154"/>
    <w:rsid w:val="008B389E"/>
    <w:rsid w:val="008B5538"/>
    <w:rsid w:val="008C6157"/>
    <w:rsid w:val="008C65B3"/>
    <w:rsid w:val="008D10CC"/>
    <w:rsid w:val="008E0572"/>
    <w:rsid w:val="008F2ECD"/>
    <w:rsid w:val="008F6A55"/>
    <w:rsid w:val="00903264"/>
    <w:rsid w:val="009041EB"/>
    <w:rsid w:val="00905FD3"/>
    <w:rsid w:val="009122B2"/>
    <w:rsid w:val="00914DCB"/>
    <w:rsid w:val="00922A39"/>
    <w:rsid w:val="00925738"/>
    <w:rsid w:val="00932069"/>
    <w:rsid w:val="00933C54"/>
    <w:rsid w:val="009361B8"/>
    <w:rsid w:val="00936C39"/>
    <w:rsid w:val="00941812"/>
    <w:rsid w:val="00954C68"/>
    <w:rsid w:val="00960ADA"/>
    <w:rsid w:val="009649B3"/>
    <w:rsid w:val="00966E3D"/>
    <w:rsid w:val="00972DD0"/>
    <w:rsid w:val="00973046"/>
    <w:rsid w:val="00976084"/>
    <w:rsid w:val="009E5842"/>
    <w:rsid w:val="009E756B"/>
    <w:rsid w:val="009F1183"/>
    <w:rsid w:val="00A02442"/>
    <w:rsid w:val="00A14D12"/>
    <w:rsid w:val="00A158FC"/>
    <w:rsid w:val="00A166A2"/>
    <w:rsid w:val="00A1723C"/>
    <w:rsid w:val="00A263F8"/>
    <w:rsid w:val="00A26974"/>
    <w:rsid w:val="00A30AC6"/>
    <w:rsid w:val="00A30E71"/>
    <w:rsid w:val="00A31A24"/>
    <w:rsid w:val="00A36A9E"/>
    <w:rsid w:val="00A52C3B"/>
    <w:rsid w:val="00A53643"/>
    <w:rsid w:val="00A57E57"/>
    <w:rsid w:val="00A57F7B"/>
    <w:rsid w:val="00A662A7"/>
    <w:rsid w:val="00A7169C"/>
    <w:rsid w:val="00A7222C"/>
    <w:rsid w:val="00A7267A"/>
    <w:rsid w:val="00A75B00"/>
    <w:rsid w:val="00A775E0"/>
    <w:rsid w:val="00A81310"/>
    <w:rsid w:val="00A96745"/>
    <w:rsid w:val="00AB1221"/>
    <w:rsid w:val="00AB5EA5"/>
    <w:rsid w:val="00AC2F68"/>
    <w:rsid w:val="00AD0779"/>
    <w:rsid w:val="00AD0DE4"/>
    <w:rsid w:val="00AE62CB"/>
    <w:rsid w:val="00AE6A19"/>
    <w:rsid w:val="00AE6A4A"/>
    <w:rsid w:val="00AF331C"/>
    <w:rsid w:val="00AF5922"/>
    <w:rsid w:val="00B0443C"/>
    <w:rsid w:val="00B0457C"/>
    <w:rsid w:val="00B164C1"/>
    <w:rsid w:val="00B16AC0"/>
    <w:rsid w:val="00B16C28"/>
    <w:rsid w:val="00B17BFB"/>
    <w:rsid w:val="00B25560"/>
    <w:rsid w:val="00B440CA"/>
    <w:rsid w:val="00B4546E"/>
    <w:rsid w:val="00B534AE"/>
    <w:rsid w:val="00B54791"/>
    <w:rsid w:val="00B55FBD"/>
    <w:rsid w:val="00B60013"/>
    <w:rsid w:val="00B61787"/>
    <w:rsid w:val="00B707D6"/>
    <w:rsid w:val="00B76F5E"/>
    <w:rsid w:val="00B80988"/>
    <w:rsid w:val="00B97D79"/>
    <w:rsid w:val="00BA129D"/>
    <w:rsid w:val="00BA4AFA"/>
    <w:rsid w:val="00BA72B2"/>
    <w:rsid w:val="00BC0F80"/>
    <w:rsid w:val="00BD375D"/>
    <w:rsid w:val="00BD3831"/>
    <w:rsid w:val="00BD7534"/>
    <w:rsid w:val="00BF75E1"/>
    <w:rsid w:val="00C04726"/>
    <w:rsid w:val="00C14FEB"/>
    <w:rsid w:val="00C20961"/>
    <w:rsid w:val="00C23998"/>
    <w:rsid w:val="00C27CB5"/>
    <w:rsid w:val="00C302ED"/>
    <w:rsid w:val="00C56C31"/>
    <w:rsid w:val="00C664C8"/>
    <w:rsid w:val="00C72A20"/>
    <w:rsid w:val="00C74C3E"/>
    <w:rsid w:val="00C81789"/>
    <w:rsid w:val="00C8241D"/>
    <w:rsid w:val="00CA0016"/>
    <w:rsid w:val="00CA60F1"/>
    <w:rsid w:val="00CB2A2B"/>
    <w:rsid w:val="00CB46AC"/>
    <w:rsid w:val="00CC0451"/>
    <w:rsid w:val="00CC097B"/>
    <w:rsid w:val="00CC6761"/>
    <w:rsid w:val="00CC7C4A"/>
    <w:rsid w:val="00CE2531"/>
    <w:rsid w:val="00D01022"/>
    <w:rsid w:val="00D061CF"/>
    <w:rsid w:val="00D07781"/>
    <w:rsid w:val="00D24023"/>
    <w:rsid w:val="00D2699D"/>
    <w:rsid w:val="00D40801"/>
    <w:rsid w:val="00D415F2"/>
    <w:rsid w:val="00D5592B"/>
    <w:rsid w:val="00D65E04"/>
    <w:rsid w:val="00D70836"/>
    <w:rsid w:val="00D74471"/>
    <w:rsid w:val="00D748CF"/>
    <w:rsid w:val="00D77540"/>
    <w:rsid w:val="00D779FB"/>
    <w:rsid w:val="00D95FC4"/>
    <w:rsid w:val="00DA11C9"/>
    <w:rsid w:val="00DD4C12"/>
    <w:rsid w:val="00DD5BFA"/>
    <w:rsid w:val="00E008D6"/>
    <w:rsid w:val="00E0114D"/>
    <w:rsid w:val="00E059FF"/>
    <w:rsid w:val="00E2001F"/>
    <w:rsid w:val="00E25EDF"/>
    <w:rsid w:val="00E27873"/>
    <w:rsid w:val="00E324BF"/>
    <w:rsid w:val="00E33EE6"/>
    <w:rsid w:val="00E34DE6"/>
    <w:rsid w:val="00E4007C"/>
    <w:rsid w:val="00E43BAA"/>
    <w:rsid w:val="00E43F6E"/>
    <w:rsid w:val="00E476D7"/>
    <w:rsid w:val="00E562E9"/>
    <w:rsid w:val="00E6593D"/>
    <w:rsid w:val="00E70179"/>
    <w:rsid w:val="00E7035E"/>
    <w:rsid w:val="00E756D4"/>
    <w:rsid w:val="00E81A4C"/>
    <w:rsid w:val="00E92C5C"/>
    <w:rsid w:val="00E97275"/>
    <w:rsid w:val="00EA03A8"/>
    <w:rsid w:val="00EA1244"/>
    <w:rsid w:val="00ED1E68"/>
    <w:rsid w:val="00ED29DD"/>
    <w:rsid w:val="00ED39B0"/>
    <w:rsid w:val="00ED4897"/>
    <w:rsid w:val="00ED4E0A"/>
    <w:rsid w:val="00EE1DB7"/>
    <w:rsid w:val="00EE5F8D"/>
    <w:rsid w:val="00EE7E5F"/>
    <w:rsid w:val="00EF0D05"/>
    <w:rsid w:val="00EF52B8"/>
    <w:rsid w:val="00F02027"/>
    <w:rsid w:val="00F0661A"/>
    <w:rsid w:val="00F0716A"/>
    <w:rsid w:val="00F0728D"/>
    <w:rsid w:val="00F07A7E"/>
    <w:rsid w:val="00F111CB"/>
    <w:rsid w:val="00F16281"/>
    <w:rsid w:val="00F35C17"/>
    <w:rsid w:val="00F44727"/>
    <w:rsid w:val="00F46936"/>
    <w:rsid w:val="00F46C12"/>
    <w:rsid w:val="00F57BAE"/>
    <w:rsid w:val="00F6642D"/>
    <w:rsid w:val="00F67E89"/>
    <w:rsid w:val="00F7026F"/>
    <w:rsid w:val="00F82175"/>
    <w:rsid w:val="00F83728"/>
    <w:rsid w:val="00F83878"/>
    <w:rsid w:val="00F9030A"/>
    <w:rsid w:val="00F958FC"/>
    <w:rsid w:val="00FA0540"/>
    <w:rsid w:val="00FA46CC"/>
    <w:rsid w:val="00FB17F5"/>
    <w:rsid w:val="00FB7922"/>
    <w:rsid w:val="00FC1E06"/>
    <w:rsid w:val="00FC2BCF"/>
    <w:rsid w:val="00FC7642"/>
    <w:rsid w:val="00FD3554"/>
    <w:rsid w:val="00FD7EAF"/>
    <w:rsid w:val="00FF7A0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D94796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4546E"/>
    <w:rPr>
      <w:rFonts w:eastAsiaTheme="minorEastAsia"/>
    </w:rPr>
  </w:style>
  <w:style w:type="paragraph" w:styleId="Heading4">
    <w:name w:val="heading 4"/>
    <w:basedOn w:val="Normal"/>
    <w:link w:val="Heading4Char"/>
    <w:uiPriority w:val="9"/>
    <w:qFormat/>
    <w:rsid w:val="004368F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54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4546E"/>
    <w:rPr>
      <w:color w:val="0000FF" w:themeColor="hyperlink"/>
      <w:u w:val="single"/>
    </w:rPr>
  </w:style>
  <w:style w:type="character" w:customStyle="1" w:styleId="apple-style-span">
    <w:name w:val="apple-style-span"/>
    <w:basedOn w:val="DefaultParagraphFont"/>
    <w:rsid w:val="00B4546E"/>
  </w:style>
  <w:style w:type="character" w:styleId="Emphasis">
    <w:name w:val="Emphasis"/>
    <w:basedOn w:val="DefaultParagraphFont"/>
    <w:uiPriority w:val="20"/>
    <w:qFormat/>
    <w:rsid w:val="00B4546E"/>
    <w:rPr>
      <w:i/>
      <w:iCs/>
    </w:rPr>
  </w:style>
  <w:style w:type="character" w:customStyle="1" w:styleId="apple-converted-space">
    <w:name w:val="apple-converted-space"/>
    <w:basedOn w:val="DefaultParagraphFont"/>
    <w:rsid w:val="00B4546E"/>
  </w:style>
  <w:style w:type="paragraph" w:styleId="PlainText">
    <w:name w:val="Plain Text"/>
    <w:basedOn w:val="Normal"/>
    <w:link w:val="PlainTextChar"/>
    <w:rsid w:val="00B4546E"/>
    <w:pPr>
      <w:spacing w:after="0" w:line="240" w:lineRule="auto"/>
    </w:pPr>
    <w:rPr>
      <w:rFonts w:ascii="Courier" w:eastAsia="Times New Roman" w:hAnsi="Courier" w:cs="Times New Roman"/>
      <w:sz w:val="24"/>
      <w:szCs w:val="24"/>
    </w:rPr>
  </w:style>
  <w:style w:type="character" w:customStyle="1" w:styleId="PlainTextChar">
    <w:name w:val="Plain Text Char"/>
    <w:basedOn w:val="DefaultParagraphFont"/>
    <w:link w:val="PlainText"/>
    <w:rsid w:val="00B4546E"/>
    <w:rPr>
      <w:rFonts w:ascii="Courier" w:eastAsia="Times New Roman" w:hAnsi="Courier" w:cs="Times New Roman"/>
      <w:sz w:val="24"/>
      <w:szCs w:val="24"/>
    </w:rPr>
  </w:style>
  <w:style w:type="paragraph" w:styleId="ListParagraph">
    <w:name w:val="List Paragraph"/>
    <w:basedOn w:val="Normal"/>
    <w:uiPriority w:val="34"/>
    <w:qFormat/>
    <w:rsid w:val="00EA03A8"/>
    <w:pPr>
      <w:ind w:left="720"/>
      <w:contextualSpacing/>
    </w:pPr>
  </w:style>
  <w:style w:type="character" w:styleId="FollowedHyperlink">
    <w:name w:val="FollowedHyperlink"/>
    <w:basedOn w:val="DefaultParagraphFont"/>
    <w:uiPriority w:val="99"/>
    <w:semiHidden/>
    <w:unhideWhenUsed/>
    <w:rsid w:val="00933C54"/>
    <w:rPr>
      <w:color w:val="800080" w:themeColor="followedHyperlink"/>
      <w:u w:val="single"/>
    </w:rPr>
  </w:style>
  <w:style w:type="paragraph" w:styleId="BalloonText">
    <w:name w:val="Balloon Text"/>
    <w:basedOn w:val="Normal"/>
    <w:link w:val="BalloonTextChar"/>
    <w:uiPriority w:val="99"/>
    <w:semiHidden/>
    <w:unhideWhenUsed/>
    <w:rsid w:val="007959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5916"/>
    <w:rPr>
      <w:rFonts w:ascii="Segoe UI" w:eastAsiaTheme="minorEastAsia" w:hAnsi="Segoe UI" w:cs="Segoe UI"/>
      <w:sz w:val="18"/>
      <w:szCs w:val="18"/>
    </w:rPr>
  </w:style>
  <w:style w:type="character" w:customStyle="1" w:styleId="Heading4Char">
    <w:name w:val="Heading 4 Char"/>
    <w:basedOn w:val="DefaultParagraphFont"/>
    <w:link w:val="Heading4"/>
    <w:uiPriority w:val="9"/>
    <w:rsid w:val="004368FF"/>
    <w:rPr>
      <w:rFonts w:ascii="Times New Roman" w:eastAsia="Times New Roman" w:hAnsi="Times New Roman" w:cs="Times New Roman"/>
      <w:b/>
      <w:bCs/>
      <w:sz w:val="24"/>
      <w:szCs w:val="24"/>
    </w:rPr>
  </w:style>
  <w:style w:type="paragraph" w:styleId="NormalWeb">
    <w:name w:val="Normal (Web)"/>
    <w:basedOn w:val="Normal"/>
    <w:uiPriority w:val="99"/>
    <w:unhideWhenUsed/>
    <w:rsid w:val="004368F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4368FF"/>
    <w:pPr>
      <w:spacing w:after="0" w:line="240" w:lineRule="auto"/>
    </w:pPr>
    <w:rPr>
      <w:rFonts w:eastAsiaTheme="minorEastAsia"/>
    </w:rPr>
  </w:style>
  <w:style w:type="paragraph" w:styleId="Header">
    <w:name w:val="header"/>
    <w:basedOn w:val="Normal"/>
    <w:link w:val="HeaderChar"/>
    <w:uiPriority w:val="99"/>
    <w:unhideWhenUsed/>
    <w:rsid w:val="004368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368FF"/>
    <w:rPr>
      <w:rFonts w:eastAsiaTheme="minorEastAsia"/>
    </w:rPr>
  </w:style>
  <w:style w:type="paragraph" w:styleId="Footer">
    <w:name w:val="footer"/>
    <w:basedOn w:val="Normal"/>
    <w:link w:val="FooterChar"/>
    <w:uiPriority w:val="99"/>
    <w:unhideWhenUsed/>
    <w:rsid w:val="004368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368FF"/>
    <w:rPr>
      <w:rFonts w:eastAsiaTheme="minorEastAsia"/>
    </w:rPr>
  </w:style>
  <w:style w:type="paragraph" w:customStyle="1" w:styleId="p1">
    <w:name w:val="p1"/>
    <w:basedOn w:val="Normal"/>
    <w:rsid w:val="00261BE7"/>
    <w:pPr>
      <w:spacing w:after="0" w:line="240" w:lineRule="auto"/>
    </w:pPr>
    <w:rPr>
      <w:rFonts w:ascii="Helvetica" w:eastAsiaTheme="minorHAnsi" w:hAnsi="Helvetica" w:cs="Times New Roman"/>
      <w:sz w:val="17"/>
      <w:szCs w:val="17"/>
    </w:rPr>
  </w:style>
  <w:style w:type="paragraph" w:customStyle="1" w:styleId="p2">
    <w:name w:val="p2"/>
    <w:basedOn w:val="Normal"/>
    <w:rsid w:val="00261BE7"/>
    <w:pPr>
      <w:spacing w:after="0" w:line="240" w:lineRule="auto"/>
    </w:pPr>
    <w:rPr>
      <w:rFonts w:ascii="Helvetica" w:eastAsiaTheme="minorHAnsi" w:hAnsi="Helvetica" w:cs="Times New Roman"/>
      <w:color w:val="232323"/>
      <w:sz w:val="17"/>
      <w:szCs w:val="17"/>
    </w:rPr>
  </w:style>
  <w:style w:type="paragraph" w:customStyle="1" w:styleId="p3">
    <w:name w:val="p3"/>
    <w:basedOn w:val="Normal"/>
    <w:rsid w:val="00261BE7"/>
    <w:pPr>
      <w:spacing w:after="0" w:line="240" w:lineRule="auto"/>
    </w:pPr>
    <w:rPr>
      <w:rFonts w:ascii="Helvetica" w:eastAsiaTheme="minorHAnsi" w:hAnsi="Helvetica" w:cs="Times New Roman"/>
      <w:color w:val="1255CD"/>
      <w:sz w:val="17"/>
      <w:szCs w:val="17"/>
    </w:rPr>
  </w:style>
  <w:style w:type="character" w:customStyle="1" w:styleId="s1">
    <w:name w:val="s1"/>
    <w:basedOn w:val="DefaultParagraphFont"/>
    <w:rsid w:val="00261BE7"/>
    <w:rPr>
      <w:color w:val="000000"/>
    </w:rPr>
  </w:style>
  <w:style w:type="character" w:customStyle="1" w:styleId="s2">
    <w:name w:val="s2"/>
    <w:basedOn w:val="DefaultParagraphFont"/>
    <w:rsid w:val="00261BE7"/>
    <w:rPr>
      <w:color w:val="232323"/>
    </w:rPr>
  </w:style>
  <w:style w:type="paragraph" w:customStyle="1" w:styleId="p4">
    <w:name w:val="p4"/>
    <w:basedOn w:val="Normal"/>
    <w:rsid w:val="00261BE7"/>
    <w:pPr>
      <w:spacing w:after="0" w:line="240" w:lineRule="auto"/>
    </w:pPr>
    <w:rPr>
      <w:rFonts w:ascii="Helvetica" w:eastAsiaTheme="minorHAnsi" w:hAnsi="Helvetica" w:cs="Times New Roman"/>
      <w:color w:val="0433FF"/>
      <w:sz w:val="17"/>
      <w:szCs w:val="17"/>
    </w:rPr>
  </w:style>
  <w:style w:type="character" w:styleId="UnresolvedMention">
    <w:name w:val="Unresolved Mention"/>
    <w:basedOn w:val="DefaultParagraphFont"/>
    <w:uiPriority w:val="99"/>
    <w:rsid w:val="00E43BAA"/>
    <w:rPr>
      <w:color w:val="808080"/>
      <w:shd w:val="clear" w:color="auto" w:fill="E6E6E6"/>
    </w:rPr>
  </w:style>
  <w:style w:type="character" w:styleId="PageNumber">
    <w:name w:val="page number"/>
    <w:basedOn w:val="DefaultParagraphFont"/>
    <w:uiPriority w:val="99"/>
    <w:semiHidden/>
    <w:unhideWhenUsed/>
    <w:rsid w:val="006632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968870">
      <w:bodyDiv w:val="1"/>
      <w:marLeft w:val="0"/>
      <w:marRight w:val="0"/>
      <w:marTop w:val="0"/>
      <w:marBottom w:val="0"/>
      <w:divBdr>
        <w:top w:val="none" w:sz="0" w:space="0" w:color="auto"/>
        <w:left w:val="none" w:sz="0" w:space="0" w:color="auto"/>
        <w:bottom w:val="none" w:sz="0" w:space="0" w:color="auto"/>
        <w:right w:val="none" w:sz="0" w:space="0" w:color="auto"/>
      </w:divBdr>
    </w:div>
    <w:div w:id="53357905">
      <w:bodyDiv w:val="1"/>
      <w:marLeft w:val="0"/>
      <w:marRight w:val="0"/>
      <w:marTop w:val="0"/>
      <w:marBottom w:val="0"/>
      <w:divBdr>
        <w:top w:val="none" w:sz="0" w:space="0" w:color="auto"/>
        <w:left w:val="none" w:sz="0" w:space="0" w:color="auto"/>
        <w:bottom w:val="none" w:sz="0" w:space="0" w:color="auto"/>
        <w:right w:val="none" w:sz="0" w:space="0" w:color="auto"/>
      </w:divBdr>
    </w:div>
    <w:div w:id="65809596">
      <w:bodyDiv w:val="1"/>
      <w:marLeft w:val="0"/>
      <w:marRight w:val="0"/>
      <w:marTop w:val="0"/>
      <w:marBottom w:val="0"/>
      <w:divBdr>
        <w:top w:val="none" w:sz="0" w:space="0" w:color="auto"/>
        <w:left w:val="none" w:sz="0" w:space="0" w:color="auto"/>
        <w:bottom w:val="none" w:sz="0" w:space="0" w:color="auto"/>
        <w:right w:val="none" w:sz="0" w:space="0" w:color="auto"/>
      </w:divBdr>
    </w:div>
    <w:div w:id="94251840">
      <w:bodyDiv w:val="1"/>
      <w:marLeft w:val="0"/>
      <w:marRight w:val="0"/>
      <w:marTop w:val="0"/>
      <w:marBottom w:val="0"/>
      <w:divBdr>
        <w:top w:val="none" w:sz="0" w:space="0" w:color="auto"/>
        <w:left w:val="none" w:sz="0" w:space="0" w:color="auto"/>
        <w:bottom w:val="none" w:sz="0" w:space="0" w:color="auto"/>
        <w:right w:val="none" w:sz="0" w:space="0" w:color="auto"/>
      </w:divBdr>
    </w:div>
    <w:div w:id="126969043">
      <w:bodyDiv w:val="1"/>
      <w:marLeft w:val="0"/>
      <w:marRight w:val="0"/>
      <w:marTop w:val="0"/>
      <w:marBottom w:val="0"/>
      <w:divBdr>
        <w:top w:val="none" w:sz="0" w:space="0" w:color="auto"/>
        <w:left w:val="none" w:sz="0" w:space="0" w:color="auto"/>
        <w:bottom w:val="none" w:sz="0" w:space="0" w:color="auto"/>
        <w:right w:val="none" w:sz="0" w:space="0" w:color="auto"/>
      </w:divBdr>
    </w:div>
    <w:div w:id="165874193">
      <w:bodyDiv w:val="1"/>
      <w:marLeft w:val="0"/>
      <w:marRight w:val="0"/>
      <w:marTop w:val="0"/>
      <w:marBottom w:val="0"/>
      <w:divBdr>
        <w:top w:val="none" w:sz="0" w:space="0" w:color="auto"/>
        <w:left w:val="none" w:sz="0" w:space="0" w:color="auto"/>
        <w:bottom w:val="none" w:sz="0" w:space="0" w:color="auto"/>
        <w:right w:val="none" w:sz="0" w:space="0" w:color="auto"/>
      </w:divBdr>
    </w:div>
    <w:div w:id="183517166">
      <w:bodyDiv w:val="1"/>
      <w:marLeft w:val="0"/>
      <w:marRight w:val="0"/>
      <w:marTop w:val="0"/>
      <w:marBottom w:val="0"/>
      <w:divBdr>
        <w:top w:val="none" w:sz="0" w:space="0" w:color="auto"/>
        <w:left w:val="none" w:sz="0" w:space="0" w:color="auto"/>
        <w:bottom w:val="none" w:sz="0" w:space="0" w:color="auto"/>
        <w:right w:val="none" w:sz="0" w:space="0" w:color="auto"/>
      </w:divBdr>
    </w:div>
    <w:div w:id="208877770">
      <w:bodyDiv w:val="1"/>
      <w:marLeft w:val="0"/>
      <w:marRight w:val="0"/>
      <w:marTop w:val="0"/>
      <w:marBottom w:val="0"/>
      <w:divBdr>
        <w:top w:val="none" w:sz="0" w:space="0" w:color="auto"/>
        <w:left w:val="none" w:sz="0" w:space="0" w:color="auto"/>
        <w:bottom w:val="none" w:sz="0" w:space="0" w:color="auto"/>
        <w:right w:val="none" w:sz="0" w:space="0" w:color="auto"/>
      </w:divBdr>
    </w:div>
    <w:div w:id="225798295">
      <w:bodyDiv w:val="1"/>
      <w:marLeft w:val="0"/>
      <w:marRight w:val="0"/>
      <w:marTop w:val="0"/>
      <w:marBottom w:val="0"/>
      <w:divBdr>
        <w:top w:val="none" w:sz="0" w:space="0" w:color="auto"/>
        <w:left w:val="none" w:sz="0" w:space="0" w:color="auto"/>
        <w:bottom w:val="none" w:sz="0" w:space="0" w:color="auto"/>
        <w:right w:val="none" w:sz="0" w:space="0" w:color="auto"/>
      </w:divBdr>
    </w:div>
    <w:div w:id="232814425">
      <w:bodyDiv w:val="1"/>
      <w:marLeft w:val="0"/>
      <w:marRight w:val="0"/>
      <w:marTop w:val="0"/>
      <w:marBottom w:val="0"/>
      <w:divBdr>
        <w:top w:val="none" w:sz="0" w:space="0" w:color="auto"/>
        <w:left w:val="none" w:sz="0" w:space="0" w:color="auto"/>
        <w:bottom w:val="none" w:sz="0" w:space="0" w:color="auto"/>
        <w:right w:val="none" w:sz="0" w:space="0" w:color="auto"/>
      </w:divBdr>
    </w:div>
    <w:div w:id="320693349">
      <w:bodyDiv w:val="1"/>
      <w:marLeft w:val="0"/>
      <w:marRight w:val="0"/>
      <w:marTop w:val="0"/>
      <w:marBottom w:val="0"/>
      <w:divBdr>
        <w:top w:val="none" w:sz="0" w:space="0" w:color="auto"/>
        <w:left w:val="none" w:sz="0" w:space="0" w:color="auto"/>
        <w:bottom w:val="none" w:sz="0" w:space="0" w:color="auto"/>
        <w:right w:val="none" w:sz="0" w:space="0" w:color="auto"/>
      </w:divBdr>
    </w:div>
    <w:div w:id="342443483">
      <w:bodyDiv w:val="1"/>
      <w:marLeft w:val="0"/>
      <w:marRight w:val="0"/>
      <w:marTop w:val="0"/>
      <w:marBottom w:val="0"/>
      <w:divBdr>
        <w:top w:val="none" w:sz="0" w:space="0" w:color="auto"/>
        <w:left w:val="none" w:sz="0" w:space="0" w:color="auto"/>
        <w:bottom w:val="none" w:sz="0" w:space="0" w:color="auto"/>
        <w:right w:val="none" w:sz="0" w:space="0" w:color="auto"/>
      </w:divBdr>
    </w:div>
    <w:div w:id="357971082">
      <w:bodyDiv w:val="1"/>
      <w:marLeft w:val="0"/>
      <w:marRight w:val="0"/>
      <w:marTop w:val="0"/>
      <w:marBottom w:val="0"/>
      <w:divBdr>
        <w:top w:val="none" w:sz="0" w:space="0" w:color="auto"/>
        <w:left w:val="none" w:sz="0" w:space="0" w:color="auto"/>
        <w:bottom w:val="none" w:sz="0" w:space="0" w:color="auto"/>
        <w:right w:val="none" w:sz="0" w:space="0" w:color="auto"/>
      </w:divBdr>
    </w:div>
    <w:div w:id="369916280">
      <w:bodyDiv w:val="1"/>
      <w:marLeft w:val="0"/>
      <w:marRight w:val="0"/>
      <w:marTop w:val="0"/>
      <w:marBottom w:val="0"/>
      <w:divBdr>
        <w:top w:val="none" w:sz="0" w:space="0" w:color="auto"/>
        <w:left w:val="none" w:sz="0" w:space="0" w:color="auto"/>
        <w:bottom w:val="none" w:sz="0" w:space="0" w:color="auto"/>
        <w:right w:val="none" w:sz="0" w:space="0" w:color="auto"/>
      </w:divBdr>
    </w:div>
    <w:div w:id="425661811">
      <w:bodyDiv w:val="1"/>
      <w:marLeft w:val="0"/>
      <w:marRight w:val="0"/>
      <w:marTop w:val="0"/>
      <w:marBottom w:val="0"/>
      <w:divBdr>
        <w:top w:val="none" w:sz="0" w:space="0" w:color="auto"/>
        <w:left w:val="none" w:sz="0" w:space="0" w:color="auto"/>
        <w:bottom w:val="none" w:sz="0" w:space="0" w:color="auto"/>
        <w:right w:val="none" w:sz="0" w:space="0" w:color="auto"/>
      </w:divBdr>
    </w:div>
    <w:div w:id="490874081">
      <w:bodyDiv w:val="1"/>
      <w:marLeft w:val="0"/>
      <w:marRight w:val="0"/>
      <w:marTop w:val="0"/>
      <w:marBottom w:val="0"/>
      <w:divBdr>
        <w:top w:val="none" w:sz="0" w:space="0" w:color="auto"/>
        <w:left w:val="none" w:sz="0" w:space="0" w:color="auto"/>
        <w:bottom w:val="none" w:sz="0" w:space="0" w:color="auto"/>
        <w:right w:val="none" w:sz="0" w:space="0" w:color="auto"/>
      </w:divBdr>
    </w:div>
    <w:div w:id="497501014">
      <w:bodyDiv w:val="1"/>
      <w:marLeft w:val="0"/>
      <w:marRight w:val="0"/>
      <w:marTop w:val="0"/>
      <w:marBottom w:val="0"/>
      <w:divBdr>
        <w:top w:val="none" w:sz="0" w:space="0" w:color="auto"/>
        <w:left w:val="none" w:sz="0" w:space="0" w:color="auto"/>
        <w:bottom w:val="none" w:sz="0" w:space="0" w:color="auto"/>
        <w:right w:val="none" w:sz="0" w:space="0" w:color="auto"/>
      </w:divBdr>
    </w:div>
    <w:div w:id="527986370">
      <w:bodyDiv w:val="1"/>
      <w:marLeft w:val="0"/>
      <w:marRight w:val="0"/>
      <w:marTop w:val="0"/>
      <w:marBottom w:val="0"/>
      <w:divBdr>
        <w:top w:val="none" w:sz="0" w:space="0" w:color="auto"/>
        <w:left w:val="none" w:sz="0" w:space="0" w:color="auto"/>
        <w:bottom w:val="none" w:sz="0" w:space="0" w:color="auto"/>
        <w:right w:val="none" w:sz="0" w:space="0" w:color="auto"/>
      </w:divBdr>
    </w:div>
    <w:div w:id="545263513">
      <w:bodyDiv w:val="1"/>
      <w:marLeft w:val="0"/>
      <w:marRight w:val="0"/>
      <w:marTop w:val="0"/>
      <w:marBottom w:val="0"/>
      <w:divBdr>
        <w:top w:val="none" w:sz="0" w:space="0" w:color="auto"/>
        <w:left w:val="none" w:sz="0" w:space="0" w:color="auto"/>
        <w:bottom w:val="none" w:sz="0" w:space="0" w:color="auto"/>
        <w:right w:val="none" w:sz="0" w:space="0" w:color="auto"/>
      </w:divBdr>
    </w:div>
    <w:div w:id="586421965">
      <w:bodyDiv w:val="1"/>
      <w:marLeft w:val="0"/>
      <w:marRight w:val="0"/>
      <w:marTop w:val="0"/>
      <w:marBottom w:val="0"/>
      <w:divBdr>
        <w:top w:val="none" w:sz="0" w:space="0" w:color="auto"/>
        <w:left w:val="none" w:sz="0" w:space="0" w:color="auto"/>
        <w:bottom w:val="none" w:sz="0" w:space="0" w:color="auto"/>
        <w:right w:val="none" w:sz="0" w:space="0" w:color="auto"/>
      </w:divBdr>
    </w:div>
    <w:div w:id="597100800">
      <w:bodyDiv w:val="1"/>
      <w:marLeft w:val="0"/>
      <w:marRight w:val="0"/>
      <w:marTop w:val="0"/>
      <w:marBottom w:val="0"/>
      <w:divBdr>
        <w:top w:val="none" w:sz="0" w:space="0" w:color="auto"/>
        <w:left w:val="none" w:sz="0" w:space="0" w:color="auto"/>
        <w:bottom w:val="none" w:sz="0" w:space="0" w:color="auto"/>
        <w:right w:val="none" w:sz="0" w:space="0" w:color="auto"/>
      </w:divBdr>
    </w:div>
    <w:div w:id="597174400">
      <w:bodyDiv w:val="1"/>
      <w:marLeft w:val="0"/>
      <w:marRight w:val="0"/>
      <w:marTop w:val="0"/>
      <w:marBottom w:val="0"/>
      <w:divBdr>
        <w:top w:val="none" w:sz="0" w:space="0" w:color="auto"/>
        <w:left w:val="none" w:sz="0" w:space="0" w:color="auto"/>
        <w:bottom w:val="none" w:sz="0" w:space="0" w:color="auto"/>
        <w:right w:val="none" w:sz="0" w:space="0" w:color="auto"/>
      </w:divBdr>
    </w:div>
    <w:div w:id="604311356">
      <w:bodyDiv w:val="1"/>
      <w:marLeft w:val="0"/>
      <w:marRight w:val="0"/>
      <w:marTop w:val="0"/>
      <w:marBottom w:val="0"/>
      <w:divBdr>
        <w:top w:val="none" w:sz="0" w:space="0" w:color="auto"/>
        <w:left w:val="none" w:sz="0" w:space="0" w:color="auto"/>
        <w:bottom w:val="none" w:sz="0" w:space="0" w:color="auto"/>
        <w:right w:val="none" w:sz="0" w:space="0" w:color="auto"/>
      </w:divBdr>
    </w:div>
    <w:div w:id="629211872">
      <w:bodyDiv w:val="1"/>
      <w:marLeft w:val="0"/>
      <w:marRight w:val="0"/>
      <w:marTop w:val="0"/>
      <w:marBottom w:val="0"/>
      <w:divBdr>
        <w:top w:val="none" w:sz="0" w:space="0" w:color="auto"/>
        <w:left w:val="none" w:sz="0" w:space="0" w:color="auto"/>
        <w:bottom w:val="none" w:sz="0" w:space="0" w:color="auto"/>
        <w:right w:val="none" w:sz="0" w:space="0" w:color="auto"/>
      </w:divBdr>
    </w:div>
    <w:div w:id="667172929">
      <w:bodyDiv w:val="1"/>
      <w:marLeft w:val="0"/>
      <w:marRight w:val="0"/>
      <w:marTop w:val="0"/>
      <w:marBottom w:val="0"/>
      <w:divBdr>
        <w:top w:val="none" w:sz="0" w:space="0" w:color="auto"/>
        <w:left w:val="none" w:sz="0" w:space="0" w:color="auto"/>
        <w:bottom w:val="none" w:sz="0" w:space="0" w:color="auto"/>
        <w:right w:val="none" w:sz="0" w:space="0" w:color="auto"/>
      </w:divBdr>
    </w:div>
    <w:div w:id="684091999">
      <w:bodyDiv w:val="1"/>
      <w:marLeft w:val="0"/>
      <w:marRight w:val="0"/>
      <w:marTop w:val="0"/>
      <w:marBottom w:val="0"/>
      <w:divBdr>
        <w:top w:val="none" w:sz="0" w:space="0" w:color="auto"/>
        <w:left w:val="none" w:sz="0" w:space="0" w:color="auto"/>
        <w:bottom w:val="none" w:sz="0" w:space="0" w:color="auto"/>
        <w:right w:val="none" w:sz="0" w:space="0" w:color="auto"/>
      </w:divBdr>
    </w:div>
    <w:div w:id="704797249">
      <w:bodyDiv w:val="1"/>
      <w:marLeft w:val="0"/>
      <w:marRight w:val="0"/>
      <w:marTop w:val="0"/>
      <w:marBottom w:val="0"/>
      <w:divBdr>
        <w:top w:val="none" w:sz="0" w:space="0" w:color="auto"/>
        <w:left w:val="none" w:sz="0" w:space="0" w:color="auto"/>
        <w:bottom w:val="none" w:sz="0" w:space="0" w:color="auto"/>
        <w:right w:val="none" w:sz="0" w:space="0" w:color="auto"/>
      </w:divBdr>
    </w:div>
    <w:div w:id="727074511">
      <w:bodyDiv w:val="1"/>
      <w:marLeft w:val="0"/>
      <w:marRight w:val="0"/>
      <w:marTop w:val="0"/>
      <w:marBottom w:val="0"/>
      <w:divBdr>
        <w:top w:val="none" w:sz="0" w:space="0" w:color="auto"/>
        <w:left w:val="none" w:sz="0" w:space="0" w:color="auto"/>
        <w:bottom w:val="none" w:sz="0" w:space="0" w:color="auto"/>
        <w:right w:val="none" w:sz="0" w:space="0" w:color="auto"/>
      </w:divBdr>
    </w:div>
    <w:div w:id="735014474">
      <w:bodyDiv w:val="1"/>
      <w:marLeft w:val="0"/>
      <w:marRight w:val="0"/>
      <w:marTop w:val="0"/>
      <w:marBottom w:val="0"/>
      <w:divBdr>
        <w:top w:val="none" w:sz="0" w:space="0" w:color="auto"/>
        <w:left w:val="none" w:sz="0" w:space="0" w:color="auto"/>
        <w:bottom w:val="none" w:sz="0" w:space="0" w:color="auto"/>
        <w:right w:val="none" w:sz="0" w:space="0" w:color="auto"/>
      </w:divBdr>
    </w:div>
    <w:div w:id="742609180">
      <w:bodyDiv w:val="1"/>
      <w:marLeft w:val="0"/>
      <w:marRight w:val="0"/>
      <w:marTop w:val="0"/>
      <w:marBottom w:val="0"/>
      <w:divBdr>
        <w:top w:val="none" w:sz="0" w:space="0" w:color="auto"/>
        <w:left w:val="none" w:sz="0" w:space="0" w:color="auto"/>
        <w:bottom w:val="none" w:sz="0" w:space="0" w:color="auto"/>
        <w:right w:val="none" w:sz="0" w:space="0" w:color="auto"/>
      </w:divBdr>
    </w:div>
    <w:div w:id="781461827">
      <w:bodyDiv w:val="1"/>
      <w:marLeft w:val="0"/>
      <w:marRight w:val="0"/>
      <w:marTop w:val="0"/>
      <w:marBottom w:val="0"/>
      <w:divBdr>
        <w:top w:val="none" w:sz="0" w:space="0" w:color="auto"/>
        <w:left w:val="none" w:sz="0" w:space="0" w:color="auto"/>
        <w:bottom w:val="none" w:sz="0" w:space="0" w:color="auto"/>
        <w:right w:val="none" w:sz="0" w:space="0" w:color="auto"/>
      </w:divBdr>
    </w:div>
    <w:div w:id="793253762">
      <w:bodyDiv w:val="1"/>
      <w:marLeft w:val="0"/>
      <w:marRight w:val="0"/>
      <w:marTop w:val="0"/>
      <w:marBottom w:val="0"/>
      <w:divBdr>
        <w:top w:val="none" w:sz="0" w:space="0" w:color="auto"/>
        <w:left w:val="none" w:sz="0" w:space="0" w:color="auto"/>
        <w:bottom w:val="none" w:sz="0" w:space="0" w:color="auto"/>
        <w:right w:val="none" w:sz="0" w:space="0" w:color="auto"/>
      </w:divBdr>
    </w:div>
    <w:div w:id="842672138">
      <w:bodyDiv w:val="1"/>
      <w:marLeft w:val="0"/>
      <w:marRight w:val="0"/>
      <w:marTop w:val="0"/>
      <w:marBottom w:val="0"/>
      <w:divBdr>
        <w:top w:val="none" w:sz="0" w:space="0" w:color="auto"/>
        <w:left w:val="none" w:sz="0" w:space="0" w:color="auto"/>
        <w:bottom w:val="none" w:sz="0" w:space="0" w:color="auto"/>
        <w:right w:val="none" w:sz="0" w:space="0" w:color="auto"/>
      </w:divBdr>
    </w:div>
    <w:div w:id="942107326">
      <w:bodyDiv w:val="1"/>
      <w:marLeft w:val="0"/>
      <w:marRight w:val="0"/>
      <w:marTop w:val="0"/>
      <w:marBottom w:val="0"/>
      <w:divBdr>
        <w:top w:val="none" w:sz="0" w:space="0" w:color="auto"/>
        <w:left w:val="none" w:sz="0" w:space="0" w:color="auto"/>
        <w:bottom w:val="none" w:sz="0" w:space="0" w:color="auto"/>
        <w:right w:val="none" w:sz="0" w:space="0" w:color="auto"/>
      </w:divBdr>
    </w:div>
    <w:div w:id="982075813">
      <w:bodyDiv w:val="1"/>
      <w:marLeft w:val="0"/>
      <w:marRight w:val="0"/>
      <w:marTop w:val="0"/>
      <w:marBottom w:val="0"/>
      <w:divBdr>
        <w:top w:val="none" w:sz="0" w:space="0" w:color="auto"/>
        <w:left w:val="none" w:sz="0" w:space="0" w:color="auto"/>
        <w:bottom w:val="none" w:sz="0" w:space="0" w:color="auto"/>
        <w:right w:val="none" w:sz="0" w:space="0" w:color="auto"/>
      </w:divBdr>
    </w:div>
    <w:div w:id="1009672202">
      <w:bodyDiv w:val="1"/>
      <w:marLeft w:val="0"/>
      <w:marRight w:val="0"/>
      <w:marTop w:val="0"/>
      <w:marBottom w:val="0"/>
      <w:divBdr>
        <w:top w:val="none" w:sz="0" w:space="0" w:color="auto"/>
        <w:left w:val="none" w:sz="0" w:space="0" w:color="auto"/>
        <w:bottom w:val="none" w:sz="0" w:space="0" w:color="auto"/>
        <w:right w:val="none" w:sz="0" w:space="0" w:color="auto"/>
      </w:divBdr>
    </w:div>
    <w:div w:id="1022123221">
      <w:bodyDiv w:val="1"/>
      <w:marLeft w:val="0"/>
      <w:marRight w:val="0"/>
      <w:marTop w:val="0"/>
      <w:marBottom w:val="0"/>
      <w:divBdr>
        <w:top w:val="none" w:sz="0" w:space="0" w:color="auto"/>
        <w:left w:val="none" w:sz="0" w:space="0" w:color="auto"/>
        <w:bottom w:val="none" w:sz="0" w:space="0" w:color="auto"/>
        <w:right w:val="none" w:sz="0" w:space="0" w:color="auto"/>
      </w:divBdr>
    </w:div>
    <w:div w:id="1039360804">
      <w:bodyDiv w:val="1"/>
      <w:marLeft w:val="0"/>
      <w:marRight w:val="0"/>
      <w:marTop w:val="0"/>
      <w:marBottom w:val="0"/>
      <w:divBdr>
        <w:top w:val="none" w:sz="0" w:space="0" w:color="auto"/>
        <w:left w:val="none" w:sz="0" w:space="0" w:color="auto"/>
        <w:bottom w:val="none" w:sz="0" w:space="0" w:color="auto"/>
        <w:right w:val="none" w:sz="0" w:space="0" w:color="auto"/>
      </w:divBdr>
    </w:div>
    <w:div w:id="1079517624">
      <w:bodyDiv w:val="1"/>
      <w:marLeft w:val="0"/>
      <w:marRight w:val="0"/>
      <w:marTop w:val="0"/>
      <w:marBottom w:val="0"/>
      <w:divBdr>
        <w:top w:val="none" w:sz="0" w:space="0" w:color="auto"/>
        <w:left w:val="none" w:sz="0" w:space="0" w:color="auto"/>
        <w:bottom w:val="none" w:sz="0" w:space="0" w:color="auto"/>
        <w:right w:val="none" w:sz="0" w:space="0" w:color="auto"/>
      </w:divBdr>
    </w:div>
    <w:div w:id="1116026001">
      <w:bodyDiv w:val="1"/>
      <w:marLeft w:val="0"/>
      <w:marRight w:val="0"/>
      <w:marTop w:val="0"/>
      <w:marBottom w:val="0"/>
      <w:divBdr>
        <w:top w:val="none" w:sz="0" w:space="0" w:color="auto"/>
        <w:left w:val="none" w:sz="0" w:space="0" w:color="auto"/>
        <w:bottom w:val="none" w:sz="0" w:space="0" w:color="auto"/>
        <w:right w:val="none" w:sz="0" w:space="0" w:color="auto"/>
      </w:divBdr>
    </w:div>
    <w:div w:id="1139347679">
      <w:bodyDiv w:val="1"/>
      <w:marLeft w:val="0"/>
      <w:marRight w:val="0"/>
      <w:marTop w:val="0"/>
      <w:marBottom w:val="0"/>
      <w:divBdr>
        <w:top w:val="none" w:sz="0" w:space="0" w:color="auto"/>
        <w:left w:val="none" w:sz="0" w:space="0" w:color="auto"/>
        <w:bottom w:val="none" w:sz="0" w:space="0" w:color="auto"/>
        <w:right w:val="none" w:sz="0" w:space="0" w:color="auto"/>
      </w:divBdr>
    </w:div>
    <w:div w:id="1150901852">
      <w:bodyDiv w:val="1"/>
      <w:marLeft w:val="0"/>
      <w:marRight w:val="0"/>
      <w:marTop w:val="0"/>
      <w:marBottom w:val="0"/>
      <w:divBdr>
        <w:top w:val="none" w:sz="0" w:space="0" w:color="auto"/>
        <w:left w:val="none" w:sz="0" w:space="0" w:color="auto"/>
        <w:bottom w:val="none" w:sz="0" w:space="0" w:color="auto"/>
        <w:right w:val="none" w:sz="0" w:space="0" w:color="auto"/>
      </w:divBdr>
    </w:div>
    <w:div w:id="1151872157">
      <w:bodyDiv w:val="1"/>
      <w:marLeft w:val="0"/>
      <w:marRight w:val="0"/>
      <w:marTop w:val="0"/>
      <w:marBottom w:val="0"/>
      <w:divBdr>
        <w:top w:val="none" w:sz="0" w:space="0" w:color="auto"/>
        <w:left w:val="none" w:sz="0" w:space="0" w:color="auto"/>
        <w:bottom w:val="none" w:sz="0" w:space="0" w:color="auto"/>
        <w:right w:val="none" w:sz="0" w:space="0" w:color="auto"/>
      </w:divBdr>
    </w:div>
    <w:div w:id="1160076197">
      <w:bodyDiv w:val="1"/>
      <w:marLeft w:val="0"/>
      <w:marRight w:val="0"/>
      <w:marTop w:val="0"/>
      <w:marBottom w:val="0"/>
      <w:divBdr>
        <w:top w:val="none" w:sz="0" w:space="0" w:color="auto"/>
        <w:left w:val="none" w:sz="0" w:space="0" w:color="auto"/>
        <w:bottom w:val="none" w:sz="0" w:space="0" w:color="auto"/>
        <w:right w:val="none" w:sz="0" w:space="0" w:color="auto"/>
      </w:divBdr>
    </w:div>
    <w:div w:id="1170632493">
      <w:bodyDiv w:val="1"/>
      <w:marLeft w:val="0"/>
      <w:marRight w:val="0"/>
      <w:marTop w:val="0"/>
      <w:marBottom w:val="0"/>
      <w:divBdr>
        <w:top w:val="none" w:sz="0" w:space="0" w:color="auto"/>
        <w:left w:val="none" w:sz="0" w:space="0" w:color="auto"/>
        <w:bottom w:val="none" w:sz="0" w:space="0" w:color="auto"/>
        <w:right w:val="none" w:sz="0" w:space="0" w:color="auto"/>
      </w:divBdr>
    </w:div>
    <w:div w:id="1171288185">
      <w:bodyDiv w:val="1"/>
      <w:marLeft w:val="0"/>
      <w:marRight w:val="0"/>
      <w:marTop w:val="0"/>
      <w:marBottom w:val="0"/>
      <w:divBdr>
        <w:top w:val="none" w:sz="0" w:space="0" w:color="auto"/>
        <w:left w:val="none" w:sz="0" w:space="0" w:color="auto"/>
        <w:bottom w:val="none" w:sz="0" w:space="0" w:color="auto"/>
        <w:right w:val="none" w:sz="0" w:space="0" w:color="auto"/>
      </w:divBdr>
    </w:div>
    <w:div w:id="1185825052">
      <w:bodyDiv w:val="1"/>
      <w:marLeft w:val="0"/>
      <w:marRight w:val="0"/>
      <w:marTop w:val="0"/>
      <w:marBottom w:val="0"/>
      <w:divBdr>
        <w:top w:val="none" w:sz="0" w:space="0" w:color="auto"/>
        <w:left w:val="none" w:sz="0" w:space="0" w:color="auto"/>
        <w:bottom w:val="none" w:sz="0" w:space="0" w:color="auto"/>
        <w:right w:val="none" w:sz="0" w:space="0" w:color="auto"/>
      </w:divBdr>
    </w:div>
    <w:div w:id="1200703786">
      <w:bodyDiv w:val="1"/>
      <w:marLeft w:val="0"/>
      <w:marRight w:val="0"/>
      <w:marTop w:val="0"/>
      <w:marBottom w:val="0"/>
      <w:divBdr>
        <w:top w:val="none" w:sz="0" w:space="0" w:color="auto"/>
        <w:left w:val="none" w:sz="0" w:space="0" w:color="auto"/>
        <w:bottom w:val="none" w:sz="0" w:space="0" w:color="auto"/>
        <w:right w:val="none" w:sz="0" w:space="0" w:color="auto"/>
      </w:divBdr>
    </w:div>
    <w:div w:id="1207374336">
      <w:bodyDiv w:val="1"/>
      <w:marLeft w:val="0"/>
      <w:marRight w:val="0"/>
      <w:marTop w:val="0"/>
      <w:marBottom w:val="0"/>
      <w:divBdr>
        <w:top w:val="none" w:sz="0" w:space="0" w:color="auto"/>
        <w:left w:val="none" w:sz="0" w:space="0" w:color="auto"/>
        <w:bottom w:val="none" w:sz="0" w:space="0" w:color="auto"/>
        <w:right w:val="none" w:sz="0" w:space="0" w:color="auto"/>
      </w:divBdr>
    </w:div>
    <w:div w:id="1213496162">
      <w:bodyDiv w:val="1"/>
      <w:marLeft w:val="0"/>
      <w:marRight w:val="0"/>
      <w:marTop w:val="0"/>
      <w:marBottom w:val="0"/>
      <w:divBdr>
        <w:top w:val="none" w:sz="0" w:space="0" w:color="auto"/>
        <w:left w:val="none" w:sz="0" w:space="0" w:color="auto"/>
        <w:bottom w:val="none" w:sz="0" w:space="0" w:color="auto"/>
        <w:right w:val="none" w:sz="0" w:space="0" w:color="auto"/>
      </w:divBdr>
    </w:div>
    <w:div w:id="1245184102">
      <w:bodyDiv w:val="1"/>
      <w:marLeft w:val="0"/>
      <w:marRight w:val="0"/>
      <w:marTop w:val="0"/>
      <w:marBottom w:val="0"/>
      <w:divBdr>
        <w:top w:val="none" w:sz="0" w:space="0" w:color="auto"/>
        <w:left w:val="none" w:sz="0" w:space="0" w:color="auto"/>
        <w:bottom w:val="none" w:sz="0" w:space="0" w:color="auto"/>
        <w:right w:val="none" w:sz="0" w:space="0" w:color="auto"/>
      </w:divBdr>
    </w:div>
    <w:div w:id="1324117514">
      <w:bodyDiv w:val="1"/>
      <w:marLeft w:val="0"/>
      <w:marRight w:val="0"/>
      <w:marTop w:val="0"/>
      <w:marBottom w:val="0"/>
      <w:divBdr>
        <w:top w:val="none" w:sz="0" w:space="0" w:color="auto"/>
        <w:left w:val="none" w:sz="0" w:space="0" w:color="auto"/>
        <w:bottom w:val="none" w:sz="0" w:space="0" w:color="auto"/>
        <w:right w:val="none" w:sz="0" w:space="0" w:color="auto"/>
      </w:divBdr>
    </w:div>
    <w:div w:id="1329285789">
      <w:bodyDiv w:val="1"/>
      <w:marLeft w:val="0"/>
      <w:marRight w:val="0"/>
      <w:marTop w:val="0"/>
      <w:marBottom w:val="0"/>
      <w:divBdr>
        <w:top w:val="none" w:sz="0" w:space="0" w:color="auto"/>
        <w:left w:val="none" w:sz="0" w:space="0" w:color="auto"/>
        <w:bottom w:val="none" w:sz="0" w:space="0" w:color="auto"/>
        <w:right w:val="none" w:sz="0" w:space="0" w:color="auto"/>
      </w:divBdr>
    </w:div>
    <w:div w:id="1330717120">
      <w:bodyDiv w:val="1"/>
      <w:marLeft w:val="0"/>
      <w:marRight w:val="0"/>
      <w:marTop w:val="0"/>
      <w:marBottom w:val="0"/>
      <w:divBdr>
        <w:top w:val="none" w:sz="0" w:space="0" w:color="auto"/>
        <w:left w:val="none" w:sz="0" w:space="0" w:color="auto"/>
        <w:bottom w:val="none" w:sz="0" w:space="0" w:color="auto"/>
        <w:right w:val="none" w:sz="0" w:space="0" w:color="auto"/>
      </w:divBdr>
    </w:div>
    <w:div w:id="1337617306">
      <w:bodyDiv w:val="1"/>
      <w:marLeft w:val="0"/>
      <w:marRight w:val="0"/>
      <w:marTop w:val="0"/>
      <w:marBottom w:val="0"/>
      <w:divBdr>
        <w:top w:val="none" w:sz="0" w:space="0" w:color="auto"/>
        <w:left w:val="none" w:sz="0" w:space="0" w:color="auto"/>
        <w:bottom w:val="none" w:sz="0" w:space="0" w:color="auto"/>
        <w:right w:val="none" w:sz="0" w:space="0" w:color="auto"/>
      </w:divBdr>
    </w:div>
    <w:div w:id="1339623407">
      <w:bodyDiv w:val="1"/>
      <w:marLeft w:val="0"/>
      <w:marRight w:val="0"/>
      <w:marTop w:val="0"/>
      <w:marBottom w:val="0"/>
      <w:divBdr>
        <w:top w:val="none" w:sz="0" w:space="0" w:color="auto"/>
        <w:left w:val="none" w:sz="0" w:space="0" w:color="auto"/>
        <w:bottom w:val="none" w:sz="0" w:space="0" w:color="auto"/>
        <w:right w:val="none" w:sz="0" w:space="0" w:color="auto"/>
      </w:divBdr>
    </w:div>
    <w:div w:id="1390686763">
      <w:bodyDiv w:val="1"/>
      <w:marLeft w:val="0"/>
      <w:marRight w:val="0"/>
      <w:marTop w:val="0"/>
      <w:marBottom w:val="0"/>
      <w:divBdr>
        <w:top w:val="none" w:sz="0" w:space="0" w:color="auto"/>
        <w:left w:val="none" w:sz="0" w:space="0" w:color="auto"/>
        <w:bottom w:val="none" w:sz="0" w:space="0" w:color="auto"/>
        <w:right w:val="none" w:sz="0" w:space="0" w:color="auto"/>
      </w:divBdr>
    </w:div>
    <w:div w:id="1415396734">
      <w:bodyDiv w:val="1"/>
      <w:marLeft w:val="0"/>
      <w:marRight w:val="0"/>
      <w:marTop w:val="0"/>
      <w:marBottom w:val="0"/>
      <w:divBdr>
        <w:top w:val="none" w:sz="0" w:space="0" w:color="auto"/>
        <w:left w:val="none" w:sz="0" w:space="0" w:color="auto"/>
        <w:bottom w:val="none" w:sz="0" w:space="0" w:color="auto"/>
        <w:right w:val="none" w:sz="0" w:space="0" w:color="auto"/>
      </w:divBdr>
    </w:div>
    <w:div w:id="1433626871">
      <w:bodyDiv w:val="1"/>
      <w:marLeft w:val="0"/>
      <w:marRight w:val="0"/>
      <w:marTop w:val="0"/>
      <w:marBottom w:val="0"/>
      <w:divBdr>
        <w:top w:val="none" w:sz="0" w:space="0" w:color="auto"/>
        <w:left w:val="none" w:sz="0" w:space="0" w:color="auto"/>
        <w:bottom w:val="none" w:sz="0" w:space="0" w:color="auto"/>
        <w:right w:val="none" w:sz="0" w:space="0" w:color="auto"/>
      </w:divBdr>
    </w:div>
    <w:div w:id="1438451108">
      <w:bodyDiv w:val="1"/>
      <w:marLeft w:val="0"/>
      <w:marRight w:val="0"/>
      <w:marTop w:val="0"/>
      <w:marBottom w:val="0"/>
      <w:divBdr>
        <w:top w:val="none" w:sz="0" w:space="0" w:color="auto"/>
        <w:left w:val="none" w:sz="0" w:space="0" w:color="auto"/>
        <w:bottom w:val="none" w:sz="0" w:space="0" w:color="auto"/>
        <w:right w:val="none" w:sz="0" w:space="0" w:color="auto"/>
      </w:divBdr>
    </w:div>
    <w:div w:id="1459684043">
      <w:bodyDiv w:val="1"/>
      <w:marLeft w:val="0"/>
      <w:marRight w:val="0"/>
      <w:marTop w:val="0"/>
      <w:marBottom w:val="0"/>
      <w:divBdr>
        <w:top w:val="none" w:sz="0" w:space="0" w:color="auto"/>
        <w:left w:val="none" w:sz="0" w:space="0" w:color="auto"/>
        <w:bottom w:val="none" w:sz="0" w:space="0" w:color="auto"/>
        <w:right w:val="none" w:sz="0" w:space="0" w:color="auto"/>
      </w:divBdr>
    </w:div>
    <w:div w:id="1476870502">
      <w:bodyDiv w:val="1"/>
      <w:marLeft w:val="0"/>
      <w:marRight w:val="0"/>
      <w:marTop w:val="0"/>
      <w:marBottom w:val="0"/>
      <w:divBdr>
        <w:top w:val="none" w:sz="0" w:space="0" w:color="auto"/>
        <w:left w:val="none" w:sz="0" w:space="0" w:color="auto"/>
        <w:bottom w:val="none" w:sz="0" w:space="0" w:color="auto"/>
        <w:right w:val="none" w:sz="0" w:space="0" w:color="auto"/>
      </w:divBdr>
    </w:div>
    <w:div w:id="1613703286">
      <w:bodyDiv w:val="1"/>
      <w:marLeft w:val="0"/>
      <w:marRight w:val="0"/>
      <w:marTop w:val="0"/>
      <w:marBottom w:val="0"/>
      <w:divBdr>
        <w:top w:val="none" w:sz="0" w:space="0" w:color="auto"/>
        <w:left w:val="none" w:sz="0" w:space="0" w:color="auto"/>
        <w:bottom w:val="none" w:sz="0" w:space="0" w:color="auto"/>
        <w:right w:val="none" w:sz="0" w:space="0" w:color="auto"/>
      </w:divBdr>
    </w:div>
    <w:div w:id="1651210057">
      <w:bodyDiv w:val="1"/>
      <w:marLeft w:val="0"/>
      <w:marRight w:val="0"/>
      <w:marTop w:val="0"/>
      <w:marBottom w:val="0"/>
      <w:divBdr>
        <w:top w:val="none" w:sz="0" w:space="0" w:color="auto"/>
        <w:left w:val="none" w:sz="0" w:space="0" w:color="auto"/>
        <w:bottom w:val="none" w:sz="0" w:space="0" w:color="auto"/>
        <w:right w:val="none" w:sz="0" w:space="0" w:color="auto"/>
      </w:divBdr>
    </w:div>
    <w:div w:id="1658342147">
      <w:bodyDiv w:val="1"/>
      <w:marLeft w:val="0"/>
      <w:marRight w:val="0"/>
      <w:marTop w:val="0"/>
      <w:marBottom w:val="0"/>
      <w:divBdr>
        <w:top w:val="none" w:sz="0" w:space="0" w:color="auto"/>
        <w:left w:val="none" w:sz="0" w:space="0" w:color="auto"/>
        <w:bottom w:val="none" w:sz="0" w:space="0" w:color="auto"/>
        <w:right w:val="none" w:sz="0" w:space="0" w:color="auto"/>
      </w:divBdr>
    </w:div>
    <w:div w:id="1660620716">
      <w:bodyDiv w:val="1"/>
      <w:marLeft w:val="0"/>
      <w:marRight w:val="0"/>
      <w:marTop w:val="0"/>
      <w:marBottom w:val="0"/>
      <w:divBdr>
        <w:top w:val="none" w:sz="0" w:space="0" w:color="auto"/>
        <w:left w:val="none" w:sz="0" w:space="0" w:color="auto"/>
        <w:bottom w:val="none" w:sz="0" w:space="0" w:color="auto"/>
        <w:right w:val="none" w:sz="0" w:space="0" w:color="auto"/>
      </w:divBdr>
    </w:div>
    <w:div w:id="1687095839">
      <w:bodyDiv w:val="1"/>
      <w:marLeft w:val="0"/>
      <w:marRight w:val="0"/>
      <w:marTop w:val="0"/>
      <w:marBottom w:val="0"/>
      <w:divBdr>
        <w:top w:val="none" w:sz="0" w:space="0" w:color="auto"/>
        <w:left w:val="none" w:sz="0" w:space="0" w:color="auto"/>
        <w:bottom w:val="none" w:sz="0" w:space="0" w:color="auto"/>
        <w:right w:val="none" w:sz="0" w:space="0" w:color="auto"/>
      </w:divBdr>
    </w:div>
    <w:div w:id="1721435991">
      <w:bodyDiv w:val="1"/>
      <w:marLeft w:val="0"/>
      <w:marRight w:val="0"/>
      <w:marTop w:val="0"/>
      <w:marBottom w:val="0"/>
      <w:divBdr>
        <w:top w:val="none" w:sz="0" w:space="0" w:color="auto"/>
        <w:left w:val="none" w:sz="0" w:space="0" w:color="auto"/>
        <w:bottom w:val="none" w:sz="0" w:space="0" w:color="auto"/>
        <w:right w:val="none" w:sz="0" w:space="0" w:color="auto"/>
      </w:divBdr>
    </w:div>
    <w:div w:id="1735621639">
      <w:bodyDiv w:val="1"/>
      <w:marLeft w:val="0"/>
      <w:marRight w:val="0"/>
      <w:marTop w:val="0"/>
      <w:marBottom w:val="0"/>
      <w:divBdr>
        <w:top w:val="none" w:sz="0" w:space="0" w:color="auto"/>
        <w:left w:val="none" w:sz="0" w:space="0" w:color="auto"/>
        <w:bottom w:val="none" w:sz="0" w:space="0" w:color="auto"/>
        <w:right w:val="none" w:sz="0" w:space="0" w:color="auto"/>
      </w:divBdr>
    </w:div>
    <w:div w:id="1744372177">
      <w:bodyDiv w:val="1"/>
      <w:marLeft w:val="0"/>
      <w:marRight w:val="0"/>
      <w:marTop w:val="0"/>
      <w:marBottom w:val="0"/>
      <w:divBdr>
        <w:top w:val="none" w:sz="0" w:space="0" w:color="auto"/>
        <w:left w:val="none" w:sz="0" w:space="0" w:color="auto"/>
        <w:bottom w:val="none" w:sz="0" w:space="0" w:color="auto"/>
        <w:right w:val="none" w:sz="0" w:space="0" w:color="auto"/>
      </w:divBdr>
    </w:div>
    <w:div w:id="1787505667">
      <w:bodyDiv w:val="1"/>
      <w:marLeft w:val="0"/>
      <w:marRight w:val="0"/>
      <w:marTop w:val="0"/>
      <w:marBottom w:val="0"/>
      <w:divBdr>
        <w:top w:val="none" w:sz="0" w:space="0" w:color="auto"/>
        <w:left w:val="none" w:sz="0" w:space="0" w:color="auto"/>
        <w:bottom w:val="none" w:sz="0" w:space="0" w:color="auto"/>
        <w:right w:val="none" w:sz="0" w:space="0" w:color="auto"/>
      </w:divBdr>
    </w:div>
    <w:div w:id="1803496828">
      <w:bodyDiv w:val="1"/>
      <w:marLeft w:val="0"/>
      <w:marRight w:val="0"/>
      <w:marTop w:val="0"/>
      <w:marBottom w:val="0"/>
      <w:divBdr>
        <w:top w:val="none" w:sz="0" w:space="0" w:color="auto"/>
        <w:left w:val="none" w:sz="0" w:space="0" w:color="auto"/>
        <w:bottom w:val="none" w:sz="0" w:space="0" w:color="auto"/>
        <w:right w:val="none" w:sz="0" w:space="0" w:color="auto"/>
      </w:divBdr>
    </w:div>
    <w:div w:id="1845969450">
      <w:bodyDiv w:val="1"/>
      <w:marLeft w:val="0"/>
      <w:marRight w:val="0"/>
      <w:marTop w:val="0"/>
      <w:marBottom w:val="0"/>
      <w:divBdr>
        <w:top w:val="none" w:sz="0" w:space="0" w:color="auto"/>
        <w:left w:val="none" w:sz="0" w:space="0" w:color="auto"/>
        <w:bottom w:val="none" w:sz="0" w:space="0" w:color="auto"/>
        <w:right w:val="none" w:sz="0" w:space="0" w:color="auto"/>
      </w:divBdr>
    </w:div>
    <w:div w:id="1850831164">
      <w:bodyDiv w:val="1"/>
      <w:marLeft w:val="0"/>
      <w:marRight w:val="0"/>
      <w:marTop w:val="0"/>
      <w:marBottom w:val="0"/>
      <w:divBdr>
        <w:top w:val="none" w:sz="0" w:space="0" w:color="auto"/>
        <w:left w:val="none" w:sz="0" w:space="0" w:color="auto"/>
        <w:bottom w:val="none" w:sz="0" w:space="0" w:color="auto"/>
        <w:right w:val="none" w:sz="0" w:space="0" w:color="auto"/>
      </w:divBdr>
    </w:div>
    <w:div w:id="1863593174">
      <w:bodyDiv w:val="1"/>
      <w:marLeft w:val="0"/>
      <w:marRight w:val="0"/>
      <w:marTop w:val="0"/>
      <w:marBottom w:val="0"/>
      <w:divBdr>
        <w:top w:val="none" w:sz="0" w:space="0" w:color="auto"/>
        <w:left w:val="none" w:sz="0" w:space="0" w:color="auto"/>
        <w:bottom w:val="none" w:sz="0" w:space="0" w:color="auto"/>
        <w:right w:val="none" w:sz="0" w:space="0" w:color="auto"/>
      </w:divBdr>
    </w:div>
    <w:div w:id="1863930008">
      <w:bodyDiv w:val="1"/>
      <w:marLeft w:val="0"/>
      <w:marRight w:val="0"/>
      <w:marTop w:val="0"/>
      <w:marBottom w:val="0"/>
      <w:divBdr>
        <w:top w:val="none" w:sz="0" w:space="0" w:color="auto"/>
        <w:left w:val="none" w:sz="0" w:space="0" w:color="auto"/>
        <w:bottom w:val="none" w:sz="0" w:space="0" w:color="auto"/>
        <w:right w:val="none" w:sz="0" w:space="0" w:color="auto"/>
      </w:divBdr>
    </w:div>
    <w:div w:id="1880891687">
      <w:bodyDiv w:val="1"/>
      <w:marLeft w:val="0"/>
      <w:marRight w:val="0"/>
      <w:marTop w:val="0"/>
      <w:marBottom w:val="0"/>
      <w:divBdr>
        <w:top w:val="none" w:sz="0" w:space="0" w:color="auto"/>
        <w:left w:val="none" w:sz="0" w:space="0" w:color="auto"/>
        <w:bottom w:val="none" w:sz="0" w:space="0" w:color="auto"/>
        <w:right w:val="none" w:sz="0" w:space="0" w:color="auto"/>
      </w:divBdr>
    </w:div>
    <w:div w:id="1963532722">
      <w:bodyDiv w:val="1"/>
      <w:marLeft w:val="0"/>
      <w:marRight w:val="0"/>
      <w:marTop w:val="0"/>
      <w:marBottom w:val="0"/>
      <w:divBdr>
        <w:top w:val="none" w:sz="0" w:space="0" w:color="auto"/>
        <w:left w:val="none" w:sz="0" w:space="0" w:color="auto"/>
        <w:bottom w:val="none" w:sz="0" w:space="0" w:color="auto"/>
        <w:right w:val="none" w:sz="0" w:space="0" w:color="auto"/>
      </w:divBdr>
    </w:div>
    <w:div w:id="1970697848">
      <w:bodyDiv w:val="1"/>
      <w:marLeft w:val="0"/>
      <w:marRight w:val="0"/>
      <w:marTop w:val="0"/>
      <w:marBottom w:val="0"/>
      <w:divBdr>
        <w:top w:val="none" w:sz="0" w:space="0" w:color="auto"/>
        <w:left w:val="none" w:sz="0" w:space="0" w:color="auto"/>
        <w:bottom w:val="none" w:sz="0" w:space="0" w:color="auto"/>
        <w:right w:val="none" w:sz="0" w:space="0" w:color="auto"/>
      </w:divBdr>
    </w:div>
    <w:div w:id="1984310692">
      <w:bodyDiv w:val="1"/>
      <w:marLeft w:val="0"/>
      <w:marRight w:val="0"/>
      <w:marTop w:val="0"/>
      <w:marBottom w:val="0"/>
      <w:divBdr>
        <w:top w:val="none" w:sz="0" w:space="0" w:color="auto"/>
        <w:left w:val="none" w:sz="0" w:space="0" w:color="auto"/>
        <w:bottom w:val="none" w:sz="0" w:space="0" w:color="auto"/>
        <w:right w:val="none" w:sz="0" w:space="0" w:color="auto"/>
      </w:divBdr>
    </w:div>
    <w:div w:id="1986464774">
      <w:bodyDiv w:val="1"/>
      <w:marLeft w:val="0"/>
      <w:marRight w:val="0"/>
      <w:marTop w:val="0"/>
      <w:marBottom w:val="0"/>
      <w:divBdr>
        <w:top w:val="none" w:sz="0" w:space="0" w:color="auto"/>
        <w:left w:val="none" w:sz="0" w:space="0" w:color="auto"/>
        <w:bottom w:val="none" w:sz="0" w:space="0" w:color="auto"/>
        <w:right w:val="none" w:sz="0" w:space="0" w:color="auto"/>
      </w:divBdr>
    </w:div>
    <w:div w:id="1988892742">
      <w:bodyDiv w:val="1"/>
      <w:marLeft w:val="0"/>
      <w:marRight w:val="0"/>
      <w:marTop w:val="0"/>
      <w:marBottom w:val="0"/>
      <w:divBdr>
        <w:top w:val="none" w:sz="0" w:space="0" w:color="auto"/>
        <w:left w:val="none" w:sz="0" w:space="0" w:color="auto"/>
        <w:bottom w:val="none" w:sz="0" w:space="0" w:color="auto"/>
        <w:right w:val="none" w:sz="0" w:space="0" w:color="auto"/>
      </w:divBdr>
    </w:div>
    <w:div w:id="2065371203">
      <w:bodyDiv w:val="1"/>
      <w:marLeft w:val="0"/>
      <w:marRight w:val="0"/>
      <w:marTop w:val="0"/>
      <w:marBottom w:val="0"/>
      <w:divBdr>
        <w:top w:val="none" w:sz="0" w:space="0" w:color="auto"/>
        <w:left w:val="none" w:sz="0" w:space="0" w:color="auto"/>
        <w:bottom w:val="none" w:sz="0" w:space="0" w:color="auto"/>
        <w:right w:val="none" w:sz="0" w:space="0" w:color="auto"/>
      </w:divBdr>
    </w:div>
    <w:div w:id="2093424339">
      <w:bodyDiv w:val="1"/>
      <w:marLeft w:val="0"/>
      <w:marRight w:val="0"/>
      <w:marTop w:val="0"/>
      <w:marBottom w:val="0"/>
      <w:divBdr>
        <w:top w:val="none" w:sz="0" w:space="0" w:color="auto"/>
        <w:left w:val="none" w:sz="0" w:space="0" w:color="auto"/>
        <w:bottom w:val="none" w:sz="0" w:space="0" w:color="auto"/>
        <w:right w:val="none" w:sz="0" w:space="0" w:color="auto"/>
      </w:divBdr>
    </w:div>
    <w:div w:id="2128429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w:panose1 w:val="02000500000000000000"/>
    <w:charset w:val="00"/>
    <w:family w:val="auto"/>
    <w:pitch w:val="variable"/>
    <w:sig w:usb0="00000003" w:usb1="00000000" w:usb2="00000000" w:usb3="00000000" w:csb0="00000003" w:csb1="00000000"/>
  </w:font>
  <w:font w:name="Segoe UI">
    <w:altName w:val="Calibri"/>
    <w:panose1 w:val="020B0604020202020204"/>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53B"/>
    <w:rsid w:val="004B08D7"/>
    <w:rsid w:val="00536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545C4D52A1D4E4C939114DB6D93C39E">
    <w:name w:val="C545C4D52A1D4E4C939114DB6D93C39E"/>
    <w:rsid w:val="0053653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C6E0136-8E95-2542-B8DF-35665A369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3273</Words>
  <Characters>18662</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Alexandra Freidus</cp:lastModifiedBy>
  <cp:revision>4</cp:revision>
  <cp:lastPrinted>2018-01-24T14:41:00Z</cp:lastPrinted>
  <dcterms:created xsi:type="dcterms:W3CDTF">2018-01-24T14:41:00Z</dcterms:created>
  <dcterms:modified xsi:type="dcterms:W3CDTF">2018-01-24T14:49:00Z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6th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16th edition (author-date)</vt:lpwstr>
  </property>
  <property fmtid="{D5CDD505-2E9C-101B-9397-08002B2CF9AE}" pid="12" name="Mendeley Recent Style Id 5_1">
    <vt:lpwstr>http://www.zotero.org/styles/harvard1</vt:lpwstr>
  </property>
  <property fmtid="{D5CDD505-2E9C-101B-9397-08002B2CF9AE}" pid="13" name="Mendeley Recent Style Name 5_1">
    <vt:lpwstr>Harvard Reference format 1 (author-date)</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7th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ies>
</file>