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811B1" w14:textId="6C6B319C" w:rsidR="00123C80" w:rsidRDefault="00123C80" w:rsidP="00DA5CB3">
      <w:pPr>
        <w:pStyle w:val="Heading4"/>
      </w:pPr>
      <w:bookmarkStart w:id="0" w:name="_9j295h4h53dh" w:colFirst="0" w:colLast="0"/>
      <w:bookmarkEnd w:id="0"/>
      <w:r w:rsidRPr="00123C80">
        <w:rPr>
          <w:noProof/>
          <w:lang w:val="en-US" w:eastAsia="ko-KR"/>
        </w:rPr>
        <w:drawing>
          <wp:inline distT="0" distB="0" distL="0" distR="0" wp14:anchorId="49CF6310" wp14:editId="4897BC64">
            <wp:extent cx="5943600" cy="66865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4448C67B" w14:textId="6A92F64A" w:rsidR="00931C6F" w:rsidRDefault="004C07E7" w:rsidP="00604CA7">
      <w:pPr>
        <w:pStyle w:val="Heading1"/>
        <w:keepNext w:val="0"/>
        <w:keepLines w:val="0"/>
        <w:spacing w:before="120"/>
        <w:jc w:val="center"/>
        <w:rPr>
          <w:b/>
          <w:sz w:val="46"/>
          <w:szCs w:val="46"/>
        </w:rPr>
      </w:pPr>
      <w:r>
        <w:rPr>
          <w:b/>
          <w:sz w:val="46"/>
          <w:szCs w:val="46"/>
        </w:rPr>
        <w:t>EXEC-GP.3190</w:t>
      </w:r>
      <w:r w:rsidR="000D79CD" w:rsidRPr="008A62DF">
        <w:rPr>
          <w:b/>
          <w:sz w:val="46"/>
          <w:szCs w:val="46"/>
        </w:rPr>
        <w:t xml:space="preserve"> </w:t>
      </w:r>
      <w:r w:rsidR="00B024E0" w:rsidRPr="008A62DF">
        <w:rPr>
          <w:b/>
          <w:sz w:val="46"/>
          <w:szCs w:val="46"/>
        </w:rPr>
        <w:br/>
      </w:r>
      <w:r w:rsidRPr="004C07E7">
        <w:rPr>
          <w:b/>
          <w:sz w:val="46"/>
          <w:szCs w:val="46"/>
        </w:rPr>
        <w:t>EMPA Seminar: Leadership Confronted</w:t>
      </w:r>
    </w:p>
    <w:p w14:paraId="263FBA2D" w14:textId="58836ACC" w:rsidR="007E684E" w:rsidRPr="001C0FAD" w:rsidRDefault="004C07E7" w:rsidP="00931C6F">
      <w:pPr>
        <w:pStyle w:val="Heading1"/>
        <w:keepNext w:val="0"/>
        <w:keepLines w:val="0"/>
        <w:spacing w:before="0" w:after="0"/>
        <w:jc w:val="center"/>
        <w:rPr>
          <w:b/>
          <w:sz w:val="46"/>
          <w:szCs w:val="46"/>
        </w:rPr>
      </w:pPr>
      <w:r>
        <w:rPr>
          <w:b/>
          <w:sz w:val="46"/>
          <w:szCs w:val="46"/>
        </w:rPr>
        <w:t xml:space="preserve">Spring </w:t>
      </w:r>
      <w:r w:rsidR="00A97370">
        <w:rPr>
          <w:b/>
          <w:sz w:val="46"/>
          <w:szCs w:val="46"/>
        </w:rPr>
        <w:t>2021</w:t>
      </w:r>
    </w:p>
    <w:p w14:paraId="4B413593" w14:textId="77777777" w:rsidR="001855AF" w:rsidRPr="008A62DF" w:rsidRDefault="00601C9D">
      <w:pPr>
        <w:pStyle w:val="Heading2"/>
        <w:keepNext w:val="0"/>
        <w:keepLines w:val="0"/>
        <w:spacing w:after="80"/>
        <w:rPr>
          <w:b w:val="0"/>
        </w:rPr>
      </w:pPr>
      <w:bookmarkStart w:id="1" w:name="_kx8j0nerse72" w:colFirst="0" w:colLast="0"/>
      <w:bookmarkEnd w:id="1"/>
      <w:r w:rsidRPr="008A62DF">
        <w:t>Instructor Information</w:t>
      </w:r>
    </w:p>
    <w:p w14:paraId="1FB12697" w14:textId="3C70F926" w:rsidR="001855AF" w:rsidRPr="004C07E7" w:rsidRDefault="004C07E7" w:rsidP="00D57759">
      <w:pPr>
        <w:pStyle w:val="ListParagraph"/>
        <w:numPr>
          <w:ilvl w:val="0"/>
          <w:numId w:val="24"/>
        </w:numPr>
        <w:rPr>
          <w:b/>
        </w:rPr>
      </w:pPr>
      <w:r>
        <w:rPr>
          <w:b/>
        </w:rPr>
        <w:t xml:space="preserve">Instructor name: </w:t>
      </w:r>
      <w:r w:rsidR="006F0350">
        <w:t>Simone Morris</w:t>
      </w:r>
      <w:r>
        <w:t xml:space="preserve"> </w:t>
      </w:r>
    </w:p>
    <w:p w14:paraId="6A222EB1" w14:textId="4E7BF66B" w:rsidR="001855AF" w:rsidRPr="004C07E7" w:rsidRDefault="00EF0734" w:rsidP="00D57759">
      <w:pPr>
        <w:pStyle w:val="ListParagraph"/>
        <w:numPr>
          <w:ilvl w:val="0"/>
          <w:numId w:val="24"/>
        </w:numPr>
        <w:rPr>
          <w:b/>
        </w:rPr>
      </w:pPr>
      <w:r w:rsidRPr="00E7592B">
        <w:rPr>
          <w:b/>
        </w:rPr>
        <w:t>Email:</w:t>
      </w:r>
      <w:r w:rsidR="004C07E7">
        <w:rPr>
          <w:b/>
        </w:rPr>
        <w:t xml:space="preserve"> </w:t>
      </w:r>
      <w:r w:rsidR="006F0350">
        <w:t>Simone.Morris</w:t>
      </w:r>
      <w:r w:rsidR="00FA3DE5">
        <w:t>@nyu.edu</w:t>
      </w:r>
    </w:p>
    <w:p w14:paraId="7BE900B7" w14:textId="3217D90E" w:rsidR="001855AF" w:rsidRPr="00E7592B" w:rsidRDefault="00EF0734" w:rsidP="00D57759">
      <w:pPr>
        <w:pStyle w:val="ListParagraph"/>
        <w:numPr>
          <w:ilvl w:val="0"/>
          <w:numId w:val="24"/>
        </w:numPr>
      </w:pPr>
      <w:r w:rsidRPr="00E7592B">
        <w:rPr>
          <w:b/>
        </w:rPr>
        <w:t>Office H</w:t>
      </w:r>
      <w:r w:rsidR="00601C9D" w:rsidRPr="00E7592B">
        <w:rPr>
          <w:b/>
        </w:rPr>
        <w:t>ours</w:t>
      </w:r>
      <w:r w:rsidR="004B07C0" w:rsidRPr="00E7592B">
        <w:rPr>
          <w:b/>
        </w:rPr>
        <w:t>:</w:t>
      </w:r>
      <w:r w:rsidR="004B07C0" w:rsidRPr="00E7592B">
        <w:t xml:space="preserve"> </w:t>
      </w:r>
      <w:r w:rsidR="00BF3EA4" w:rsidRPr="00E7592B">
        <w:t>by appointment before/after class or via phone or zoom.</w:t>
      </w:r>
      <w:r w:rsidR="00E7592B">
        <w:t xml:space="preserve"> Sign up using this </w:t>
      </w:r>
      <w:hyperlink r:id="rId9" w:history="1">
        <w:r w:rsidR="00E7592B" w:rsidRPr="00E7592B">
          <w:rPr>
            <w:rStyle w:val="Hyperlink"/>
          </w:rPr>
          <w:t>link</w:t>
        </w:r>
      </w:hyperlink>
      <w:r w:rsidR="00E7592B">
        <w:t xml:space="preserve">. </w:t>
      </w:r>
    </w:p>
    <w:p w14:paraId="1AFBB6A2" w14:textId="30CA7C22" w:rsidR="00345B88" w:rsidRPr="00E7592B" w:rsidRDefault="00345B88">
      <w:pPr>
        <w:pStyle w:val="Heading2"/>
      </w:pPr>
      <w:bookmarkStart w:id="2" w:name="_appoem67ki5z" w:colFirst="0" w:colLast="0"/>
      <w:bookmarkEnd w:id="2"/>
      <w:r w:rsidRPr="00E7592B">
        <w:t>Course Information</w:t>
      </w:r>
    </w:p>
    <w:p w14:paraId="6309036F" w14:textId="0A412274" w:rsidR="00345B88" w:rsidRPr="00E7592B" w:rsidRDefault="00345B88" w:rsidP="00345B88">
      <w:pPr>
        <w:pStyle w:val="ListParagraph"/>
        <w:numPr>
          <w:ilvl w:val="0"/>
          <w:numId w:val="25"/>
        </w:numPr>
      </w:pPr>
      <w:r w:rsidRPr="00E7592B">
        <w:t>Class Meeting Times:</w:t>
      </w:r>
      <w:r w:rsidR="004E4AE0" w:rsidRPr="00E7592B">
        <w:t xml:space="preserve"> </w:t>
      </w:r>
      <w:r w:rsidR="00BF3EA4" w:rsidRPr="00E7592B">
        <w:t>The</w:t>
      </w:r>
      <w:r w:rsidR="00AB26E4">
        <w:t xml:space="preserve"> c</w:t>
      </w:r>
      <w:r w:rsidR="00BF3EA4" w:rsidRPr="00E7592B">
        <w:t>lass ru</w:t>
      </w:r>
      <w:bookmarkStart w:id="3" w:name="_GoBack"/>
      <w:bookmarkEnd w:id="3"/>
      <w:r w:rsidR="00BF3EA4" w:rsidRPr="00E7592B">
        <w:t xml:space="preserve">ns from 2:30-7:00pm – please arrive a few minutes early. </w:t>
      </w:r>
      <w:r w:rsidR="00B203B1">
        <w:t xml:space="preserve">Please note there is a 20-minute break </w:t>
      </w:r>
      <w:r w:rsidR="00855AD1">
        <w:t>provided for</w:t>
      </w:r>
      <w:r w:rsidR="00B203B1">
        <w:t xml:space="preserve"> each session. </w:t>
      </w:r>
      <w:r w:rsidR="00855AD1">
        <w:t xml:space="preserve">Class </w:t>
      </w:r>
      <w:r w:rsidR="00BF3EA4" w:rsidRPr="00E7592B">
        <w:t xml:space="preserve">sessions </w:t>
      </w:r>
      <w:r w:rsidR="00B203B1">
        <w:t xml:space="preserve">will be held </w:t>
      </w:r>
      <w:r w:rsidR="00BF3EA4" w:rsidRPr="00E7592B">
        <w:t>on the following Saturdays</w:t>
      </w:r>
      <w:r w:rsidR="00855AD1">
        <w:t xml:space="preserve"> in Spring 2021</w:t>
      </w:r>
      <w:r w:rsidR="00BF3EA4" w:rsidRPr="00E7592B">
        <w:t>:</w:t>
      </w:r>
    </w:p>
    <w:p w14:paraId="522A13C1" w14:textId="1F0BDF9A" w:rsidR="00BF3EA4" w:rsidRDefault="00256667" w:rsidP="00BF3EA4">
      <w:pPr>
        <w:pStyle w:val="ListParagraph"/>
        <w:numPr>
          <w:ilvl w:val="0"/>
          <w:numId w:val="25"/>
        </w:numPr>
        <w:spacing w:line="240" w:lineRule="auto"/>
        <w:jc w:val="center"/>
      </w:pPr>
      <w:r>
        <w:t>January</w:t>
      </w:r>
      <w:r w:rsidR="00BF3EA4">
        <w:t xml:space="preserve"> </w:t>
      </w:r>
      <w:r w:rsidR="00B203B1">
        <w:t>30</w:t>
      </w:r>
    </w:p>
    <w:p w14:paraId="3344B1E6" w14:textId="258DE5EC" w:rsidR="00BF3EA4" w:rsidRDefault="00BF3EA4" w:rsidP="00BF3EA4">
      <w:pPr>
        <w:pStyle w:val="ListParagraph"/>
        <w:numPr>
          <w:ilvl w:val="0"/>
          <w:numId w:val="25"/>
        </w:numPr>
        <w:spacing w:line="240" w:lineRule="auto"/>
        <w:jc w:val="center"/>
      </w:pPr>
      <w:r>
        <w:t xml:space="preserve">February </w:t>
      </w:r>
      <w:r w:rsidR="00256667">
        <w:t>1</w:t>
      </w:r>
      <w:r w:rsidR="00B203B1">
        <w:t>3</w:t>
      </w:r>
    </w:p>
    <w:p w14:paraId="6D6995C6" w14:textId="3A20058B" w:rsidR="00BF3EA4" w:rsidRDefault="00256667" w:rsidP="00BF3EA4">
      <w:pPr>
        <w:pStyle w:val="ListParagraph"/>
        <w:numPr>
          <w:ilvl w:val="0"/>
          <w:numId w:val="25"/>
        </w:numPr>
        <w:spacing w:line="240" w:lineRule="auto"/>
        <w:jc w:val="center"/>
      </w:pPr>
      <w:r>
        <w:t>February</w:t>
      </w:r>
      <w:r w:rsidR="00BF3EA4">
        <w:t xml:space="preserve"> </w:t>
      </w:r>
      <w:r>
        <w:t>2</w:t>
      </w:r>
      <w:r w:rsidR="00B203B1">
        <w:t>7</w:t>
      </w:r>
    </w:p>
    <w:p w14:paraId="06A3C93D" w14:textId="799CC54A" w:rsidR="00BF3EA4" w:rsidRDefault="00BF3EA4" w:rsidP="00BF3EA4">
      <w:pPr>
        <w:pStyle w:val="ListParagraph"/>
        <w:numPr>
          <w:ilvl w:val="0"/>
          <w:numId w:val="25"/>
        </w:numPr>
        <w:spacing w:line="240" w:lineRule="auto"/>
        <w:jc w:val="center"/>
      </w:pPr>
      <w:r>
        <w:t xml:space="preserve">March </w:t>
      </w:r>
      <w:r w:rsidR="00DA562D">
        <w:t>1</w:t>
      </w:r>
      <w:r w:rsidR="00B203B1">
        <w:t>3</w:t>
      </w:r>
    </w:p>
    <w:p w14:paraId="546BE9D3" w14:textId="3804C54C" w:rsidR="00BF3EA4" w:rsidRDefault="00DA562D" w:rsidP="00BF3EA4">
      <w:pPr>
        <w:pStyle w:val="ListParagraph"/>
        <w:numPr>
          <w:ilvl w:val="0"/>
          <w:numId w:val="25"/>
        </w:numPr>
        <w:spacing w:line="240" w:lineRule="auto"/>
        <w:jc w:val="center"/>
      </w:pPr>
      <w:r>
        <w:t>April</w:t>
      </w:r>
      <w:r w:rsidR="00BF3EA4">
        <w:t xml:space="preserve"> </w:t>
      </w:r>
      <w:r w:rsidR="00B203B1">
        <w:t>3</w:t>
      </w:r>
    </w:p>
    <w:p w14:paraId="4AF61420" w14:textId="049AAC73" w:rsidR="00BF3EA4" w:rsidRDefault="00BF3EA4" w:rsidP="00BF3EA4">
      <w:pPr>
        <w:pStyle w:val="ListParagraph"/>
        <w:numPr>
          <w:ilvl w:val="0"/>
          <w:numId w:val="25"/>
        </w:numPr>
        <w:spacing w:line="240" w:lineRule="auto"/>
        <w:jc w:val="center"/>
      </w:pPr>
      <w:r>
        <w:t>April 1</w:t>
      </w:r>
      <w:r w:rsidR="00B203B1">
        <w:t>7</w:t>
      </w:r>
    </w:p>
    <w:p w14:paraId="5D6EEC9C" w14:textId="0919CB93" w:rsidR="00BF3EA4" w:rsidRDefault="00707075" w:rsidP="00BF3EA4">
      <w:pPr>
        <w:pStyle w:val="ListParagraph"/>
        <w:numPr>
          <w:ilvl w:val="0"/>
          <w:numId w:val="25"/>
        </w:numPr>
        <w:spacing w:line="240" w:lineRule="auto"/>
        <w:jc w:val="center"/>
      </w:pPr>
      <w:r>
        <w:t>May</w:t>
      </w:r>
      <w:r w:rsidR="00BF3EA4">
        <w:t xml:space="preserve"> </w:t>
      </w:r>
      <w:r w:rsidR="00B203B1">
        <w:t>1</w:t>
      </w:r>
    </w:p>
    <w:p w14:paraId="0378067A" w14:textId="41FDB021" w:rsidR="00BF3EA4" w:rsidRDefault="00BF3EA4" w:rsidP="00BF3EA4">
      <w:pPr>
        <w:pStyle w:val="ListParagraph"/>
        <w:numPr>
          <w:ilvl w:val="0"/>
          <w:numId w:val="25"/>
        </w:numPr>
        <w:spacing w:line="240" w:lineRule="auto"/>
        <w:jc w:val="center"/>
      </w:pPr>
      <w:r>
        <w:t>May 1</w:t>
      </w:r>
      <w:r w:rsidR="00B203B1">
        <w:t>5</w:t>
      </w:r>
    </w:p>
    <w:p w14:paraId="484D224F" w14:textId="726DCACC" w:rsidR="00BF3EA4" w:rsidRPr="00BF3EA4" w:rsidRDefault="00BF3EA4" w:rsidP="00AB26E4">
      <w:pPr>
        <w:ind w:left="360"/>
      </w:pPr>
    </w:p>
    <w:p w14:paraId="4197BB4F" w14:textId="6082B881" w:rsidR="009B0E1D" w:rsidRPr="009B0E1D" w:rsidRDefault="00345B88" w:rsidP="009B0E1D">
      <w:pPr>
        <w:pStyle w:val="ListParagraph"/>
        <w:numPr>
          <w:ilvl w:val="0"/>
          <w:numId w:val="25"/>
        </w:numPr>
      </w:pPr>
      <w:r w:rsidRPr="009B0E1D">
        <w:t>Class Location:</w:t>
      </w:r>
      <w:r w:rsidR="004E4AE0" w:rsidRPr="009B0E1D">
        <w:t xml:space="preserve"> </w:t>
      </w:r>
      <w:r w:rsidR="00B203B1">
        <w:t>Online via Zoom</w:t>
      </w:r>
    </w:p>
    <w:p w14:paraId="6338DB46" w14:textId="77DC7B26" w:rsidR="009B0E1D" w:rsidRDefault="009B0E1D" w:rsidP="009B0E1D">
      <w:pPr>
        <w:rPr>
          <w:highlight w:val="yellow"/>
        </w:rPr>
      </w:pPr>
    </w:p>
    <w:p w14:paraId="5F65F917" w14:textId="77777777" w:rsidR="0036641C" w:rsidRPr="008A62DF" w:rsidRDefault="0036641C" w:rsidP="0036641C">
      <w:pPr>
        <w:pStyle w:val="Heading2"/>
        <w:rPr>
          <w:b w:val="0"/>
        </w:rPr>
      </w:pPr>
      <w:r w:rsidRPr="008A62DF">
        <w:t xml:space="preserve">Course Prerequisites </w:t>
      </w:r>
    </w:p>
    <w:p w14:paraId="467F4FEC" w14:textId="514CF4F7" w:rsidR="0036641C" w:rsidRDefault="0036641C" w:rsidP="00F258F0">
      <w:pPr>
        <w:pStyle w:val="ListParagraph"/>
        <w:numPr>
          <w:ilvl w:val="0"/>
          <w:numId w:val="26"/>
        </w:numPr>
      </w:pPr>
      <w:r>
        <w:t>EXEC-GP 1194</w:t>
      </w:r>
    </w:p>
    <w:p w14:paraId="34CD58FA" w14:textId="52FCC786" w:rsidR="001855AF" w:rsidRPr="008A62DF" w:rsidRDefault="00601C9D">
      <w:pPr>
        <w:pStyle w:val="Heading2"/>
        <w:keepNext w:val="0"/>
        <w:keepLines w:val="0"/>
        <w:spacing w:after="80"/>
        <w:rPr>
          <w:b w:val="0"/>
        </w:rPr>
      </w:pPr>
      <w:r w:rsidRPr="008A62DF">
        <w:t xml:space="preserve">Course </w:t>
      </w:r>
      <w:r w:rsidR="00BF6878" w:rsidRPr="008A62DF">
        <w:t>Description</w:t>
      </w:r>
    </w:p>
    <w:p w14:paraId="582040E7" w14:textId="77777777" w:rsidR="00BF3EA4" w:rsidRDefault="00BF3EA4" w:rsidP="00BF3EA4">
      <w:pPr>
        <w:spacing w:line="240" w:lineRule="auto"/>
      </w:pPr>
      <w:bookmarkStart w:id="4" w:name="_5xalllw3lf0c" w:colFirst="0" w:colLast="0"/>
      <w:bookmarkEnd w:id="4"/>
      <w:r>
        <w:t xml:space="preserve">This course is designed to create an “action-learning” community in which you will integrate your professional experience, this class and other graduate course work, with a final exploration of </w:t>
      </w:r>
      <w:r>
        <w:lastRenderedPageBreak/>
        <w:t xml:space="preserve">leadership concepts, theory and applied practice. The course is also designed to strengthen your ability to lead, including as a colleague who can support leadership behavior in peers, and as one who can promote leadership behavior in supervisors and subordinates. </w:t>
      </w:r>
    </w:p>
    <w:p w14:paraId="6956B1A7" w14:textId="229DAB04" w:rsidR="001855AF" w:rsidRPr="008A62DF" w:rsidRDefault="00601C9D">
      <w:pPr>
        <w:pStyle w:val="Heading2"/>
        <w:keepNext w:val="0"/>
        <w:keepLines w:val="0"/>
        <w:spacing w:after="80"/>
        <w:rPr>
          <w:b w:val="0"/>
        </w:rPr>
      </w:pPr>
      <w:r w:rsidRPr="008A62DF">
        <w:t xml:space="preserve">Course </w:t>
      </w:r>
      <w:r w:rsidR="009363D8" w:rsidRPr="008A62DF">
        <w:t>and Learning Objectives</w:t>
      </w:r>
    </w:p>
    <w:p w14:paraId="470BA4B9" w14:textId="6F8B007D" w:rsidR="00D6286F" w:rsidRDefault="00D6286F" w:rsidP="00D6286F">
      <w:r>
        <w:t>Specifically, as a result of your work in this course, you are expected to become:</w:t>
      </w:r>
    </w:p>
    <w:p w14:paraId="27DE8AAD" w14:textId="69B1BDF6" w:rsidR="00BF3EA4" w:rsidRDefault="00BF3EA4" w:rsidP="00BF3EA4">
      <w:pPr>
        <w:pStyle w:val="ListParagraph"/>
        <w:numPr>
          <w:ilvl w:val="0"/>
          <w:numId w:val="42"/>
        </w:numPr>
      </w:pPr>
      <w:r>
        <w:t xml:space="preserve">conversant with theoretical concepts and assumptions about the practice of </w:t>
      </w:r>
      <w:r w:rsidR="00B203B1">
        <w:t>leadership.</w:t>
      </w:r>
    </w:p>
    <w:p w14:paraId="1F7AD090" w14:textId="4EF8A41C" w:rsidR="00BF3EA4" w:rsidRDefault="00BF3EA4" w:rsidP="00BF3EA4">
      <w:pPr>
        <w:pStyle w:val="ListParagraph"/>
        <w:numPr>
          <w:ilvl w:val="0"/>
          <w:numId w:val="42"/>
        </w:numPr>
      </w:pPr>
      <w:r>
        <w:t xml:space="preserve">a better navigator of the internal and external factors influencing your practice of </w:t>
      </w:r>
      <w:r w:rsidR="00B203B1">
        <w:t>leadership.</w:t>
      </w:r>
    </w:p>
    <w:p w14:paraId="459FE341" w14:textId="255EB3B7" w:rsidR="00BF3EA4" w:rsidRDefault="00BF3EA4" w:rsidP="00BF3EA4">
      <w:pPr>
        <w:pStyle w:val="ListParagraph"/>
        <w:numPr>
          <w:ilvl w:val="0"/>
          <w:numId w:val="42"/>
        </w:numPr>
      </w:pPr>
      <w:r>
        <w:t xml:space="preserve">deft in consulting with </w:t>
      </w:r>
      <w:r w:rsidR="00B203B1">
        <w:t>others and</w:t>
      </w:r>
      <w:r>
        <w:t xml:space="preserve"> receiving and providing constructive </w:t>
      </w:r>
      <w:r w:rsidR="00B203B1">
        <w:t>feedback.</w:t>
      </w:r>
    </w:p>
    <w:p w14:paraId="21DDFE45" w14:textId="77777777" w:rsidR="00BF3EA4" w:rsidRDefault="00BF3EA4" w:rsidP="00BF3EA4">
      <w:pPr>
        <w:pStyle w:val="ListParagraph"/>
        <w:numPr>
          <w:ilvl w:val="0"/>
          <w:numId w:val="42"/>
        </w:numPr>
      </w:pPr>
      <w:r>
        <w:t>able to synthesize and apply leadership theory</w:t>
      </w:r>
    </w:p>
    <w:p w14:paraId="5C7065BF" w14:textId="3E65CC8D" w:rsidR="00BF3EA4" w:rsidRDefault="00BF3EA4" w:rsidP="00BF3EA4">
      <w:pPr>
        <w:pStyle w:val="ListParagraph"/>
        <w:numPr>
          <w:ilvl w:val="0"/>
          <w:numId w:val="42"/>
        </w:numPr>
      </w:pPr>
      <w:r>
        <w:t>more insightful about personal leadership competencies, strategies, paradoxes and challenges. Growing out of this increased awareness, you will leave the class with an action plan for continued development of your personal leadership capabilities.</w:t>
      </w:r>
    </w:p>
    <w:p w14:paraId="6BDDF69C" w14:textId="77777777" w:rsidR="00D6286F" w:rsidRDefault="00D6286F" w:rsidP="00BF3EA4">
      <w:pPr>
        <w:pStyle w:val="ListParagraph"/>
      </w:pPr>
    </w:p>
    <w:p w14:paraId="2069015A" w14:textId="77777777" w:rsidR="00BF3EA4" w:rsidRDefault="00BF3EA4" w:rsidP="00BF3EA4">
      <w:pPr>
        <w:spacing w:line="240" w:lineRule="auto"/>
      </w:pPr>
      <w:r>
        <w:t>This is an academic seminar with a significant component of experiential learning.  The class will be managed as a learning community including both participants and the professor.</w:t>
      </w:r>
      <w:r>
        <w:tab/>
      </w:r>
    </w:p>
    <w:p w14:paraId="74E5E76F" w14:textId="77777777" w:rsidR="00D6286F" w:rsidRDefault="00D6286F" w:rsidP="00D6286F"/>
    <w:p w14:paraId="3954567A" w14:textId="006AE9C4" w:rsidR="00D6286F" w:rsidRDefault="00D6286F" w:rsidP="00D6286F">
      <w:r>
        <w:t>To succeed in this course, you will:</w:t>
      </w:r>
    </w:p>
    <w:p w14:paraId="59FB2BBE" w14:textId="40A8DF95" w:rsidR="00BF3EA4" w:rsidRDefault="00BF3EA4" w:rsidP="00BF3EA4">
      <w:pPr>
        <w:pStyle w:val="ListParagraph"/>
        <w:numPr>
          <w:ilvl w:val="0"/>
          <w:numId w:val="40"/>
        </w:numPr>
      </w:pPr>
      <w:r>
        <w:t xml:space="preserve">Read all assigned materials in advance of each </w:t>
      </w:r>
      <w:r w:rsidR="00B203B1">
        <w:t>class.</w:t>
      </w:r>
    </w:p>
    <w:p w14:paraId="13C9F9E3" w14:textId="032EDCC5" w:rsidR="00BF3EA4" w:rsidRDefault="00BF3EA4" w:rsidP="00BF3EA4">
      <w:pPr>
        <w:pStyle w:val="ListParagraph"/>
        <w:numPr>
          <w:ilvl w:val="0"/>
          <w:numId w:val="40"/>
        </w:numPr>
      </w:pPr>
      <w:r>
        <w:t xml:space="preserve">Attend all sessions of </w:t>
      </w:r>
      <w:r w:rsidR="00B203B1">
        <w:t>class.</w:t>
      </w:r>
    </w:p>
    <w:p w14:paraId="56B756FD" w14:textId="37D812E9" w:rsidR="00BF3EA4" w:rsidRDefault="00BF3EA4" w:rsidP="00BF3EA4">
      <w:pPr>
        <w:pStyle w:val="ListParagraph"/>
        <w:numPr>
          <w:ilvl w:val="0"/>
          <w:numId w:val="40"/>
        </w:numPr>
      </w:pPr>
      <w:r>
        <w:t>Reflect on your own transformational journey and write a paper about it</w:t>
      </w:r>
      <w:r w:rsidR="00B203B1">
        <w:t>.</w:t>
      </w:r>
    </w:p>
    <w:p w14:paraId="4F93C42C" w14:textId="77777777" w:rsidR="00BF3EA4" w:rsidRDefault="00BF3EA4" w:rsidP="00D6286F"/>
    <w:p w14:paraId="2450AF17" w14:textId="77777777" w:rsidR="00BF3EA4" w:rsidRDefault="00BF3EA4" w:rsidP="00BF3EA4">
      <w:pPr>
        <w:spacing w:line="240" w:lineRule="auto"/>
      </w:pPr>
      <w:bookmarkStart w:id="5" w:name="_u95d5zrdds3z" w:colFirst="0" w:colLast="0"/>
      <w:bookmarkEnd w:id="5"/>
      <w:r>
        <w:t xml:space="preserve">This is a 4.5 credit course and due to the highly experiential nature of our classroom work together, you are expected to attend </w:t>
      </w:r>
      <w:r>
        <w:rPr>
          <w:b/>
          <w:u w:val="single"/>
        </w:rPr>
        <w:t>ALL</w:t>
      </w:r>
      <w:r>
        <w:t xml:space="preserve"> class sessions. Absences for reasons other than medical emergencies will impact on your participation grade. </w:t>
      </w:r>
    </w:p>
    <w:p w14:paraId="44022737" w14:textId="57AFDE5B" w:rsidR="00883DF3" w:rsidRPr="00DA5CB3" w:rsidRDefault="004D7473" w:rsidP="00DA5CB3">
      <w:pPr>
        <w:pStyle w:val="Heading3"/>
      </w:pPr>
      <w:r w:rsidRPr="00DA5CB3">
        <w:t>Learning Assessment Table</w:t>
      </w:r>
    </w:p>
    <w:p w14:paraId="5496B8D2" w14:textId="77777777" w:rsidR="00A672C0" w:rsidRPr="001E3801" w:rsidRDefault="00A672C0" w:rsidP="004604E6">
      <w:pPr>
        <w:rPr>
          <w:sz w:val="28"/>
          <w:szCs w:val="28"/>
        </w:rPr>
      </w:pPr>
    </w:p>
    <w:tbl>
      <w:tblPr>
        <w:tblStyle w:val="TableGrid"/>
        <w:tblW w:w="0" w:type="auto"/>
        <w:jc w:val="center"/>
        <w:tblLook w:val="04A0" w:firstRow="1" w:lastRow="0" w:firstColumn="1" w:lastColumn="0" w:noHBand="0" w:noVBand="1"/>
        <w:tblDescription w:val="Learning Assessment Table"/>
      </w:tblPr>
      <w:tblGrid>
        <w:gridCol w:w="3145"/>
        <w:gridCol w:w="3083"/>
      </w:tblGrid>
      <w:tr w:rsidR="004D7473" w:rsidRPr="00BF3EA4" w14:paraId="2553B8A8" w14:textId="77777777" w:rsidTr="008940E0">
        <w:trPr>
          <w:trHeight w:val="253"/>
          <w:tblHeader/>
          <w:jc w:val="center"/>
        </w:trPr>
        <w:tc>
          <w:tcPr>
            <w:tcW w:w="3145" w:type="dxa"/>
            <w:vAlign w:val="center"/>
            <w:hideMark/>
          </w:tcPr>
          <w:p w14:paraId="5F725344" w14:textId="77777777" w:rsidR="004D7473" w:rsidRPr="00BF3EA4" w:rsidRDefault="004D7473" w:rsidP="00833268">
            <w:pPr>
              <w:rPr>
                <w:rFonts w:eastAsia="Times New Roman"/>
                <w:b/>
                <w:color w:val="auto"/>
              </w:rPr>
            </w:pPr>
            <w:r w:rsidRPr="00BF3EA4">
              <w:rPr>
                <w:rFonts w:eastAsia="Times New Roman"/>
                <w:b/>
              </w:rPr>
              <w:t>Graded Assignment</w:t>
            </w:r>
          </w:p>
        </w:tc>
        <w:tc>
          <w:tcPr>
            <w:tcW w:w="3083" w:type="dxa"/>
            <w:vAlign w:val="center"/>
            <w:hideMark/>
          </w:tcPr>
          <w:p w14:paraId="3FF140E7" w14:textId="77777777" w:rsidR="004D7473" w:rsidRPr="00BF3EA4" w:rsidRDefault="004D7473" w:rsidP="00833268">
            <w:pPr>
              <w:rPr>
                <w:rFonts w:eastAsia="Times New Roman"/>
                <w:b/>
                <w:color w:val="auto"/>
              </w:rPr>
            </w:pPr>
            <w:r w:rsidRPr="00BF3EA4">
              <w:rPr>
                <w:rFonts w:eastAsia="Times New Roman"/>
                <w:b/>
              </w:rPr>
              <w:t>Course Objective Covered</w:t>
            </w:r>
          </w:p>
        </w:tc>
      </w:tr>
      <w:tr w:rsidR="004D7473" w:rsidRPr="00BF3EA4" w14:paraId="2CD924D3" w14:textId="77777777" w:rsidTr="008940E0">
        <w:trPr>
          <w:trHeight w:val="253"/>
          <w:jc w:val="center"/>
        </w:trPr>
        <w:tc>
          <w:tcPr>
            <w:tcW w:w="3145" w:type="dxa"/>
            <w:vAlign w:val="center"/>
            <w:hideMark/>
          </w:tcPr>
          <w:p w14:paraId="17DFDD99" w14:textId="46452563" w:rsidR="004D7473" w:rsidRPr="00BF3EA4" w:rsidRDefault="005A0C8B" w:rsidP="00833268">
            <w:pPr>
              <w:rPr>
                <w:rFonts w:eastAsia="Times New Roman"/>
                <w:color w:val="auto"/>
              </w:rPr>
            </w:pPr>
            <w:r>
              <w:rPr>
                <w:rFonts w:eastAsia="Times New Roman"/>
              </w:rPr>
              <w:t>Reading Summaries</w:t>
            </w:r>
          </w:p>
        </w:tc>
        <w:tc>
          <w:tcPr>
            <w:tcW w:w="3083" w:type="dxa"/>
            <w:vAlign w:val="center"/>
            <w:hideMark/>
          </w:tcPr>
          <w:p w14:paraId="024504E3" w14:textId="11F71D1F" w:rsidR="004D7473" w:rsidRPr="00BF3EA4" w:rsidRDefault="004D7473" w:rsidP="00833268">
            <w:pPr>
              <w:rPr>
                <w:rFonts w:eastAsia="Times New Roman"/>
                <w:color w:val="auto"/>
              </w:rPr>
            </w:pPr>
            <w:r w:rsidRPr="00BF3EA4">
              <w:rPr>
                <w:rFonts w:eastAsia="Times New Roman"/>
              </w:rPr>
              <w:t>#</w:t>
            </w:r>
            <w:r w:rsidR="00BF3EA4" w:rsidRPr="00BF3EA4">
              <w:rPr>
                <w:rFonts w:eastAsia="Times New Roman"/>
              </w:rPr>
              <w:t>1</w:t>
            </w:r>
            <w:r w:rsidRPr="00BF3EA4">
              <w:rPr>
                <w:rFonts w:eastAsia="Times New Roman"/>
              </w:rPr>
              <w:t>, #</w:t>
            </w:r>
            <w:r w:rsidR="00BF3EA4" w:rsidRPr="00BF3EA4">
              <w:rPr>
                <w:rFonts w:eastAsia="Times New Roman"/>
              </w:rPr>
              <w:t>4</w:t>
            </w:r>
          </w:p>
        </w:tc>
      </w:tr>
      <w:tr w:rsidR="008940E0" w:rsidRPr="00BF3EA4" w14:paraId="2851DC25" w14:textId="77777777" w:rsidTr="008940E0">
        <w:trPr>
          <w:trHeight w:val="253"/>
          <w:jc w:val="center"/>
        </w:trPr>
        <w:tc>
          <w:tcPr>
            <w:tcW w:w="3145" w:type="dxa"/>
            <w:vAlign w:val="center"/>
          </w:tcPr>
          <w:p w14:paraId="4325F418" w14:textId="000891C5" w:rsidR="008940E0" w:rsidRPr="00BF3EA4" w:rsidRDefault="008940E0" w:rsidP="00833268">
            <w:pPr>
              <w:rPr>
                <w:rFonts w:eastAsia="Times New Roman"/>
              </w:rPr>
            </w:pPr>
            <w:r w:rsidRPr="00BF3EA4">
              <w:rPr>
                <w:rFonts w:eastAsia="Times New Roman"/>
              </w:rPr>
              <w:t>Leadership Challenge Paper</w:t>
            </w:r>
          </w:p>
        </w:tc>
        <w:tc>
          <w:tcPr>
            <w:tcW w:w="3083" w:type="dxa"/>
            <w:vAlign w:val="center"/>
          </w:tcPr>
          <w:p w14:paraId="221204E0" w14:textId="6FF7CC87" w:rsidR="008940E0" w:rsidRPr="00BF3EA4" w:rsidRDefault="00BF3EA4" w:rsidP="00833268">
            <w:pPr>
              <w:rPr>
                <w:rFonts w:eastAsia="Times New Roman"/>
              </w:rPr>
            </w:pPr>
            <w:r w:rsidRPr="00BF3EA4">
              <w:rPr>
                <w:rFonts w:eastAsia="Times New Roman"/>
              </w:rPr>
              <w:t>#1, #2, #3, #4, #5,</w:t>
            </w:r>
          </w:p>
        </w:tc>
      </w:tr>
      <w:tr w:rsidR="004D7473" w:rsidRPr="0015716E" w14:paraId="2E831458" w14:textId="77777777" w:rsidTr="008940E0">
        <w:trPr>
          <w:trHeight w:val="253"/>
          <w:jc w:val="center"/>
        </w:trPr>
        <w:tc>
          <w:tcPr>
            <w:tcW w:w="3145" w:type="dxa"/>
            <w:vAlign w:val="center"/>
            <w:hideMark/>
          </w:tcPr>
          <w:p w14:paraId="21667A83" w14:textId="3727103E" w:rsidR="004D7473" w:rsidRPr="00BF3EA4" w:rsidRDefault="004D7473" w:rsidP="00833268">
            <w:pPr>
              <w:rPr>
                <w:rFonts w:eastAsia="Times New Roman"/>
                <w:color w:val="auto"/>
              </w:rPr>
            </w:pPr>
            <w:r w:rsidRPr="00BF3EA4">
              <w:rPr>
                <w:rFonts w:eastAsia="Times New Roman"/>
              </w:rPr>
              <w:t xml:space="preserve">Final </w:t>
            </w:r>
            <w:r w:rsidR="00BF3EA4" w:rsidRPr="00BF3EA4">
              <w:rPr>
                <w:rFonts w:eastAsia="Times New Roman"/>
              </w:rPr>
              <w:t>Paper</w:t>
            </w:r>
          </w:p>
        </w:tc>
        <w:tc>
          <w:tcPr>
            <w:tcW w:w="3083" w:type="dxa"/>
            <w:vAlign w:val="center"/>
            <w:hideMark/>
          </w:tcPr>
          <w:p w14:paraId="7376C57C" w14:textId="60BDF945" w:rsidR="004D7473" w:rsidRPr="00BF3EA4" w:rsidRDefault="00BF3EA4" w:rsidP="00833268">
            <w:pPr>
              <w:rPr>
                <w:rFonts w:eastAsia="Times New Roman"/>
                <w:color w:val="auto"/>
              </w:rPr>
            </w:pPr>
            <w:r w:rsidRPr="00BF3EA4">
              <w:rPr>
                <w:rFonts w:eastAsia="Times New Roman"/>
              </w:rPr>
              <w:t>#1, #2, #3, #4, #5,</w:t>
            </w:r>
          </w:p>
        </w:tc>
      </w:tr>
    </w:tbl>
    <w:p w14:paraId="6D1661C2" w14:textId="4D36D6AD" w:rsidR="00BF3EA4" w:rsidRDefault="007E647B" w:rsidP="009945EE">
      <w:bookmarkStart w:id="6" w:name="_frwo5pn64ahu" w:colFirst="0" w:colLast="0"/>
      <w:bookmarkEnd w:id="6"/>
      <w:r w:rsidRPr="0036641C">
        <w:t xml:space="preserve"> </w:t>
      </w:r>
    </w:p>
    <w:p w14:paraId="51D5200B" w14:textId="77777777" w:rsidR="009945EE" w:rsidRDefault="009945EE" w:rsidP="009945EE">
      <w:pPr>
        <w:pStyle w:val="Heading2"/>
      </w:pPr>
      <w:r w:rsidRPr="008A62DF">
        <w:t xml:space="preserve">Required </w:t>
      </w:r>
      <w:r>
        <w:t>Materials</w:t>
      </w:r>
    </w:p>
    <w:p w14:paraId="783B16B1" w14:textId="77777777" w:rsidR="009945EE" w:rsidRPr="00A90EF6" w:rsidRDefault="009945EE" w:rsidP="009945EE">
      <w:pPr>
        <w:pStyle w:val="ListParagraph"/>
        <w:numPr>
          <w:ilvl w:val="0"/>
          <w:numId w:val="50"/>
        </w:numPr>
      </w:pPr>
      <w:r w:rsidRPr="00A90EF6">
        <w:t>George, Bill &amp; Baker, Doug (2011). True North Groups: A Powerful Path to Personal and Leadership Development.</w:t>
      </w:r>
    </w:p>
    <w:p w14:paraId="0DE27632" w14:textId="793CD3D2" w:rsidR="009945EE" w:rsidRDefault="009945EE" w:rsidP="009945EE">
      <w:pPr>
        <w:pStyle w:val="ListParagraph"/>
        <w:numPr>
          <w:ilvl w:val="0"/>
          <w:numId w:val="50"/>
        </w:numPr>
      </w:pPr>
      <w:r w:rsidRPr="00A90EF6">
        <w:t xml:space="preserve">Dethmer, Jim, Chapman, Diana &amp; Warner Klemp, Kaley (2014). The 15 Commitments of Conscious Leadership. </w:t>
      </w:r>
    </w:p>
    <w:p w14:paraId="2D971EBE" w14:textId="31C1BB03" w:rsidR="00E13750" w:rsidRPr="00A90EF6" w:rsidRDefault="00E13750" w:rsidP="00E13750">
      <w:pPr>
        <w:pStyle w:val="ListParagraph"/>
        <w:numPr>
          <w:ilvl w:val="0"/>
          <w:numId w:val="50"/>
        </w:numPr>
      </w:pPr>
      <w:r w:rsidRPr="00A90EF6">
        <w:t xml:space="preserve">Barsh, Joanna &amp; Cranston, Susie (2009). How Remarkable Women Lead. </w:t>
      </w:r>
    </w:p>
    <w:p w14:paraId="61246B57" w14:textId="77777777" w:rsidR="009945EE" w:rsidRDefault="009945EE" w:rsidP="009945EE">
      <w:pPr>
        <w:pStyle w:val="ListParagraph"/>
        <w:numPr>
          <w:ilvl w:val="0"/>
          <w:numId w:val="50"/>
        </w:numPr>
      </w:pPr>
      <w:r>
        <w:lastRenderedPageBreak/>
        <w:t>Brown, Jennifer, (2019). How To Be An Inclusive Leader: Your Role in Creating Cultures of Belonging Where Everyone Can Thrive.</w:t>
      </w:r>
    </w:p>
    <w:p w14:paraId="1337D20C" w14:textId="77777777" w:rsidR="009945EE" w:rsidRDefault="009945EE" w:rsidP="009945EE">
      <w:pPr>
        <w:pStyle w:val="ListParagraph"/>
        <w:numPr>
          <w:ilvl w:val="0"/>
          <w:numId w:val="50"/>
        </w:numPr>
      </w:pPr>
      <w:r w:rsidRPr="00A90EF6">
        <w:t xml:space="preserve">HBR articles can be found for purchase </w:t>
      </w:r>
      <w:r>
        <w:t xml:space="preserve">on the </w:t>
      </w:r>
      <w:hyperlink r:id="rId10" w:history="1">
        <w:r>
          <w:rPr>
            <w:rStyle w:val="Hyperlink"/>
          </w:rPr>
          <w:t>Harvard Business Publishing website.</w:t>
        </w:r>
      </w:hyperlink>
      <w:r w:rsidRPr="00A90EF6">
        <w:t xml:space="preserve"> (Harvard also provides 3 free articles per month if you want to do it that way)</w:t>
      </w:r>
    </w:p>
    <w:p w14:paraId="0D6C74EF" w14:textId="77777777" w:rsidR="002F3C26" w:rsidRPr="00833268" w:rsidRDefault="002F3C26" w:rsidP="00112704">
      <w:pPr>
        <w:rPr>
          <w:lang w:val="en-US"/>
        </w:rPr>
      </w:pPr>
    </w:p>
    <w:p w14:paraId="6C05EAE5" w14:textId="0B1A5DDF" w:rsidR="001855AF" w:rsidRPr="008A62DF" w:rsidRDefault="00A814FD">
      <w:pPr>
        <w:pStyle w:val="Heading2"/>
        <w:keepNext w:val="0"/>
        <w:keepLines w:val="0"/>
        <w:spacing w:after="80"/>
        <w:rPr>
          <w:b w:val="0"/>
        </w:rPr>
      </w:pPr>
      <w:r w:rsidRPr="008A62DF">
        <w:t>Assessment Assignments and Evaluation</w:t>
      </w:r>
    </w:p>
    <w:p w14:paraId="59AEAB0B" w14:textId="77777777" w:rsidR="00833268" w:rsidRDefault="00833268" w:rsidP="00833268">
      <w:pPr>
        <w:spacing w:line="250" w:lineRule="exact"/>
        <w:ind w:left="100" w:right="-20"/>
      </w:pPr>
      <w:bookmarkStart w:id="7" w:name="_jloh452fzd16" w:colFirst="0" w:colLast="0"/>
      <w:bookmarkEnd w:id="7"/>
      <w:r>
        <w:rPr>
          <w:spacing w:val="2"/>
        </w:rPr>
        <w:t>Yo</w:t>
      </w:r>
      <w:r>
        <w:t>u</w:t>
      </w:r>
      <w:r>
        <w:rPr>
          <w:spacing w:val="-2"/>
        </w:rPr>
        <w:t xml:space="preserve"> </w:t>
      </w:r>
      <w:r>
        <w:rPr>
          <w:spacing w:val="-1"/>
        </w:rPr>
        <w:t>wil</w:t>
      </w:r>
      <w:r>
        <w:t xml:space="preserve">l </w:t>
      </w:r>
      <w:r>
        <w:rPr>
          <w:spacing w:val="2"/>
        </w:rPr>
        <w:t>ha</w:t>
      </w:r>
      <w:r>
        <w:rPr>
          <w:spacing w:val="-5"/>
        </w:rPr>
        <w:t>v</w:t>
      </w:r>
      <w:r>
        <w:t>e</w:t>
      </w:r>
      <w:r>
        <w:rPr>
          <w:spacing w:val="-2"/>
        </w:rPr>
        <w:t xml:space="preserve"> </w:t>
      </w:r>
      <w:r>
        <w:rPr>
          <w:spacing w:val="1"/>
        </w:rPr>
        <w:t>t</w:t>
      </w:r>
      <w:r>
        <w:rPr>
          <w:spacing w:val="-3"/>
        </w:rPr>
        <w:t>h</w:t>
      </w:r>
      <w:r>
        <w:t>e</w:t>
      </w:r>
      <w:r>
        <w:rPr>
          <w:spacing w:val="3"/>
        </w:rPr>
        <w:t xml:space="preserve"> </w:t>
      </w:r>
      <w:r>
        <w:rPr>
          <w:spacing w:val="-3"/>
        </w:rPr>
        <w:t>o</w:t>
      </w:r>
      <w:r>
        <w:rPr>
          <w:spacing w:val="2"/>
        </w:rPr>
        <w:t>p</w:t>
      </w:r>
      <w:r>
        <w:rPr>
          <w:spacing w:val="-3"/>
        </w:rPr>
        <w:t>p</w:t>
      </w:r>
      <w:r>
        <w:rPr>
          <w:spacing w:val="2"/>
        </w:rPr>
        <w:t>o</w:t>
      </w:r>
      <w:r>
        <w:rPr>
          <w:spacing w:val="-2"/>
        </w:rPr>
        <w:t>r</w:t>
      </w:r>
      <w:r>
        <w:rPr>
          <w:spacing w:val="1"/>
        </w:rPr>
        <w:t>t</w:t>
      </w:r>
      <w:r>
        <w:rPr>
          <w:spacing w:val="-3"/>
        </w:rPr>
        <w:t>u</w:t>
      </w:r>
      <w:r>
        <w:rPr>
          <w:spacing w:val="2"/>
        </w:rPr>
        <w:t>n</w:t>
      </w:r>
      <w:r>
        <w:rPr>
          <w:spacing w:val="-1"/>
        </w:rPr>
        <w:t>i</w:t>
      </w:r>
      <w:r>
        <w:rPr>
          <w:spacing w:val="1"/>
        </w:rPr>
        <w:t>t</w:t>
      </w:r>
      <w:r>
        <w:t>y</w:t>
      </w:r>
      <w:r>
        <w:rPr>
          <w:spacing w:val="-4"/>
        </w:rPr>
        <w:t xml:space="preserve"> </w:t>
      </w:r>
      <w:r>
        <w:rPr>
          <w:spacing w:val="1"/>
        </w:rPr>
        <w:t>t</w:t>
      </w:r>
      <w:r>
        <w:t>o</w:t>
      </w:r>
      <w:r>
        <w:rPr>
          <w:spacing w:val="-2"/>
        </w:rPr>
        <w:t xml:space="preserve"> </w:t>
      </w:r>
      <w:r>
        <w:rPr>
          <w:spacing w:val="2"/>
        </w:rPr>
        <w:t>de</w:t>
      </w:r>
      <w:r>
        <w:rPr>
          <w:spacing w:val="-6"/>
        </w:rPr>
        <w:t>m</w:t>
      </w:r>
      <w:r>
        <w:rPr>
          <w:spacing w:val="2"/>
        </w:rPr>
        <w:t>on</w:t>
      </w:r>
      <w:r>
        <w:rPr>
          <w:spacing w:val="-5"/>
        </w:rPr>
        <w:t>s</w:t>
      </w:r>
      <w:r>
        <w:rPr>
          <w:spacing w:val="1"/>
        </w:rPr>
        <w:t>t</w:t>
      </w:r>
      <w:r>
        <w:rPr>
          <w:spacing w:val="-2"/>
        </w:rPr>
        <w:t>r</w:t>
      </w:r>
      <w:r>
        <w:rPr>
          <w:spacing w:val="2"/>
        </w:rPr>
        <w:t>a</w:t>
      </w:r>
      <w:r>
        <w:rPr>
          <w:spacing w:val="-4"/>
        </w:rPr>
        <w:t>t</w:t>
      </w:r>
      <w:r>
        <w:t>e</w:t>
      </w:r>
      <w:r>
        <w:rPr>
          <w:spacing w:val="3"/>
        </w:rPr>
        <w:t xml:space="preserve"> </w:t>
      </w:r>
      <w:r>
        <w:rPr>
          <w:spacing w:val="-5"/>
        </w:rPr>
        <w:t>y</w:t>
      </w:r>
      <w:r>
        <w:rPr>
          <w:spacing w:val="2"/>
        </w:rPr>
        <w:t>ou</w:t>
      </w:r>
      <w:r>
        <w:t>r</w:t>
      </w:r>
      <w:r>
        <w:rPr>
          <w:spacing w:val="-5"/>
        </w:rPr>
        <w:t xml:space="preserve"> </w:t>
      </w:r>
      <w:r>
        <w:rPr>
          <w:spacing w:val="-2"/>
        </w:rPr>
        <w:t>m</w:t>
      </w:r>
      <w:r>
        <w:rPr>
          <w:spacing w:val="2"/>
        </w:rPr>
        <w:t>a</w:t>
      </w:r>
      <w:r>
        <w:t>s</w:t>
      </w:r>
      <w:r>
        <w:rPr>
          <w:spacing w:val="1"/>
        </w:rPr>
        <w:t>t</w:t>
      </w:r>
      <w:r>
        <w:rPr>
          <w:spacing w:val="2"/>
        </w:rPr>
        <w:t>e</w:t>
      </w:r>
      <w:r>
        <w:rPr>
          <w:spacing w:val="-2"/>
        </w:rPr>
        <w:t>r</w:t>
      </w:r>
      <w:r>
        <w:t>y</w:t>
      </w:r>
      <w:r>
        <w:rPr>
          <w:spacing w:val="-4"/>
        </w:rPr>
        <w:t xml:space="preserve"> </w:t>
      </w:r>
      <w:r>
        <w:rPr>
          <w:spacing w:val="2"/>
        </w:rPr>
        <w:t>o</w:t>
      </w:r>
      <w:r>
        <w:t>f</w:t>
      </w:r>
      <w:r>
        <w:rPr>
          <w:spacing w:val="2"/>
        </w:rPr>
        <w:t xml:space="preserve"> </w:t>
      </w:r>
      <w:r>
        <w:rPr>
          <w:spacing w:val="-5"/>
        </w:rPr>
        <w:t>c</w:t>
      </w:r>
      <w:r>
        <w:rPr>
          <w:spacing w:val="2"/>
        </w:rPr>
        <w:t>ou</w:t>
      </w:r>
      <w:r>
        <w:rPr>
          <w:spacing w:val="-2"/>
        </w:rPr>
        <w:t>r</w:t>
      </w:r>
      <w:r>
        <w:rPr>
          <w:spacing w:val="-5"/>
        </w:rPr>
        <w:t>s</w:t>
      </w:r>
      <w:r>
        <w:t>e</w:t>
      </w:r>
      <w:r>
        <w:rPr>
          <w:spacing w:val="3"/>
        </w:rPr>
        <w:t xml:space="preserve"> </w:t>
      </w:r>
      <w:r>
        <w:rPr>
          <w:spacing w:val="-2"/>
        </w:rPr>
        <w:t>m</w:t>
      </w:r>
      <w:r>
        <w:rPr>
          <w:spacing w:val="-3"/>
        </w:rPr>
        <w:t>a</w:t>
      </w:r>
      <w:r>
        <w:rPr>
          <w:spacing w:val="1"/>
        </w:rPr>
        <w:t>t</w:t>
      </w:r>
      <w:r>
        <w:rPr>
          <w:spacing w:val="2"/>
        </w:rPr>
        <w:t>e</w:t>
      </w:r>
      <w:r>
        <w:rPr>
          <w:spacing w:val="-2"/>
        </w:rPr>
        <w:t>r</w:t>
      </w:r>
      <w:r>
        <w:rPr>
          <w:spacing w:val="-1"/>
        </w:rPr>
        <w:t>i</w:t>
      </w:r>
      <w:r>
        <w:rPr>
          <w:spacing w:val="2"/>
        </w:rPr>
        <w:t>a</w:t>
      </w:r>
      <w:r>
        <w:t xml:space="preserve">l </w:t>
      </w:r>
      <w:r>
        <w:rPr>
          <w:spacing w:val="-6"/>
        </w:rPr>
        <w:t>i</w:t>
      </w:r>
      <w:r>
        <w:t>n</w:t>
      </w:r>
      <w:r>
        <w:rPr>
          <w:spacing w:val="3"/>
        </w:rPr>
        <w:t xml:space="preserve"> </w:t>
      </w:r>
      <w:r>
        <w:t>a</w:t>
      </w:r>
      <w:r>
        <w:rPr>
          <w:spacing w:val="-2"/>
        </w:rPr>
        <w:t xml:space="preserve"> </w:t>
      </w:r>
      <w:r>
        <w:t>v</w:t>
      </w:r>
      <w:r>
        <w:rPr>
          <w:spacing w:val="2"/>
        </w:rPr>
        <w:t>a</w:t>
      </w:r>
      <w:r>
        <w:rPr>
          <w:spacing w:val="-2"/>
        </w:rPr>
        <w:t>r</w:t>
      </w:r>
      <w:r>
        <w:rPr>
          <w:spacing w:val="-1"/>
        </w:rPr>
        <w:t>i</w:t>
      </w:r>
      <w:r>
        <w:rPr>
          <w:spacing w:val="-3"/>
        </w:rPr>
        <w:t>e</w:t>
      </w:r>
      <w:r>
        <w:rPr>
          <w:spacing w:val="1"/>
        </w:rPr>
        <w:t>t</w:t>
      </w:r>
      <w:r>
        <w:t>y</w:t>
      </w:r>
      <w:r>
        <w:rPr>
          <w:spacing w:val="-4"/>
        </w:rPr>
        <w:t xml:space="preserve"> </w:t>
      </w:r>
      <w:r>
        <w:rPr>
          <w:spacing w:val="2"/>
        </w:rPr>
        <w:t>o</w:t>
      </w:r>
      <w:r>
        <w:t>f</w:t>
      </w:r>
    </w:p>
    <w:p w14:paraId="058C424E" w14:textId="62B67F20" w:rsidR="002A2F0B" w:rsidRDefault="00833268" w:rsidP="00833268">
      <w:pPr>
        <w:spacing w:before="1" w:line="241" w:lineRule="auto"/>
        <w:ind w:left="100" w:right="297"/>
      </w:pPr>
      <w:r>
        <w:rPr>
          <w:spacing w:val="-1"/>
        </w:rPr>
        <w:t>w</w:t>
      </w:r>
      <w:r>
        <w:rPr>
          <w:spacing w:val="2"/>
        </w:rPr>
        <w:t>a</w:t>
      </w:r>
      <w:r>
        <w:t>ys,</w:t>
      </w:r>
      <w:r>
        <w:rPr>
          <w:spacing w:val="2"/>
        </w:rPr>
        <w:t xml:space="preserve"> </w:t>
      </w:r>
      <w:r>
        <w:rPr>
          <w:spacing w:val="-5"/>
        </w:rPr>
        <w:t>s</w:t>
      </w:r>
      <w:r>
        <w:rPr>
          <w:spacing w:val="2"/>
        </w:rPr>
        <w:t>o</w:t>
      </w:r>
      <w:r>
        <w:rPr>
          <w:spacing w:val="-2"/>
        </w:rPr>
        <w:t>m</w:t>
      </w:r>
      <w:r>
        <w:t>e</w:t>
      </w:r>
      <w:r>
        <w:rPr>
          <w:spacing w:val="3"/>
        </w:rPr>
        <w:t xml:space="preserve"> </w:t>
      </w:r>
      <w:r>
        <w:rPr>
          <w:spacing w:val="-5"/>
        </w:rPr>
        <w:t>v</w:t>
      </w:r>
      <w:r>
        <w:rPr>
          <w:spacing w:val="2"/>
        </w:rPr>
        <w:t>e</w:t>
      </w:r>
      <w:r>
        <w:rPr>
          <w:spacing w:val="-2"/>
        </w:rPr>
        <w:t>r</w:t>
      </w:r>
      <w:r>
        <w:rPr>
          <w:spacing w:val="-3"/>
        </w:rPr>
        <w:t>b</w:t>
      </w:r>
      <w:r>
        <w:rPr>
          <w:spacing w:val="2"/>
        </w:rPr>
        <w:t>a</w:t>
      </w:r>
      <w:r>
        <w:t xml:space="preserve">l </w:t>
      </w:r>
      <w:r>
        <w:rPr>
          <w:spacing w:val="-3"/>
        </w:rPr>
        <w:t>a</w:t>
      </w:r>
      <w:r>
        <w:rPr>
          <w:spacing w:val="2"/>
        </w:rPr>
        <w:t>n</w:t>
      </w:r>
      <w:r>
        <w:t>d</w:t>
      </w:r>
      <w:r>
        <w:rPr>
          <w:spacing w:val="-2"/>
        </w:rPr>
        <w:t xml:space="preserve"> </w:t>
      </w:r>
      <w:r>
        <w:t>s</w:t>
      </w:r>
      <w:r>
        <w:rPr>
          <w:spacing w:val="2"/>
        </w:rPr>
        <w:t>o</w:t>
      </w:r>
      <w:r>
        <w:rPr>
          <w:spacing w:val="-6"/>
        </w:rPr>
        <w:t>m</w:t>
      </w:r>
      <w:r>
        <w:t>e</w:t>
      </w:r>
      <w:r>
        <w:rPr>
          <w:spacing w:val="3"/>
        </w:rPr>
        <w:t xml:space="preserve"> </w:t>
      </w:r>
      <w:r>
        <w:rPr>
          <w:spacing w:val="-1"/>
        </w:rPr>
        <w:t>w</w:t>
      </w:r>
      <w:r>
        <w:rPr>
          <w:spacing w:val="-2"/>
        </w:rPr>
        <w:t>r</w:t>
      </w:r>
      <w:r>
        <w:rPr>
          <w:spacing w:val="-1"/>
        </w:rPr>
        <w:t>i</w:t>
      </w:r>
      <w:r>
        <w:rPr>
          <w:spacing w:val="1"/>
        </w:rPr>
        <w:t>tt</w:t>
      </w:r>
      <w:r>
        <w:rPr>
          <w:spacing w:val="-3"/>
        </w:rPr>
        <w:t>e</w:t>
      </w:r>
      <w:r>
        <w:rPr>
          <w:spacing w:val="2"/>
        </w:rPr>
        <w:t>n</w:t>
      </w:r>
      <w:r>
        <w:t>.</w:t>
      </w:r>
      <w:r>
        <w:rPr>
          <w:spacing w:val="60"/>
        </w:rPr>
        <w:t xml:space="preserve"> </w:t>
      </w:r>
      <w:r>
        <w:t>T</w:t>
      </w:r>
      <w:r>
        <w:rPr>
          <w:spacing w:val="-3"/>
        </w:rPr>
        <w:t>h</w:t>
      </w:r>
      <w:r>
        <w:t>e</w:t>
      </w:r>
      <w:r>
        <w:rPr>
          <w:spacing w:val="3"/>
        </w:rPr>
        <w:t xml:space="preserve"> </w:t>
      </w:r>
      <w:r>
        <w:rPr>
          <w:spacing w:val="-1"/>
        </w:rPr>
        <w:t>w</w:t>
      </w:r>
      <w:r>
        <w:rPr>
          <w:spacing w:val="-2"/>
        </w:rPr>
        <w:t>r</w:t>
      </w:r>
      <w:r>
        <w:rPr>
          <w:spacing w:val="-1"/>
        </w:rPr>
        <w:t>i</w:t>
      </w:r>
      <w:r>
        <w:rPr>
          <w:spacing w:val="1"/>
        </w:rPr>
        <w:t>t</w:t>
      </w:r>
      <w:r>
        <w:rPr>
          <w:spacing w:val="-1"/>
        </w:rPr>
        <w:t>i</w:t>
      </w:r>
      <w:r>
        <w:rPr>
          <w:spacing w:val="-3"/>
        </w:rPr>
        <w:t>n</w:t>
      </w:r>
      <w:r>
        <w:t>g</w:t>
      </w:r>
      <w:r>
        <w:rPr>
          <w:spacing w:val="-2"/>
        </w:rPr>
        <w:t xml:space="preserve"> </w:t>
      </w:r>
      <w:r>
        <w:rPr>
          <w:spacing w:val="2"/>
        </w:rPr>
        <w:t>a</w:t>
      </w:r>
      <w:r>
        <w:t>ss</w:t>
      </w:r>
      <w:r>
        <w:rPr>
          <w:spacing w:val="-1"/>
        </w:rPr>
        <w:t>i</w:t>
      </w:r>
      <w:r>
        <w:rPr>
          <w:spacing w:val="-3"/>
        </w:rPr>
        <w:t>g</w:t>
      </w:r>
      <w:r>
        <w:rPr>
          <w:spacing w:val="2"/>
        </w:rPr>
        <w:t>n</w:t>
      </w:r>
      <w:r>
        <w:rPr>
          <w:spacing w:val="-2"/>
        </w:rPr>
        <w:t>m</w:t>
      </w:r>
      <w:r>
        <w:rPr>
          <w:spacing w:val="2"/>
        </w:rPr>
        <w:t>e</w:t>
      </w:r>
      <w:r>
        <w:rPr>
          <w:spacing w:val="-3"/>
        </w:rPr>
        <w:t>n</w:t>
      </w:r>
      <w:r>
        <w:rPr>
          <w:spacing w:val="1"/>
        </w:rPr>
        <w:t>t</w:t>
      </w:r>
      <w:r>
        <w:t>s</w:t>
      </w:r>
      <w:r>
        <w:rPr>
          <w:spacing w:val="1"/>
        </w:rPr>
        <w:t xml:space="preserve"> </w:t>
      </w:r>
      <w:r>
        <w:rPr>
          <w:spacing w:val="-4"/>
        </w:rPr>
        <w:t>f</w:t>
      </w:r>
      <w:r>
        <w:rPr>
          <w:spacing w:val="2"/>
        </w:rPr>
        <w:t>o</w:t>
      </w:r>
      <w:r>
        <w:t xml:space="preserve">r </w:t>
      </w:r>
      <w:r>
        <w:rPr>
          <w:spacing w:val="-4"/>
        </w:rPr>
        <w:t>t</w:t>
      </w:r>
      <w:r>
        <w:rPr>
          <w:spacing w:val="2"/>
        </w:rPr>
        <w:t>h</w:t>
      </w:r>
      <w:r>
        <w:rPr>
          <w:spacing w:val="-1"/>
        </w:rPr>
        <w:t>i</w:t>
      </w:r>
      <w:r>
        <w:t>s</w:t>
      </w:r>
      <w:r>
        <w:rPr>
          <w:spacing w:val="1"/>
        </w:rPr>
        <w:t xml:space="preserve"> </w:t>
      </w:r>
      <w:r>
        <w:t>c</w:t>
      </w:r>
      <w:r>
        <w:rPr>
          <w:spacing w:val="-3"/>
        </w:rPr>
        <w:t>o</w:t>
      </w:r>
      <w:r>
        <w:rPr>
          <w:spacing w:val="2"/>
        </w:rPr>
        <w:t>u</w:t>
      </w:r>
      <w:r>
        <w:rPr>
          <w:spacing w:val="-2"/>
        </w:rPr>
        <w:t>r</w:t>
      </w:r>
      <w:r>
        <w:t>se</w:t>
      </w:r>
      <w:r>
        <w:rPr>
          <w:spacing w:val="-2"/>
        </w:rPr>
        <w:t xml:space="preserve"> </w:t>
      </w:r>
      <w:r>
        <w:t>v</w:t>
      </w:r>
      <w:r>
        <w:rPr>
          <w:spacing w:val="2"/>
        </w:rPr>
        <w:t>a</w:t>
      </w:r>
      <w:r>
        <w:rPr>
          <w:spacing w:val="-2"/>
        </w:rPr>
        <w:t>r</w:t>
      </w:r>
      <w:r>
        <w:t>y</w:t>
      </w:r>
      <w:r>
        <w:rPr>
          <w:spacing w:val="1"/>
        </w:rPr>
        <w:t xml:space="preserve"> </w:t>
      </w:r>
      <w:r>
        <w:rPr>
          <w:spacing w:val="-6"/>
        </w:rPr>
        <w:t>i</w:t>
      </w:r>
      <w:r>
        <w:t>n</w:t>
      </w:r>
      <w:r>
        <w:rPr>
          <w:spacing w:val="3"/>
        </w:rPr>
        <w:t xml:space="preserve"> </w:t>
      </w:r>
      <w:r>
        <w:t>sc</w:t>
      </w:r>
      <w:r>
        <w:rPr>
          <w:spacing w:val="-3"/>
        </w:rPr>
        <w:t>o</w:t>
      </w:r>
      <w:r>
        <w:rPr>
          <w:spacing w:val="2"/>
        </w:rPr>
        <w:t>p</w:t>
      </w:r>
      <w:r>
        <w:rPr>
          <w:spacing w:val="-3"/>
        </w:rPr>
        <w:t>e</w:t>
      </w:r>
      <w:r>
        <w:t xml:space="preserve">. </w:t>
      </w:r>
      <w:r>
        <w:rPr>
          <w:spacing w:val="2"/>
        </w:rPr>
        <w:t>So</w:t>
      </w:r>
      <w:r>
        <w:rPr>
          <w:spacing w:val="-2"/>
        </w:rPr>
        <w:t>m</w:t>
      </w:r>
      <w:r>
        <w:t>e</w:t>
      </w:r>
      <w:r>
        <w:rPr>
          <w:spacing w:val="-2"/>
        </w:rPr>
        <w:t xml:space="preserve"> </w:t>
      </w:r>
      <w:r>
        <w:rPr>
          <w:spacing w:val="-1"/>
        </w:rPr>
        <w:t>w</w:t>
      </w:r>
      <w:r>
        <w:rPr>
          <w:spacing w:val="-2"/>
        </w:rPr>
        <w:t>r</w:t>
      </w:r>
      <w:r>
        <w:rPr>
          <w:spacing w:val="-1"/>
        </w:rPr>
        <w:t>i</w:t>
      </w:r>
      <w:r>
        <w:rPr>
          <w:spacing w:val="1"/>
        </w:rPr>
        <w:t>t</w:t>
      </w:r>
      <w:r>
        <w:rPr>
          <w:spacing w:val="-1"/>
        </w:rPr>
        <w:t>i</w:t>
      </w:r>
      <w:r>
        <w:rPr>
          <w:spacing w:val="2"/>
        </w:rPr>
        <w:t>n</w:t>
      </w:r>
      <w:r>
        <w:t>g</w:t>
      </w:r>
      <w:r>
        <w:rPr>
          <w:spacing w:val="-2"/>
        </w:rPr>
        <w:t xml:space="preserve"> </w:t>
      </w:r>
      <w:r>
        <w:rPr>
          <w:spacing w:val="2"/>
        </w:rPr>
        <w:t>a</w:t>
      </w:r>
      <w:r>
        <w:t>ss</w:t>
      </w:r>
      <w:r>
        <w:rPr>
          <w:spacing w:val="-1"/>
        </w:rPr>
        <w:t>i</w:t>
      </w:r>
      <w:r>
        <w:rPr>
          <w:spacing w:val="-3"/>
        </w:rPr>
        <w:t>g</w:t>
      </w:r>
      <w:r>
        <w:rPr>
          <w:spacing w:val="2"/>
        </w:rPr>
        <w:t>n</w:t>
      </w:r>
      <w:r>
        <w:rPr>
          <w:spacing w:val="-2"/>
        </w:rPr>
        <w:t>m</w:t>
      </w:r>
      <w:r>
        <w:rPr>
          <w:spacing w:val="-3"/>
        </w:rPr>
        <w:t>e</w:t>
      </w:r>
      <w:r>
        <w:rPr>
          <w:spacing w:val="2"/>
        </w:rPr>
        <w:t>n</w:t>
      </w:r>
      <w:r>
        <w:rPr>
          <w:spacing w:val="1"/>
        </w:rPr>
        <w:t>t</w:t>
      </w:r>
      <w:r>
        <w:t>s</w:t>
      </w:r>
      <w:r>
        <w:rPr>
          <w:spacing w:val="-4"/>
        </w:rPr>
        <w:t xml:space="preserve"> </w:t>
      </w:r>
      <w:r>
        <w:rPr>
          <w:spacing w:val="2"/>
        </w:rPr>
        <w:t>a</w:t>
      </w:r>
      <w:r>
        <w:rPr>
          <w:spacing w:val="-2"/>
        </w:rPr>
        <w:t>r</w:t>
      </w:r>
      <w:r>
        <w:t>e</w:t>
      </w:r>
      <w:r>
        <w:rPr>
          <w:spacing w:val="-2"/>
        </w:rPr>
        <w:t xml:space="preserve"> </w:t>
      </w:r>
      <w:r>
        <w:rPr>
          <w:spacing w:val="2"/>
        </w:rPr>
        <w:t>a</w:t>
      </w:r>
      <w:r>
        <w:t>s</w:t>
      </w:r>
      <w:r>
        <w:rPr>
          <w:spacing w:val="1"/>
        </w:rPr>
        <w:t xml:space="preserve"> </w:t>
      </w:r>
      <w:r>
        <w:rPr>
          <w:spacing w:val="-5"/>
        </w:rPr>
        <w:t>s</w:t>
      </w:r>
      <w:r>
        <w:rPr>
          <w:spacing w:val="2"/>
        </w:rPr>
        <w:t>ho</w:t>
      </w:r>
      <w:r>
        <w:rPr>
          <w:spacing w:val="-2"/>
        </w:rPr>
        <w:t>r</w:t>
      </w:r>
      <w:r>
        <w:t>t</w:t>
      </w:r>
      <w:r>
        <w:rPr>
          <w:spacing w:val="-3"/>
        </w:rPr>
        <w:t xml:space="preserve"> </w:t>
      </w:r>
      <w:r>
        <w:rPr>
          <w:spacing w:val="2"/>
        </w:rPr>
        <w:t>a</w:t>
      </w:r>
      <w:r>
        <w:t>s</w:t>
      </w:r>
      <w:r>
        <w:rPr>
          <w:spacing w:val="-4"/>
        </w:rPr>
        <w:t xml:space="preserve"> </w:t>
      </w:r>
      <w:r>
        <w:t>a</w:t>
      </w:r>
      <w:r>
        <w:rPr>
          <w:spacing w:val="-2"/>
        </w:rPr>
        <w:t xml:space="preserve"> </w:t>
      </w:r>
      <w:r>
        <w:rPr>
          <w:spacing w:val="2"/>
        </w:rPr>
        <w:t>p</w:t>
      </w:r>
      <w:r>
        <w:rPr>
          <w:spacing w:val="-3"/>
        </w:rPr>
        <w:t>a</w:t>
      </w:r>
      <w:r>
        <w:rPr>
          <w:spacing w:val="2"/>
        </w:rPr>
        <w:t>g</w:t>
      </w:r>
      <w:r>
        <w:t>e</w:t>
      </w:r>
      <w:r>
        <w:rPr>
          <w:spacing w:val="-6"/>
        </w:rPr>
        <w:t xml:space="preserve"> </w:t>
      </w:r>
      <w:r>
        <w:rPr>
          <w:spacing w:val="2"/>
        </w:rPr>
        <w:t>o</w:t>
      </w:r>
      <w:r>
        <w:t xml:space="preserve">r </w:t>
      </w:r>
      <w:r>
        <w:rPr>
          <w:spacing w:val="1"/>
        </w:rPr>
        <w:t>t</w:t>
      </w:r>
      <w:r>
        <w:rPr>
          <w:spacing w:val="-1"/>
        </w:rPr>
        <w:t>w</w:t>
      </w:r>
      <w:r>
        <w:rPr>
          <w:spacing w:val="2"/>
        </w:rPr>
        <w:t>o</w:t>
      </w:r>
      <w:r>
        <w:t>,</w:t>
      </w:r>
      <w:r>
        <w:rPr>
          <w:spacing w:val="-3"/>
        </w:rPr>
        <w:t xml:space="preserve"> </w:t>
      </w:r>
      <w:r>
        <w:rPr>
          <w:spacing w:val="-1"/>
        </w:rPr>
        <w:t>w</w:t>
      </w:r>
      <w:r>
        <w:rPr>
          <w:spacing w:val="2"/>
        </w:rPr>
        <w:t>h</w:t>
      </w:r>
      <w:r>
        <w:rPr>
          <w:spacing w:val="-1"/>
        </w:rPr>
        <w:t>il</w:t>
      </w:r>
      <w:r>
        <w:t>e</w:t>
      </w:r>
      <w:r>
        <w:rPr>
          <w:spacing w:val="-2"/>
        </w:rPr>
        <w:t xml:space="preserve"> </w:t>
      </w:r>
      <w:r>
        <w:rPr>
          <w:spacing w:val="2"/>
        </w:rPr>
        <w:t>o</w:t>
      </w:r>
      <w:r>
        <w:rPr>
          <w:spacing w:val="-4"/>
        </w:rPr>
        <w:t>t</w:t>
      </w:r>
      <w:r>
        <w:rPr>
          <w:spacing w:val="2"/>
        </w:rPr>
        <w:t>he</w:t>
      </w:r>
      <w:r>
        <w:rPr>
          <w:spacing w:val="-2"/>
        </w:rPr>
        <w:t>r</w:t>
      </w:r>
      <w:r>
        <w:t>s</w:t>
      </w:r>
      <w:r>
        <w:rPr>
          <w:spacing w:val="-4"/>
        </w:rPr>
        <w:t xml:space="preserve"> </w:t>
      </w:r>
      <w:r>
        <w:rPr>
          <w:spacing w:val="2"/>
        </w:rPr>
        <w:t>a</w:t>
      </w:r>
      <w:r>
        <w:rPr>
          <w:spacing w:val="-2"/>
        </w:rPr>
        <w:t>r</w:t>
      </w:r>
      <w:r>
        <w:t>e</w:t>
      </w:r>
      <w:r>
        <w:rPr>
          <w:spacing w:val="-2"/>
        </w:rPr>
        <w:t xml:space="preserve"> m</w:t>
      </w:r>
      <w:r>
        <w:rPr>
          <w:spacing w:val="2"/>
        </w:rPr>
        <w:t>o</w:t>
      </w:r>
      <w:r>
        <w:rPr>
          <w:spacing w:val="-2"/>
        </w:rPr>
        <w:t>r</w:t>
      </w:r>
      <w:r>
        <w:t>e</w:t>
      </w:r>
      <w:r>
        <w:rPr>
          <w:spacing w:val="3"/>
        </w:rPr>
        <w:t xml:space="preserve"> </w:t>
      </w:r>
      <w:r>
        <w:rPr>
          <w:spacing w:val="-5"/>
        </w:rPr>
        <w:t>s</w:t>
      </w:r>
      <w:r>
        <w:rPr>
          <w:spacing w:val="2"/>
        </w:rPr>
        <w:t>u</w:t>
      </w:r>
      <w:r>
        <w:rPr>
          <w:spacing w:val="-3"/>
        </w:rPr>
        <w:t>b</w:t>
      </w:r>
      <w:r>
        <w:t>s</w:t>
      </w:r>
      <w:r>
        <w:rPr>
          <w:spacing w:val="1"/>
        </w:rPr>
        <w:t>t</w:t>
      </w:r>
      <w:r>
        <w:rPr>
          <w:spacing w:val="-3"/>
        </w:rPr>
        <w:t>a</w:t>
      </w:r>
      <w:r>
        <w:rPr>
          <w:spacing w:val="2"/>
        </w:rPr>
        <w:t>n</w:t>
      </w:r>
      <w:r>
        <w:rPr>
          <w:spacing w:val="1"/>
        </w:rPr>
        <w:t>t</w:t>
      </w:r>
      <w:r>
        <w:rPr>
          <w:spacing w:val="-1"/>
        </w:rPr>
        <w:t>i</w:t>
      </w:r>
      <w:r>
        <w:rPr>
          <w:spacing w:val="2"/>
        </w:rPr>
        <w:t>a</w:t>
      </w:r>
      <w:r>
        <w:t>l</w:t>
      </w:r>
      <w:r>
        <w:rPr>
          <w:spacing w:val="-5"/>
        </w:rPr>
        <w:t xml:space="preserve"> </w:t>
      </w:r>
      <w:r>
        <w:rPr>
          <w:spacing w:val="2"/>
        </w:rPr>
        <w:t>a</w:t>
      </w:r>
      <w:r>
        <w:t xml:space="preserve">s </w:t>
      </w:r>
      <w:r>
        <w:rPr>
          <w:spacing w:val="2"/>
        </w:rPr>
        <w:t>ou</w:t>
      </w:r>
      <w:r>
        <w:rPr>
          <w:spacing w:val="1"/>
        </w:rPr>
        <w:t>t</w:t>
      </w:r>
      <w:r>
        <w:rPr>
          <w:spacing w:val="-1"/>
        </w:rPr>
        <w:t>li</w:t>
      </w:r>
      <w:r>
        <w:rPr>
          <w:spacing w:val="-3"/>
        </w:rPr>
        <w:t>n</w:t>
      </w:r>
      <w:r>
        <w:rPr>
          <w:spacing w:val="2"/>
        </w:rPr>
        <w:t>e</w:t>
      </w:r>
      <w:r>
        <w:t>d</w:t>
      </w:r>
      <w:r>
        <w:rPr>
          <w:spacing w:val="-2"/>
        </w:rPr>
        <w:t xml:space="preserve"> </w:t>
      </w:r>
      <w:r>
        <w:rPr>
          <w:spacing w:val="-3"/>
        </w:rPr>
        <w:t>b</w:t>
      </w:r>
      <w:r>
        <w:rPr>
          <w:spacing w:val="2"/>
        </w:rPr>
        <w:t>e</w:t>
      </w:r>
      <w:r>
        <w:rPr>
          <w:spacing w:val="-1"/>
        </w:rPr>
        <w:t>l</w:t>
      </w:r>
      <w:r>
        <w:rPr>
          <w:spacing w:val="2"/>
        </w:rPr>
        <w:t>o</w:t>
      </w:r>
      <w:r>
        <w:rPr>
          <w:spacing w:val="-1"/>
        </w:rPr>
        <w:t>w</w:t>
      </w:r>
      <w:r>
        <w:t>.</w:t>
      </w:r>
      <w:r>
        <w:rPr>
          <w:spacing w:val="60"/>
        </w:rPr>
        <w:t xml:space="preserve"> </w:t>
      </w:r>
      <w:r>
        <w:rPr>
          <w:spacing w:val="-3"/>
        </w:rPr>
        <w:t>Y</w:t>
      </w:r>
      <w:r>
        <w:rPr>
          <w:spacing w:val="2"/>
        </w:rPr>
        <w:t>ou</w:t>
      </w:r>
      <w:r>
        <w:t>r</w:t>
      </w:r>
      <w:r>
        <w:rPr>
          <w:spacing w:val="-5"/>
        </w:rPr>
        <w:t xml:space="preserve"> </w:t>
      </w:r>
      <w:r>
        <w:rPr>
          <w:spacing w:val="1"/>
        </w:rPr>
        <w:t>t</w:t>
      </w:r>
      <w:r>
        <w:rPr>
          <w:spacing w:val="2"/>
        </w:rPr>
        <w:t>o</w:t>
      </w:r>
      <w:r>
        <w:rPr>
          <w:spacing w:val="-4"/>
        </w:rPr>
        <w:t>t</w:t>
      </w:r>
      <w:r>
        <w:rPr>
          <w:spacing w:val="2"/>
        </w:rPr>
        <w:t>a</w:t>
      </w:r>
      <w:r>
        <w:t xml:space="preserve">l </w:t>
      </w:r>
      <w:r>
        <w:rPr>
          <w:spacing w:val="2"/>
        </w:rPr>
        <w:t>g</w:t>
      </w:r>
      <w:r>
        <w:rPr>
          <w:spacing w:val="-6"/>
        </w:rPr>
        <w:t>r</w:t>
      </w:r>
      <w:r>
        <w:rPr>
          <w:spacing w:val="2"/>
        </w:rPr>
        <w:t>a</w:t>
      </w:r>
      <w:r>
        <w:rPr>
          <w:spacing w:val="-3"/>
        </w:rPr>
        <w:t>d</w:t>
      </w:r>
      <w:r>
        <w:t>e</w:t>
      </w:r>
      <w:r>
        <w:rPr>
          <w:spacing w:val="3"/>
        </w:rPr>
        <w:t xml:space="preserve"> </w:t>
      </w:r>
      <w:r>
        <w:rPr>
          <w:spacing w:val="-1"/>
        </w:rPr>
        <w:t>wil</w:t>
      </w:r>
      <w:r>
        <w:t xml:space="preserve">l </w:t>
      </w:r>
      <w:r>
        <w:rPr>
          <w:spacing w:val="-3"/>
        </w:rPr>
        <w:t>b</w:t>
      </w:r>
      <w:r>
        <w:t>e</w:t>
      </w:r>
      <w:r>
        <w:rPr>
          <w:spacing w:val="3"/>
        </w:rPr>
        <w:t xml:space="preserve"> </w:t>
      </w:r>
      <w:r>
        <w:rPr>
          <w:spacing w:val="-2"/>
        </w:rPr>
        <w:t>m</w:t>
      </w:r>
      <w:r>
        <w:rPr>
          <w:spacing w:val="-3"/>
        </w:rPr>
        <w:t>a</w:t>
      </w:r>
      <w:r>
        <w:rPr>
          <w:spacing w:val="2"/>
        </w:rPr>
        <w:t>d</w:t>
      </w:r>
      <w:r>
        <w:t>e</w:t>
      </w:r>
      <w:r>
        <w:rPr>
          <w:spacing w:val="-2"/>
        </w:rPr>
        <w:t xml:space="preserve"> </w:t>
      </w:r>
      <w:r>
        <w:rPr>
          <w:spacing w:val="-3"/>
        </w:rPr>
        <w:t>u</w:t>
      </w:r>
      <w:r>
        <w:t>p</w:t>
      </w:r>
      <w:r>
        <w:rPr>
          <w:spacing w:val="-2"/>
        </w:rPr>
        <w:t xml:space="preserve"> </w:t>
      </w:r>
      <w:r>
        <w:rPr>
          <w:spacing w:val="2"/>
        </w:rPr>
        <w:t>o</w:t>
      </w:r>
      <w:r>
        <w:t>f</w:t>
      </w:r>
      <w:r>
        <w:rPr>
          <w:spacing w:val="2"/>
        </w:rPr>
        <w:t xml:space="preserve"> </w:t>
      </w:r>
      <w:r>
        <w:rPr>
          <w:spacing w:val="-4"/>
        </w:rPr>
        <w:t>t</w:t>
      </w:r>
      <w:r>
        <w:rPr>
          <w:spacing w:val="2"/>
        </w:rPr>
        <w:t>h</w:t>
      </w:r>
      <w:r>
        <w:t>e</w:t>
      </w:r>
      <w:r>
        <w:rPr>
          <w:spacing w:val="-2"/>
        </w:rPr>
        <w:t xml:space="preserve"> </w:t>
      </w:r>
      <w:r>
        <w:rPr>
          <w:spacing w:val="1"/>
        </w:rPr>
        <w:t>f</w:t>
      </w:r>
      <w:r>
        <w:rPr>
          <w:spacing w:val="2"/>
        </w:rPr>
        <w:t>o</w:t>
      </w:r>
      <w:r>
        <w:rPr>
          <w:spacing w:val="-1"/>
        </w:rPr>
        <w:t>l</w:t>
      </w:r>
      <w:r>
        <w:rPr>
          <w:spacing w:val="-6"/>
        </w:rPr>
        <w:t>l</w:t>
      </w:r>
      <w:r>
        <w:rPr>
          <w:spacing w:val="2"/>
        </w:rPr>
        <w:t>o</w:t>
      </w:r>
      <w:r>
        <w:rPr>
          <w:spacing w:val="-1"/>
        </w:rPr>
        <w:t>wi</w:t>
      </w:r>
      <w:r>
        <w:rPr>
          <w:spacing w:val="2"/>
        </w:rPr>
        <w:t>n</w:t>
      </w:r>
      <w:r>
        <w:t>g</w:t>
      </w:r>
      <w:r>
        <w:rPr>
          <w:spacing w:val="-2"/>
        </w:rPr>
        <w:t xml:space="preserve"> </w:t>
      </w:r>
      <w:r>
        <w:rPr>
          <w:spacing w:val="-3"/>
        </w:rPr>
        <w:t>p</w:t>
      </w:r>
      <w:r>
        <w:rPr>
          <w:spacing w:val="2"/>
        </w:rPr>
        <w:t>e</w:t>
      </w:r>
      <w:r>
        <w:rPr>
          <w:spacing w:val="-2"/>
        </w:rPr>
        <w:t>r</w:t>
      </w:r>
      <w:r>
        <w:t>c</w:t>
      </w:r>
      <w:r>
        <w:rPr>
          <w:spacing w:val="2"/>
        </w:rPr>
        <w:t>e</w:t>
      </w:r>
      <w:r>
        <w:rPr>
          <w:spacing w:val="-3"/>
        </w:rPr>
        <w:t>n</w:t>
      </w:r>
      <w:r>
        <w:rPr>
          <w:spacing w:val="1"/>
        </w:rPr>
        <w:t>t</w:t>
      </w:r>
      <w:r>
        <w:rPr>
          <w:spacing w:val="-3"/>
        </w:rPr>
        <w:t>a</w:t>
      </w:r>
      <w:r>
        <w:rPr>
          <w:spacing w:val="2"/>
        </w:rPr>
        <w:t>ge</w:t>
      </w:r>
      <w:r>
        <w:rPr>
          <w:spacing w:val="-5"/>
        </w:rPr>
        <w:t>s</w:t>
      </w:r>
      <w:r>
        <w:t>:</w:t>
      </w:r>
    </w:p>
    <w:p w14:paraId="2B998883" w14:textId="39016F79" w:rsidR="002A2F0B" w:rsidRDefault="002A2F0B" w:rsidP="002A2F0B">
      <w:pPr>
        <w:pStyle w:val="ListParagraph"/>
        <w:numPr>
          <w:ilvl w:val="0"/>
          <w:numId w:val="29"/>
        </w:numPr>
        <w:spacing w:before="1" w:line="241" w:lineRule="auto"/>
        <w:ind w:right="297"/>
      </w:pPr>
      <w:r>
        <w:t>Class Participation, 30%</w:t>
      </w:r>
    </w:p>
    <w:p w14:paraId="0CD4798D" w14:textId="59C40208" w:rsidR="002A2F0B" w:rsidRDefault="005A0C8B" w:rsidP="002A2F0B">
      <w:pPr>
        <w:pStyle w:val="ListParagraph"/>
        <w:numPr>
          <w:ilvl w:val="0"/>
          <w:numId w:val="29"/>
        </w:numPr>
        <w:spacing w:before="1" w:line="241" w:lineRule="auto"/>
        <w:ind w:right="297"/>
      </w:pPr>
      <w:r>
        <w:t>Reading Summaries</w:t>
      </w:r>
      <w:r w:rsidR="002A2F0B">
        <w:t>, 20%</w:t>
      </w:r>
    </w:p>
    <w:p w14:paraId="75659A0F" w14:textId="67CC9BA4" w:rsidR="002A2F0B" w:rsidRDefault="002A2F0B" w:rsidP="002A2F0B">
      <w:pPr>
        <w:pStyle w:val="ListParagraph"/>
        <w:numPr>
          <w:ilvl w:val="0"/>
          <w:numId w:val="29"/>
        </w:numPr>
        <w:spacing w:before="1" w:line="241" w:lineRule="auto"/>
        <w:ind w:right="297"/>
      </w:pPr>
      <w:r>
        <w:t>Leadership Challenge Paper, 20%</w:t>
      </w:r>
    </w:p>
    <w:p w14:paraId="2F7BE04F" w14:textId="2FE097D6" w:rsidR="002A2F0B" w:rsidRDefault="002A2F0B" w:rsidP="002A2F0B">
      <w:pPr>
        <w:pStyle w:val="ListParagraph"/>
        <w:numPr>
          <w:ilvl w:val="0"/>
          <w:numId w:val="29"/>
        </w:numPr>
        <w:spacing w:before="1" w:line="241" w:lineRule="auto"/>
        <w:ind w:right="297"/>
      </w:pPr>
      <w:r>
        <w:t>Final Paper, 30%</w:t>
      </w:r>
    </w:p>
    <w:p w14:paraId="562DBD37" w14:textId="1236765E" w:rsidR="002A2F0B" w:rsidRDefault="002A2F0B" w:rsidP="002A2F0B">
      <w:pPr>
        <w:spacing w:before="1" w:line="241" w:lineRule="auto"/>
        <w:ind w:right="297"/>
      </w:pPr>
    </w:p>
    <w:p w14:paraId="35F9521D" w14:textId="32B98E61" w:rsidR="002A2F0B" w:rsidRPr="0068661F" w:rsidRDefault="002A2F0B" w:rsidP="002A2F0B">
      <w:r>
        <w:rPr>
          <w:b/>
        </w:rPr>
        <w:t xml:space="preserve">Class Participation (30%): </w:t>
      </w:r>
      <w:r w:rsidRPr="0068661F">
        <w:t>People have different styles of learning and interacting. To maximize our mutual learning,</w:t>
      </w:r>
      <w:r>
        <w:t xml:space="preserve"> </w:t>
      </w:r>
      <w:r w:rsidRPr="0068661F">
        <w:t>please:</w:t>
      </w:r>
    </w:p>
    <w:p w14:paraId="4413EB23" w14:textId="77777777" w:rsidR="00BF3EA4" w:rsidRDefault="00BF3EA4" w:rsidP="00BF3EA4">
      <w:pPr>
        <w:pStyle w:val="ListParagraph"/>
        <w:numPr>
          <w:ilvl w:val="0"/>
          <w:numId w:val="29"/>
        </w:numPr>
        <w:spacing w:before="1" w:line="241" w:lineRule="auto"/>
        <w:ind w:right="297"/>
      </w:pPr>
      <w:r>
        <w:t>Come to class prepared and oriented to the topic at hand</w:t>
      </w:r>
    </w:p>
    <w:p w14:paraId="4B3072AF" w14:textId="77777777" w:rsidR="00BF3EA4" w:rsidRDefault="00BF3EA4" w:rsidP="00BF3EA4">
      <w:pPr>
        <w:pStyle w:val="ListParagraph"/>
        <w:numPr>
          <w:ilvl w:val="0"/>
          <w:numId w:val="29"/>
        </w:numPr>
        <w:spacing w:before="1" w:line="241" w:lineRule="auto"/>
        <w:ind w:right="297"/>
      </w:pPr>
      <w:r>
        <w:t>Ask questions of real inquiry – what are you deeply curious about with regard to the concepts being discussed?</w:t>
      </w:r>
    </w:p>
    <w:p w14:paraId="1CAC7CAB" w14:textId="77777777" w:rsidR="00BF3EA4" w:rsidRDefault="00BF3EA4" w:rsidP="00BF3EA4">
      <w:pPr>
        <w:pStyle w:val="ListParagraph"/>
        <w:numPr>
          <w:ilvl w:val="0"/>
          <w:numId w:val="29"/>
        </w:numPr>
        <w:spacing w:before="1" w:line="241" w:lineRule="auto"/>
        <w:ind w:right="297"/>
      </w:pPr>
      <w:r>
        <w:t>Expand your conceptual reach by understanding the material through application to your own leadership challenge</w:t>
      </w:r>
    </w:p>
    <w:p w14:paraId="20375E7A" w14:textId="77777777" w:rsidR="00BF3EA4" w:rsidRDefault="00BF3EA4" w:rsidP="00BF3EA4">
      <w:pPr>
        <w:pStyle w:val="ListParagraph"/>
        <w:numPr>
          <w:ilvl w:val="0"/>
          <w:numId w:val="29"/>
        </w:numPr>
        <w:spacing w:before="1" w:line="241" w:lineRule="auto"/>
        <w:ind w:right="297"/>
      </w:pPr>
      <w:r>
        <w:t>Communicate ideas – good questions demonstrate higher levels of mastery than assertions</w:t>
      </w:r>
    </w:p>
    <w:p w14:paraId="07302433" w14:textId="77777777" w:rsidR="00BF3EA4" w:rsidRDefault="00BF3EA4" w:rsidP="00BF3EA4">
      <w:pPr>
        <w:pStyle w:val="ListParagraph"/>
        <w:numPr>
          <w:ilvl w:val="0"/>
          <w:numId w:val="29"/>
        </w:numPr>
        <w:spacing w:before="1" w:line="241" w:lineRule="auto"/>
        <w:ind w:right="297"/>
      </w:pPr>
      <w:r>
        <w:t xml:space="preserve">Communicate your feelings </w:t>
      </w:r>
    </w:p>
    <w:p w14:paraId="5CE95CA4" w14:textId="77777777" w:rsidR="00BF3EA4" w:rsidRDefault="00BF3EA4" w:rsidP="00BF3EA4">
      <w:pPr>
        <w:pStyle w:val="ListParagraph"/>
        <w:numPr>
          <w:ilvl w:val="0"/>
          <w:numId w:val="29"/>
        </w:numPr>
        <w:spacing w:before="1" w:line="241" w:lineRule="auto"/>
        <w:ind w:right="297"/>
      </w:pPr>
      <w:r>
        <w:t xml:space="preserve">Show public learning and question your own assumptions </w:t>
      </w:r>
    </w:p>
    <w:p w14:paraId="7F93EE8B" w14:textId="77777777" w:rsidR="00BF3EA4" w:rsidRDefault="00BF3EA4" w:rsidP="00BF3EA4">
      <w:pPr>
        <w:pStyle w:val="ListParagraph"/>
        <w:numPr>
          <w:ilvl w:val="0"/>
          <w:numId w:val="29"/>
        </w:numPr>
        <w:spacing w:before="1" w:line="241" w:lineRule="auto"/>
        <w:ind w:right="297"/>
      </w:pPr>
      <w:r>
        <w:t>Offer and seek information</w:t>
      </w:r>
    </w:p>
    <w:p w14:paraId="69334B12" w14:textId="42065611" w:rsidR="00BF3EA4" w:rsidRDefault="00BF3EA4" w:rsidP="00BF3EA4">
      <w:pPr>
        <w:pStyle w:val="ListParagraph"/>
        <w:numPr>
          <w:ilvl w:val="0"/>
          <w:numId w:val="29"/>
        </w:numPr>
        <w:spacing w:before="1" w:line="241" w:lineRule="auto"/>
        <w:ind w:right="297"/>
      </w:pPr>
      <w:r>
        <w:t>Encourage the contributions of others</w:t>
      </w:r>
      <w:r w:rsidR="008E6A34">
        <w:t>, support the learning of others</w:t>
      </w:r>
    </w:p>
    <w:p w14:paraId="6FD3E60D" w14:textId="77777777" w:rsidR="00BF3EA4" w:rsidRDefault="00BF3EA4" w:rsidP="00BF3EA4">
      <w:pPr>
        <w:pStyle w:val="ListParagraph"/>
        <w:numPr>
          <w:ilvl w:val="0"/>
          <w:numId w:val="29"/>
        </w:numPr>
        <w:spacing w:before="1" w:line="241" w:lineRule="auto"/>
        <w:ind w:right="297"/>
      </w:pPr>
      <w:r>
        <w:t>Don’t withdraw; alternately, don’t dominate</w:t>
      </w:r>
    </w:p>
    <w:p w14:paraId="2F2D6BDF" w14:textId="77777777" w:rsidR="00BF3EA4" w:rsidRDefault="00BF3EA4" w:rsidP="00BF3EA4">
      <w:pPr>
        <w:pStyle w:val="ListParagraph"/>
        <w:numPr>
          <w:ilvl w:val="0"/>
          <w:numId w:val="29"/>
        </w:numPr>
        <w:spacing w:before="1" w:line="241" w:lineRule="auto"/>
        <w:ind w:right="297"/>
      </w:pPr>
      <w:r>
        <w:t>Try to enjoy through serious play</w:t>
      </w:r>
    </w:p>
    <w:p w14:paraId="7C901A42" w14:textId="14CA2A06" w:rsidR="00BF3EA4" w:rsidRDefault="00BF3EA4" w:rsidP="00BF3EA4">
      <w:pPr>
        <w:pStyle w:val="ListParagraph"/>
        <w:numPr>
          <w:ilvl w:val="0"/>
          <w:numId w:val="29"/>
        </w:numPr>
        <w:spacing w:before="1" w:line="241" w:lineRule="auto"/>
        <w:ind w:right="297"/>
      </w:pPr>
      <w:r>
        <w:t>Experiment and go beyond your zone of comfort and expertise</w:t>
      </w:r>
    </w:p>
    <w:p w14:paraId="2ABAF728" w14:textId="56B0D6C9" w:rsidR="00BF3EA4" w:rsidRDefault="00BF3EA4" w:rsidP="00BF3EA4">
      <w:pPr>
        <w:pStyle w:val="ListParagraph"/>
        <w:numPr>
          <w:ilvl w:val="0"/>
          <w:numId w:val="29"/>
        </w:numPr>
        <w:spacing w:before="1" w:line="241" w:lineRule="auto"/>
        <w:ind w:right="297"/>
      </w:pPr>
      <w:r>
        <w:t>Assess your own progress and give feedback to others</w:t>
      </w:r>
    </w:p>
    <w:p w14:paraId="2A396B9E" w14:textId="04D5E807" w:rsidR="002A2F0B" w:rsidRDefault="002A2F0B" w:rsidP="002A2F0B"/>
    <w:p w14:paraId="27B2C68E" w14:textId="47C24718" w:rsidR="00BF3EA4" w:rsidRDefault="00BD7883" w:rsidP="00A83B3F">
      <w:r>
        <w:t xml:space="preserve">You will </w:t>
      </w:r>
      <w:r w:rsidR="00A83B3F">
        <w:t xml:space="preserve">be asked to </w:t>
      </w:r>
      <w:r>
        <w:t>fill out a self-assessment form at the end of each session to track your own progress</w:t>
      </w:r>
      <w:r w:rsidR="00A83B3F">
        <w:t xml:space="preserve"> in the class.</w:t>
      </w:r>
    </w:p>
    <w:p w14:paraId="6500C7CA" w14:textId="77777777" w:rsidR="00BF3EA4" w:rsidRDefault="00BF3EA4" w:rsidP="002A2F0B">
      <w:pPr>
        <w:rPr>
          <w:b/>
        </w:rPr>
      </w:pPr>
    </w:p>
    <w:p w14:paraId="64124826" w14:textId="7F479BAB" w:rsidR="00BF3EA4" w:rsidRDefault="00BF3EA4" w:rsidP="00BF3EA4">
      <w:pPr>
        <w:spacing w:line="240" w:lineRule="auto"/>
        <w:rPr>
          <w:b/>
        </w:rPr>
      </w:pPr>
      <w:r w:rsidRPr="00A91A4E">
        <w:rPr>
          <w:b/>
        </w:rPr>
        <w:t>20%</w:t>
      </w:r>
      <w:r>
        <w:rPr>
          <w:b/>
        </w:rPr>
        <w:t xml:space="preserve"> </w:t>
      </w:r>
      <w:r w:rsidR="000F73ED">
        <w:rPr>
          <w:b/>
        </w:rPr>
        <w:t>Reading summaries</w:t>
      </w:r>
    </w:p>
    <w:p w14:paraId="2C66C674" w14:textId="5D439416" w:rsidR="00BF3EA4" w:rsidRDefault="00BF3EA4" w:rsidP="00BF3EA4">
      <w:pPr>
        <w:spacing w:line="240" w:lineRule="auto"/>
      </w:pPr>
      <w:r>
        <w:t xml:space="preserve">For each class, prepare and turn in a soft copy of </w:t>
      </w:r>
      <w:r w:rsidR="000F73ED">
        <w:t xml:space="preserve">a short summary </w:t>
      </w:r>
      <w:r>
        <w:t xml:space="preserve">for </w:t>
      </w:r>
      <w:r w:rsidR="000F73ED">
        <w:t>each</w:t>
      </w:r>
      <w:r>
        <w:t xml:space="preserve"> assigned readings.</w:t>
      </w:r>
    </w:p>
    <w:p w14:paraId="7DD81226" w14:textId="77777777" w:rsidR="00BF3EA4" w:rsidRDefault="00BF3EA4" w:rsidP="00BF3EA4">
      <w:pPr>
        <w:spacing w:line="240" w:lineRule="auto"/>
      </w:pPr>
      <w:r>
        <w:t xml:space="preserve"> </w:t>
      </w:r>
    </w:p>
    <w:p w14:paraId="653D3CFB" w14:textId="4341AF3D" w:rsidR="00BF3EA4" w:rsidRDefault="000F73ED" w:rsidP="00BF3EA4">
      <w:pPr>
        <w:spacing w:line="240" w:lineRule="auto"/>
      </w:pPr>
      <w:r>
        <w:t>Summaries</w:t>
      </w:r>
      <w:r w:rsidR="00BF3EA4">
        <w:t xml:space="preserve"> of articles should be succinct and </w:t>
      </w:r>
      <w:r w:rsidR="00BF3EA4" w:rsidRPr="000F73ED">
        <w:t>very</w:t>
      </w:r>
      <w:r w:rsidR="00BF3EA4">
        <w:t xml:space="preserve"> concentrated.  The following questions may assist in preparing your </w:t>
      </w:r>
      <w:r w:rsidR="00BF3EA4" w:rsidRPr="008B4E1C">
        <w:t xml:space="preserve">approximately five sentence </w:t>
      </w:r>
      <w:r w:rsidR="00855AD1">
        <w:t>written summary</w:t>
      </w:r>
      <w:r w:rsidR="00BF3EA4" w:rsidRPr="008B4E1C">
        <w:t xml:space="preserve"> of each article:</w:t>
      </w:r>
      <w:r w:rsidR="00BF3EA4">
        <w:t xml:space="preserve"> </w:t>
      </w:r>
    </w:p>
    <w:p w14:paraId="795948B7" w14:textId="31F02E1F" w:rsidR="00BF3EA4" w:rsidRDefault="00BF3EA4" w:rsidP="008B4E1C">
      <w:pPr>
        <w:pStyle w:val="ListParagraph"/>
        <w:numPr>
          <w:ilvl w:val="0"/>
          <w:numId w:val="46"/>
        </w:numPr>
        <w:spacing w:line="240" w:lineRule="auto"/>
      </w:pPr>
      <w:r>
        <w:t xml:space="preserve">What, in general, is the main </w:t>
      </w:r>
      <w:r w:rsidR="008B4E1C">
        <w:t>idea</w:t>
      </w:r>
      <w:r>
        <w:t xml:space="preserve"> in the material?</w:t>
      </w:r>
    </w:p>
    <w:p w14:paraId="71478505" w14:textId="77777777" w:rsidR="00BF3EA4" w:rsidRDefault="00BF3EA4" w:rsidP="008B4E1C">
      <w:pPr>
        <w:pStyle w:val="ListParagraph"/>
        <w:numPr>
          <w:ilvl w:val="0"/>
          <w:numId w:val="46"/>
        </w:numPr>
        <w:spacing w:line="240" w:lineRule="auto"/>
      </w:pPr>
      <w:r>
        <w:t>What new concepts and distinctions are important in this material?</w:t>
      </w:r>
    </w:p>
    <w:p w14:paraId="659443D4" w14:textId="6BD9E9C9" w:rsidR="002A2F0B" w:rsidRDefault="002A2F0B" w:rsidP="008B4E1C">
      <w:pPr>
        <w:spacing w:line="240" w:lineRule="auto"/>
      </w:pPr>
    </w:p>
    <w:p w14:paraId="41E8D57D" w14:textId="4120F778" w:rsidR="002A2F0B" w:rsidRDefault="002A2F0B" w:rsidP="005E4DD6">
      <w:pPr>
        <w:spacing w:line="240" w:lineRule="auto"/>
      </w:pPr>
      <w:r>
        <w:rPr>
          <w:b/>
        </w:rPr>
        <w:lastRenderedPageBreak/>
        <w:t xml:space="preserve">Leadership Challenge Paper (20%): </w:t>
      </w:r>
      <w:r w:rsidR="008B4E1C">
        <w:t xml:space="preserve">Submit a written description of a leadership challenge you face in your work.  This should be a first-person (i.e. you are a prime actor in the situation), current, serious and potentially changeable challenge that you are facing.  It can be in your workplace, a volunteer organization, or other association, but should not be a challenge you face in your family unless you work in a family-based business. Your paper should be written with a mindset of accountability - focus on what you can influence, not on the problems others are creating. </w:t>
      </w:r>
    </w:p>
    <w:p w14:paraId="0633BFE7" w14:textId="2C125A2E" w:rsidR="002A2F0B" w:rsidRDefault="002A2F0B" w:rsidP="002A2F0B"/>
    <w:p w14:paraId="11958F96" w14:textId="49EC8490" w:rsidR="008B4E1C" w:rsidRDefault="002A2F0B" w:rsidP="008B4E1C">
      <w:pPr>
        <w:spacing w:line="240" w:lineRule="auto"/>
      </w:pPr>
      <w:r>
        <w:rPr>
          <w:b/>
        </w:rPr>
        <w:t>Final Paper (30%):</w:t>
      </w:r>
      <w:r>
        <w:t xml:space="preserve"> </w:t>
      </w:r>
      <w:bookmarkStart w:id="8" w:name="_l4ff759murgo" w:colFirst="0" w:colLast="0"/>
      <w:bookmarkEnd w:id="8"/>
      <w:r w:rsidR="008B4E1C">
        <w:t xml:space="preserve">Building from your Leadership Challenge Paper - Write a substantial and critical reflection on your learning during this course. Use key issues addressed in the course that are important to you as your point of departure.  You should also reference any critical learning moments that provided a “breakthrough” </w:t>
      </w:r>
      <w:r w:rsidR="008B4E1C" w:rsidRPr="005E4DD6">
        <w:t>insight. Cite course readings and discussions that informed your learning.</w:t>
      </w:r>
      <w:r w:rsidR="008B4E1C">
        <w:t xml:space="preserve">  Explain how you may (or already have begun to) behave differently because of this new knowledge or skill. Writing this will be easiest if you keep a journal or notes throughout the course. Include the feedback you received on your Leadership Challenge Paper. </w:t>
      </w:r>
    </w:p>
    <w:p w14:paraId="4646B67C" w14:textId="3D8B1CCC" w:rsidR="001855AF" w:rsidRPr="008A62DF" w:rsidRDefault="00601C9D">
      <w:pPr>
        <w:pStyle w:val="Heading2"/>
      </w:pPr>
      <w:r w:rsidRPr="008A62DF">
        <w:t>Letter Grades</w:t>
      </w:r>
    </w:p>
    <w:p w14:paraId="21D37CC7" w14:textId="773DCB82" w:rsidR="001855AF" w:rsidRDefault="00601C9D">
      <w:r w:rsidRPr="008A62DF">
        <w:t>Letter grades for the entire course will be assigned as follows:</w:t>
      </w:r>
    </w:p>
    <w:p w14:paraId="18B524B4" w14:textId="77777777" w:rsidR="00FC4454" w:rsidRPr="008A62DF" w:rsidRDefault="00FC4454"/>
    <w:tbl>
      <w:tblPr>
        <w:tblStyle w:val="TableGrid"/>
        <w:tblW w:w="0" w:type="auto"/>
        <w:jc w:val="center"/>
        <w:tblLook w:val="0420" w:firstRow="1" w:lastRow="0" w:firstColumn="0" w:lastColumn="0" w:noHBand="0" w:noVBand="1"/>
        <w:tblCaption w:val="Letter Grades"/>
        <w:tblDescription w:val="Grading scale by letter grade and points."/>
      </w:tblPr>
      <w:tblGrid>
        <w:gridCol w:w="3114"/>
        <w:gridCol w:w="3115"/>
      </w:tblGrid>
      <w:tr w:rsidR="006868C4" w:rsidRPr="008A62DF" w14:paraId="2084C8B1" w14:textId="77777777" w:rsidTr="00B5779F">
        <w:trPr>
          <w:trHeight w:val="576"/>
          <w:tblHeader/>
          <w:jc w:val="center"/>
        </w:trPr>
        <w:tc>
          <w:tcPr>
            <w:tcW w:w="3114" w:type="dxa"/>
            <w:vAlign w:val="center"/>
          </w:tcPr>
          <w:p w14:paraId="4966ADF1" w14:textId="77777777" w:rsidR="006868C4" w:rsidRPr="008A62DF" w:rsidRDefault="006868C4" w:rsidP="00BC2D16">
            <w:pPr>
              <w:pBdr>
                <w:top w:val="none" w:sz="0" w:space="0" w:color="auto"/>
                <w:left w:val="none" w:sz="0" w:space="0" w:color="auto"/>
                <w:bottom w:val="none" w:sz="0" w:space="0" w:color="auto"/>
                <w:right w:val="none" w:sz="0" w:space="0" w:color="auto"/>
                <w:between w:val="none" w:sz="0" w:space="0" w:color="auto"/>
              </w:pBdr>
              <w:jc w:val="center"/>
              <w:rPr>
                <w:b/>
                <w:sz w:val="28"/>
              </w:rPr>
            </w:pPr>
            <w:r w:rsidRPr="008A62DF">
              <w:rPr>
                <w:b/>
                <w:sz w:val="28"/>
              </w:rPr>
              <w:t>Letter Grade</w:t>
            </w:r>
          </w:p>
        </w:tc>
        <w:tc>
          <w:tcPr>
            <w:tcW w:w="3115" w:type="dxa"/>
            <w:vAlign w:val="center"/>
          </w:tcPr>
          <w:p w14:paraId="032BD39E" w14:textId="77777777" w:rsidR="006868C4" w:rsidRPr="008A62DF" w:rsidRDefault="006868C4" w:rsidP="00BC2D16">
            <w:pPr>
              <w:pBdr>
                <w:top w:val="none" w:sz="0" w:space="0" w:color="auto"/>
                <w:left w:val="none" w:sz="0" w:space="0" w:color="auto"/>
                <w:bottom w:val="none" w:sz="0" w:space="0" w:color="auto"/>
                <w:right w:val="none" w:sz="0" w:space="0" w:color="auto"/>
                <w:between w:val="none" w:sz="0" w:space="0" w:color="auto"/>
              </w:pBdr>
              <w:jc w:val="center"/>
              <w:rPr>
                <w:b/>
                <w:sz w:val="28"/>
              </w:rPr>
            </w:pPr>
            <w:r w:rsidRPr="008A62DF">
              <w:rPr>
                <w:b/>
                <w:sz w:val="28"/>
              </w:rPr>
              <w:t>Points</w:t>
            </w:r>
          </w:p>
        </w:tc>
      </w:tr>
      <w:tr w:rsidR="006868C4" w:rsidRPr="008A62DF" w14:paraId="296016E7" w14:textId="77777777" w:rsidTr="00B5779F">
        <w:trPr>
          <w:trHeight w:val="576"/>
          <w:jc w:val="center"/>
        </w:trPr>
        <w:tc>
          <w:tcPr>
            <w:tcW w:w="3114" w:type="dxa"/>
            <w:vAlign w:val="center"/>
          </w:tcPr>
          <w:p w14:paraId="2113FD47" w14:textId="77777777" w:rsidR="006868C4" w:rsidRPr="008A62DF"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A</w:t>
            </w:r>
          </w:p>
        </w:tc>
        <w:tc>
          <w:tcPr>
            <w:tcW w:w="3115" w:type="dxa"/>
            <w:vAlign w:val="center"/>
          </w:tcPr>
          <w:p w14:paraId="16E85181" w14:textId="7EA44029" w:rsidR="006868C4" w:rsidRPr="008A62DF" w:rsidRDefault="00883EEE" w:rsidP="00BC2D16">
            <w:pPr>
              <w:pBdr>
                <w:top w:val="none" w:sz="0" w:space="0" w:color="auto"/>
                <w:left w:val="none" w:sz="0" w:space="0" w:color="auto"/>
                <w:bottom w:val="none" w:sz="0" w:space="0" w:color="auto"/>
                <w:right w:val="none" w:sz="0" w:space="0" w:color="auto"/>
                <w:between w:val="none" w:sz="0" w:space="0" w:color="auto"/>
              </w:pBdr>
              <w:jc w:val="center"/>
            </w:pPr>
            <w:r>
              <w:t>4.0</w:t>
            </w:r>
            <w:r w:rsidR="00096286" w:rsidRPr="008A62DF">
              <w:t xml:space="preserve"> points</w:t>
            </w:r>
          </w:p>
        </w:tc>
      </w:tr>
      <w:tr w:rsidR="006868C4" w:rsidRPr="008A62DF" w14:paraId="11370283" w14:textId="77777777" w:rsidTr="00B5779F">
        <w:trPr>
          <w:trHeight w:val="576"/>
          <w:jc w:val="center"/>
        </w:trPr>
        <w:tc>
          <w:tcPr>
            <w:tcW w:w="3114" w:type="dxa"/>
            <w:vAlign w:val="center"/>
          </w:tcPr>
          <w:p w14:paraId="665B7395" w14:textId="77777777" w:rsidR="006868C4" w:rsidRPr="008A62DF"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A-</w:t>
            </w:r>
          </w:p>
        </w:tc>
        <w:tc>
          <w:tcPr>
            <w:tcW w:w="3115" w:type="dxa"/>
            <w:vAlign w:val="center"/>
          </w:tcPr>
          <w:p w14:paraId="5D6E08E6" w14:textId="245F8B8F" w:rsidR="006868C4" w:rsidRPr="008A62DF" w:rsidRDefault="00096286" w:rsidP="00BC2D16">
            <w:pPr>
              <w:pBdr>
                <w:top w:val="none" w:sz="0" w:space="0" w:color="auto"/>
                <w:left w:val="none" w:sz="0" w:space="0" w:color="auto"/>
                <w:bottom w:val="none" w:sz="0" w:space="0" w:color="auto"/>
                <w:right w:val="none" w:sz="0" w:space="0" w:color="auto"/>
                <w:between w:val="none" w:sz="0" w:space="0" w:color="auto"/>
              </w:pBdr>
              <w:jc w:val="center"/>
            </w:pPr>
            <w:r w:rsidRPr="008A62DF">
              <w:t>3.7 points</w:t>
            </w:r>
          </w:p>
        </w:tc>
      </w:tr>
      <w:tr w:rsidR="006868C4" w:rsidRPr="008A62DF" w14:paraId="6B011D8C" w14:textId="77777777" w:rsidTr="00B5779F">
        <w:trPr>
          <w:trHeight w:val="576"/>
          <w:jc w:val="center"/>
        </w:trPr>
        <w:tc>
          <w:tcPr>
            <w:tcW w:w="3114" w:type="dxa"/>
            <w:vAlign w:val="center"/>
          </w:tcPr>
          <w:p w14:paraId="06681A62" w14:textId="77777777" w:rsidR="006868C4" w:rsidRPr="008A62DF"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B+</w:t>
            </w:r>
          </w:p>
        </w:tc>
        <w:tc>
          <w:tcPr>
            <w:tcW w:w="3115" w:type="dxa"/>
            <w:vAlign w:val="center"/>
          </w:tcPr>
          <w:p w14:paraId="62C8DD51" w14:textId="5242F12B" w:rsidR="006868C4" w:rsidRPr="008A62DF" w:rsidRDefault="00096286" w:rsidP="00BC2D16">
            <w:pPr>
              <w:pBdr>
                <w:top w:val="none" w:sz="0" w:space="0" w:color="auto"/>
                <w:left w:val="none" w:sz="0" w:space="0" w:color="auto"/>
                <w:bottom w:val="none" w:sz="0" w:space="0" w:color="auto"/>
                <w:right w:val="none" w:sz="0" w:space="0" w:color="auto"/>
                <w:between w:val="none" w:sz="0" w:space="0" w:color="auto"/>
              </w:pBdr>
              <w:jc w:val="center"/>
            </w:pPr>
            <w:r w:rsidRPr="008A62DF">
              <w:t>3.3 points</w:t>
            </w:r>
          </w:p>
        </w:tc>
      </w:tr>
      <w:tr w:rsidR="006868C4" w:rsidRPr="008A62DF" w14:paraId="616B7C1E" w14:textId="77777777" w:rsidTr="00B5779F">
        <w:trPr>
          <w:trHeight w:val="576"/>
          <w:jc w:val="center"/>
        </w:trPr>
        <w:tc>
          <w:tcPr>
            <w:tcW w:w="3114" w:type="dxa"/>
            <w:vAlign w:val="center"/>
          </w:tcPr>
          <w:p w14:paraId="24D77B4C" w14:textId="77777777" w:rsidR="006868C4" w:rsidRPr="008A62DF"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B</w:t>
            </w:r>
          </w:p>
        </w:tc>
        <w:tc>
          <w:tcPr>
            <w:tcW w:w="3115" w:type="dxa"/>
            <w:vAlign w:val="center"/>
          </w:tcPr>
          <w:p w14:paraId="79A1DAC3" w14:textId="694F1A97" w:rsidR="006868C4" w:rsidRPr="008A62DF" w:rsidRDefault="00883EEE" w:rsidP="00BC2D16">
            <w:pPr>
              <w:pBdr>
                <w:top w:val="none" w:sz="0" w:space="0" w:color="auto"/>
                <w:left w:val="none" w:sz="0" w:space="0" w:color="auto"/>
                <w:bottom w:val="none" w:sz="0" w:space="0" w:color="auto"/>
                <w:right w:val="none" w:sz="0" w:space="0" w:color="auto"/>
                <w:between w:val="none" w:sz="0" w:space="0" w:color="auto"/>
              </w:pBdr>
              <w:jc w:val="center"/>
            </w:pPr>
            <w:r>
              <w:t>3.0</w:t>
            </w:r>
            <w:r w:rsidR="00096286" w:rsidRPr="008A62DF">
              <w:t xml:space="preserve"> points</w:t>
            </w:r>
          </w:p>
        </w:tc>
      </w:tr>
      <w:tr w:rsidR="006868C4" w:rsidRPr="008A62DF" w14:paraId="2EA2F9A2" w14:textId="77777777" w:rsidTr="00B5779F">
        <w:trPr>
          <w:trHeight w:val="576"/>
          <w:jc w:val="center"/>
        </w:trPr>
        <w:tc>
          <w:tcPr>
            <w:tcW w:w="3114" w:type="dxa"/>
            <w:vAlign w:val="center"/>
          </w:tcPr>
          <w:p w14:paraId="738581BB" w14:textId="77777777" w:rsidR="006868C4" w:rsidRPr="008A62DF"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B-</w:t>
            </w:r>
          </w:p>
        </w:tc>
        <w:tc>
          <w:tcPr>
            <w:tcW w:w="3115" w:type="dxa"/>
            <w:vAlign w:val="center"/>
          </w:tcPr>
          <w:p w14:paraId="63CEE648" w14:textId="50EF3095" w:rsidR="006868C4" w:rsidRPr="008A62DF" w:rsidRDefault="00096286" w:rsidP="00BC2D16">
            <w:pPr>
              <w:pBdr>
                <w:top w:val="none" w:sz="0" w:space="0" w:color="auto"/>
                <w:left w:val="none" w:sz="0" w:space="0" w:color="auto"/>
                <w:bottom w:val="none" w:sz="0" w:space="0" w:color="auto"/>
                <w:right w:val="none" w:sz="0" w:space="0" w:color="auto"/>
                <w:between w:val="none" w:sz="0" w:space="0" w:color="auto"/>
              </w:pBdr>
              <w:jc w:val="center"/>
            </w:pPr>
            <w:r w:rsidRPr="008A62DF">
              <w:t>2.7 points</w:t>
            </w:r>
          </w:p>
        </w:tc>
      </w:tr>
      <w:tr w:rsidR="006868C4" w:rsidRPr="008A62DF" w14:paraId="6290700E" w14:textId="77777777" w:rsidTr="00B5779F">
        <w:trPr>
          <w:trHeight w:val="576"/>
          <w:jc w:val="center"/>
        </w:trPr>
        <w:tc>
          <w:tcPr>
            <w:tcW w:w="3114" w:type="dxa"/>
            <w:vAlign w:val="center"/>
          </w:tcPr>
          <w:p w14:paraId="3D4F95B1" w14:textId="77777777" w:rsidR="006868C4" w:rsidRPr="008A62DF"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C+</w:t>
            </w:r>
          </w:p>
        </w:tc>
        <w:tc>
          <w:tcPr>
            <w:tcW w:w="3115" w:type="dxa"/>
            <w:vAlign w:val="center"/>
          </w:tcPr>
          <w:p w14:paraId="312E78F9" w14:textId="31BA5A86" w:rsidR="006868C4" w:rsidRPr="008A62DF" w:rsidRDefault="00096286" w:rsidP="00BC2D16">
            <w:pPr>
              <w:pBdr>
                <w:top w:val="none" w:sz="0" w:space="0" w:color="auto"/>
                <w:left w:val="none" w:sz="0" w:space="0" w:color="auto"/>
                <w:bottom w:val="none" w:sz="0" w:space="0" w:color="auto"/>
                <w:right w:val="none" w:sz="0" w:space="0" w:color="auto"/>
                <w:between w:val="none" w:sz="0" w:space="0" w:color="auto"/>
              </w:pBdr>
              <w:jc w:val="center"/>
            </w:pPr>
            <w:r w:rsidRPr="008A62DF">
              <w:t>2.3 points</w:t>
            </w:r>
          </w:p>
        </w:tc>
      </w:tr>
      <w:tr w:rsidR="006868C4" w:rsidRPr="008A62DF" w14:paraId="222913ED" w14:textId="77777777" w:rsidTr="00B5779F">
        <w:trPr>
          <w:trHeight w:val="576"/>
          <w:jc w:val="center"/>
        </w:trPr>
        <w:tc>
          <w:tcPr>
            <w:tcW w:w="3114" w:type="dxa"/>
            <w:vAlign w:val="center"/>
          </w:tcPr>
          <w:p w14:paraId="5A27BB33" w14:textId="77777777" w:rsidR="006868C4" w:rsidRPr="008A62DF"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C</w:t>
            </w:r>
          </w:p>
        </w:tc>
        <w:tc>
          <w:tcPr>
            <w:tcW w:w="3115" w:type="dxa"/>
            <w:vAlign w:val="center"/>
          </w:tcPr>
          <w:p w14:paraId="414585DE" w14:textId="3A83CA54" w:rsidR="006868C4" w:rsidRPr="008A62DF" w:rsidRDefault="00883EEE" w:rsidP="00BC2D16">
            <w:pPr>
              <w:pBdr>
                <w:top w:val="none" w:sz="0" w:space="0" w:color="auto"/>
                <w:left w:val="none" w:sz="0" w:space="0" w:color="auto"/>
                <w:bottom w:val="none" w:sz="0" w:space="0" w:color="auto"/>
                <w:right w:val="none" w:sz="0" w:space="0" w:color="auto"/>
                <w:between w:val="none" w:sz="0" w:space="0" w:color="auto"/>
              </w:pBdr>
              <w:jc w:val="center"/>
            </w:pPr>
            <w:r>
              <w:t>2.0</w:t>
            </w:r>
            <w:r w:rsidR="00CD0323" w:rsidRPr="008A62DF">
              <w:t xml:space="preserve"> points</w:t>
            </w:r>
          </w:p>
        </w:tc>
      </w:tr>
      <w:tr w:rsidR="006868C4" w:rsidRPr="008A62DF" w14:paraId="65CE8901" w14:textId="77777777" w:rsidTr="00B5779F">
        <w:trPr>
          <w:trHeight w:val="576"/>
          <w:jc w:val="center"/>
        </w:trPr>
        <w:tc>
          <w:tcPr>
            <w:tcW w:w="3114" w:type="dxa"/>
            <w:vAlign w:val="center"/>
          </w:tcPr>
          <w:p w14:paraId="1CEE40BE" w14:textId="77777777" w:rsidR="006868C4" w:rsidRPr="008A62DF"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C-</w:t>
            </w:r>
          </w:p>
        </w:tc>
        <w:tc>
          <w:tcPr>
            <w:tcW w:w="3115" w:type="dxa"/>
            <w:vAlign w:val="center"/>
          </w:tcPr>
          <w:p w14:paraId="7B368419" w14:textId="0D1FD039" w:rsidR="006868C4" w:rsidRPr="008A62DF" w:rsidRDefault="00CD0323" w:rsidP="00BC2D16">
            <w:pPr>
              <w:pBdr>
                <w:top w:val="none" w:sz="0" w:space="0" w:color="auto"/>
                <w:left w:val="none" w:sz="0" w:space="0" w:color="auto"/>
                <w:bottom w:val="none" w:sz="0" w:space="0" w:color="auto"/>
                <w:right w:val="none" w:sz="0" w:space="0" w:color="auto"/>
                <w:between w:val="none" w:sz="0" w:space="0" w:color="auto"/>
              </w:pBdr>
              <w:jc w:val="center"/>
            </w:pPr>
            <w:r w:rsidRPr="008A62DF">
              <w:t>1.7 points</w:t>
            </w:r>
          </w:p>
        </w:tc>
      </w:tr>
      <w:tr w:rsidR="00CD0323" w:rsidRPr="008A62DF" w14:paraId="474138F9" w14:textId="77777777" w:rsidTr="00B5779F">
        <w:trPr>
          <w:trHeight w:val="576"/>
          <w:jc w:val="center"/>
        </w:trPr>
        <w:tc>
          <w:tcPr>
            <w:tcW w:w="3114" w:type="dxa"/>
            <w:vAlign w:val="center"/>
          </w:tcPr>
          <w:p w14:paraId="3F6AE9EB" w14:textId="7426F0F2" w:rsidR="00CD0323" w:rsidRPr="008A62DF" w:rsidRDefault="00CD0323" w:rsidP="001C685A">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F</w:t>
            </w:r>
          </w:p>
        </w:tc>
        <w:tc>
          <w:tcPr>
            <w:tcW w:w="3115" w:type="dxa"/>
            <w:vAlign w:val="center"/>
          </w:tcPr>
          <w:p w14:paraId="039CAE32" w14:textId="1FBFB120" w:rsidR="00CD0323" w:rsidRPr="008A62DF" w:rsidRDefault="00CD0323" w:rsidP="00BC2D16">
            <w:pPr>
              <w:pBdr>
                <w:top w:val="none" w:sz="0" w:space="0" w:color="auto"/>
                <w:left w:val="none" w:sz="0" w:space="0" w:color="auto"/>
                <w:bottom w:val="none" w:sz="0" w:space="0" w:color="auto"/>
                <w:right w:val="none" w:sz="0" w:space="0" w:color="auto"/>
                <w:between w:val="none" w:sz="0" w:space="0" w:color="auto"/>
              </w:pBdr>
              <w:jc w:val="center"/>
            </w:pPr>
            <w:r w:rsidRPr="008A62DF">
              <w:t>0.0 points</w:t>
            </w:r>
          </w:p>
        </w:tc>
      </w:tr>
    </w:tbl>
    <w:p w14:paraId="4636A805" w14:textId="69476375" w:rsidR="009B639E" w:rsidRPr="002450BB" w:rsidRDefault="009B639E" w:rsidP="002450BB">
      <w:pPr>
        <w:pStyle w:val="Heading3"/>
      </w:pPr>
      <w:bookmarkStart w:id="9" w:name="_1milcwsslpxy" w:colFirst="0" w:colLast="0"/>
      <w:bookmarkEnd w:id="9"/>
      <w:r w:rsidRPr="00DA5CB3">
        <w:t>Student grades will be assigned according to the following criteria:</w:t>
      </w:r>
      <w:bookmarkStart w:id="10" w:name="_v3qcw3rl8daf" w:colFirst="0" w:colLast="0"/>
      <w:bookmarkEnd w:id="10"/>
    </w:p>
    <w:p w14:paraId="621749BC" w14:textId="0050CA24" w:rsidR="009B639E" w:rsidRPr="002450BB"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 xml:space="preserve">(A) Excellent: Exceptional work for a graduate student. Work at this level is unusually thorough, </w:t>
      </w:r>
      <w:r w:rsidR="0057112D" w:rsidRPr="008A62DF">
        <w:rPr>
          <w:rFonts w:eastAsia="Times New Roman"/>
          <w:lang w:val="en-US"/>
        </w:rPr>
        <w:t>well-reasoned</w:t>
      </w:r>
      <w:r w:rsidRPr="008A62DF">
        <w:rPr>
          <w:rFonts w:eastAsia="Times New Roman"/>
          <w:lang w:val="en-US"/>
        </w:rPr>
        <w:t>, creative, methodologically sophisticated, and well written. Work is of exceptional, professional quality.</w:t>
      </w:r>
    </w:p>
    <w:p w14:paraId="3F0CECBA" w14:textId="3D521D81" w:rsidR="009B639E" w:rsidRPr="002450BB"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lastRenderedPageBreak/>
        <w:t>(A-) Very good: Very strong work for a graduate student. Work at this level shows signs of creativity, is thorough and well-reasoned, indicates strong understanding of appropriate methodological or analytical approaches, and meets professional standards.</w:t>
      </w:r>
    </w:p>
    <w:p w14:paraId="24E441A1" w14:textId="0B12D1FA" w:rsidR="009B639E" w:rsidRPr="002450BB"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(B+) Good: Sound work for a graduate student; well-reasoned and thorough, methodologically sound. This is the graduate student grade that indicates the student has fully accomplished the basic objectives of the course.</w:t>
      </w:r>
    </w:p>
    <w:p w14:paraId="69468355" w14:textId="197FD9B9" w:rsidR="009B639E" w:rsidRPr="002450BB"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(B) Adequate: Competent work for a graduate student even though some weaknesses are evident. Demonstrates competency in the key course objectives</w:t>
      </w:r>
      <w:r w:rsidRPr="008A62DF">
        <w:rPr>
          <w:rFonts w:eastAsia="Times New Roman"/>
          <w:b/>
          <w:bCs/>
          <w:lang w:val="en-US"/>
        </w:rPr>
        <w:t xml:space="preserve"> </w:t>
      </w:r>
      <w:r w:rsidRPr="008A62DF">
        <w:rPr>
          <w:rFonts w:eastAsia="Times New Roman"/>
          <w:lang w:val="en-US"/>
        </w:rPr>
        <w:t xml:space="preserve">but shows some indication that understanding of some important issues is less than complete. Methodological or analytical approaches used are </w:t>
      </w:r>
      <w:r w:rsidR="00C56C23" w:rsidRPr="008A62DF">
        <w:rPr>
          <w:rFonts w:eastAsia="Times New Roman"/>
          <w:lang w:val="en-US"/>
        </w:rPr>
        <w:t>adequate,</w:t>
      </w:r>
      <w:r w:rsidRPr="008A62DF">
        <w:rPr>
          <w:rFonts w:eastAsia="Times New Roman"/>
          <w:lang w:val="en-US"/>
        </w:rPr>
        <w:t xml:space="preserve"> but student has not been thorough or has shown other weaknesses or limitations.</w:t>
      </w:r>
    </w:p>
    <w:p w14:paraId="35586BAB" w14:textId="3386A018" w:rsidR="009B639E" w:rsidRPr="002450BB"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(B-) Borderline: Weak work for a graduate student; meets the minimal expectations for a graduate student in the course. Understanding of salient issues is somewhat incomplete. Methodological or analytical work performed in the course is minimally adequate. Overall performance, if consistent in graduate courses, would not suffice to sustain graduate status in “good standing.”</w:t>
      </w:r>
    </w:p>
    <w:p w14:paraId="2D7E1C2D" w14:textId="71A10E14" w:rsidR="009B639E" w:rsidRPr="002450BB"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(C/-/+) Deficient: Inadequate work for a graduate student; does not meet the minimal expectations for a graduate student in the course. Work is inadequately developed or flawed by numerous errors and misunderstanding of important issues. Methodological or analytical work performed is weak and fails to demonstrate knowledge or technical competence expected of graduate students.</w:t>
      </w:r>
    </w:p>
    <w:p w14:paraId="5A0BC2D6" w14:textId="77777777" w:rsidR="009B639E" w:rsidRPr="008A62DF"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(F) Fail: Work fails to meet even minimal expectations for course credit for a graduate student. Performance has been consistently weak in methodology and understanding, with serious limits in many areas. Weaknesses or limits are pervasive.</w:t>
      </w:r>
    </w:p>
    <w:p w14:paraId="4B7145D8" w14:textId="77777777" w:rsidR="00C56C23" w:rsidRDefault="00C56C23">
      <w:pPr>
        <w:rPr>
          <w:b/>
          <w:sz w:val="32"/>
          <w:szCs w:val="34"/>
        </w:rPr>
      </w:pPr>
      <w:r>
        <w:rPr>
          <w:szCs w:val="34"/>
        </w:rPr>
        <w:br w:type="page"/>
      </w:r>
    </w:p>
    <w:p w14:paraId="5B3A9AC7" w14:textId="58D0559D" w:rsidR="001855AF" w:rsidRPr="003262B4" w:rsidRDefault="003D2BC7">
      <w:pPr>
        <w:pStyle w:val="Heading2"/>
        <w:keepNext w:val="0"/>
        <w:keepLines w:val="0"/>
        <w:spacing w:after="80"/>
        <w:rPr>
          <w:szCs w:val="34"/>
        </w:rPr>
      </w:pPr>
      <w:r w:rsidRPr="003262B4">
        <w:rPr>
          <w:szCs w:val="34"/>
        </w:rPr>
        <w:lastRenderedPageBreak/>
        <w:t>Detailed Course Overview</w:t>
      </w:r>
    </w:p>
    <w:tbl>
      <w:tblPr>
        <w:tblStyle w:val="TableGrid"/>
        <w:tblW w:w="10555" w:type="dxa"/>
        <w:tblLayout w:type="fixed"/>
        <w:tblLook w:val="0600" w:firstRow="0" w:lastRow="0" w:firstColumn="0" w:lastColumn="0" w:noHBand="1" w:noVBand="1"/>
        <w:tblDescription w:val="Detailed Course Overview Table"/>
      </w:tblPr>
      <w:tblGrid>
        <w:gridCol w:w="480"/>
        <w:gridCol w:w="1165"/>
        <w:gridCol w:w="1620"/>
        <w:gridCol w:w="2870"/>
        <w:gridCol w:w="2715"/>
        <w:gridCol w:w="1705"/>
      </w:tblGrid>
      <w:tr w:rsidR="00E47C9A" w:rsidRPr="00B835F9" w14:paraId="7561B514" w14:textId="77777777" w:rsidTr="00F258F0">
        <w:trPr>
          <w:tblHeader/>
        </w:trPr>
        <w:tc>
          <w:tcPr>
            <w:tcW w:w="480" w:type="dxa"/>
          </w:tcPr>
          <w:p w14:paraId="7FE1C199" w14:textId="77777777" w:rsidR="00E47C9A" w:rsidRPr="00B835F9" w:rsidRDefault="00E47C9A" w:rsidP="00A50618">
            <w:pPr>
              <w:rPr>
                <w:b/>
              </w:rPr>
            </w:pPr>
            <w:bookmarkStart w:id="11" w:name="_qrkgmk89zy5t" w:colFirst="0" w:colLast="0"/>
            <w:bookmarkStart w:id="12" w:name="_htee6stalww" w:colFirst="0" w:colLast="0"/>
            <w:bookmarkEnd w:id="11"/>
            <w:bookmarkEnd w:id="12"/>
            <w:r w:rsidRPr="00B835F9">
              <w:rPr>
                <w:b/>
              </w:rPr>
              <w:t>#</w:t>
            </w:r>
          </w:p>
        </w:tc>
        <w:tc>
          <w:tcPr>
            <w:tcW w:w="1165" w:type="dxa"/>
          </w:tcPr>
          <w:p w14:paraId="12CCFA6A" w14:textId="77777777" w:rsidR="00E47C9A" w:rsidRPr="00B835F9" w:rsidRDefault="00E47C9A" w:rsidP="00A50618">
            <w:pPr>
              <w:rPr>
                <w:b/>
              </w:rPr>
            </w:pPr>
            <w:r w:rsidRPr="00B835F9">
              <w:rPr>
                <w:b/>
              </w:rPr>
              <w:t xml:space="preserve">Date </w:t>
            </w:r>
          </w:p>
        </w:tc>
        <w:tc>
          <w:tcPr>
            <w:tcW w:w="1620" w:type="dxa"/>
          </w:tcPr>
          <w:p w14:paraId="5CAF7F0F" w14:textId="77777777" w:rsidR="00E47C9A" w:rsidRPr="00B835F9" w:rsidRDefault="00E47C9A" w:rsidP="00A50618">
            <w:pPr>
              <w:rPr>
                <w:b/>
              </w:rPr>
            </w:pPr>
            <w:r w:rsidRPr="00B835F9">
              <w:rPr>
                <w:b/>
              </w:rPr>
              <w:t xml:space="preserve">Topic </w:t>
            </w:r>
          </w:p>
        </w:tc>
        <w:tc>
          <w:tcPr>
            <w:tcW w:w="2870" w:type="dxa"/>
          </w:tcPr>
          <w:p w14:paraId="53AA5863" w14:textId="77777777" w:rsidR="00E47C9A" w:rsidRPr="00B835F9" w:rsidRDefault="00E47C9A" w:rsidP="00A50618">
            <w:pPr>
              <w:rPr>
                <w:b/>
              </w:rPr>
            </w:pPr>
            <w:r w:rsidRPr="00B835F9">
              <w:rPr>
                <w:b/>
              </w:rPr>
              <w:t>Goals</w:t>
            </w:r>
          </w:p>
        </w:tc>
        <w:tc>
          <w:tcPr>
            <w:tcW w:w="2715" w:type="dxa"/>
          </w:tcPr>
          <w:p w14:paraId="490DA40F" w14:textId="77777777" w:rsidR="00E47C9A" w:rsidRPr="00B835F9" w:rsidRDefault="00E47C9A" w:rsidP="00A50618">
            <w:pPr>
              <w:rPr>
                <w:b/>
              </w:rPr>
            </w:pPr>
            <w:r w:rsidRPr="00B835F9">
              <w:rPr>
                <w:b/>
              </w:rPr>
              <w:t>Reading</w:t>
            </w:r>
            <w:r>
              <w:rPr>
                <w:b/>
              </w:rPr>
              <w:t xml:space="preserve"> (found on NYU Classes and HBR)</w:t>
            </w:r>
          </w:p>
        </w:tc>
        <w:tc>
          <w:tcPr>
            <w:tcW w:w="1705" w:type="dxa"/>
          </w:tcPr>
          <w:p w14:paraId="2B5BA1FA" w14:textId="77777777" w:rsidR="00E47C9A" w:rsidRPr="00B835F9" w:rsidRDefault="00E47C9A" w:rsidP="00A50618">
            <w:pPr>
              <w:rPr>
                <w:b/>
              </w:rPr>
            </w:pPr>
            <w:r w:rsidRPr="00B835F9">
              <w:rPr>
                <w:b/>
              </w:rPr>
              <w:t>Assignment</w:t>
            </w:r>
          </w:p>
        </w:tc>
      </w:tr>
      <w:tr w:rsidR="00E47C9A" w:rsidRPr="00B835F9" w14:paraId="4922BB3D" w14:textId="77777777" w:rsidTr="00F258F0">
        <w:tc>
          <w:tcPr>
            <w:tcW w:w="480" w:type="dxa"/>
          </w:tcPr>
          <w:p w14:paraId="406CC87C" w14:textId="77777777" w:rsidR="00E47C9A" w:rsidRPr="00B835F9" w:rsidRDefault="00E47C9A" w:rsidP="00A50618">
            <w:r w:rsidRPr="00B835F9">
              <w:t>1</w:t>
            </w:r>
          </w:p>
        </w:tc>
        <w:tc>
          <w:tcPr>
            <w:tcW w:w="1165" w:type="dxa"/>
          </w:tcPr>
          <w:p w14:paraId="28541F94" w14:textId="77777777" w:rsidR="00E47C9A" w:rsidRPr="00B835F9" w:rsidRDefault="00E47C9A" w:rsidP="00A50618">
            <w:r>
              <w:t>Jan 30</w:t>
            </w:r>
          </w:p>
        </w:tc>
        <w:tc>
          <w:tcPr>
            <w:tcW w:w="1620" w:type="dxa"/>
          </w:tcPr>
          <w:p w14:paraId="3E4C4523" w14:textId="77777777" w:rsidR="00E47C9A" w:rsidRPr="00B835F9" w:rsidRDefault="00E47C9A" w:rsidP="00A50618">
            <w:r w:rsidRPr="00B835F9">
              <w:t xml:space="preserve">Introduction </w:t>
            </w:r>
          </w:p>
        </w:tc>
        <w:tc>
          <w:tcPr>
            <w:tcW w:w="2870" w:type="dxa"/>
          </w:tcPr>
          <w:p w14:paraId="0F05176D" w14:textId="77777777" w:rsidR="00E47C9A" w:rsidRPr="008B4E1C" w:rsidRDefault="00E47C9A" w:rsidP="00E47C9A">
            <w:pPr>
              <w:pStyle w:val="ListParagraph"/>
              <w:numPr>
                <w:ilvl w:val="0"/>
                <w:numId w:val="32"/>
              </w:numPr>
              <w:ind w:left="529"/>
            </w:pPr>
            <w:r w:rsidRPr="008B4E1C">
              <w:t>Introduction of students and orientation to action-learning course approach</w:t>
            </w:r>
          </w:p>
          <w:p w14:paraId="51605D8E" w14:textId="77777777" w:rsidR="00E47C9A" w:rsidRPr="008B4E1C" w:rsidRDefault="00E47C9A" w:rsidP="00E47C9A">
            <w:pPr>
              <w:pStyle w:val="ListParagraph"/>
              <w:numPr>
                <w:ilvl w:val="0"/>
                <w:numId w:val="32"/>
              </w:numPr>
              <w:ind w:left="529"/>
            </w:pPr>
            <w:r w:rsidRPr="008B4E1C">
              <w:t>Review syllabus, expectations and philosophy</w:t>
            </w:r>
          </w:p>
          <w:p w14:paraId="78F1E9D3" w14:textId="77777777" w:rsidR="00E47C9A" w:rsidRPr="008B4E1C" w:rsidRDefault="00E47C9A" w:rsidP="00E47C9A">
            <w:pPr>
              <w:pStyle w:val="ListParagraph"/>
              <w:numPr>
                <w:ilvl w:val="0"/>
                <w:numId w:val="32"/>
              </w:numPr>
              <w:ind w:left="529"/>
            </w:pPr>
            <w:r w:rsidRPr="008B4E1C">
              <w:t>Start group learning process</w:t>
            </w:r>
          </w:p>
          <w:p w14:paraId="73A42A4D" w14:textId="77777777" w:rsidR="00E47C9A" w:rsidRPr="00B835F9" w:rsidRDefault="00E47C9A" w:rsidP="00E47C9A">
            <w:pPr>
              <w:pStyle w:val="ListParagraph"/>
              <w:numPr>
                <w:ilvl w:val="0"/>
                <w:numId w:val="32"/>
              </w:numPr>
              <w:tabs>
                <w:tab w:val="left" w:pos="8370"/>
              </w:tabs>
              <w:ind w:left="529"/>
            </w:pPr>
            <w:r>
              <w:t>Discuss inclusive leadership</w:t>
            </w:r>
            <w:r w:rsidRPr="008B4E1C">
              <w:t xml:space="preserve"> </w:t>
            </w:r>
          </w:p>
        </w:tc>
        <w:tc>
          <w:tcPr>
            <w:tcW w:w="2715" w:type="dxa"/>
          </w:tcPr>
          <w:p w14:paraId="7BF7C67A" w14:textId="77777777" w:rsidR="00E47C9A" w:rsidRPr="008B4E1C" w:rsidRDefault="00E47C9A" w:rsidP="00E47C9A">
            <w:pPr>
              <w:pStyle w:val="ListParagraph"/>
              <w:numPr>
                <w:ilvl w:val="0"/>
                <w:numId w:val="32"/>
              </w:numPr>
              <w:ind w:left="539"/>
            </w:pPr>
            <w:r w:rsidRPr="008B4E1C">
              <w:t>True North Groups (p. 1-42, 65-104, 139-140)</w:t>
            </w:r>
          </w:p>
          <w:p w14:paraId="6B8635EC" w14:textId="77777777" w:rsidR="00E47C9A" w:rsidRPr="008B4E1C" w:rsidRDefault="00E47C9A" w:rsidP="00E47C9A">
            <w:pPr>
              <w:pStyle w:val="ListParagraph"/>
              <w:numPr>
                <w:ilvl w:val="0"/>
                <w:numId w:val="32"/>
              </w:numPr>
              <w:ind w:left="539"/>
            </w:pPr>
            <w:r w:rsidRPr="008B4E1C">
              <w:t xml:space="preserve">Goleman, D. (2000). Leadership that Gets Results. </w:t>
            </w:r>
            <w:r w:rsidRPr="00961A39">
              <w:rPr>
                <w:u w:val="single"/>
              </w:rPr>
              <w:t>HBR</w:t>
            </w:r>
          </w:p>
          <w:p w14:paraId="16CF8577" w14:textId="77777777" w:rsidR="00E47C9A" w:rsidRPr="009A3343" w:rsidRDefault="00E47C9A" w:rsidP="00E47C9A">
            <w:pPr>
              <w:pStyle w:val="ListParagraph"/>
              <w:numPr>
                <w:ilvl w:val="0"/>
                <w:numId w:val="32"/>
              </w:numPr>
              <w:ind w:left="539"/>
            </w:pPr>
            <w:r>
              <w:t>Brown, Jennifer (2019). How to Be An Inclusive Leader (p. ix-29)</w:t>
            </w:r>
          </w:p>
        </w:tc>
        <w:tc>
          <w:tcPr>
            <w:tcW w:w="1705" w:type="dxa"/>
          </w:tcPr>
          <w:p w14:paraId="323FDAE8" w14:textId="77777777" w:rsidR="00E47C9A" w:rsidRPr="008A62DF" w:rsidRDefault="00E47C9A" w:rsidP="00E47C9A">
            <w:pPr>
              <w:pStyle w:val="ListParagraph"/>
              <w:numPr>
                <w:ilvl w:val="0"/>
                <w:numId w:val="32"/>
              </w:numPr>
              <w:ind w:left="252" w:right="-37" w:hanging="180"/>
            </w:pPr>
            <w:r>
              <w:t>Reading Summary, due Feb 1</w:t>
            </w:r>
          </w:p>
          <w:p w14:paraId="56BDC45B" w14:textId="77777777" w:rsidR="00E47C9A" w:rsidRPr="00B835F9" w:rsidRDefault="00E47C9A" w:rsidP="00A50618">
            <w:pPr>
              <w:ind w:right="81"/>
              <w:rPr>
                <w:i/>
              </w:rPr>
            </w:pPr>
          </w:p>
        </w:tc>
      </w:tr>
      <w:tr w:rsidR="00E47C9A" w:rsidRPr="00B835F9" w14:paraId="5E062605" w14:textId="77777777" w:rsidTr="00F258F0">
        <w:tc>
          <w:tcPr>
            <w:tcW w:w="480" w:type="dxa"/>
          </w:tcPr>
          <w:p w14:paraId="5475E761" w14:textId="77777777" w:rsidR="00E47C9A" w:rsidRPr="00B835F9" w:rsidRDefault="00E47C9A" w:rsidP="00A50618">
            <w:r>
              <w:t>2</w:t>
            </w:r>
          </w:p>
        </w:tc>
        <w:tc>
          <w:tcPr>
            <w:tcW w:w="1165" w:type="dxa"/>
          </w:tcPr>
          <w:p w14:paraId="4A3A545F" w14:textId="77777777" w:rsidR="00E47C9A" w:rsidRDefault="00E47C9A" w:rsidP="00A50618">
            <w:r>
              <w:t>Feb 13</w:t>
            </w:r>
          </w:p>
        </w:tc>
        <w:tc>
          <w:tcPr>
            <w:tcW w:w="1620" w:type="dxa"/>
          </w:tcPr>
          <w:p w14:paraId="3AC39C13" w14:textId="77777777" w:rsidR="00E47C9A" w:rsidRPr="00B835F9" w:rsidRDefault="00E47C9A" w:rsidP="00A50618">
            <w:r>
              <w:t>Systems Thinking</w:t>
            </w:r>
          </w:p>
        </w:tc>
        <w:tc>
          <w:tcPr>
            <w:tcW w:w="2870" w:type="dxa"/>
          </w:tcPr>
          <w:p w14:paraId="7D475D64" w14:textId="77777777" w:rsidR="00E47C9A" w:rsidRPr="008B4E1C" w:rsidRDefault="00E47C9A" w:rsidP="00E47C9A">
            <w:pPr>
              <w:pStyle w:val="ListParagraph"/>
              <w:numPr>
                <w:ilvl w:val="0"/>
                <w:numId w:val="32"/>
              </w:numPr>
              <w:ind w:left="529"/>
            </w:pPr>
            <w:r w:rsidRPr="008B4E1C">
              <w:t>Learn and practice systemic questioning and hypothesis building</w:t>
            </w:r>
          </w:p>
          <w:p w14:paraId="35D6B306" w14:textId="77777777" w:rsidR="00E47C9A" w:rsidRPr="008B4E1C" w:rsidRDefault="00E47C9A" w:rsidP="00E47C9A">
            <w:pPr>
              <w:pStyle w:val="ListParagraph"/>
              <w:numPr>
                <w:ilvl w:val="0"/>
                <w:numId w:val="32"/>
              </w:numPr>
              <w:ind w:left="529"/>
            </w:pPr>
            <w:r w:rsidRPr="008B4E1C">
              <w:t>Learn and deepen skills on how to diagnose a leadership challenge systemically</w:t>
            </w:r>
          </w:p>
          <w:p w14:paraId="089EC406" w14:textId="77777777" w:rsidR="00E47C9A" w:rsidRPr="008B4E1C" w:rsidRDefault="00E47C9A" w:rsidP="00E47C9A">
            <w:pPr>
              <w:pStyle w:val="ListParagraph"/>
              <w:numPr>
                <w:ilvl w:val="0"/>
                <w:numId w:val="32"/>
              </w:numPr>
              <w:ind w:left="529"/>
            </w:pPr>
            <w:r w:rsidRPr="008B4E1C">
              <w:t xml:space="preserve">Distinguish between stakeholders and factions and </w:t>
            </w:r>
            <w:r>
              <w:t>review, deepen</w:t>
            </w:r>
            <w:r w:rsidRPr="008B4E1C">
              <w:t xml:space="preserve"> strategies of engaging a system</w:t>
            </w:r>
            <w:r>
              <w:t xml:space="preserve"> </w:t>
            </w:r>
          </w:p>
        </w:tc>
        <w:tc>
          <w:tcPr>
            <w:tcW w:w="2715" w:type="dxa"/>
          </w:tcPr>
          <w:p w14:paraId="4DD2E1A9" w14:textId="77777777" w:rsidR="00E47C9A" w:rsidRPr="008B4E1C" w:rsidRDefault="00E47C9A" w:rsidP="00E47C9A">
            <w:pPr>
              <w:pStyle w:val="ListParagraph"/>
              <w:numPr>
                <w:ilvl w:val="0"/>
                <w:numId w:val="32"/>
              </w:numPr>
              <w:ind w:left="539"/>
            </w:pPr>
            <w:r w:rsidRPr="008B4E1C">
              <w:t>Dean Williams: Leadership for a fractured world, Chapters 1, 2, 3</w:t>
            </w:r>
          </w:p>
          <w:p w14:paraId="2E27F52D" w14:textId="77777777" w:rsidR="00E47C9A" w:rsidRPr="00126381" w:rsidRDefault="00E47C9A" w:rsidP="00E47C9A">
            <w:pPr>
              <w:pStyle w:val="ListParagraph"/>
              <w:numPr>
                <w:ilvl w:val="0"/>
                <w:numId w:val="32"/>
              </w:numPr>
              <w:ind w:left="537"/>
            </w:pPr>
            <w:r w:rsidRPr="008B4E1C">
              <w:t>Heifetz / Linsky (2002): Leadership on the Line, Chapter 4</w:t>
            </w:r>
          </w:p>
        </w:tc>
        <w:tc>
          <w:tcPr>
            <w:tcW w:w="1705" w:type="dxa"/>
          </w:tcPr>
          <w:p w14:paraId="4DF57E96" w14:textId="77777777" w:rsidR="00E47C9A" w:rsidRDefault="00E47C9A" w:rsidP="00E47C9A">
            <w:pPr>
              <w:pStyle w:val="ListParagraph"/>
              <w:numPr>
                <w:ilvl w:val="0"/>
                <w:numId w:val="32"/>
              </w:numPr>
              <w:ind w:left="252" w:hanging="270"/>
            </w:pPr>
            <w:r>
              <w:t>Reading Summary</w:t>
            </w:r>
            <w:r w:rsidRPr="0089716B">
              <w:t xml:space="preserve">, </w:t>
            </w:r>
            <w:r>
              <w:t>due Feb 11</w:t>
            </w:r>
          </w:p>
        </w:tc>
      </w:tr>
      <w:tr w:rsidR="00E47C9A" w:rsidRPr="00B835F9" w14:paraId="6D7698BD" w14:textId="77777777" w:rsidTr="00F258F0">
        <w:tc>
          <w:tcPr>
            <w:tcW w:w="480" w:type="dxa"/>
          </w:tcPr>
          <w:p w14:paraId="2CED6C61" w14:textId="77777777" w:rsidR="00E47C9A" w:rsidRDefault="00E47C9A" w:rsidP="00A50618">
            <w:r>
              <w:t>3</w:t>
            </w:r>
          </w:p>
        </w:tc>
        <w:tc>
          <w:tcPr>
            <w:tcW w:w="1165" w:type="dxa"/>
          </w:tcPr>
          <w:p w14:paraId="2B63818F" w14:textId="77777777" w:rsidR="00E47C9A" w:rsidRDefault="00E47C9A" w:rsidP="00A50618">
            <w:r>
              <w:t>Feb 27</w:t>
            </w:r>
          </w:p>
        </w:tc>
        <w:tc>
          <w:tcPr>
            <w:tcW w:w="1620" w:type="dxa"/>
          </w:tcPr>
          <w:p w14:paraId="236E06E5" w14:textId="77777777" w:rsidR="00E47C9A" w:rsidRPr="008B4E1C" w:rsidRDefault="00E47C9A" w:rsidP="00A50618">
            <w:r>
              <w:t>Managing Emotions</w:t>
            </w:r>
          </w:p>
        </w:tc>
        <w:tc>
          <w:tcPr>
            <w:tcW w:w="2870" w:type="dxa"/>
          </w:tcPr>
          <w:p w14:paraId="4F0B3EA8" w14:textId="77777777" w:rsidR="00E47C9A" w:rsidRPr="00527AAA" w:rsidRDefault="00E47C9A" w:rsidP="00E47C9A">
            <w:pPr>
              <w:pStyle w:val="ListParagraph"/>
              <w:numPr>
                <w:ilvl w:val="0"/>
                <w:numId w:val="32"/>
              </w:numPr>
              <w:ind w:left="439"/>
            </w:pPr>
            <w:r w:rsidRPr="00527AAA">
              <w:t>Distinguish between authority and leadership and how the relate to managing people’s emotions</w:t>
            </w:r>
          </w:p>
          <w:p w14:paraId="7D6F8719" w14:textId="77777777" w:rsidR="00E47C9A" w:rsidRPr="00527AAA" w:rsidRDefault="00E47C9A" w:rsidP="00E47C9A">
            <w:pPr>
              <w:pStyle w:val="ListParagraph"/>
              <w:numPr>
                <w:ilvl w:val="0"/>
                <w:numId w:val="32"/>
              </w:numPr>
              <w:ind w:left="439"/>
            </w:pPr>
            <w:r w:rsidRPr="00527AAA">
              <w:t>Practice techniques on how to become better at managing our own emotions</w:t>
            </w:r>
            <w:r>
              <w:t xml:space="preserve"> in the context of learning and development</w:t>
            </w:r>
          </w:p>
          <w:p w14:paraId="3A9EC2A4" w14:textId="77777777" w:rsidR="00E47C9A" w:rsidRPr="008B4E1C" w:rsidRDefault="00E47C9A" w:rsidP="00E47C9A">
            <w:pPr>
              <w:pStyle w:val="ListParagraph"/>
              <w:numPr>
                <w:ilvl w:val="0"/>
                <w:numId w:val="32"/>
              </w:numPr>
              <w:ind w:left="439"/>
            </w:pPr>
            <w:r w:rsidRPr="00527AAA">
              <w:t>Explore the role of emotions and loss under conditions of change, heat and crisis</w:t>
            </w:r>
          </w:p>
        </w:tc>
        <w:tc>
          <w:tcPr>
            <w:tcW w:w="2715" w:type="dxa"/>
          </w:tcPr>
          <w:p w14:paraId="779DF174" w14:textId="77777777" w:rsidR="00E47C9A" w:rsidRDefault="00E47C9A" w:rsidP="00E47C9A">
            <w:pPr>
              <w:pStyle w:val="ListParagraph"/>
              <w:numPr>
                <w:ilvl w:val="0"/>
                <w:numId w:val="32"/>
              </w:numPr>
              <w:ind w:left="357" w:hanging="270"/>
            </w:pPr>
            <w:r w:rsidRPr="008B4E1C">
              <w:t xml:space="preserve">Argyris, C. (1991): Teaching Smart People How to Learn. </w:t>
            </w:r>
            <w:r w:rsidRPr="00126381">
              <w:rPr>
                <w:u w:val="single"/>
              </w:rPr>
              <w:t>HBR</w:t>
            </w:r>
            <w:r>
              <w:t xml:space="preserve"> (Dancing with Discomfort). </w:t>
            </w:r>
          </w:p>
          <w:p w14:paraId="0144F438" w14:textId="77777777" w:rsidR="00E47C9A" w:rsidRPr="00E03266" w:rsidRDefault="00E47C9A" w:rsidP="00E47C9A">
            <w:pPr>
              <w:pStyle w:val="ListParagraph"/>
              <w:numPr>
                <w:ilvl w:val="0"/>
                <w:numId w:val="32"/>
              </w:numPr>
              <w:ind w:left="357" w:hanging="270"/>
            </w:pPr>
            <w:r w:rsidRPr="00E03266">
              <w:t xml:space="preserve">Watch Brene Brown TED talk on </w:t>
            </w:r>
            <w:hyperlink r:id="rId11" w:history="1">
              <w:r w:rsidRPr="00E03266">
                <w:rPr>
                  <w:rStyle w:val="Hyperlink"/>
                </w:rPr>
                <w:t>The Power of Vulnerability</w:t>
              </w:r>
            </w:hyperlink>
          </w:p>
          <w:p w14:paraId="4D59AC3C" w14:textId="77777777" w:rsidR="00E47C9A" w:rsidRDefault="00E47C9A" w:rsidP="00E47C9A">
            <w:pPr>
              <w:pStyle w:val="ListParagraph"/>
              <w:numPr>
                <w:ilvl w:val="0"/>
                <w:numId w:val="32"/>
              </w:numPr>
              <w:ind w:left="357" w:hanging="270"/>
            </w:pPr>
            <w:r w:rsidRPr="008B4E1C">
              <w:t>Heifetz / Linsky (2002): Leadership on the Line, Chapter 5</w:t>
            </w:r>
          </w:p>
          <w:p w14:paraId="043153DE" w14:textId="77777777" w:rsidR="00E47C9A" w:rsidRPr="00001CBF" w:rsidRDefault="00E47C9A" w:rsidP="00E47C9A">
            <w:pPr>
              <w:pStyle w:val="ListParagraph"/>
              <w:numPr>
                <w:ilvl w:val="0"/>
                <w:numId w:val="32"/>
              </w:numPr>
              <w:ind w:left="357" w:hanging="270"/>
            </w:pPr>
            <w:r>
              <w:t xml:space="preserve">Watch Dr. Travis Bradberry TED Talk on </w:t>
            </w:r>
            <w:hyperlink r:id="rId12" w:history="1">
              <w:r w:rsidRPr="0041703A">
                <w:rPr>
                  <w:rStyle w:val="Hyperlink"/>
                </w:rPr>
                <w:t>The Power of Emotional Intelligence</w:t>
              </w:r>
            </w:hyperlink>
            <w:r>
              <w:t xml:space="preserve">. </w:t>
            </w:r>
          </w:p>
        </w:tc>
        <w:tc>
          <w:tcPr>
            <w:tcW w:w="1705" w:type="dxa"/>
          </w:tcPr>
          <w:p w14:paraId="736B10F6" w14:textId="77777777" w:rsidR="00E47C9A" w:rsidRDefault="00E47C9A" w:rsidP="00E47C9A">
            <w:pPr>
              <w:pStyle w:val="ListParagraph"/>
              <w:numPr>
                <w:ilvl w:val="0"/>
                <w:numId w:val="32"/>
              </w:numPr>
              <w:ind w:left="252" w:hanging="252"/>
            </w:pPr>
            <w:r>
              <w:t>Reading Summary, due Feb 25</w:t>
            </w:r>
          </w:p>
        </w:tc>
      </w:tr>
      <w:tr w:rsidR="00E47C9A" w:rsidRPr="00B835F9" w14:paraId="685103D7" w14:textId="77777777" w:rsidTr="00F258F0">
        <w:tc>
          <w:tcPr>
            <w:tcW w:w="480" w:type="dxa"/>
          </w:tcPr>
          <w:p w14:paraId="79CE6FBC" w14:textId="77777777" w:rsidR="00E47C9A" w:rsidRDefault="00E47C9A" w:rsidP="00A50618">
            <w:r>
              <w:t>4</w:t>
            </w:r>
          </w:p>
        </w:tc>
        <w:tc>
          <w:tcPr>
            <w:tcW w:w="1165" w:type="dxa"/>
          </w:tcPr>
          <w:p w14:paraId="7FA180D8" w14:textId="77777777" w:rsidR="00E47C9A" w:rsidRDefault="00E47C9A" w:rsidP="00A50618">
            <w:r>
              <w:t>Mar 13</w:t>
            </w:r>
          </w:p>
        </w:tc>
        <w:tc>
          <w:tcPr>
            <w:tcW w:w="1620" w:type="dxa"/>
          </w:tcPr>
          <w:p w14:paraId="71D8E0EB" w14:textId="77777777" w:rsidR="00E47C9A" w:rsidRDefault="00E47C9A" w:rsidP="00A50618">
            <w:r w:rsidRPr="008B4E1C">
              <w:t>Listening</w:t>
            </w:r>
            <w:r>
              <w:t xml:space="preserve"> and </w:t>
            </w:r>
            <w:r w:rsidRPr="008B4E1C">
              <w:t>Leadership Presence</w:t>
            </w:r>
          </w:p>
          <w:p w14:paraId="28397A5A" w14:textId="77777777" w:rsidR="00E47C9A" w:rsidRPr="008B20B8" w:rsidRDefault="00E47C9A" w:rsidP="00A50618">
            <w:pPr>
              <w:rPr>
                <w:i/>
                <w:iCs/>
              </w:rPr>
            </w:pPr>
            <w:r w:rsidRPr="008B20B8">
              <w:rPr>
                <w:i/>
                <w:iCs/>
              </w:rPr>
              <w:lastRenderedPageBreak/>
              <w:t>(Guest Speaker / Bridgett McGowen)</w:t>
            </w:r>
          </w:p>
        </w:tc>
        <w:tc>
          <w:tcPr>
            <w:tcW w:w="2870" w:type="dxa"/>
          </w:tcPr>
          <w:p w14:paraId="4017A696" w14:textId="77777777" w:rsidR="00E47C9A" w:rsidRPr="008B4E1C" w:rsidRDefault="00E47C9A" w:rsidP="00E47C9A">
            <w:pPr>
              <w:pStyle w:val="ListParagraph"/>
              <w:numPr>
                <w:ilvl w:val="0"/>
                <w:numId w:val="32"/>
              </w:numPr>
              <w:ind w:left="439"/>
            </w:pPr>
            <w:r w:rsidRPr="008B4E1C">
              <w:lastRenderedPageBreak/>
              <w:t xml:space="preserve">Learn how to practice leadership presence </w:t>
            </w:r>
          </w:p>
          <w:p w14:paraId="665EA4CD" w14:textId="77777777" w:rsidR="00E47C9A" w:rsidRDefault="00E47C9A" w:rsidP="00E47C9A">
            <w:pPr>
              <w:pStyle w:val="ListParagraph"/>
              <w:numPr>
                <w:ilvl w:val="0"/>
                <w:numId w:val="32"/>
              </w:numPr>
              <w:ind w:left="439"/>
            </w:pPr>
            <w:r w:rsidRPr="008B4E1C">
              <w:lastRenderedPageBreak/>
              <w:t>Learn and practice deeper modes of listening and understand why they matter</w:t>
            </w:r>
          </w:p>
          <w:p w14:paraId="57E54448" w14:textId="77777777" w:rsidR="00E47C9A" w:rsidRPr="008B20B8" w:rsidRDefault="00E47C9A" w:rsidP="00E47C9A">
            <w:pPr>
              <w:pStyle w:val="ListParagraph"/>
              <w:numPr>
                <w:ilvl w:val="0"/>
                <w:numId w:val="32"/>
              </w:numPr>
              <w:ind w:left="439"/>
              <w:rPr>
                <w:lang w:val="en-US"/>
              </w:rPr>
            </w:pPr>
            <w:r>
              <w:t>Learn how to communicate effectively as a leader</w:t>
            </w:r>
            <w:r>
              <w:rPr>
                <w:lang w:val="en-US"/>
              </w:rPr>
              <w:t xml:space="preserve"> </w:t>
            </w:r>
          </w:p>
        </w:tc>
        <w:tc>
          <w:tcPr>
            <w:tcW w:w="2715" w:type="dxa"/>
          </w:tcPr>
          <w:p w14:paraId="11796902" w14:textId="77777777" w:rsidR="00E47C9A" w:rsidRPr="008B4E1C" w:rsidRDefault="00E47C9A" w:rsidP="00E47C9A">
            <w:pPr>
              <w:pStyle w:val="ListParagraph"/>
              <w:numPr>
                <w:ilvl w:val="0"/>
                <w:numId w:val="32"/>
              </w:numPr>
              <w:ind w:left="357" w:hanging="270"/>
            </w:pPr>
            <w:r w:rsidRPr="008B4E1C">
              <w:lastRenderedPageBreak/>
              <w:t xml:space="preserve">Hougard, R. (2017). If You Aspire to Be a </w:t>
            </w:r>
            <w:r w:rsidRPr="008B4E1C">
              <w:lastRenderedPageBreak/>
              <w:t xml:space="preserve">Great Leader, Be Present. </w:t>
            </w:r>
            <w:r w:rsidRPr="0041703A">
              <w:rPr>
                <w:u w:val="single"/>
              </w:rPr>
              <w:t>HBR</w:t>
            </w:r>
          </w:p>
          <w:p w14:paraId="79BE25F3" w14:textId="77777777" w:rsidR="00E47C9A" w:rsidRDefault="00E47C9A" w:rsidP="00E47C9A">
            <w:pPr>
              <w:pStyle w:val="ListParagraph"/>
              <w:numPr>
                <w:ilvl w:val="0"/>
                <w:numId w:val="32"/>
              </w:numPr>
              <w:ind w:left="357" w:hanging="270"/>
            </w:pPr>
            <w:r w:rsidRPr="008B4E1C">
              <w:t xml:space="preserve">Pickert, K. (2014). The Mindful Revolution. Time </w:t>
            </w:r>
          </w:p>
          <w:p w14:paraId="0EC2CC46" w14:textId="77777777" w:rsidR="00E47C9A" w:rsidRPr="00DE0423" w:rsidRDefault="00E47C9A" w:rsidP="00E47C9A">
            <w:pPr>
              <w:pStyle w:val="ListParagraph"/>
              <w:numPr>
                <w:ilvl w:val="0"/>
                <w:numId w:val="32"/>
              </w:numPr>
              <w:ind w:left="357" w:hanging="270"/>
            </w:pPr>
            <w:r>
              <w:t xml:space="preserve">Kellerman, B. (2006). </w:t>
            </w:r>
            <w:r w:rsidRPr="007F4E8E">
              <w:t>When Should a Leader Apologize—and When Not?</w:t>
            </w:r>
          </w:p>
        </w:tc>
        <w:tc>
          <w:tcPr>
            <w:tcW w:w="1705" w:type="dxa"/>
          </w:tcPr>
          <w:p w14:paraId="6223499B" w14:textId="77777777" w:rsidR="00E47C9A" w:rsidRDefault="00E47C9A" w:rsidP="00E47C9A">
            <w:pPr>
              <w:pStyle w:val="ListParagraph"/>
              <w:numPr>
                <w:ilvl w:val="0"/>
                <w:numId w:val="32"/>
              </w:numPr>
              <w:ind w:left="342"/>
            </w:pPr>
            <w:r>
              <w:lastRenderedPageBreak/>
              <w:t>Reading Summary, due Mar 11</w:t>
            </w:r>
          </w:p>
          <w:p w14:paraId="7ECBB7A4" w14:textId="77777777" w:rsidR="00E47C9A" w:rsidRDefault="00E47C9A" w:rsidP="00E47C9A">
            <w:pPr>
              <w:pStyle w:val="ListParagraph"/>
              <w:numPr>
                <w:ilvl w:val="0"/>
                <w:numId w:val="32"/>
              </w:numPr>
              <w:ind w:left="342"/>
            </w:pPr>
            <w:r>
              <w:lastRenderedPageBreak/>
              <w:t>Leadership Challenge Paper, due Mar 11</w:t>
            </w:r>
          </w:p>
        </w:tc>
      </w:tr>
      <w:tr w:rsidR="00E47C9A" w:rsidRPr="00B835F9" w14:paraId="2E44C6F1" w14:textId="77777777" w:rsidTr="00F258F0">
        <w:tc>
          <w:tcPr>
            <w:tcW w:w="480" w:type="dxa"/>
          </w:tcPr>
          <w:p w14:paraId="070D334A" w14:textId="77777777" w:rsidR="00E47C9A" w:rsidRDefault="00E47C9A" w:rsidP="00A50618">
            <w:r>
              <w:lastRenderedPageBreak/>
              <w:t>5</w:t>
            </w:r>
          </w:p>
        </w:tc>
        <w:tc>
          <w:tcPr>
            <w:tcW w:w="1165" w:type="dxa"/>
          </w:tcPr>
          <w:p w14:paraId="20754BBE" w14:textId="77777777" w:rsidR="00E47C9A" w:rsidRDefault="00E47C9A" w:rsidP="00A50618">
            <w:r>
              <w:t>Apr 3</w:t>
            </w:r>
          </w:p>
        </w:tc>
        <w:tc>
          <w:tcPr>
            <w:tcW w:w="1620" w:type="dxa"/>
          </w:tcPr>
          <w:p w14:paraId="4EE771CB" w14:textId="77777777" w:rsidR="00E47C9A" w:rsidRDefault="00E47C9A" w:rsidP="00A50618">
            <w:pPr>
              <w:pStyle w:val="Heading3"/>
              <w:outlineLvl w:val="2"/>
              <w:rPr>
                <w:color w:val="000000"/>
                <w:sz w:val="22"/>
                <w:szCs w:val="22"/>
              </w:rPr>
            </w:pPr>
            <w:r w:rsidRPr="0012218C">
              <w:rPr>
                <w:color w:val="000000"/>
                <w:sz w:val="22"/>
                <w:szCs w:val="22"/>
              </w:rPr>
              <w:t>Inclusive Leadership</w:t>
            </w:r>
          </w:p>
          <w:p w14:paraId="20055450" w14:textId="77777777" w:rsidR="00E47C9A" w:rsidRPr="00670CA0" w:rsidRDefault="00E47C9A" w:rsidP="00A50618">
            <w:pPr>
              <w:rPr>
                <w:i/>
                <w:iCs/>
              </w:rPr>
            </w:pPr>
            <w:r w:rsidRPr="00670CA0">
              <w:rPr>
                <w:i/>
                <w:iCs/>
              </w:rPr>
              <w:t>(Guest Speaker: Joe Santana)</w:t>
            </w:r>
          </w:p>
        </w:tc>
        <w:tc>
          <w:tcPr>
            <w:tcW w:w="2870" w:type="dxa"/>
          </w:tcPr>
          <w:p w14:paraId="07803331" w14:textId="77777777" w:rsidR="00E47C9A" w:rsidRDefault="00E47C9A" w:rsidP="00E47C9A">
            <w:pPr>
              <w:pStyle w:val="ListParagraph"/>
              <w:numPr>
                <w:ilvl w:val="0"/>
                <w:numId w:val="32"/>
              </w:numPr>
              <w:ind w:left="439"/>
            </w:pPr>
            <w:r>
              <w:t>Learn the stages of the Inclusive Leader Continuum</w:t>
            </w:r>
          </w:p>
          <w:p w14:paraId="5C38A622" w14:textId="77777777" w:rsidR="00E47C9A" w:rsidRPr="008B4E1C" w:rsidRDefault="00E47C9A" w:rsidP="00E47C9A">
            <w:pPr>
              <w:pStyle w:val="ListParagraph"/>
              <w:numPr>
                <w:ilvl w:val="0"/>
                <w:numId w:val="32"/>
              </w:numPr>
              <w:ind w:left="439"/>
            </w:pPr>
            <w:r w:rsidRPr="008B4E1C">
              <w:t xml:space="preserve">Distinguish between self and role </w:t>
            </w:r>
          </w:p>
        </w:tc>
        <w:tc>
          <w:tcPr>
            <w:tcW w:w="2715" w:type="dxa"/>
          </w:tcPr>
          <w:p w14:paraId="044A3D33" w14:textId="77777777" w:rsidR="00E47C9A" w:rsidRPr="00073C2D" w:rsidRDefault="00E47C9A" w:rsidP="00E47C9A">
            <w:pPr>
              <w:pStyle w:val="ListParagraph"/>
              <w:numPr>
                <w:ilvl w:val="0"/>
                <w:numId w:val="32"/>
              </w:numPr>
              <w:ind w:left="449"/>
            </w:pPr>
            <w:r>
              <w:t>Brown</w:t>
            </w:r>
            <w:r w:rsidRPr="00073C2D">
              <w:t xml:space="preserve">, </w:t>
            </w:r>
            <w:r>
              <w:t>Jennifer</w:t>
            </w:r>
            <w:r w:rsidRPr="00073C2D">
              <w:t>. (20</w:t>
            </w:r>
            <w:r>
              <w:t>19</w:t>
            </w:r>
            <w:r w:rsidRPr="00073C2D">
              <w:t xml:space="preserve">). </w:t>
            </w:r>
            <w:r>
              <w:t>How To Be An Inclusive Leader: Your Role in Creating Cultures of Belonging Where Everyone Can Thrive (p 31-107)</w:t>
            </w:r>
          </w:p>
          <w:p w14:paraId="2F1A6EA6" w14:textId="77777777" w:rsidR="00E47C9A" w:rsidRDefault="00E47C9A" w:rsidP="00E47C9A">
            <w:pPr>
              <w:pStyle w:val="ListParagraph"/>
              <w:numPr>
                <w:ilvl w:val="0"/>
                <w:numId w:val="32"/>
              </w:numPr>
              <w:ind w:left="449"/>
            </w:pPr>
            <w:r>
              <w:t xml:space="preserve">Watch </w:t>
            </w:r>
            <w:hyperlink r:id="rId13" w:history="1">
              <w:r w:rsidRPr="00D52147">
                <w:rPr>
                  <w:rStyle w:val="Hyperlink"/>
                </w:rPr>
                <w:t>PURL</w:t>
              </w:r>
            </w:hyperlink>
            <w:r>
              <w:t xml:space="preserve"> Video.</w:t>
            </w:r>
          </w:p>
          <w:p w14:paraId="241394B9" w14:textId="77777777" w:rsidR="00E47C9A" w:rsidRPr="00D52147" w:rsidRDefault="00E47C9A" w:rsidP="00E47C9A">
            <w:pPr>
              <w:pStyle w:val="ListParagraph"/>
              <w:numPr>
                <w:ilvl w:val="0"/>
                <w:numId w:val="32"/>
              </w:numPr>
              <w:ind w:left="449"/>
            </w:pPr>
            <w:r w:rsidRPr="003F0681">
              <w:t xml:space="preserve">O’Brien, Timothy: “When Your Job Is Your Identity, Professional Failure Hurts More, </w:t>
            </w:r>
            <w:r w:rsidRPr="0041703A">
              <w:rPr>
                <w:u w:val="single"/>
              </w:rPr>
              <w:t>HBR</w:t>
            </w:r>
            <w:r w:rsidRPr="003F0681">
              <w:t xml:space="preserve"> Blog, 2019</w:t>
            </w:r>
          </w:p>
        </w:tc>
        <w:tc>
          <w:tcPr>
            <w:tcW w:w="1705" w:type="dxa"/>
          </w:tcPr>
          <w:p w14:paraId="1E3D3C73" w14:textId="77777777" w:rsidR="00E47C9A" w:rsidRDefault="00E47C9A" w:rsidP="00E47C9A">
            <w:pPr>
              <w:pStyle w:val="ListParagraph"/>
              <w:numPr>
                <w:ilvl w:val="0"/>
                <w:numId w:val="32"/>
              </w:numPr>
              <w:ind w:left="252" w:right="171" w:hanging="252"/>
            </w:pPr>
            <w:r>
              <w:t>Reading Summary, due Apr 1</w:t>
            </w:r>
          </w:p>
        </w:tc>
      </w:tr>
      <w:tr w:rsidR="00E47C9A" w:rsidRPr="00B835F9" w14:paraId="742AE9CA" w14:textId="77777777" w:rsidTr="00F258F0">
        <w:tc>
          <w:tcPr>
            <w:tcW w:w="480" w:type="dxa"/>
          </w:tcPr>
          <w:p w14:paraId="1F90EA1D" w14:textId="77777777" w:rsidR="00E47C9A" w:rsidRDefault="00E47C9A" w:rsidP="00A50618">
            <w:r>
              <w:t>6</w:t>
            </w:r>
          </w:p>
        </w:tc>
        <w:tc>
          <w:tcPr>
            <w:tcW w:w="1165" w:type="dxa"/>
          </w:tcPr>
          <w:p w14:paraId="157216DB" w14:textId="77777777" w:rsidR="00E47C9A" w:rsidRDefault="00E47C9A" w:rsidP="00A50618">
            <w:r>
              <w:t>Apr 17</w:t>
            </w:r>
          </w:p>
        </w:tc>
        <w:tc>
          <w:tcPr>
            <w:tcW w:w="1620" w:type="dxa"/>
          </w:tcPr>
          <w:p w14:paraId="54E38B80" w14:textId="77777777" w:rsidR="00E47C9A" w:rsidRPr="008B4E1C" w:rsidRDefault="00E47C9A" w:rsidP="00A50618">
            <w:r w:rsidRPr="008B4E1C">
              <w:t>Leadership Development as Adult Development</w:t>
            </w:r>
          </w:p>
        </w:tc>
        <w:tc>
          <w:tcPr>
            <w:tcW w:w="2870" w:type="dxa"/>
          </w:tcPr>
          <w:p w14:paraId="386B9354" w14:textId="77777777" w:rsidR="00E47C9A" w:rsidRPr="008B4E1C" w:rsidRDefault="00E47C9A" w:rsidP="00E47C9A">
            <w:pPr>
              <w:pStyle w:val="ListParagraph"/>
              <w:numPr>
                <w:ilvl w:val="0"/>
                <w:numId w:val="32"/>
              </w:numPr>
              <w:ind w:left="349" w:hanging="270"/>
            </w:pPr>
            <w:r w:rsidRPr="008B4E1C">
              <w:t>Understand Leadership Development from an Adult Development perspective</w:t>
            </w:r>
          </w:p>
          <w:p w14:paraId="11FFD197" w14:textId="77777777" w:rsidR="00E47C9A" w:rsidRPr="008B4E1C" w:rsidRDefault="00E47C9A" w:rsidP="00E47C9A">
            <w:pPr>
              <w:pStyle w:val="ListParagraph"/>
              <w:numPr>
                <w:ilvl w:val="0"/>
                <w:numId w:val="32"/>
              </w:numPr>
              <w:ind w:left="349" w:hanging="270"/>
            </w:pPr>
            <w:r w:rsidRPr="008B4E1C">
              <w:t>Understand how meaning influences the practice of leadership</w:t>
            </w:r>
          </w:p>
          <w:p w14:paraId="1E1839B1" w14:textId="77777777" w:rsidR="00E47C9A" w:rsidRPr="008B4E1C" w:rsidRDefault="00E47C9A" w:rsidP="00E47C9A">
            <w:pPr>
              <w:pStyle w:val="ListParagraph"/>
              <w:numPr>
                <w:ilvl w:val="0"/>
                <w:numId w:val="32"/>
              </w:numPr>
              <w:ind w:left="349" w:hanging="270"/>
            </w:pPr>
            <w:r w:rsidRPr="008B4E1C">
              <w:t>Deepen the learning around people’s immunity to change - and the role of coaching</w:t>
            </w:r>
          </w:p>
        </w:tc>
        <w:tc>
          <w:tcPr>
            <w:tcW w:w="2715" w:type="dxa"/>
          </w:tcPr>
          <w:p w14:paraId="2269F8BE" w14:textId="77777777" w:rsidR="00E47C9A" w:rsidRPr="006E4669" w:rsidRDefault="00E47C9A" w:rsidP="00E47C9A">
            <w:pPr>
              <w:pStyle w:val="ListParagraph"/>
              <w:numPr>
                <w:ilvl w:val="0"/>
                <w:numId w:val="32"/>
              </w:numPr>
              <w:ind w:left="629"/>
            </w:pPr>
            <w:r w:rsidRPr="006E4669">
              <w:t xml:space="preserve">Kegan, R / Lahey, L. (2009): Immunity to Change, p 11-30 </w:t>
            </w:r>
          </w:p>
          <w:p w14:paraId="567868C3" w14:textId="77777777" w:rsidR="00E47C9A" w:rsidRPr="005A0C8B" w:rsidRDefault="00E47C9A" w:rsidP="00E47C9A">
            <w:pPr>
              <w:pStyle w:val="ListParagraph"/>
              <w:numPr>
                <w:ilvl w:val="0"/>
                <w:numId w:val="32"/>
              </w:numPr>
              <w:ind w:left="629"/>
            </w:pPr>
            <w:r w:rsidRPr="006E4669">
              <w:t>Petrie,</w:t>
            </w:r>
            <w:r>
              <w:t xml:space="preserve"> </w:t>
            </w:r>
            <w:r w:rsidRPr="006E4669">
              <w:t xml:space="preserve">N. (2011). Future Trends in Leadership Development: A White Paper. </w:t>
            </w:r>
            <w:r w:rsidRPr="005A0C8B">
              <w:t>Greensborough, North Carolina: Center for Creative Leadership</w:t>
            </w:r>
          </w:p>
          <w:p w14:paraId="6457F594" w14:textId="77777777" w:rsidR="00E47C9A" w:rsidRPr="005A0C8B" w:rsidRDefault="00E47C9A" w:rsidP="00E47C9A">
            <w:pPr>
              <w:pStyle w:val="ListParagraph"/>
              <w:numPr>
                <w:ilvl w:val="0"/>
                <w:numId w:val="32"/>
              </w:numPr>
              <w:ind w:left="629"/>
            </w:pPr>
            <w:r w:rsidRPr="005A0C8B">
              <w:t>Berger, J. (2012): Changing on the Job. Developing Leaders for a complex world, p. 27-48.</w:t>
            </w:r>
          </w:p>
          <w:p w14:paraId="1D750875" w14:textId="77777777" w:rsidR="00E47C9A" w:rsidRPr="009973F0" w:rsidRDefault="00E47C9A" w:rsidP="00E47C9A">
            <w:pPr>
              <w:pStyle w:val="ListParagraph"/>
              <w:numPr>
                <w:ilvl w:val="0"/>
                <w:numId w:val="32"/>
              </w:numPr>
              <w:ind w:left="629"/>
            </w:pPr>
            <w:r w:rsidRPr="00DA08D0">
              <w:t>H</w:t>
            </w:r>
            <w:r>
              <w:t>elsing, D.</w:t>
            </w:r>
            <w:r w:rsidRPr="00DA08D0">
              <w:t xml:space="preserve"> (2018), Psychological Approaches for Overturning an Immunity to </w:t>
            </w:r>
            <w:r w:rsidRPr="00DA08D0">
              <w:lastRenderedPageBreak/>
              <w:t>Change</w:t>
            </w:r>
            <w:r>
              <w:t xml:space="preserve"> in:  </w:t>
            </w:r>
            <w:r w:rsidRPr="00DA08D0">
              <w:t>Harvard Educational Review Vol. 88 No. 2</w:t>
            </w:r>
            <w:r>
              <w:t>, p. 184-208</w:t>
            </w:r>
          </w:p>
        </w:tc>
        <w:tc>
          <w:tcPr>
            <w:tcW w:w="1705" w:type="dxa"/>
          </w:tcPr>
          <w:p w14:paraId="2DD2343E" w14:textId="77777777" w:rsidR="00E47C9A" w:rsidRDefault="00E47C9A" w:rsidP="00E47C9A">
            <w:pPr>
              <w:pStyle w:val="ListParagraph"/>
              <w:numPr>
                <w:ilvl w:val="0"/>
                <w:numId w:val="32"/>
              </w:numPr>
              <w:ind w:left="432"/>
            </w:pPr>
            <w:r>
              <w:lastRenderedPageBreak/>
              <w:t>Reading Summary</w:t>
            </w:r>
            <w:r w:rsidRPr="0089716B">
              <w:t xml:space="preserve">, </w:t>
            </w:r>
            <w:r>
              <w:t>due Apr 15</w:t>
            </w:r>
          </w:p>
        </w:tc>
      </w:tr>
      <w:tr w:rsidR="00E47C9A" w:rsidRPr="00B835F9" w14:paraId="76AEF6AA" w14:textId="77777777" w:rsidTr="00F258F0">
        <w:tc>
          <w:tcPr>
            <w:tcW w:w="480" w:type="dxa"/>
          </w:tcPr>
          <w:p w14:paraId="2D57DE39" w14:textId="77777777" w:rsidR="00E47C9A" w:rsidRDefault="00E47C9A" w:rsidP="00A50618">
            <w:r>
              <w:lastRenderedPageBreak/>
              <w:t>7</w:t>
            </w:r>
          </w:p>
        </w:tc>
        <w:tc>
          <w:tcPr>
            <w:tcW w:w="1165" w:type="dxa"/>
          </w:tcPr>
          <w:p w14:paraId="1EF503A8" w14:textId="77777777" w:rsidR="00E47C9A" w:rsidRDefault="00E47C9A" w:rsidP="00A50618">
            <w:r>
              <w:t>May 1</w:t>
            </w:r>
          </w:p>
        </w:tc>
        <w:tc>
          <w:tcPr>
            <w:tcW w:w="1620" w:type="dxa"/>
          </w:tcPr>
          <w:p w14:paraId="3899FA6E" w14:textId="77777777" w:rsidR="00E47C9A" w:rsidRPr="008B4E1C" w:rsidRDefault="00E47C9A" w:rsidP="00A50618">
            <w:r w:rsidRPr="008B4E1C">
              <w:t>Values, Purpose &amp; Priorities</w:t>
            </w:r>
          </w:p>
        </w:tc>
        <w:tc>
          <w:tcPr>
            <w:tcW w:w="2870" w:type="dxa"/>
          </w:tcPr>
          <w:p w14:paraId="062922DC" w14:textId="77777777" w:rsidR="00E47C9A" w:rsidRPr="008B4E1C" w:rsidRDefault="00E47C9A" w:rsidP="00E47C9A">
            <w:pPr>
              <w:pStyle w:val="ListParagraph"/>
              <w:numPr>
                <w:ilvl w:val="0"/>
                <w:numId w:val="32"/>
              </w:numPr>
              <w:ind w:left="619"/>
            </w:pPr>
            <w:r w:rsidRPr="008B4E1C">
              <w:t>Learn about and practice skills around role of purpose in exercising leadership</w:t>
            </w:r>
          </w:p>
          <w:p w14:paraId="732AFDAD" w14:textId="77777777" w:rsidR="00E47C9A" w:rsidRPr="008B4E1C" w:rsidRDefault="00E47C9A" w:rsidP="00E47C9A">
            <w:pPr>
              <w:pStyle w:val="ListParagraph"/>
              <w:numPr>
                <w:ilvl w:val="0"/>
                <w:numId w:val="32"/>
              </w:numPr>
              <w:ind w:left="619"/>
            </w:pPr>
            <w:r w:rsidRPr="008B4E1C">
              <w:t xml:space="preserve">Assess how our values and purpose relate to our behavior and performance </w:t>
            </w:r>
          </w:p>
          <w:p w14:paraId="5352D90C" w14:textId="77777777" w:rsidR="00E47C9A" w:rsidRPr="008B4E1C" w:rsidRDefault="00E47C9A" w:rsidP="00E47C9A">
            <w:pPr>
              <w:pStyle w:val="ListParagraph"/>
              <w:numPr>
                <w:ilvl w:val="0"/>
                <w:numId w:val="32"/>
              </w:numPr>
              <w:ind w:left="619"/>
            </w:pPr>
            <w:r w:rsidRPr="008B4E1C">
              <w:t xml:space="preserve">Deepen your own understanding of your sense of purpose </w:t>
            </w:r>
          </w:p>
        </w:tc>
        <w:tc>
          <w:tcPr>
            <w:tcW w:w="2715" w:type="dxa"/>
          </w:tcPr>
          <w:p w14:paraId="2C5D7D4C" w14:textId="77777777" w:rsidR="00E47C9A" w:rsidRPr="008B4E1C" w:rsidRDefault="00E47C9A" w:rsidP="00E47C9A">
            <w:pPr>
              <w:pStyle w:val="ListParagraph"/>
              <w:numPr>
                <w:ilvl w:val="0"/>
                <w:numId w:val="35"/>
              </w:numPr>
              <w:ind w:left="449" w:hanging="270"/>
            </w:pPr>
            <w:r>
              <w:t>I</w:t>
            </w:r>
            <w:r w:rsidRPr="008B4E1C">
              <w:t xml:space="preserve">barra, H. (2002). </w:t>
            </w:r>
            <w:r w:rsidRPr="009973F0">
              <w:t>How to stay stuck in the wrong career. HBR</w:t>
            </w:r>
          </w:p>
          <w:p w14:paraId="199CA195" w14:textId="77777777" w:rsidR="00E47C9A" w:rsidRDefault="00E47C9A" w:rsidP="00E47C9A">
            <w:pPr>
              <w:pStyle w:val="ListParagraph"/>
              <w:numPr>
                <w:ilvl w:val="0"/>
                <w:numId w:val="35"/>
              </w:numPr>
              <w:ind w:left="449" w:hanging="270"/>
            </w:pPr>
            <w:r w:rsidRPr="008B4E1C">
              <w:t>Conscious Business (ch. 3)</w:t>
            </w:r>
          </w:p>
          <w:p w14:paraId="28EF83DB" w14:textId="77777777" w:rsidR="00E47C9A" w:rsidRPr="009973F0" w:rsidRDefault="00E47C9A" w:rsidP="00E47C9A">
            <w:pPr>
              <w:pStyle w:val="ListParagraph"/>
              <w:numPr>
                <w:ilvl w:val="0"/>
                <w:numId w:val="35"/>
              </w:numPr>
              <w:ind w:left="449" w:hanging="270"/>
            </w:pPr>
            <w:r w:rsidRPr="00B835F9">
              <w:t>Barsh, Ch. 1-</w:t>
            </w:r>
            <w:r>
              <w:t>5</w:t>
            </w:r>
          </w:p>
        </w:tc>
        <w:tc>
          <w:tcPr>
            <w:tcW w:w="1705" w:type="dxa"/>
          </w:tcPr>
          <w:p w14:paraId="07A24147" w14:textId="77777777" w:rsidR="00E47C9A" w:rsidRDefault="00E47C9A" w:rsidP="00E47C9A">
            <w:pPr>
              <w:pStyle w:val="ListParagraph"/>
              <w:numPr>
                <w:ilvl w:val="0"/>
                <w:numId w:val="35"/>
              </w:numPr>
              <w:ind w:left="342" w:right="-127"/>
            </w:pPr>
            <w:r>
              <w:t>Reading Summary, due Apr 29</w:t>
            </w:r>
          </w:p>
        </w:tc>
      </w:tr>
      <w:tr w:rsidR="00E47C9A" w:rsidRPr="00B835F9" w14:paraId="6D04B36D" w14:textId="77777777" w:rsidTr="00F258F0">
        <w:tc>
          <w:tcPr>
            <w:tcW w:w="480" w:type="dxa"/>
          </w:tcPr>
          <w:p w14:paraId="3139C89A" w14:textId="77777777" w:rsidR="00E47C9A" w:rsidRDefault="00E47C9A" w:rsidP="00A50618">
            <w:r>
              <w:t>8</w:t>
            </w:r>
          </w:p>
        </w:tc>
        <w:tc>
          <w:tcPr>
            <w:tcW w:w="1165" w:type="dxa"/>
          </w:tcPr>
          <w:p w14:paraId="10D184B4" w14:textId="77777777" w:rsidR="00E47C9A" w:rsidRDefault="00E47C9A" w:rsidP="00A50618">
            <w:r>
              <w:t>May 15</w:t>
            </w:r>
          </w:p>
        </w:tc>
        <w:tc>
          <w:tcPr>
            <w:tcW w:w="1620" w:type="dxa"/>
          </w:tcPr>
          <w:p w14:paraId="50DCAF2D" w14:textId="77777777" w:rsidR="00E47C9A" w:rsidRPr="008B4E1C" w:rsidRDefault="00E47C9A" w:rsidP="00A50618">
            <w:r>
              <w:t>Staying Alive and Moving Forward</w:t>
            </w:r>
          </w:p>
        </w:tc>
        <w:tc>
          <w:tcPr>
            <w:tcW w:w="2870" w:type="dxa"/>
          </w:tcPr>
          <w:p w14:paraId="3D393D9F" w14:textId="77777777" w:rsidR="00E47C9A" w:rsidRPr="00D905F2" w:rsidRDefault="00E47C9A" w:rsidP="00E47C9A">
            <w:pPr>
              <w:pStyle w:val="ListParagraph"/>
              <w:numPr>
                <w:ilvl w:val="0"/>
                <w:numId w:val="32"/>
              </w:numPr>
              <w:ind w:left="619"/>
            </w:pPr>
            <w:r w:rsidRPr="00D905F2">
              <w:t xml:space="preserve">Learn about the dangers of leadership - and how to lower the risk of marginalization or burn out </w:t>
            </w:r>
          </w:p>
          <w:p w14:paraId="57FDC24B" w14:textId="77777777" w:rsidR="00E47C9A" w:rsidRPr="008B4E1C" w:rsidRDefault="00E47C9A" w:rsidP="00E47C9A">
            <w:pPr>
              <w:pStyle w:val="ListParagraph"/>
              <w:numPr>
                <w:ilvl w:val="0"/>
                <w:numId w:val="32"/>
              </w:numPr>
              <w:ind w:left="619"/>
            </w:pPr>
            <w:r w:rsidRPr="00D905F2">
              <w:t>Reflect on and deepen core learning and growth</w:t>
            </w:r>
          </w:p>
        </w:tc>
        <w:tc>
          <w:tcPr>
            <w:tcW w:w="2715" w:type="dxa"/>
          </w:tcPr>
          <w:p w14:paraId="3D13A6AA" w14:textId="77777777" w:rsidR="00E47C9A" w:rsidRPr="00D905F2" w:rsidRDefault="00E47C9A" w:rsidP="00E47C9A">
            <w:pPr>
              <w:pStyle w:val="ListParagraph"/>
              <w:numPr>
                <w:ilvl w:val="0"/>
                <w:numId w:val="35"/>
              </w:numPr>
              <w:ind w:left="449" w:hanging="270"/>
            </w:pPr>
            <w:r w:rsidRPr="00D905F2">
              <w:t xml:space="preserve">Heifetz / Linsky (2002): Leadership on the Line. Chapters 9, 10, 11 </w:t>
            </w:r>
          </w:p>
          <w:p w14:paraId="35EDA56B" w14:textId="77777777" w:rsidR="00E47C9A" w:rsidRDefault="00E47C9A" w:rsidP="00E47C9A">
            <w:pPr>
              <w:pStyle w:val="ListParagraph"/>
              <w:numPr>
                <w:ilvl w:val="0"/>
                <w:numId w:val="35"/>
              </w:numPr>
              <w:ind w:left="449" w:hanging="270"/>
            </w:pPr>
            <w:r w:rsidRPr="00D905F2">
              <w:t>Dean Williams: Leadership for a fractured world, Chapter 8</w:t>
            </w:r>
          </w:p>
          <w:p w14:paraId="78EFD5A8" w14:textId="77777777" w:rsidR="00E47C9A" w:rsidRPr="009973F0" w:rsidRDefault="00E47C9A" w:rsidP="00E47C9A">
            <w:pPr>
              <w:pStyle w:val="ListParagraph"/>
              <w:numPr>
                <w:ilvl w:val="0"/>
                <w:numId w:val="35"/>
              </w:numPr>
              <w:ind w:left="449" w:hanging="270"/>
            </w:pPr>
            <w:r w:rsidRPr="00B835F9">
              <w:t xml:space="preserve">Rock, D., &amp; Schwartz, J. (2006). The Neuroscience of Leadership, </w:t>
            </w:r>
            <w:r w:rsidRPr="0083708A">
              <w:rPr>
                <w:u w:val="single"/>
              </w:rPr>
              <w:t>Strategy + Business</w:t>
            </w:r>
            <w:r>
              <w:rPr>
                <w:u w:val="single"/>
              </w:rPr>
              <w:t xml:space="preserve"> </w:t>
            </w:r>
            <w:r w:rsidRPr="00B835F9">
              <w:t>(https://www.strategy-business.com/article/06207?gko=6da0a)</w:t>
            </w:r>
          </w:p>
        </w:tc>
        <w:tc>
          <w:tcPr>
            <w:tcW w:w="1705" w:type="dxa"/>
          </w:tcPr>
          <w:p w14:paraId="23E47B6E" w14:textId="77777777" w:rsidR="00E47C9A" w:rsidRDefault="00E47C9A" w:rsidP="00E47C9A">
            <w:pPr>
              <w:pStyle w:val="ListParagraph"/>
              <w:numPr>
                <w:ilvl w:val="0"/>
                <w:numId w:val="35"/>
              </w:numPr>
              <w:ind w:left="342" w:hanging="162"/>
            </w:pPr>
            <w:r>
              <w:t>Reading Summary, due May 13</w:t>
            </w:r>
          </w:p>
          <w:p w14:paraId="0F5FE5EF" w14:textId="77777777" w:rsidR="00E47C9A" w:rsidRDefault="00E47C9A" w:rsidP="00E47C9A">
            <w:pPr>
              <w:pStyle w:val="ListParagraph"/>
              <w:numPr>
                <w:ilvl w:val="0"/>
                <w:numId w:val="35"/>
              </w:numPr>
              <w:ind w:left="342" w:hanging="180"/>
            </w:pPr>
            <w:r>
              <w:t>Final Paper, due May 13</w:t>
            </w:r>
          </w:p>
        </w:tc>
      </w:tr>
    </w:tbl>
    <w:p w14:paraId="56EC5BB0" w14:textId="77777777" w:rsidR="0089716B" w:rsidRPr="008B4E1C" w:rsidRDefault="0089716B" w:rsidP="0089716B"/>
    <w:p w14:paraId="5005E06D" w14:textId="78980EF0" w:rsidR="00855AD1" w:rsidRDefault="00855AD1">
      <w:pPr>
        <w:rPr>
          <w:color w:val="auto"/>
          <w:sz w:val="24"/>
          <w:szCs w:val="24"/>
        </w:rPr>
      </w:pPr>
      <w:r>
        <w:rPr>
          <w:color w:val="auto"/>
          <w:sz w:val="24"/>
          <w:szCs w:val="24"/>
        </w:rPr>
        <w:br w:type="page"/>
      </w:r>
    </w:p>
    <w:p w14:paraId="47B63D09" w14:textId="77777777" w:rsidR="00855AD1" w:rsidRDefault="00855AD1" w:rsidP="00855AD1">
      <w:pPr>
        <w:pStyle w:val="Heading2"/>
      </w:pPr>
      <w:r>
        <w:lastRenderedPageBreak/>
        <w:t>Guest Speaker Bios</w:t>
      </w:r>
    </w:p>
    <w:p w14:paraId="3550572A" w14:textId="33ECD1A7" w:rsidR="00855AD1" w:rsidRPr="00F205B7" w:rsidRDefault="00855AD1" w:rsidP="00855AD1">
      <w:pPr>
        <w:rPr>
          <w:b/>
          <w:u w:val="single"/>
        </w:rPr>
      </w:pPr>
      <w:r w:rsidRPr="00F205B7">
        <w:rPr>
          <w:b/>
          <w:u w:val="single"/>
        </w:rPr>
        <w:t>Bridgett McGowen</w:t>
      </w:r>
    </w:p>
    <w:p w14:paraId="662CB861" w14:textId="43C86036" w:rsidR="00855AD1" w:rsidRPr="00B835F9" w:rsidRDefault="00F205B7" w:rsidP="00855AD1">
      <w:pPr>
        <w:rPr>
          <w:b/>
        </w:rPr>
      </w:pPr>
      <w:r w:rsidRPr="00D00BA2">
        <w:rPr>
          <w:noProof/>
          <w:lang w:val="en-US" w:eastAsia="ko-KR"/>
        </w:rPr>
        <w:drawing>
          <wp:inline distT="0" distB="0" distL="0" distR="0" wp14:anchorId="3C875794" wp14:editId="057CB971">
            <wp:extent cx="1259205" cy="1543685"/>
            <wp:effectExtent l="0" t="0" r="0" b="0"/>
            <wp:docPr id="3" name="Picture 3"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for the camera&#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259205" cy="1543685"/>
                    </a:xfrm>
                    <a:prstGeom prst="rect">
                      <a:avLst/>
                    </a:prstGeom>
                  </pic:spPr>
                </pic:pic>
              </a:graphicData>
            </a:graphic>
          </wp:inline>
        </w:drawing>
      </w:r>
    </w:p>
    <w:p w14:paraId="2F892E20" w14:textId="5FB87E0B" w:rsidR="00855AD1" w:rsidRPr="00855AD1" w:rsidRDefault="00855AD1" w:rsidP="00855AD1">
      <w:pPr>
        <w:rPr>
          <w:lang w:val="en-US"/>
        </w:rPr>
      </w:pPr>
      <w:r w:rsidRPr="00855AD1">
        <w:rPr>
          <w:lang w:val="en-US"/>
        </w:rPr>
        <w:t xml:space="preserve">Bridgett McGowen is an award-winning author, an award-winning international professional speaker; a Forbes Coaches Council contributor; an Entrepreneur online magazine contributor; the founder and owner of BMcTALKS Press, an independent publishing company; and the founder and owner of BMcTALKS Academy where she helps professionals reach the masses by monetizing their expertise! </w:t>
      </w:r>
    </w:p>
    <w:p w14:paraId="3C397E05" w14:textId="77777777" w:rsidR="00D00BA2" w:rsidRPr="00855AD1" w:rsidRDefault="00D00BA2" w:rsidP="00855AD1">
      <w:pPr>
        <w:rPr>
          <w:lang w:val="en-US"/>
        </w:rPr>
      </w:pPr>
    </w:p>
    <w:p w14:paraId="7666A74D" w14:textId="07824262" w:rsidR="00855AD1" w:rsidRDefault="00855AD1" w:rsidP="00855AD1">
      <w:pPr>
        <w:rPr>
          <w:lang w:val="en-US"/>
        </w:rPr>
      </w:pPr>
      <w:r w:rsidRPr="00855AD1">
        <w:rPr>
          <w:lang w:val="en-US"/>
        </w:rPr>
        <w:t xml:space="preserve">The prestigious University of Texas at Austin presented her with a Master Presenter Award; Canada-based One Woman has presented her with two Fearless Woman Awards; and she has facilitated hundreds of workshops, keynote and commencement addresses, conference sessions, trainings, and webinars to thousands of students and professionals who are positioned all around the globe. </w:t>
      </w:r>
    </w:p>
    <w:p w14:paraId="2B394B52" w14:textId="77777777" w:rsidR="00D00BA2" w:rsidRPr="00855AD1" w:rsidRDefault="00D00BA2" w:rsidP="00855AD1">
      <w:pPr>
        <w:rPr>
          <w:lang w:val="en-US"/>
        </w:rPr>
      </w:pPr>
    </w:p>
    <w:p w14:paraId="6834F592" w14:textId="68C45AC4" w:rsidR="00D00BA2" w:rsidRDefault="00855AD1" w:rsidP="00855AD1">
      <w:pPr>
        <w:rPr>
          <w:lang w:val="en-US"/>
        </w:rPr>
      </w:pPr>
      <w:r w:rsidRPr="00855AD1">
        <w:rPr>
          <w:lang w:val="en-US"/>
        </w:rPr>
        <w:t xml:space="preserve">Bridgett's expertise and presentations have been sought after by companies, post-secondary institutions, and organizations such as Vanguard Investments, LifeLock, Symantec, Kentucky Fried Chicken, McGraw- Hill Education, LinkedIn Local, Association for Talent Development, Doña Ana Community College, National Association of Women Sales Professionals, Independence University, Turnitin, National Association of Black Accountants, and Society for Human Resource Management (SHRM). She has been quoted by Transizion, has contributed to UpJourney, and has appeared as a guest on The Training and Learning Development Company's TLDCast as well as Phoenix Business Radio to showcase her expertise in the professional speaking industry. Her work in professional speaking and public speaking coaching has been highlighted by VoyagePhoenix Magazine; award-winning branding and consulting agency, Catalyst; The Startup Growth; and her alma mater, Prairie View A&amp;M University, the second oldest institution of higher education in the state of Texas. </w:t>
      </w:r>
    </w:p>
    <w:p w14:paraId="593B7A97" w14:textId="77777777" w:rsidR="00D00BA2" w:rsidRDefault="00D00BA2" w:rsidP="00855AD1">
      <w:pPr>
        <w:rPr>
          <w:lang w:val="en-US"/>
        </w:rPr>
      </w:pPr>
    </w:p>
    <w:p w14:paraId="079DFBD0" w14:textId="21A4FB0D" w:rsidR="00855AD1" w:rsidRPr="00855AD1" w:rsidRDefault="00855AD1" w:rsidP="00855AD1">
      <w:pPr>
        <w:rPr>
          <w:lang w:val="en-US"/>
        </w:rPr>
      </w:pPr>
      <w:r w:rsidRPr="00855AD1">
        <w:rPr>
          <w:lang w:val="en-US"/>
        </w:rPr>
        <w:t xml:space="preserve">Bridgett is also the author of </w:t>
      </w:r>
      <w:hyperlink r:id="rId15" w:tgtFrame="_blank" w:history="1">
        <w:r w:rsidRPr="00855AD1">
          <w:rPr>
            <w:rStyle w:val="Hyperlink"/>
            <w:i/>
            <w:iCs/>
            <w:lang w:val="en-US"/>
          </w:rPr>
          <w:t>Rise and Sizzle: Daily Communication and Presentation Strategies for Sales, Business, and Higher Ed Pros</w:t>
        </w:r>
      </w:hyperlink>
      <w:r w:rsidRPr="00855AD1">
        <w:rPr>
          <w:i/>
          <w:iCs/>
          <w:lang w:val="en-US"/>
        </w:rPr>
        <w:t xml:space="preserve">, </w:t>
      </w:r>
      <w:hyperlink r:id="rId16" w:tgtFrame="_blank" w:history="1">
        <w:r w:rsidRPr="00855AD1">
          <w:rPr>
            <w:rStyle w:val="Hyperlink"/>
            <w:i/>
            <w:iCs/>
            <w:lang w:val="en-US"/>
          </w:rPr>
          <w:t>Show Up and Show Out: 52 Communication Habits to Make You Unforgettable</w:t>
        </w:r>
      </w:hyperlink>
      <w:r w:rsidRPr="00855AD1">
        <w:rPr>
          <w:i/>
          <w:iCs/>
          <w:lang w:val="en-US"/>
        </w:rPr>
        <w:t xml:space="preserve">, </w:t>
      </w:r>
      <w:hyperlink r:id="rId17" w:history="1">
        <w:r w:rsidRPr="00855AD1">
          <w:rPr>
            <w:rStyle w:val="Hyperlink"/>
            <w:i/>
            <w:iCs/>
            <w:lang w:val="en-US"/>
          </w:rPr>
          <w:t>Own the Microphone: How 50 of the World’s Best Professional Speakers Launched Their Careers (And How You Can, Too!)</w:t>
        </w:r>
      </w:hyperlink>
      <w:r w:rsidRPr="00855AD1">
        <w:rPr>
          <w:i/>
          <w:iCs/>
          <w:lang w:val="en-US"/>
        </w:rPr>
        <w:t>,</w:t>
      </w:r>
      <w:r w:rsidRPr="00855AD1">
        <w:rPr>
          <w:lang w:val="en-US"/>
        </w:rPr>
        <w:t xml:space="preserve"> and </w:t>
      </w:r>
      <w:hyperlink r:id="rId18" w:tgtFrame="_blank" w:history="1">
        <w:r w:rsidRPr="00855AD1">
          <w:rPr>
            <w:rStyle w:val="Hyperlink"/>
            <w:i/>
            <w:iCs/>
            <w:lang w:val="en-US"/>
          </w:rPr>
          <w:t>REAL TALK: What Other Experts Won't Tell You About How to Make Presentations That Sizzle</w:t>
        </w:r>
      </w:hyperlink>
      <w:r w:rsidRPr="00855AD1">
        <w:rPr>
          <w:lang w:val="en-US"/>
        </w:rPr>
        <w:t xml:space="preserve">, the latter of which is the 2020 winner of the Best Indie Book Award in the business/communication category. In response to the COVID-19 pandemic, she collaborated with five members of her community and wrote and released </w:t>
      </w:r>
      <w:hyperlink r:id="rId19" w:tgtFrame="_blank" w:history="1">
        <w:r w:rsidRPr="00855AD1">
          <w:rPr>
            <w:rStyle w:val="Hyperlink"/>
            <w:i/>
            <w:iCs/>
            <w:lang w:val="en-US"/>
          </w:rPr>
          <w:t>Triumph Over the Trials</w:t>
        </w:r>
      </w:hyperlink>
      <w:r w:rsidRPr="00855AD1">
        <w:rPr>
          <w:lang w:val="en-US"/>
        </w:rPr>
        <w:t xml:space="preserve">. </w:t>
      </w:r>
      <w:hyperlink r:id="rId20" w:tgtFrame="_blank" w:history="1">
        <w:r w:rsidRPr="00855AD1">
          <w:rPr>
            <w:rStyle w:val="Hyperlink"/>
            <w:i/>
            <w:iCs/>
            <w:lang w:val="en-US"/>
          </w:rPr>
          <w:t>Redesign Your 9-to-5</w:t>
        </w:r>
      </w:hyperlink>
      <w:r w:rsidRPr="00855AD1">
        <w:rPr>
          <w:lang w:val="en-US"/>
        </w:rPr>
        <w:t xml:space="preserve">, an amazing collaboration with 50 </w:t>
      </w:r>
      <w:r w:rsidRPr="00855AD1">
        <w:rPr>
          <w:lang w:val="en-US"/>
        </w:rPr>
        <w:lastRenderedPageBreak/>
        <w:t xml:space="preserve">business owners and entrepreneurs from around the globe, published in June of 2020. Her new podcast, </w:t>
      </w:r>
      <w:hyperlink r:id="rId21" w:history="1">
        <w:r w:rsidRPr="00855AD1">
          <w:rPr>
            <w:rStyle w:val="Hyperlink"/>
            <w:i/>
            <w:iCs/>
            <w:lang w:val="en-US"/>
          </w:rPr>
          <w:t>Own the Microphone</w:t>
        </w:r>
      </w:hyperlink>
      <w:r w:rsidRPr="00855AD1">
        <w:rPr>
          <w:lang w:val="en-US"/>
        </w:rPr>
        <w:t xml:space="preserve"> went live in August 2020. </w:t>
      </w:r>
      <w:hyperlink r:id="rId22" w:tgtFrame="_blank" w:history="1">
        <w:r w:rsidRPr="00855AD1">
          <w:rPr>
            <w:rStyle w:val="Hyperlink"/>
            <w:i/>
            <w:iCs/>
            <w:lang w:val="en-US"/>
          </w:rPr>
          <w:t>A Collective Breath</w:t>
        </w:r>
      </w:hyperlink>
      <w:r w:rsidRPr="00855AD1">
        <w:rPr>
          <w:i/>
          <w:iCs/>
          <w:lang w:val="en-US"/>
        </w:rPr>
        <w:t>,</w:t>
      </w:r>
      <w:r w:rsidRPr="00855AD1">
        <w:rPr>
          <w:lang w:val="en-US"/>
        </w:rPr>
        <w:t xml:space="preserve"> her fourth book compilation, released on August 28, 2020. A fifth book compilation project that is currently in the works, </w:t>
      </w:r>
      <w:hyperlink r:id="rId23" w:history="1">
        <w:r w:rsidRPr="00855AD1">
          <w:rPr>
            <w:rStyle w:val="Hyperlink"/>
            <w:i/>
            <w:iCs/>
            <w:lang w:val="en-US"/>
          </w:rPr>
          <w:t>Upward: Leadership Lessons for Women on the Rise</w:t>
        </w:r>
      </w:hyperlink>
      <w:r w:rsidRPr="00855AD1">
        <w:rPr>
          <w:i/>
          <w:iCs/>
          <w:lang w:val="en-US"/>
        </w:rPr>
        <w:t xml:space="preserve">, </w:t>
      </w:r>
      <w:r w:rsidRPr="00855AD1">
        <w:rPr>
          <w:lang w:val="en-US"/>
        </w:rPr>
        <w:t>is slated for a March 8, 2021 release.</w:t>
      </w:r>
    </w:p>
    <w:p w14:paraId="3E5246BC" w14:textId="77777777" w:rsidR="00F205B7" w:rsidRDefault="00F205B7">
      <w:pPr>
        <w:rPr>
          <w:szCs w:val="34"/>
        </w:rPr>
      </w:pPr>
    </w:p>
    <w:p w14:paraId="45D276F2" w14:textId="3C3D5816" w:rsidR="00F205B7" w:rsidRPr="00F205B7" w:rsidRDefault="00F205B7">
      <w:pPr>
        <w:rPr>
          <w:b/>
          <w:bCs/>
          <w:szCs w:val="34"/>
          <w:u w:val="single"/>
        </w:rPr>
      </w:pPr>
      <w:r w:rsidRPr="00F205B7">
        <w:rPr>
          <w:b/>
          <w:bCs/>
          <w:szCs w:val="34"/>
          <w:u w:val="single"/>
        </w:rPr>
        <w:t>Joseph Santana</w:t>
      </w:r>
    </w:p>
    <w:p w14:paraId="00C4687A" w14:textId="3AF33591" w:rsidR="00F205B7" w:rsidRPr="00F205B7" w:rsidRDefault="00354D8D" w:rsidP="00F205B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F205B7">
        <w:rPr>
          <w:rFonts w:ascii="Times New Roman" w:eastAsia="Times New Roman" w:hAnsi="Times New Roman" w:cs="Times New Roman"/>
          <w:noProof/>
          <w:color w:val="auto"/>
          <w:sz w:val="24"/>
          <w:szCs w:val="24"/>
          <w:lang w:val="en-US" w:eastAsia="ko-KR"/>
        </w:rPr>
        <w:drawing>
          <wp:inline distT="0" distB="0" distL="0" distR="0" wp14:anchorId="1F11B67B" wp14:editId="565DFA72">
            <wp:extent cx="2349500" cy="2541905"/>
            <wp:effectExtent l="0" t="0" r="0" b="0"/>
            <wp:docPr id="4" name="Picture 4" descr="A picture containing person, person,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person, wall, indoor&#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49500" cy="2541905"/>
                    </a:xfrm>
                    <a:prstGeom prst="rect">
                      <a:avLst/>
                    </a:prstGeom>
                    <a:noFill/>
                    <a:ln>
                      <a:noFill/>
                    </a:ln>
                  </pic:spPr>
                </pic:pic>
              </a:graphicData>
            </a:graphic>
          </wp:inline>
        </w:drawing>
      </w:r>
      <w:r w:rsidR="00F205B7" w:rsidRPr="00F205B7">
        <w:rPr>
          <w:rFonts w:ascii="Times New Roman" w:eastAsia="Times New Roman" w:hAnsi="Times New Roman" w:cs="Times New Roman"/>
          <w:color w:val="auto"/>
          <w:sz w:val="24"/>
          <w:szCs w:val="24"/>
          <w:lang w:val="en-US"/>
        </w:rPr>
        <w:fldChar w:fldCharType="begin"/>
      </w:r>
      <w:r w:rsidR="00F258F0">
        <w:rPr>
          <w:rFonts w:ascii="Times New Roman" w:eastAsia="Times New Roman" w:hAnsi="Times New Roman" w:cs="Times New Roman"/>
          <w:color w:val="auto"/>
          <w:sz w:val="24"/>
          <w:szCs w:val="24"/>
          <w:lang w:val="en-US"/>
        </w:rPr>
        <w:instrText xml:space="preserve"> INCLUDEPICTURE "C:\\var\\folders\\2d\\976cjk9s1y7gwpvqdrk3jz6r0000gn\\T\\com.microsoft.Word\\WebArchiveCopyPasteTempFiles\\uc?export=download&amp;id=114dyFdjBCqJJfi1rw-mktY7hQ0nRF9jy&amp;revid=0B2T8reDCDIwhNm5BdHRWWXRrd1hCQys5dTU4Y0pCbmNEbmUwPQ" \* MERGEFORMAT </w:instrText>
      </w:r>
      <w:r w:rsidR="00F205B7" w:rsidRPr="00F205B7">
        <w:rPr>
          <w:rFonts w:ascii="Times New Roman" w:eastAsia="Times New Roman" w:hAnsi="Times New Roman" w:cs="Times New Roman"/>
          <w:color w:val="auto"/>
          <w:sz w:val="24"/>
          <w:szCs w:val="24"/>
          <w:lang w:val="en-US"/>
        </w:rPr>
        <w:fldChar w:fldCharType="end"/>
      </w:r>
    </w:p>
    <w:p w14:paraId="65151360" w14:textId="409C91D3" w:rsidR="00855AD1" w:rsidRDefault="00F205B7">
      <w:pPr>
        <w:rPr>
          <w:b/>
          <w:sz w:val="32"/>
          <w:szCs w:val="34"/>
        </w:rPr>
      </w:pPr>
      <w:r w:rsidRPr="00F205B7">
        <w:rPr>
          <w:szCs w:val="34"/>
        </w:rPr>
        <w:t xml:space="preserve">Joseph </w:t>
      </w:r>
      <w:r>
        <w:rPr>
          <w:szCs w:val="34"/>
        </w:rPr>
        <w:t xml:space="preserve">(Joe) </w:t>
      </w:r>
      <w:r w:rsidRPr="00F205B7">
        <w:rPr>
          <w:szCs w:val="34"/>
        </w:rPr>
        <w:t xml:space="preserve">Santana is Chairman of CDO PowerCircle a Board that tracks DEI Trends and explains how to avoid upcoming obstacles and pounce on emerging opportunities. He is also Creator and Host of the ERG PowerTalk podcast. Joe is a prolific writer of feature articles published by Chief Executive Magazine, CDO Executive magazine, Insight Into Diversity, as other as a number of other well-known publications. He is also often quoted in articles and books by other authors including Tom Friedman's best-seller The World is Flat. His latest book is </w:t>
      </w:r>
      <w:r w:rsidRPr="00F205B7">
        <w:rPr>
          <w:i/>
          <w:iCs/>
          <w:szCs w:val="34"/>
        </w:rPr>
        <w:t>Supercharge Your ERGs</w:t>
      </w:r>
      <w:r w:rsidRPr="00F205B7">
        <w:rPr>
          <w:szCs w:val="34"/>
        </w:rPr>
        <w:t>.</w:t>
      </w:r>
      <w:r w:rsidR="00855AD1">
        <w:rPr>
          <w:szCs w:val="34"/>
        </w:rPr>
        <w:br w:type="page"/>
      </w:r>
    </w:p>
    <w:p w14:paraId="66690D9F" w14:textId="35E9CAC7" w:rsidR="00A56610" w:rsidRPr="00D905F2" w:rsidRDefault="00A56610" w:rsidP="00D905F2">
      <w:pPr>
        <w:pStyle w:val="Heading2"/>
        <w:keepNext w:val="0"/>
        <w:keepLines w:val="0"/>
        <w:spacing w:after="80"/>
        <w:rPr>
          <w:szCs w:val="34"/>
        </w:rPr>
      </w:pPr>
      <w:r w:rsidRPr="003262B4">
        <w:rPr>
          <w:szCs w:val="34"/>
        </w:rPr>
        <w:lastRenderedPageBreak/>
        <w:t>NYU Classes</w:t>
      </w:r>
    </w:p>
    <w:p w14:paraId="5586F173" w14:textId="7F6D9D0D" w:rsidR="00A56610" w:rsidRPr="008A62DF" w:rsidRDefault="00A56610" w:rsidP="006E0D25">
      <w:pPr>
        <w:pStyle w:val="NormalWeb"/>
        <w:spacing w:before="0" w:beforeAutospacing="0" w:after="0" w:afterAutospacing="0" w:line="276" w:lineRule="auto"/>
        <w:ind w:right="60"/>
        <w:rPr>
          <w:rFonts w:ascii="Arial" w:hAnsi="Arial" w:cs="Arial"/>
        </w:rPr>
      </w:pPr>
      <w:r w:rsidRPr="008A62DF">
        <w:rPr>
          <w:rFonts w:ascii="Arial" w:hAnsi="Arial" w:cs="Arial"/>
          <w:sz w:val="22"/>
          <w:szCs w:val="22"/>
        </w:rPr>
        <w:t>All announcements, resources, and assignments will be delivered through the NYU Classes site. I may modify assignments, due dates, and other aspects of the course as we go through the term with advance notice provided as soon as possible through the course website.</w:t>
      </w:r>
    </w:p>
    <w:p w14:paraId="1E328B9F" w14:textId="1521CC01" w:rsidR="001855AF" w:rsidRPr="00B17949" w:rsidRDefault="00A56610" w:rsidP="00B17949">
      <w:pPr>
        <w:pStyle w:val="Heading2"/>
      </w:pPr>
      <w:bookmarkStart w:id="13" w:name="_pi6uzzm65m03" w:colFirst="0" w:colLast="0"/>
      <w:bookmarkStart w:id="14" w:name="_ojfke15mxf1l" w:colFirst="0" w:colLast="0"/>
      <w:bookmarkStart w:id="15" w:name="_ohx4zsqd9jrd" w:colFirst="0" w:colLast="0"/>
      <w:bookmarkStart w:id="16" w:name="_xtyye4wskqap" w:colFirst="0" w:colLast="0"/>
      <w:bookmarkEnd w:id="13"/>
      <w:bookmarkEnd w:id="14"/>
      <w:bookmarkEnd w:id="15"/>
      <w:bookmarkEnd w:id="16"/>
      <w:r w:rsidRPr="00B17949">
        <w:t>Academic Integrity</w:t>
      </w:r>
    </w:p>
    <w:p w14:paraId="3F019E54" w14:textId="6DE5DB91" w:rsidR="00993D87" w:rsidRPr="008A62DF" w:rsidRDefault="00D372FE" w:rsidP="00993D87">
      <w:r>
        <w:t xml:space="preserve">Academic integrity is a vital component of Wagner and NYU. All students enrolled in this class are required to read and abide by </w:t>
      </w:r>
      <w:hyperlink r:id="rId25" w:tgtFrame="_blank" w:history="1">
        <w:r>
          <w:rPr>
            <w:rStyle w:val="Hyperlink"/>
          </w:rPr>
          <w:t>Wagner’s Academic Code</w:t>
        </w:r>
      </w:hyperlink>
      <w:r>
        <w:t>. All Wagner students have already read and signed the </w:t>
      </w:r>
      <w:hyperlink r:id="rId26" w:tgtFrame="_blank" w:history="1">
        <w:r>
          <w:rPr>
            <w:rStyle w:val="Hyperlink"/>
          </w:rPr>
          <w:t>Wagner Academic Oath</w:t>
        </w:r>
      </w:hyperlink>
      <w:r>
        <w:t xml:space="preserve">. </w:t>
      </w:r>
      <w:r>
        <w:rPr>
          <w:color w:val="222222"/>
          <w:shd w:val="clear" w:color="auto" w:fill="FFFFFF"/>
        </w:rPr>
        <w:t>Plagiarism of any form will not be tolerated and students in this class are expected to report violations to me. </w:t>
      </w:r>
      <w:r>
        <w:t>If any student in this class is unsure about what is expected of you and how to abide by the academic code, you should consult with me.</w:t>
      </w:r>
    </w:p>
    <w:p w14:paraId="0248DBA3" w14:textId="01B59B5E" w:rsidR="00B772F8" w:rsidRPr="008A62DF" w:rsidRDefault="00B772F8">
      <w:pPr>
        <w:pStyle w:val="Heading2"/>
      </w:pPr>
      <w:r w:rsidRPr="008A62DF">
        <w:t>Henry and Lucy Moses Center for Students with Disabilities at NYU</w:t>
      </w:r>
    </w:p>
    <w:p w14:paraId="0D804B28" w14:textId="22AE05B6" w:rsidR="0097328D" w:rsidRPr="008A62DF" w:rsidRDefault="0097328D" w:rsidP="00AA1C99">
      <w:pPr>
        <w:pStyle w:val="NormalWeb"/>
        <w:spacing w:before="0" w:beforeAutospacing="0" w:after="0" w:afterAutospacing="0" w:line="276" w:lineRule="auto"/>
        <w:rPr>
          <w:rFonts w:ascii="Arial" w:hAnsi="Arial" w:cs="Arial"/>
          <w:sz w:val="22"/>
          <w:szCs w:val="22"/>
        </w:rPr>
      </w:pPr>
      <w:r w:rsidRPr="008A62DF">
        <w:rPr>
          <w:rFonts w:ascii="Arial" w:hAnsi="Arial" w:cs="Arial"/>
          <w:sz w:val="22"/>
          <w:szCs w:val="22"/>
        </w:rPr>
        <w:t>Academic accommodations are available for students with d</w:t>
      </w:r>
      <w:r w:rsidR="00921CB4" w:rsidRPr="008A62DF">
        <w:rPr>
          <w:rFonts w:ascii="Arial" w:hAnsi="Arial" w:cs="Arial"/>
          <w:sz w:val="22"/>
          <w:szCs w:val="22"/>
        </w:rPr>
        <w:t xml:space="preserve">isabilities.  Please visit the </w:t>
      </w:r>
      <w:hyperlink r:id="rId27" w:history="1">
        <w:r w:rsidRPr="00D3276C">
          <w:rPr>
            <w:rStyle w:val="Hyperlink"/>
            <w:rFonts w:ascii="Arial" w:hAnsi="Arial" w:cs="Arial"/>
            <w:sz w:val="22"/>
            <w:szCs w:val="22"/>
          </w:rPr>
          <w:t>Moses Center for Students with Disabilities (CSD) website</w:t>
        </w:r>
      </w:hyperlink>
      <w:r w:rsidRPr="008A62DF">
        <w:rPr>
          <w:rFonts w:ascii="Arial" w:hAnsi="Arial" w:cs="Arial"/>
          <w:sz w:val="22"/>
          <w:szCs w:val="22"/>
        </w:rPr>
        <w:t xml:space="preserve"> and click on the Reasonable Accommodations and H</w:t>
      </w:r>
      <w:r w:rsidR="002F4019">
        <w:rPr>
          <w:rFonts w:ascii="Arial" w:hAnsi="Arial" w:cs="Arial"/>
          <w:sz w:val="22"/>
          <w:szCs w:val="22"/>
        </w:rPr>
        <w:t>ow to Register tab or call or e</w:t>
      </w:r>
      <w:r w:rsidRPr="008A62DF">
        <w:rPr>
          <w:rFonts w:ascii="Arial" w:hAnsi="Arial" w:cs="Arial"/>
          <w:sz w:val="22"/>
          <w:szCs w:val="22"/>
        </w:rPr>
        <w:t>mail CSD at (2</w:t>
      </w:r>
      <w:r w:rsidR="002F4019">
        <w:rPr>
          <w:rFonts w:ascii="Arial" w:hAnsi="Arial" w:cs="Arial"/>
          <w:sz w:val="22"/>
          <w:szCs w:val="22"/>
        </w:rPr>
        <w:t xml:space="preserve">12-998-4980 or </w:t>
      </w:r>
      <w:hyperlink r:id="rId28" w:tooltip="mailto:mosescsd@nyu.edu" w:history="1">
        <w:r w:rsidR="002F4019" w:rsidRPr="002F4019">
          <w:rPr>
            <w:rStyle w:val="Hyperlink"/>
            <w:rFonts w:ascii="Arial" w:hAnsi="Arial" w:cs="Arial"/>
            <w:sz w:val="22"/>
            <w:szCs w:val="22"/>
          </w:rPr>
          <w:t>mosescsd@nyu.edu</w:t>
        </w:r>
      </w:hyperlink>
      <w:r w:rsidRPr="008A62DF">
        <w:rPr>
          <w:rFonts w:ascii="Arial" w:hAnsi="Arial" w:cs="Arial"/>
          <w:sz w:val="22"/>
          <w:szCs w:val="22"/>
        </w:rPr>
        <w:t>) for information. Stude</w:t>
      </w:r>
      <w:r w:rsidR="00921CB4" w:rsidRPr="008A62DF">
        <w:rPr>
          <w:rFonts w:ascii="Arial" w:hAnsi="Arial" w:cs="Arial"/>
          <w:sz w:val="22"/>
          <w:szCs w:val="22"/>
        </w:rPr>
        <w:t xml:space="preserve">nts who are requesting academic </w:t>
      </w:r>
      <w:r w:rsidRPr="008A62DF">
        <w:rPr>
          <w:rFonts w:ascii="Arial" w:hAnsi="Arial" w:cs="Arial"/>
          <w:sz w:val="22"/>
          <w:szCs w:val="22"/>
        </w:rPr>
        <w:t>accommodations are strongly advised to reach out to the Moses Center as early as possible in the semester for assistance.</w:t>
      </w:r>
    </w:p>
    <w:p w14:paraId="183374E8" w14:textId="798D3BE8" w:rsidR="00F729B5" w:rsidRPr="008A62DF" w:rsidRDefault="00F729B5">
      <w:pPr>
        <w:pStyle w:val="Heading2"/>
      </w:pPr>
      <w:r w:rsidRPr="008A62DF">
        <w:t>NYU’s Calendar Policy on Religious Holidays</w:t>
      </w:r>
    </w:p>
    <w:p w14:paraId="0F45B290" w14:textId="20759889" w:rsidR="00DB7BDB" w:rsidRPr="00000B42" w:rsidRDefault="00894993" w:rsidP="00000B42">
      <w:pPr>
        <w:pStyle w:val="NormalWeb"/>
        <w:spacing w:before="0" w:beforeAutospacing="0" w:after="0" w:afterAutospacing="0" w:line="276" w:lineRule="auto"/>
        <w:rPr>
          <w:rFonts w:ascii="Arial" w:hAnsi="Arial" w:cs="Arial"/>
          <w:sz w:val="22"/>
          <w:szCs w:val="22"/>
        </w:rPr>
      </w:pPr>
      <w:hyperlink r:id="rId29" w:history="1">
        <w:r w:rsidR="00544893" w:rsidRPr="008A62DF">
          <w:rPr>
            <w:rStyle w:val="Hyperlink"/>
            <w:rFonts w:ascii="Arial" w:hAnsi="Arial" w:cs="Arial"/>
            <w:sz w:val="22"/>
            <w:szCs w:val="22"/>
          </w:rPr>
          <w:t>NYU’s Calendar Policy on Religious Holidays</w:t>
        </w:r>
      </w:hyperlink>
      <w:r w:rsidR="00544893" w:rsidRPr="008A62DF">
        <w:rPr>
          <w:rFonts w:ascii="Arial" w:hAnsi="Arial" w:cs="Arial"/>
          <w:sz w:val="22"/>
          <w:szCs w:val="22"/>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sectPr w:rsidR="00DB7BDB" w:rsidRPr="00000B42">
      <w:headerReference w:type="even" r:id="rId30"/>
      <w:footerReference w:type="even" r:id="rId31"/>
      <w:footerReference w:type="default" r:id="rId3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3997B" w14:textId="77777777" w:rsidR="00894993" w:rsidRDefault="00894993" w:rsidP="00287DCD">
      <w:pPr>
        <w:spacing w:line="240" w:lineRule="auto"/>
      </w:pPr>
      <w:r>
        <w:separator/>
      </w:r>
    </w:p>
  </w:endnote>
  <w:endnote w:type="continuationSeparator" w:id="0">
    <w:p w14:paraId="5B9BD423" w14:textId="77777777" w:rsidR="00894993" w:rsidRDefault="00894993" w:rsidP="00287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99317" w14:textId="77777777" w:rsidR="006E0D25" w:rsidRDefault="006E0D2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DAEBC" w14:textId="27753C38" w:rsidR="006E0D25" w:rsidRPr="00A672C0" w:rsidRDefault="006E0D25" w:rsidP="00A672C0">
    <w:pPr>
      <w:pStyle w:val="Footer"/>
      <w:jc w:val="center"/>
      <w:rPr>
        <w:sz w:val="24"/>
      </w:rPr>
    </w:pPr>
    <w:r w:rsidRPr="00B144A3">
      <w:rPr>
        <w:sz w:val="24"/>
      </w:rPr>
      <w:t xml:space="preserve">Page </w:t>
    </w:r>
    <w:r w:rsidRPr="00B144A3">
      <w:rPr>
        <w:sz w:val="24"/>
      </w:rPr>
      <w:fldChar w:fldCharType="begin"/>
    </w:r>
    <w:r w:rsidRPr="00B144A3">
      <w:rPr>
        <w:sz w:val="24"/>
      </w:rPr>
      <w:instrText xml:space="preserve"> PAGE   \* MERGEFORMAT </w:instrText>
    </w:r>
    <w:r w:rsidRPr="00B144A3">
      <w:rPr>
        <w:sz w:val="24"/>
      </w:rPr>
      <w:fldChar w:fldCharType="separate"/>
    </w:r>
    <w:r w:rsidR="00A97370">
      <w:rPr>
        <w:noProof/>
        <w:sz w:val="24"/>
      </w:rPr>
      <w:t>2</w:t>
    </w:r>
    <w:r w:rsidRPr="00B144A3">
      <w:rPr>
        <w:noProof/>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98DC0" w14:textId="77777777" w:rsidR="00894993" w:rsidRDefault="00894993" w:rsidP="00287DCD">
      <w:pPr>
        <w:spacing w:line="240" w:lineRule="auto"/>
      </w:pPr>
      <w:r>
        <w:separator/>
      </w:r>
    </w:p>
  </w:footnote>
  <w:footnote w:type="continuationSeparator" w:id="0">
    <w:p w14:paraId="558D0DC2" w14:textId="77777777" w:rsidR="00894993" w:rsidRDefault="00894993" w:rsidP="00287D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22B5F" w14:textId="77777777" w:rsidR="006E0D25" w:rsidRPr="00F258F0" w:rsidRDefault="006E0D25" w:rsidP="00F258F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616"/>
    <w:multiLevelType w:val="hybridMultilevel"/>
    <w:tmpl w:val="CDFC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95262"/>
    <w:multiLevelType w:val="hybridMultilevel"/>
    <w:tmpl w:val="6BDE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7519F"/>
    <w:multiLevelType w:val="multilevel"/>
    <w:tmpl w:val="2A382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0167FD"/>
    <w:multiLevelType w:val="hybridMultilevel"/>
    <w:tmpl w:val="352C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52474"/>
    <w:multiLevelType w:val="hybridMultilevel"/>
    <w:tmpl w:val="54FCC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A74E5"/>
    <w:multiLevelType w:val="multilevel"/>
    <w:tmpl w:val="704E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AE7735"/>
    <w:multiLevelType w:val="hybridMultilevel"/>
    <w:tmpl w:val="D7DEE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0310A"/>
    <w:multiLevelType w:val="multilevel"/>
    <w:tmpl w:val="15FC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103883"/>
    <w:multiLevelType w:val="hybridMultilevel"/>
    <w:tmpl w:val="841A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342D5"/>
    <w:multiLevelType w:val="hybridMultilevel"/>
    <w:tmpl w:val="57EEC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B6705"/>
    <w:multiLevelType w:val="hybridMultilevel"/>
    <w:tmpl w:val="064C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4246E"/>
    <w:multiLevelType w:val="multilevel"/>
    <w:tmpl w:val="9580E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34C634C"/>
    <w:multiLevelType w:val="hybridMultilevel"/>
    <w:tmpl w:val="F600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84E39"/>
    <w:multiLevelType w:val="hybridMultilevel"/>
    <w:tmpl w:val="B04CD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A26C6F"/>
    <w:multiLevelType w:val="hybridMultilevel"/>
    <w:tmpl w:val="7DF24C96"/>
    <w:lvl w:ilvl="0" w:tplc="C04A8AD4">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B3D1E"/>
    <w:multiLevelType w:val="hybridMultilevel"/>
    <w:tmpl w:val="CCB4C1C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31B811C2"/>
    <w:multiLevelType w:val="hybridMultilevel"/>
    <w:tmpl w:val="C70EDA0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36633611"/>
    <w:multiLevelType w:val="hybridMultilevel"/>
    <w:tmpl w:val="5C689666"/>
    <w:lvl w:ilvl="0" w:tplc="094C2CD6">
      <w:start w:val="1"/>
      <w:numFmt w:val="upperLetter"/>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2A74BD"/>
    <w:multiLevelType w:val="hybridMultilevel"/>
    <w:tmpl w:val="87CA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F118D"/>
    <w:multiLevelType w:val="hybridMultilevel"/>
    <w:tmpl w:val="DB6A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EE135F"/>
    <w:multiLevelType w:val="multilevel"/>
    <w:tmpl w:val="D0EEE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6597FED"/>
    <w:multiLevelType w:val="hybridMultilevel"/>
    <w:tmpl w:val="ECF065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B4703E"/>
    <w:multiLevelType w:val="hybridMultilevel"/>
    <w:tmpl w:val="85D0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25BDF"/>
    <w:multiLevelType w:val="hybridMultilevel"/>
    <w:tmpl w:val="2A6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3B4829"/>
    <w:multiLevelType w:val="hybridMultilevel"/>
    <w:tmpl w:val="0FE061D6"/>
    <w:lvl w:ilvl="0" w:tplc="C04A8AD4">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C727F"/>
    <w:multiLevelType w:val="hybridMultilevel"/>
    <w:tmpl w:val="793A0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A95E90"/>
    <w:multiLevelType w:val="hybridMultilevel"/>
    <w:tmpl w:val="0508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1C61AD"/>
    <w:multiLevelType w:val="hybridMultilevel"/>
    <w:tmpl w:val="F622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3A568C"/>
    <w:multiLevelType w:val="hybridMultilevel"/>
    <w:tmpl w:val="18827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A66228"/>
    <w:multiLevelType w:val="hybridMultilevel"/>
    <w:tmpl w:val="ECE8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7B32E9"/>
    <w:multiLevelType w:val="multilevel"/>
    <w:tmpl w:val="B41C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DB66BE"/>
    <w:multiLevelType w:val="multilevel"/>
    <w:tmpl w:val="A3824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A9C6065"/>
    <w:multiLevelType w:val="hybridMultilevel"/>
    <w:tmpl w:val="FC306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6E53FD"/>
    <w:multiLevelType w:val="multilevel"/>
    <w:tmpl w:val="CCC4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D75C83"/>
    <w:multiLevelType w:val="hybridMultilevel"/>
    <w:tmpl w:val="C782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5D0D4B"/>
    <w:multiLevelType w:val="hybridMultilevel"/>
    <w:tmpl w:val="7B3642CE"/>
    <w:lvl w:ilvl="0" w:tplc="C04A8AD4">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ED37C7F"/>
    <w:multiLevelType w:val="hybridMultilevel"/>
    <w:tmpl w:val="B3D4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116992"/>
    <w:multiLevelType w:val="multilevel"/>
    <w:tmpl w:val="BE8C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BB5232"/>
    <w:multiLevelType w:val="hybridMultilevel"/>
    <w:tmpl w:val="0E16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9D22BD"/>
    <w:multiLevelType w:val="multilevel"/>
    <w:tmpl w:val="A9E2E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A783E66"/>
    <w:multiLevelType w:val="hybridMultilevel"/>
    <w:tmpl w:val="1066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E04717"/>
    <w:multiLevelType w:val="multilevel"/>
    <w:tmpl w:val="02C0F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DD54B0D"/>
    <w:multiLevelType w:val="hybridMultilevel"/>
    <w:tmpl w:val="B5E4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35603C"/>
    <w:multiLevelType w:val="hybridMultilevel"/>
    <w:tmpl w:val="5EEE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B86FDE"/>
    <w:multiLevelType w:val="hybridMultilevel"/>
    <w:tmpl w:val="A9A0C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B929A4"/>
    <w:multiLevelType w:val="hybridMultilevel"/>
    <w:tmpl w:val="70CE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7455F2"/>
    <w:multiLevelType w:val="hybridMultilevel"/>
    <w:tmpl w:val="F13084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634F3C"/>
    <w:multiLevelType w:val="multilevel"/>
    <w:tmpl w:val="04548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BF71750"/>
    <w:multiLevelType w:val="hybridMultilevel"/>
    <w:tmpl w:val="33664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FD5739"/>
    <w:multiLevelType w:val="hybridMultilevel"/>
    <w:tmpl w:val="F1342068"/>
    <w:lvl w:ilvl="0" w:tplc="C04A8AD4">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9"/>
  </w:num>
  <w:num w:numId="3">
    <w:abstractNumId w:val="11"/>
  </w:num>
  <w:num w:numId="4">
    <w:abstractNumId w:val="47"/>
  </w:num>
  <w:num w:numId="5">
    <w:abstractNumId w:val="20"/>
  </w:num>
  <w:num w:numId="6">
    <w:abstractNumId w:val="2"/>
  </w:num>
  <w:num w:numId="7">
    <w:abstractNumId w:val="41"/>
  </w:num>
  <w:num w:numId="8">
    <w:abstractNumId w:val="12"/>
  </w:num>
  <w:num w:numId="9">
    <w:abstractNumId w:val="37"/>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33"/>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30"/>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23"/>
  </w:num>
  <w:num w:numId="14">
    <w:abstractNumId w:val="3"/>
  </w:num>
  <w:num w:numId="15">
    <w:abstractNumId w:val="25"/>
  </w:num>
  <w:num w:numId="16">
    <w:abstractNumId w:val="4"/>
  </w:num>
  <w:num w:numId="17">
    <w:abstractNumId w:val="9"/>
  </w:num>
  <w:num w:numId="18">
    <w:abstractNumId w:val="42"/>
  </w:num>
  <w:num w:numId="19">
    <w:abstractNumId w:val="17"/>
  </w:num>
  <w:num w:numId="20">
    <w:abstractNumId w:val="44"/>
  </w:num>
  <w:num w:numId="21">
    <w:abstractNumId w:val="13"/>
  </w:num>
  <w:num w:numId="22">
    <w:abstractNumId w:val="46"/>
  </w:num>
  <w:num w:numId="23">
    <w:abstractNumId w:val="6"/>
  </w:num>
  <w:num w:numId="24">
    <w:abstractNumId w:val="10"/>
  </w:num>
  <w:num w:numId="25">
    <w:abstractNumId w:val="8"/>
  </w:num>
  <w:num w:numId="26">
    <w:abstractNumId w:val="19"/>
  </w:num>
  <w:num w:numId="27">
    <w:abstractNumId w:val="5"/>
  </w:num>
  <w:num w:numId="28">
    <w:abstractNumId w:val="18"/>
  </w:num>
  <w:num w:numId="29">
    <w:abstractNumId w:val="16"/>
  </w:num>
  <w:num w:numId="30">
    <w:abstractNumId w:val="28"/>
  </w:num>
  <w:num w:numId="31">
    <w:abstractNumId w:val="48"/>
  </w:num>
  <w:num w:numId="32">
    <w:abstractNumId w:val="15"/>
  </w:num>
  <w:num w:numId="33">
    <w:abstractNumId w:val="1"/>
  </w:num>
  <w:num w:numId="34">
    <w:abstractNumId w:val="43"/>
  </w:num>
  <w:num w:numId="35">
    <w:abstractNumId w:val="29"/>
  </w:num>
  <w:num w:numId="36">
    <w:abstractNumId w:val="36"/>
  </w:num>
  <w:num w:numId="37">
    <w:abstractNumId w:val="40"/>
  </w:num>
  <w:num w:numId="38">
    <w:abstractNumId w:val="0"/>
  </w:num>
  <w:num w:numId="39">
    <w:abstractNumId w:val="38"/>
  </w:num>
  <w:num w:numId="40">
    <w:abstractNumId w:val="32"/>
  </w:num>
  <w:num w:numId="41">
    <w:abstractNumId w:val="35"/>
  </w:num>
  <w:num w:numId="42">
    <w:abstractNumId w:val="21"/>
  </w:num>
  <w:num w:numId="43">
    <w:abstractNumId w:val="24"/>
  </w:num>
  <w:num w:numId="44">
    <w:abstractNumId w:val="49"/>
  </w:num>
  <w:num w:numId="45">
    <w:abstractNumId w:val="14"/>
  </w:num>
  <w:num w:numId="46">
    <w:abstractNumId w:val="34"/>
  </w:num>
  <w:num w:numId="47">
    <w:abstractNumId w:val="22"/>
  </w:num>
  <w:num w:numId="48">
    <w:abstractNumId w:val="27"/>
  </w:num>
  <w:num w:numId="49">
    <w:abstractNumId w:val="45"/>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4E0"/>
    <w:rsid w:val="00000B42"/>
    <w:rsid w:val="000249D5"/>
    <w:rsid w:val="00034209"/>
    <w:rsid w:val="00034BEF"/>
    <w:rsid w:val="00035A43"/>
    <w:rsid w:val="00042D75"/>
    <w:rsid w:val="00046015"/>
    <w:rsid w:val="00053407"/>
    <w:rsid w:val="00096286"/>
    <w:rsid w:val="000D0926"/>
    <w:rsid w:val="000D79CD"/>
    <w:rsid w:val="000E5561"/>
    <w:rsid w:val="000F13BF"/>
    <w:rsid w:val="000F514F"/>
    <w:rsid w:val="000F73ED"/>
    <w:rsid w:val="00112704"/>
    <w:rsid w:val="00112CEB"/>
    <w:rsid w:val="00123C80"/>
    <w:rsid w:val="00141016"/>
    <w:rsid w:val="00156302"/>
    <w:rsid w:val="00173DD5"/>
    <w:rsid w:val="00184DB3"/>
    <w:rsid w:val="001855AF"/>
    <w:rsid w:val="00186349"/>
    <w:rsid w:val="00191D54"/>
    <w:rsid w:val="00193DEA"/>
    <w:rsid w:val="00196A6E"/>
    <w:rsid w:val="001A4DF4"/>
    <w:rsid w:val="001B1950"/>
    <w:rsid w:val="001B7D42"/>
    <w:rsid w:val="001C0FAD"/>
    <w:rsid w:val="001C685A"/>
    <w:rsid w:val="001E0647"/>
    <w:rsid w:val="001E19E8"/>
    <w:rsid w:val="001E3801"/>
    <w:rsid w:val="00231889"/>
    <w:rsid w:val="00231982"/>
    <w:rsid w:val="00235553"/>
    <w:rsid w:val="00237639"/>
    <w:rsid w:val="00243E85"/>
    <w:rsid w:val="002450BB"/>
    <w:rsid w:val="002527EE"/>
    <w:rsid w:val="00256667"/>
    <w:rsid w:val="00263A6F"/>
    <w:rsid w:val="0028142F"/>
    <w:rsid w:val="00287DCD"/>
    <w:rsid w:val="002A265D"/>
    <w:rsid w:val="002A2F0B"/>
    <w:rsid w:val="002B5A16"/>
    <w:rsid w:val="002F2418"/>
    <w:rsid w:val="002F3C26"/>
    <w:rsid w:val="002F4019"/>
    <w:rsid w:val="002F44D4"/>
    <w:rsid w:val="00303870"/>
    <w:rsid w:val="00311786"/>
    <w:rsid w:val="00312A17"/>
    <w:rsid w:val="003219E7"/>
    <w:rsid w:val="003245AF"/>
    <w:rsid w:val="003262B4"/>
    <w:rsid w:val="00331F16"/>
    <w:rsid w:val="003426EF"/>
    <w:rsid w:val="0034440F"/>
    <w:rsid w:val="00345B88"/>
    <w:rsid w:val="00347527"/>
    <w:rsid w:val="00347ED3"/>
    <w:rsid w:val="00354D8D"/>
    <w:rsid w:val="003636FF"/>
    <w:rsid w:val="0036641C"/>
    <w:rsid w:val="00393516"/>
    <w:rsid w:val="003A4CB2"/>
    <w:rsid w:val="003B111C"/>
    <w:rsid w:val="003B12E4"/>
    <w:rsid w:val="003D2BC7"/>
    <w:rsid w:val="003D739E"/>
    <w:rsid w:val="003E73D7"/>
    <w:rsid w:val="003F0681"/>
    <w:rsid w:val="003F0BEE"/>
    <w:rsid w:val="003F173B"/>
    <w:rsid w:val="00401618"/>
    <w:rsid w:val="00426BFA"/>
    <w:rsid w:val="00436F90"/>
    <w:rsid w:val="0044022A"/>
    <w:rsid w:val="00445E02"/>
    <w:rsid w:val="00456C32"/>
    <w:rsid w:val="004604E6"/>
    <w:rsid w:val="004A3470"/>
    <w:rsid w:val="004A568C"/>
    <w:rsid w:val="004A7645"/>
    <w:rsid w:val="004B07C0"/>
    <w:rsid w:val="004C07E7"/>
    <w:rsid w:val="004D3158"/>
    <w:rsid w:val="004D6160"/>
    <w:rsid w:val="004D7473"/>
    <w:rsid w:val="004E22D1"/>
    <w:rsid w:val="004E4AE0"/>
    <w:rsid w:val="00507F1D"/>
    <w:rsid w:val="005174D6"/>
    <w:rsid w:val="0052051F"/>
    <w:rsid w:val="00523F27"/>
    <w:rsid w:val="005267A3"/>
    <w:rsid w:val="0053353C"/>
    <w:rsid w:val="005349D0"/>
    <w:rsid w:val="00541858"/>
    <w:rsid w:val="00544893"/>
    <w:rsid w:val="005705A5"/>
    <w:rsid w:val="0057112D"/>
    <w:rsid w:val="0059322C"/>
    <w:rsid w:val="005A0C8B"/>
    <w:rsid w:val="005B4651"/>
    <w:rsid w:val="005C423B"/>
    <w:rsid w:val="005C6418"/>
    <w:rsid w:val="005D209E"/>
    <w:rsid w:val="005E4DD6"/>
    <w:rsid w:val="005E712C"/>
    <w:rsid w:val="005F10B6"/>
    <w:rsid w:val="00601C9D"/>
    <w:rsid w:val="00604CA7"/>
    <w:rsid w:val="006151AA"/>
    <w:rsid w:val="00630C58"/>
    <w:rsid w:val="0063689C"/>
    <w:rsid w:val="006556D0"/>
    <w:rsid w:val="00686503"/>
    <w:rsid w:val="006868C4"/>
    <w:rsid w:val="0068743F"/>
    <w:rsid w:val="00687890"/>
    <w:rsid w:val="006B5A4A"/>
    <w:rsid w:val="006B7833"/>
    <w:rsid w:val="006C17B3"/>
    <w:rsid w:val="006C4158"/>
    <w:rsid w:val="006C4547"/>
    <w:rsid w:val="006D4A67"/>
    <w:rsid w:val="006E0D25"/>
    <w:rsid w:val="006E4669"/>
    <w:rsid w:val="006F0350"/>
    <w:rsid w:val="00707075"/>
    <w:rsid w:val="00710675"/>
    <w:rsid w:val="00717D49"/>
    <w:rsid w:val="00727061"/>
    <w:rsid w:val="00732C65"/>
    <w:rsid w:val="007410F3"/>
    <w:rsid w:val="00785A48"/>
    <w:rsid w:val="00794F22"/>
    <w:rsid w:val="007A23B4"/>
    <w:rsid w:val="007A48A2"/>
    <w:rsid w:val="007C0C0E"/>
    <w:rsid w:val="007C271A"/>
    <w:rsid w:val="007D5379"/>
    <w:rsid w:val="007D75C3"/>
    <w:rsid w:val="007E189E"/>
    <w:rsid w:val="007E647B"/>
    <w:rsid w:val="007E684E"/>
    <w:rsid w:val="007F0C67"/>
    <w:rsid w:val="00801834"/>
    <w:rsid w:val="00801DF0"/>
    <w:rsid w:val="008042B8"/>
    <w:rsid w:val="008043D7"/>
    <w:rsid w:val="00810203"/>
    <w:rsid w:val="00830003"/>
    <w:rsid w:val="00831ED5"/>
    <w:rsid w:val="00833268"/>
    <w:rsid w:val="008473B2"/>
    <w:rsid w:val="00855AD1"/>
    <w:rsid w:val="00862FA3"/>
    <w:rsid w:val="00870E0D"/>
    <w:rsid w:val="00875636"/>
    <w:rsid w:val="00883DF3"/>
    <w:rsid w:val="00883EEE"/>
    <w:rsid w:val="008940E0"/>
    <w:rsid w:val="00894993"/>
    <w:rsid w:val="00894B2E"/>
    <w:rsid w:val="008955F9"/>
    <w:rsid w:val="0089716B"/>
    <w:rsid w:val="008A11B6"/>
    <w:rsid w:val="008A2AEA"/>
    <w:rsid w:val="008A323E"/>
    <w:rsid w:val="008A3508"/>
    <w:rsid w:val="008A62DF"/>
    <w:rsid w:val="008A6699"/>
    <w:rsid w:val="008B0935"/>
    <w:rsid w:val="008B4E1C"/>
    <w:rsid w:val="008C5C30"/>
    <w:rsid w:val="008E6A34"/>
    <w:rsid w:val="00903677"/>
    <w:rsid w:val="00920A60"/>
    <w:rsid w:val="00921CB4"/>
    <w:rsid w:val="00931C6F"/>
    <w:rsid w:val="009363D8"/>
    <w:rsid w:val="00936505"/>
    <w:rsid w:val="00943A41"/>
    <w:rsid w:val="0094516E"/>
    <w:rsid w:val="00945293"/>
    <w:rsid w:val="00946A91"/>
    <w:rsid w:val="00947D8B"/>
    <w:rsid w:val="0096655D"/>
    <w:rsid w:val="0097328D"/>
    <w:rsid w:val="00991780"/>
    <w:rsid w:val="00993D87"/>
    <w:rsid w:val="009945EE"/>
    <w:rsid w:val="009B0E1D"/>
    <w:rsid w:val="009B639E"/>
    <w:rsid w:val="009F5EFF"/>
    <w:rsid w:val="00A02B66"/>
    <w:rsid w:val="00A15118"/>
    <w:rsid w:val="00A22772"/>
    <w:rsid w:val="00A30E05"/>
    <w:rsid w:val="00A32590"/>
    <w:rsid w:val="00A379E6"/>
    <w:rsid w:val="00A4784C"/>
    <w:rsid w:val="00A5179F"/>
    <w:rsid w:val="00A526E7"/>
    <w:rsid w:val="00A56610"/>
    <w:rsid w:val="00A672C0"/>
    <w:rsid w:val="00A72526"/>
    <w:rsid w:val="00A814FD"/>
    <w:rsid w:val="00A83B3F"/>
    <w:rsid w:val="00A97370"/>
    <w:rsid w:val="00AA1C99"/>
    <w:rsid w:val="00AB176C"/>
    <w:rsid w:val="00AB26E4"/>
    <w:rsid w:val="00B024E0"/>
    <w:rsid w:val="00B144A3"/>
    <w:rsid w:val="00B17949"/>
    <w:rsid w:val="00B203B1"/>
    <w:rsid w:val="00B24972"/>
    <w:rsid w:val="00B33A19"/>
    <w:rsid w:val="00B40566"/>
    <w:rsid w:val="00B5779F"/>
    <w:rsid w:val="00B772F8"/>
    <w:rsid w:val="00B93ED3"/>
    <w:rsid w:val="00B96B02"/>
    <w:rsid w:val="00BA2CBD"/>
    <w:rsid w:val="00BA687B"/>
    <w:rsid w:val="00BB0433"/>
    <w:rsid w:val="00BB2EA7"/>
    <w:rsid w:val="00BC2D16"/>
    <w:rsid w:val="00BD7883"/>
    <w:rsid w:val="00BF390A"/>
    <w:rsid w:val="00BF3EA4"/>
    <w:rsid w:val="00BF6878"/>
    <w:rsid w:val="00C11043"/>
    <w:rsid w:val="00C130F9"/>
    <w:rsid w:val="00C25698"/>
    <w:rsid w:val="00C401B7"/>
    <w:rsid w:val="00C43EB6"/>
    <w:rsid w:val="00C501E2"/>
    <w:rsid w:val="00C56C23"/>
    <w:rsid w:val="00C62F27"/>
    <w:rsid w:val="00C63F02"/>
    <w:rsid w:val="00C94BDD"/>
    <w:rsid w:val="00C94D56"/>
    <w:rsid w:val="00C9531D"/>
    <w:rsid w:val="00CA1DC3"/>
    <w:rsid w:val="00CA5134"/>
    <w:rsid w:val="00CB01DD"/>
    <w:rsid w:val="00CD0323"/>
    <w:rsid w:val="00CD685E"/>
    <w:rsid w:val="00CE0434"/>
    <w:rsid w:val="00CE2D9F"/>
    <w:rsid w:val="00CE43A7"/>
    <w:rsid w:val="00D00BA2"/>
    <w:rsid w:val="00D20288"/>
    <w:rsid w:val="00D27A5F"/>
    <w:rsid w:val="00D3276C"/>
    <w:rsid w:val="00D3394A"/>
    <w:rsid w:val="00D3408A"/>
    <w:rsid w:val="00D372FE"/>
    <w:rsid w:val="00D57759"/>
    <w:rsid w:val="00D6286F"/>
    <w:rsid w:val="00D74A1B"/>
    <w:rsid w:val="00D864DB"/>
    <w:rsid w:val="00D905F2"/>
    <w:rsid w:val="00D90CF6"/>
    <w:rsid w:val="00D9189C"/>
    <w:rsid w:val="00DA08D0"/>
    <w:rsid w:val="00DA562D"/>
    <w:rsid w:val="00DA5CB3"/>
    <w:rsid w:val="00DB0F81"/>
    <w:rsid w:val="00DB6984"/>
    <w:rsid w:val="00DB7BDB"/>
    <w:rsid w:val="00DC7BDB"/>
    <w:rsid w:val="00DD60AF"/>
    <w:rsid w:val="00DE0983"/>
    <w:rsid w:val="00DE194E"/>
    <w:rsid w:val="00DE1B5E"/>
    <w:rsid w:val="00DE387D"/>
    <w:rsid w:val="00E03326"/>
    <w:rsid w:val="00E13750"/>
    <w:rsid w:val="00E25385"/>
    <w:rsid w:val="00E37E7B"/>
    <w:rsid w:val="00E455EA"/>
    <w:rsid w:val="00E47C9A"/>
    <w:rsid w:val="00E540F3"/>
    <w:rsid w:val="00E71585"/>
    <w:rsid w:val="00E71BB9"/>
    <w:rsid w:val="00E7592B"/>
    <w:rsid w:val="00E86398"/>
    <w:rsid w:val="00E86AAA"/>
    <w:rsid w:val="00E86E5F"/>
    <w:rsid w:val="00EC56DA"/>
    <w:rsid w:val="00ED057A"/>
    <w:rsid w:val="00EE1F6A"/>
    <w:rsid w:val="00EF0734"/>
    <w:rsid w:val="00F04EBA"/>
    <w:rsid w:val="00F05DC8"/>
    <w:rsid w:val="00F205B7"/>
    <w:rsid w:val="00F258F0"/>
    <w:rsid w:val="00F371B0"/>
    <w:rsid w:val="00F376CE"/>
    <w:rsid w:val="00F410FB"/>
    <w:rsid w:val="00F62F5D"/>
    <w:rsid w:val="00F71534"/>
    <w:rsid w:val="00F729B5"/>
    <w:rsid w:val="00F7317E"/>
    <w:rsid w:val="00F74C8D"/>
    <w:rsid w:val="00F77692"/>
    <w:rsid w:val="00F97530"/>
    <w:rsid w:val="00FA3DE5"/>
    <w:rsid w:val="00FA7F8F"/>
    <w:rsid w:val="00FC4454"/>
    <w:rsid w:val="00FD23E1"/>
    <w:rsid w:val="00FF76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0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45E02"/>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qFormat/>
    <w:rsid w:val="004D3158"/>
    <w:pPr>
      <w:keepNext/>
      <w:keepLines/>
      <w:spacing w:before="360" w:after="120"/>
      <w:outlineLvl w:val="1"/>
    </w:pPr>
    <w:rPr>
      <w:b/>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tabs>
        <w:tab w:val="center" w:pos="4680"/>
        <w:tab w:val="right" w:pos="9360"/>
      </w:tabs>
      <w:spacing w:line="240" w:lineRule="auto"/>
    </w:p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tabs>
        <w:tab w:val="center" w:pos="4680"/>
        <w:tab w:val="right" w:pos="9360"/>
      </w:tabs>
      <w:spacing w:line="240" w:lineRule="auto"/>
    </w:p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pBdr>
      <w:shd w:val="clear" w:color="auto" w:fill="F3F3F3"/>
      <w:spacing w:before="120"/>
    </w:pPr>
    <w:rPr>
      <w:b/>
      <w:color w:val="990033"/>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3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34"/>
    <w:qFormat/>
    <w:rsid w:val="00237639"/>
    <w:pPr>
      <w:ind w:left="720"/>
      <w:contextualSpacing/>
    </w:pPr>
  </w:style>
  <w:style w:type="paragraph" w:styleId="NormalWeb">
    <w:name w:val="Normal (Web)"/>
    <w:basedOn w:val="Normal"/>
    <w:uiPriority w:val="99"/>
    <w:unhideWhenUsed/>
    <w:rsid w:val="0023763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FollowedHyperlink">
    <w:name w:val="FollowedHyperlink"/>
    <w:basedOn w:val="DefaultParagraphFont"/>
    <w:uiPriority w:val="99"/>
    <w:semiHidden/>
    <w:unhideWhenUsed/>
    <w:rsid w:val="002F4019"/>
    <w:rPr>
      <w:color w:val="800080" w:themeColor="followedHyperlink"/>
      <w:u w:val="single"/>
    </w:rPr>
  </w:style>
  <w:style w:type="character" w:styleId="CommentReference">
    <w:name w:val="annotation reference"/>
    <w:basedOn w:val="DefaultParagraphFont"/>
    <w:uiPriority w:val="99"/>
    <w:semiHidden/>
    <w:unhideWhenUsed/>
    <w:rsid w:val="006E0D25"/>
    <w:rPr>
      <w:sz w:val="16"/>
      <w:szCs w:val="16"/>
    </w:rPr>
  </w:style>
  <w:style w:type="paragraph" w:styleId="CommentText">
    <w:name w:val="annotation text"/>
    <w:basedOn w:val="Normal"/>
    <w:link w:val="CommentTextChar"/>
    <w:uiPriority w:val="99"/>
    <w:semiHidden/>
    <w:unhideWhenUsed/>
    <w:rsid w:val="006E0D25"/>
    <w:pPr>
      <w:spacing w:line="240" w:lineRule="auto"/>
    </w:pPr>
    <w:rPr>
      <w:sz w:val="20"/>
      <w:szCs w:val="20"/>
    </w:rPr>
  </w:style>
  <w:style w:type="character" w:customStyle="1" w:styleId="CommentTextChar">
    <w:name w:val="Comment Text Char"/>
    <w:basedOn w:val="DefaultParagraphFont"/>
    <w:link w:val="CommentText"/>
    <w:uiPriority w:val="99"/>
    <w:semiHidden/>
    <w:rsid w:val="006E0D25"/>
    <w:rPr>
      <w:sz w:val="20"/>
      <w:szCs w:val="20"/>
    </w:rPr>
  </w:style>
  <w:style w:type="paragraph" w:styleId="CommentSubject">
    <w:name w:val="annotation subject"/>
    <w:basedOn w:val="CommentText"/>
    <w:next w:val="CommentText"/>
    <w:link w:val="CommentSubjectChar"/>
    <w:uiPriority w:val="99"/>
    <w:semiHidden/>
    <w:unhideWhenUsed/>
    <w:rsid w:val="006E0D25"/>
    <w:rPr>
      <w:b/>
      <w:bCs/>
    </w:rPr>
  </w:style>
  <w:style w:type="character" w:customStyle="1" w:styleId="CommentSubjectChar">
    <w:name w:val="Comment Subject Char"/>
    <w:basedOn w:val="CommentTextChar"/>
    <w:link w:val="CommentSubject"/>
    <w:uiPriority w:val="99"/>
    <w:semiHidden/>
    <w:rsid w:val="006E0D25"/>
    <w:rPr>
      <w:b/>
      <w:bCs/>
      <w:sz w:val="20"/>
      <w:szCs w:val="20"/>
    </w:rPr>
  </w:style>
  <w:style w:type="paragraph" w:styleId="BalloonText">
    <w:name w:val="Balloon Text"/>
    <w:basedOn w:val="Normal"/>
    <w:link w:val="BalloonTextChar"/>
    <w:uiPriority w:val="99"/>
    <w:semiHidden/>
    <w:unhideWhenUsed/>
    <w:rsid w:val="006E0D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D25"/>
    <w:rPr>
      <w:rFonts w:ascii="Segoe UI" w:hAnsi="Segoe UI" w:cs="Segoe UI"/>
      <w:sz w:val="18"/>
      <w:szCs w:val="18"/>
    </w:rPr>
  </w:style>
  <w:style w:type="character" w:customStyle="1" w:styleId="UnresolvedMention2">
    <w:name w:val="Unresolved Mention2"/>
    <w:basedOn w:val="DefaultParagraphFont"/>
    <w:uiPriority w:val="99"/>
    <w:semiHidden/>
    <w:unhideWhenUsed/>
    <w:rsid w:val="00E7592B"/>
    <w:rPr>
      <w:color w:val="605E5C"/>
      <w:shd w:val="clear" w:color="auto" w:fill="E1DFDD"/>
    </w:rPr>
  </w:style>
  <w:style w:type="character" w:styleId="Strong">
    <w:name w:val="Strong"/>
    <w:basedOn w:val="DefaultParagraphFont"/>
    <w:uiPriority w:val="22"/>
    <w:qFormat/>
    <w:rsid w:val="003B12E4"/>
    <w:rPr>
      <w:b/>
      <w:bCs/>
    </w:rPr>
  </w:style>
  <w:style w:type="paragraph" w:customStyle="1" w:styleId="note">
    <w:name w:val="note"/>
    <w:basedOn w:val="Normal"/>
    <w:rsid w:val="00717D4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UnresolvedMention">
    <w:name w:val="Unresolved Mention"/>
    <w:basedOn w:val="DefaultParagraphFont"/>
    <w:uiPriority w:val="99"/>
    <w:semiHidden/>
    <w:unhideWhenUsed/>
    <w:rsid w:val="00855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60718">
      <w:bodyDiv w:val="1"/>
      <w:marLeft w:val="0"/>
      <w:marRight w:val="0"/>
      <w:marTop w:val="0"/>
      <w:marBottom w:val="0"/>
      <w:divBdr>
        <w:top w:val="none" w:sz="0" w:space="0" w:color="auto"/>
        <w:left w:val="none" w:sz="0" w:space="0" w:color="auto"/>
        <w:bottom w:val="none" w:sz="0" w:space="0" w:color="auto"/>
        <w:right w:val="none" w:sz="0" w:space="0" w:color="auto"/>
      </w:divBdr>
      <w:divsChild>
        <w:div w:id="1301231314">
          <w:marLeft w:val="0"/>
          <w:marRight w:val="0"/>
          <w:marTop w:val="0"/>
          <w:marBottom w:val="0"/>
          <w:divBdr>
            <w:top w:val="none" w:sz="0" w:space="0" w:color="auto"/>
            <w:left w:val="none" w:sz="0" w:space="0" w:color="auto"/>
            <w:bottom w:val="none" w:sz="0" w:space="0" w:color="auto"/>
            <w:right w:val="none" w:sz="0" w:space="0" w:color="auto"/>
          </w:divBdr>
        </w:div>
        <w:div w:id="677194281">
          <w:marLeft w:val="0"/>
          <w:marRight w:val="0"/>
          <w:marTop w:val="0"/>
          <w:marBottom w:val="0"/>
          <w:divBdr>
            <w:top w:val="none" w:sz="0" w:space="0" w:color="auto"/>
            <w:left w:val="none" w:sz="0" w:space="0" w:color="auto"/>
            <w:bottom w:val="none" w:sz="0" w:space="0" w:color="auto"/>
            <w:right w:val="none" w:sz="0" w:space="0" w:color="auto"/>
          </w:divBdr>
        </w:div>
      </w:divsChild>
    </w:div>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217475827">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294920459">
      <w:bodyDiv w:val="1"/>
      <w:marLeft w:val="0"/>
      <w:marRight w:val="0"/>
      <w:marTop w:val="0"/>
      <w:marBottom w:val="0"/>
      <w:divBdr>
        <w:top w:val="none" w:sz="0" w:space="0" w:color="auto"/>
        <w:left w:val="none" w:sz="0" w:space="0" w:color="auto"/>
        <w:bottom w:val="none" w:sz="0" w:space="0" w:color="auto"/>
        <w:right w:val="none" w:sz="0" w:space="0" w:color="auto"/>
      </w:divBdr>
    </w:div>
    <w:div w:id="427308039">
      <w:bodyDiv w:val="1"/>
      <w:marLeft w:val="0"/>
      <w:marRight w:val="0"/>
      <w:marTop w:val="0"/>
      <w:marBottom w:val="0"/>
      <w:divBdr>
        <w:top w:val="none" w:sz="0" w:space="0" w:color="auto"/>
        <w:left w:val="none" w:sz="0" w:space="0" w:color="auto"/>
        <w:bottom w:val="none" w:sz="0" w:space="0" w:color="auto"/>
        <w:right w:val="none" w:sz="0" w:space="0" w:color="auto"/>
      </w:divBdr>
    </w:div>
    <w:div w:id="444888861">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38670632">
      <w:bodyDiv w:val="1"/>
      <w:marLeft w:val="0"/>
      <w:marRight w:val="0"/>
      <w:marTop w:val="0"/>
      <w:marBottom w:val="0"/>
      <w:divBdr>
        <w:top w:val="none" w:sz="0" w:space="0" w:color="auto"/>
        <w:left w:val="none" w:sz="0" w:space="0" w:color="auto"/>
        <w:bottom w:val="none" w:sz="0" w:space="0" w:color="auto"/>
        <w:right w:val="none" w:sz="0" w:space="0" w:color="auto"/>
      </w:divBdr>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05502548">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42947378">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112090889">
      <w:bodyDiv w:val="1"/>
      <w:marLeft w:val="0"/>
      <w:marRight w:val="0"/>
      <w:marTop w:val="0"/>
      <w:marBottom w:val="0"/>
      <w:divBdr>
        <w:top w:val="none" w:sz="0" w:space="0" w:color="auto"/>
        <w:left w:val="none" w:sz="0" w:space="0" w:color="auto"/>
        <w:bottom w:val="none" w:sz="0" w:space="0" w:color="auto"/>
        <w:right w:val="none" w:sz="0" w:space="0" w:color="auto"/>
      </w:divBdr>
    </w:div>
    <w:div w:id="1169297151">
      <w:bodyDiv w:val="1"/>
      <w:marLeft w:val="0"/>
      <w:marRight w:val="0"/>
      <w:marTop w:val="0"/>
      <w:marBottom w:val="0"/>
      <w:divBdr>
        <w:top w:val="none" w:sz="0" w:space="0" w:color="auto"/>
        <w:left w:val="none" w:sz="0" w:space="0" w:color="auto"/>
        <w:bottom w:val="none" w:sz="0" w:space="0" w:color="auto"/>
        <w:right w:val="none" w:sz="0" w:space="0" w:color="auto"/>
      </w:divBdr>
    </w:div>
    <w:div w:id="1177964727">
      <w:bodyDiv w:val="1"/>
      <w:marLeft w:val="0"/>
      <w:marRight w:val="0"/>
      <w:marTop w:val="0"/>
      <w:marBottom w:val="0"/>
      <w:divBdr>
        <w:top w:val="none" w:sz="0" w:space="0" w:color="auto"/>
        <w:left w:val="none" w:sz="0" w:space="0" w:color="auto"/>
        <w:bottom w:val="none" w:sz="0" w:space="0" w:color="auto"/>
        <w:right w:val="none" w:sz="0" w:space="0" w:color="auto"/>
      </w:divBdr>
      <w:divsChild>
        <w:div w:id="1336029032">
          <w:marLeft w:val="0"/>
          <w:marRight w:val="0"/>
          <w:marTop w:val="0"/>
          <w:marBottom w:val="0"/>
          <w:divBdr>
            <w:top w:val="none" w:sz="0" w:space="0" w:color="auto"/>
            <w:left w:val="none" w:sz="0" w:space="0" w:color="auto"/>
            <w:bottom w:val="none" w:sz="0" w:space="0" w:color="auto"/>
            <w:right w:val="none" w:sz="0" w:space="0" w:color="auto"/>
          </w:divBdr>
          <w:divsChild>
            <w:div w:id="1225917736">
              <w:marLeft w:val="0"/>
              <w:marRight w:val="0"/>
              <w:marTop w:val="0"/>
              <w:marBottom w:val="0"/>
              <w:divBdr>
                <w:top w:val="none" w:sz="0" w:space="0" w:color="auto"/>
                <w:left w:val="none" w:sz="0" w:space="0" w:color="auto"/>
                <w:bottom w:val="none" w:sz="0" w:space="0" w:color="auto"/>
                <w:right w:val="none" w:sz="0" w:space="0" w:color="auto"/>
              </w:divBdr>
              <w:divsChild>
                <w:div w:id="20759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324822646">
      <w:bodyDiv w:val="1"/>
      <w:marLeft w:val="0"/>
      <w:marRight w:val="0"/>
      <w:marTop w:val="0"/>
      <w:marBottom w:val="0"/>
      <w:divBdr>
        <w:top w:val="none" w:sz="0" w:space="0" w:color="auto"/>
        <w:left w:val="none" w:sz="0" w:space="0" w:color="auto"/>
        <w:bottom w:val="none" w:sz="0" w:space="0" w:color="auto"/>
        <w:right w:val="none" w:sz="0" w:space="0" w:color="auto"/>
      </w:divBdr>
    </w:div>
    <w:div w:id="1388988261">
      <w:bodyDiv w:val="1"/>
      <w:marLeft w:val="0"/>
      <w:marRight w:val="0"/>
      <w:marTop w:val="0"/>
      <w:marBottom w:val="0"/>
      <w:divBdr>
        <w:top w:val="none" w:sz="0" w:space="0" w:color="auto"/>
        <w:left w:val="none" w:sz="0" w:space="0" w:color="auto"/>
        <w:bottom w:val="none" w:sz="0" w:space="0" w:color="auto"/>
        <w:right w:val="none" w:sz="0" w:space="0" w:color="auto"/>
      </w:divBdr>
      <w:divsChild>
        <w:div w:id="354966883">
          <w:marLeft w:val="0"/>
          <w:marRight w:val="0"/>
          <w:marTop w:val="0"/>
          <w:marBottom w:val="0"/>
          <w:divBdr>
            <w:top w:val="none" w:sz="0" w:space="0" w:color="auto"/>
            <w:left w:val="none" w:sz="0" w:space="0" w:color="auto"/>
            <w:bottom w:val="none" w:sz="0" w:space="0" w:color="auto"/>
            <w:right w:val="none" w:sz="0" w:space="0" w:color="auto"/>
          </w:divBdr>
          <w:divsChild>
            <w:div w:id="31469492">
              <w:marLeft w:val="0"/>
              <w:marRight w:val="0"/>
              <w:marTop w:val="0"/>
              <w:marBottom w:val="0"/>
              <w:divBdr>
                <w:top w:val="none" w:sz="0" w:space="0" w:color="auto"/>
                <w:left w:val="none" w:sz="0" w:space="0" w:color="auto"/>
                <w:bottom w:val="none" w:sz="0" w:space="0" w:color="auto"/>
                <w:right w:val="none" w:sz="0" w:space="0" w:color="auto"/>
              </w:divBdr>
              <w:divsChild>
                <w:div w:id="54395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487238300">
      <w:bodyDiv w:val="1"/>
      <w:marLeft w:val="0"/>
      <w:marRight w:val="0"/>
      <w:marTop w:val="0"/>
      <w:marBottom w:val="0"/>
      <w:divBdr>
        <w:top w:val="none" w:sz="0" w:space="0" w:color="auto"/>
        <w:left w:val="none" w:sz="0" w:space="0" w:color="auto"/>
        <w:bottom w:val="none" w:sz="0" w:space="0" w:color="auto"/>
        <w:right w:val="none" w:sz="0" w:space="0" w:color="auto"/>
      </w:divBdr>
      <w:divsChild>
        <w:div w:id="1543902252">
          <w:marLeft w:val="0"/>
          <w:marRight w:val="0"/>
          <w:marTop w:val="0"/>
          <w:marBottom w:val="0"/>
          <w:divBdr>
            <w:top w:val="none" w:sz="0" w:space="0" w:color="auto"/>
            <w:left w:val="none" w:sz="0" w:space="0" w:color="auto"/>
            <w:bottom w:val="none" w:sz="0" w:space="0" w:color="auto"/>
            <w:right w:val="none" w:sz="0" w:space="0" w:color="auto"/>
          </w:divBdr>
        </w:div>
      </w:divsChild>
    </w:div>
    <w:div w:id="1732732458">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822386023">
      <w:bodyDiv w:val="1"/>
      <w:marLeft w:val="0"/>
      <w:marRight w:val="0"/>
      <w:marTop w:val="0"/>
      <w:marBottom w:val="0"/>
      <w:divBdr>
        <w:top w:val="none" w:sz="0" w:space="0" w:color="auto"/>
        <w:left w:val="none" w:sz="0" w:space="0" w:color="auto"/>
        <w:bottom w:val="none" w:sz="0" w:space="0" w:color="auto"/>
        <w:right w:val="none" w:sz="0" w:space="0" w:color="auto"/>
      </w:divBdr>
    </w:div>
    <w:div w:id="1827739946">
      <w:bodyDiv w:val="1"/>
      <w:marLeft w:val="0"/>
      <w:marRight w:val="0"/>
      <w:marTop w:val="0"/>
      <w:marBottom w:val="0"/>
      <w:divBdr>
        <w:top w:val="none" w:sz="0" w:space="0" w:color="auto"/>
        <w:left w:val="none" w:sz="0" w:space="0" w:color="auto"/>
        <w:bottom w:val="none" w:sz="0" w:space="0" w:color="auto"/>
        <w:right w:val="none" w:sz="0" w:space="0" w:color="auto"/>
      </w:divBdr>
    </w:div>
    <w:div w:id="1855460907">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2038699352">
      <w:bodyDiv w:val="1"/>
      <w:marLeft w:val="0"/>
      <w:marRight w:val="0"/>
      <w:marTop w:val="0"/>
      <w:marBottom w:val="0"/>
      <w:divBdr>
        <w:top w:val="none" w:sz="0" w:space="0" w:color="auto"/>
        <w:left w:val="none" w:sz="0" w:space="0" w:color="auto"/>
        <w:bottom w:val="none" w:sz="0" w:space="0" w:color="auto"/>
        <w:right w:val="none" w:sz="0" w:space="0" w:color="auto"/>
      </w:divBdr>
    </w:div>
    <w:div w:id="2128694533">
      <w:bodyDiv w:val="1"/>
      <w:marLeft w:val="0"/>
      <w:marRight w:val="0"/>
      <w:marTop w:val="0"/>
      <w:marBottom w:val="0"/>
      <w:divBdr>
        <w:top w:val="none" w:sz="0" w:space="0" w:color="auto"/>
        <w:left w:val="none" w:sz="0" w:space="0" w:color="auto"/>
        <w:bottom w:val="none" w:sz="0" w:space="0" w:color="auto"/>
        <w:right w:val="none" w:sz="0" w:space="0" w:color="auto"/>
      </w:divBdr>
      <w:divsChild>
        <w:div w:id="2091854340">
          <w:marLeft w:val="0"/>
          <w:marRight w:val="0"/>
          <w:marTop w:val="0"/>
          <w:marBottom w:val="0"/>
          <w:divBdr>
            <w:top w:val="none" w:sz="0" w:space="0" w:color="auto"/>
            <w:left w:val="none" w:sz="0" w:space="0" w:color="auto"/>
            <w:bottom w:val="none" w:sz="0" w:space="0" w:color="auto"/>
            <w:right w:val="none" w:sz="0" w:space="0" w:color="auto"/>
          </w:divBdr>
          <w:divsChild>
            <w:div w:id="1992252596">
              <w:marLeft w:val="0"/>
              <w:marRight w:val="0"/>
              <w:marTop w:val="0"/>
              <w:marBottom w:val="0"/>
              <w:divBdr>
                <w:top w:val="none" w:sz="0" w:space="0" w:color="auto"/>
                <w:left w:val="none" w:sz="0" w:space="0" w:color="auto"/>
                <w:bottom w:val="none" w:sz="0" w:space="0" w:color="auto"/>
                <w:right w:val="none" w:sz="0" w:space="0" w:color="auto"/>
              </w:divBdr>
              <w:divsChild>
                <w:div w:id="62253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B6uuIHpFkuo" TargetMode="External"/><Relationship Id="rId18" Type="http://schemas.openxmlformats.org/officeDocument/2006/relationships/hyperlink" Target="https://www.bmctalkspress.com/products/realtalk" TargetMode="External"/><Relationship Id="rId26" Type="http://schemas.openxmlformats.org/officeDocument/2006/relationships/hyperlink" Target="https://wagner.nyu.edu/portal/students/policies/academic-oath" TargetMode="External"/><Relationship Id="rId3" Type="http://schemas.openxmlformats.org/officeDocument/2006/relationships/styles" Target="styles.xml"/><Relationship Id="rId21" Type="http://schemas.openxmlformats.org/officeDocument/2006/relationships/hyperlink" Target="https://pod.link/152863314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auXNnTmhHsk" TargetMode="External"/><Relationship Id="rId17" Type="http://schemas.openxmlformats.org/officeDocument/2006/relationships/hyperlink" Target="https://www.bmctalkspress.com/products/otm" TargetMode="External"/><Relationship Id="rId25" Type="http://schemas.openxmlformats.org/officeDocument/2006/relationships/hyperlink" Target="https://wagner.nyu.edu/portal/students/policies/cod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mctalkspress.com/products/suso" TargetMode="External"/><Relationship Id="rId20" Type="http://schemas.openxmlformats.org/officeDocument/2006/relationships/hyperlink" Target="https://www.bmctalkspress.com/products/9to5" TargetMode="External"/><Relationship Id="rId29" Type="http://schemas.openxmlformats.org/officeDocument/2006/relationships/hyperlink" Target="https://www.nyu.edu/about/policies-guidelines-compliance/policies-and-guidelines/university-calendar-policy-on-religious-holiday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t&amp;rct=j&amp;q=&amp;esrc=s&amp;source=web&amp;cd=&amp;cad=rja&amp;uact=8&amp;ved=2ahUKEwiH9ufp_JfuAhWvq1kKHdkAATcQyCkwAHoECAMQAw&amp;url=https%3A%2F%2Fwww.ted.com%2Ftalks%2Fbrene_brown_the_power_of_vulnerability%3Flanguage%3Den&amp;usg=AOvVaw01iRAil4bNo1WflIDNbyY-" TargetMode="External"/><Relationship Id="rId24" Type="http://schemas.openxmlformats.org/officeDocument/2006/relationships/image" Target="media/image3.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bmctalkspress.com/products/riseandsizzle" TargetMode="External"/><Relationship Id="rId23" Type="http://schemas.openxmlformats.org/officeDocument/2006/relationships/hyperlink" Target="https://www.bmctalkspress.com/products/upward" TargetMode="External"/><Relationship Id="rId28" Type="http://schemas.openxmlformats.org/officeDocument/2006/relationships/hyperlink" Target="mailto:mosescsd@nyu.edu" TargetMode="External"/><Relationship Id="rId10" Type="http://schemas.openxmlformats.org/officeDocument/2006/relationships/hyperlink" Target="https://hbsp.harvard.edu/import/700212" TargetMode="External"/><Relationship Id="rId19" Type="http://schemas.openxmlformats.org/officeDocument/2006/relationships/hyperlink" Target="https://www.bmctalkspress.com/products/triumph"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monemorrisenterprisesllc.hbportal.co/schedule/5ffb20b764fca03a272df9f1" TargetMode="External"/><Relationship Id="rId14" Type="http://schemas.openxmlformats.org/officeDocument/2006/relationships/image" Target="media/image2.tiff"/><Relationship Id="rId22" Type="http://schemas.openxmlformats.org/officeDocument/2006/relationships/hyperlink" Target="https://www.bmctalkspress.com/products/breath" TargetMode="External"/><Relationship Id="rId27" Type="http://schemas.openxmlformats.org/officeDocument/2006/relationships/hyperlink" Target="https://www.nyu.edu/students/communities-and-groups/students-with-disabilities.html" TargetMode="External"/><Relationship Id="rId30" Type="http://schemas.openxmlformats.org/officeDocument/2006/relationships/header" Target="header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31E2E-AF1B-46CA-9BD2-F516D6285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2969</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2021-07-06T21:52:00Z</dcterms:created>
  <dcterms:modified xsi:type="dcterms:W3CDTF">2021-07-09T17:52:00Z</dcterms:modified>
</cp:coreProperties>
</file>