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3E38" w14:textId="77777777" w:rsidR="00984D1A" w:rsidRDefault="00984D1A" w:rsidP="00984D1A">
      <w:pPr>
        <w:pStyle w:val="Normal1"/>
        <w:jc w:val="center"/>
        <w:rPr>
          <w:b/>
        </w:rPr>
      </w:pPr>
      <w:r>
        <w:rPr>
          <w:b/>
          <w:noProof/>
          <w:lang w:val="en-US"/>
        </w:rPr>
        <w:drawing>
          <wp:inline distT="114300" distB="114300" distL="114300" distR="114300" wp14:anchorId="026DAFCE" wp14:editId="6D8B3366">
            <wp:extent cx="4624388" cy="523856"/>
            <wp:effectExtent l="0" t="0" r="0" b="0"/>
            <wp:docPr id="1" name="image2.jpg" descr="NYU Wagner Logo"/>
            <wp:cNvGraphicFramePr/>
            <a:graphic xmlns:a="http://schemas.openxmlformats.org/drawingml/2006/main">
              <a:graphicData uri="http://schemas.openxmlformats.org/drawingml/2006/picture">
                <pic:pic xmlns:pic="http://schemas.openxmlformats.org/drawingml/2006/picture">
                  <pic:nvPicPr>
                    <pic:cNvPr id="1" name="image2.jpg" descr="NYU Wagner Logo"/>
                    <pic:cNvPicPr preferRelativeResize="0"/>
                  </pic:nvPicPr>
                  <pic:blipFill>
                    <a:blip r:embed="rId8"/>
                    <a:srcRect/>
                    <a:stretch>
                      <a:fillRect/>
                    </a:stretch>
                  </pic:blipFill>
                  <pic:spPr>
                    <a:xfrm>
                      <a:off x="0" y="0"/>
                      <a:ext cx="4624388" cy="523856"/>
                    </a:xfrm>
                    <a:prstGeom prst="rect">
                      <a:avLst/>
                    </a:prstGeom>
                    <a:ln/>
                  </pic:spPr>
                </pic:pic>
              </a:graphicData>
            </a:graphic>
          </wp:inline>
        </w:drawing>
      </w:r>
      <w:r>
        <w:rPr>
          <w:b/>
        </w:rPr>
        <w:t xml:space="preserve"> </w:t>
      </w:r>
    </w:p>
    <w:p w14:paraId="0B13E0DD" w14:textId="77777777" w:rsidR="001E7233" w:rsidRPr="00DE5343" w:rsidRDefault="001E7233" w:rsidP="001E7233">
      <w:pPr>
        <w:pStyle w:val="Title"/>
        <w:widowControl/>
        <w:tabs>
          <w:tab w:val="clear" w:pos="-720"/>
          <w:tab w:val="center" w:pos="4680"/>
        </w:tabs>
        <w:rPr>
          <w:sz w:val="28"/>
          <w:szCs w:val="24"/>
        </w:rPr>
      </w:pPr>
    </w:p>
    <w:p w14:paraId="14A6313D" w14:textId="77777777" w:rsidR="001E7233" w:rsidRPr="00DE5343" w:rsidRDefault="001E7233" w:rsidP="006E7043">
      <w:pPr>
        <w:pStyle w:val="Heading1"/>
      </w:pPr>
      <w:r w:rsidRPr="00DE5343">
        <w:t xml:space="preserve">Water </w:t>
      </w:r>
      <w:r w:rsidRPr="006E7043">
        <w:t>Sourcing</w:t>
      </w:r>
      <w:r w:rsidRPr="00DE5343">
        <w:t xml:space="preserve"> and Delivery in an Era of Climate Change</w:t>
      </w:r>
    </w:p>
    <w:p w14:paraId="46BBB86B" w14:textId="77777777" w:rsidR="001E7233" w:rsidRPr="00DE5343" w:rsidRDefault="001E7233" w:rsidP="001E7233">
      <w:pPr>
        <w:pStyle w:val="Title"/>
        <w:widowControl/>
        <w:jc w:val="left"/>
        <w:rPr>
          <w:szCs w:val="24"/>
          <w:u w:val="none"/>
        </w:rPr>
      </w:pP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p>
    <w:p w14:paraId="2A9EB0BF" w14:textId="14E6135A" w:rsidR="001E7233" w:rsidRPr="00DE5343" w:rsidRDefault="001E7233" w:rsidP="001E7233">
      <w:pPr>
        <w:pStyle w:val="Title"/>
        <w:widowControl/>
        <w:jc w:val="left"/>
        <w:rPr>
          <w:szCs w:val="24"/>
          <w:u w:val="none"/>
        </w:rPr>
      </w:pPr>
      <w:r w:rsidRPr="006F150C">
        <w:rPr>
          <w:szCs w:val="24"/>
          <w:u w:val="none"/>
        </w:rPr>
        <w:t>URPL-GP.2666.001</w:t>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r>
      <w:r w:rsidRPr="00DE5343">
        <w:rPr>
          <w:szCs w:val="24"/>
          <w:u w:val="none"/>
        </w:rPr>
        <w:tab/>
        <w:t xml:space="preserve">               </w:t>
      </w:r>
      <w:r w:rsidR="000214D3">
        <w:rPr>
          <w:szCs w:val="24"/>
          <w:u w:val="none"/>
        </w:rPr>
        <w:t>Fall 2021</w:t>
      </w:r>
    </w:p>
    <w:p w14:paraId="24EF5AFE" w14:textId="42220184" w:rsidR="001E7233" w:rsidRPr="00DE5343" w:rsidRDefault="006F150C" w:rsidP="001E7233">
      <w:pPr>
        <w:pStyle w:val="Title"/>
        <w:widowControl/>
        <w:jc w:val="left"/>
        <w:rPr>
          <w:szCs w:val="24"/>
          <w:u w:val="none"/>
        </w:rPr>
      </w:pPr>
      <w:r w:rsidRPr="006F150C">
        <w:rPr>
          <w:szCs w:val="24"/>
          <w:u w:val="none"/>
        </w:rPr>
        <w:t>Tuesdays</w:t>
      </w:r>
      <w:r w:rsidR="004760D4" w:rsidRPr="006F150C">
        <w:rPr>
          <w:szCs w:val="24"/>
          <w:u w:val="none"/>
        </w:rPr>
        <w:t xml:space="preserve"> </w:t>
      </w:r>
      <w:r w:rsidRPr="006F150C">
        <w:rPr>
          <w:szCs w:val="24"/>
          <w:u w:val="none"/>
        </w:rPr>
        <w:t>4:</w:t>
      </w:r>
      <w:r>
        <w:rPr>
          <w:szCs w:val="24"/>
          <w:u w:val="none"/>
        </w:rPr>
        <w:t>55-6:35pm</w:t>
      </w:r>
      <w:r w:rsidR="001E7233" w:rsidRPr="0059616C">
        <w:rPr>
          <w:szCs w:val="24"/>
          <w:u w:val="none"/>
        </w:rPr>
        <w:tab/>
      </w:r>
      <w:r w:rsidR="001E7233" w:rsidRPr="0059616C">
        <w:rPr>
          <w:szCs w:val="24"/>
          <w:u w:val="none"/>
        </w:rPr>
        <w:tab/>
      </w:r>
      <w:r w:rsidR="001E7233" w:rsidRPr="0059616C">
        <w:rPr>
          <w:szCs w:val="24"/>
          <w:u w:val="none"/>
        </w:rPr>
        <w:tab/>
      </w:r>
      <w:r w:rsidR="001E7233" w:rsidRPr="0059616C">
        <w:rPr>
          <w:szCs w:val="24"/>
          <w:u w:val="none"/>
        </w:rPr>
        <w:tab/>
        <w:t xml:space="preserve">      </w:t>
      </w:r>
      <w:r w:rsidR="0059616C" w:rsidRPr="0059616C">
        <w:rPr>
          <w:szCs w:val="24"/>
          <w:u w:val="none"/>
        </w:rPr>
        <w:tab/>
      </w:r>
      <w:r w:rsidR="0059616C" w:rsidRPr="0059616C">
        <w:rPr>
          <w:szCs w:val="24"/>
          <w:u w:val="none"/>
        </w:rPr>
        <w:tab/>
      </w:r>
      <w:r w:rsidR="0059616C" w:rsidRPr="0059616C">
        <w:rPr>
          <w:szCs w:val="24"/>
          <w:u w:val="none"/>
        </w:rPr>
        <w:tab/>
      </w:r>
      <w:r w:rsidR="0059616C" w:rsidRPr="0059616C">
        <w:rPr>
          <w:szCs w:val="24"/>
          <w:u w:val="none"/>
        </w:rPr>
        <w:tab/>
      </w:r>
      <w:r w:rsidR="000B0D36">
        <w:rPr>
          <w:szCs w:val="24"/>
          <w:u w:val="none"/>
        </w:rPr>
        <w:t xml:space="preserve"> </w:t>
      </w:r>
      <w:r w:rsidR="001E7233" w:rsidRPr="0059616C">
        <w:rPr>
          <w:szCs w:val="24"/>
          <w:u w:val="none"/>
        </w:rPr>
        <w:t xml:space="preserve"> </w:t>
      </w:r>
      <w:r w:rsidR="00B857A2">
        <w:rPr>
          <w:szCs w:val="24"/>
          <w:u w:val="none"/>
        </w:rPr>
        <w:t xml:space="preserve"> </w:t>
      </w:r>
      <w:r w:rsidR="00B857A2">
        <w:rPr>
          <w:rFonts w:cs="Verdana"/>
          <w:bCs/>
          <w:color w:val="242522"/>
          <w:szCs w:val="22"/>
          <w:u w:val="none"/>
        </w:rPr>
        <w:t>Silver</w:t>
      </w:r>
      <w:r w:rsidR="009827C8">
        <w:rPr>
          <w:szCs w:val="24"/>
          <w:u w:val="none"/>
        </w:rPr>
        <w:t xml:space="preserve"> 412</w:t>
      </w:r>
      <w:r w:rsidR="001E7233" w:rsidRPr="00DE5343">
        <w:rPr>
          <w:szCs w:val="24"/>
          <w:u w:val="none"/>
        </w:rPr>
        <w:tab/>
      </w:r>
      <w:r w:rsidR="001E7233" w:rsidRPr="00DE5343">
        <w:rPr>
          <w:szCs w:val="24"/>
          <w:u w:val="none"/>
        </w:rPr>
        <w:tab/>
      </w:r>
    </w:p>
    <w:p w14:paraId="0D828051" w14:textId="77777777" w:rsidR="001E7233" w:rsidRPr="00DE5343" w:rsidRDefault="001E7233" w:rsidP="001E7233">
      <w:pPr>
        <w:pStyle w:val="Title"/>
        <w:widowControl/>
        <w:jc w:val="left"/>
        <w:rPr>
          <w:szCs w:val="24"/>
        </w:rPr>
      </w:pPr>
      <w:r w:rsidRPr="00DE5343">
        <w:rPr>
          <w:szCs w:val="24"/>
        </w:rPr>
        <w:t>Instructor:</w:t>
      </w:r>
    </w:p>
    <w:p w14:paraId="6281662F" w14:textId="77777777" w:rsidR="001E7233" w:rsidRPr="00DE5343" w:rsidRDefault="001E7233" w:rsidP="001E7233">
      <w:pPr>
        <w:pStyle w:val="Title"/>
        <w:widowControl/>
        <w:jc w:val="left"/>
        <w:rPr>
          <w:szCs w:val="24"/>
        </w:rPr>
      </w:pPr>
    </w:p>
    <w:p w14:paraId="193A1336" w14:textId="77777777" w:rsidR="001E7233" w:rsidRPr="00DE5343" w:rsidRDefault="001E7233" w:rsidP="001E7233">
      <w:pPr>
        <w:pStyle w:val="Title"/>
        <w:widowControl/>
        <w:ind w:left="720"/>
        <w:jc w:val="left"/>
        <w:rPr>
          <w:szCs w:val="24"/>
          <w:u w:val="none"/>
        </w:rPr>
      </w:pPr>
      <w:r w:rsidRPr="00DE5343">
        <w:rPr>
          <w:szCs w:val="24"/>
          <w:u w:val="none"/>
        </w:rPr>
        <w:t>Natasha Iskander</w:t>
      </w:r>
    </w:p>
    <w:p w14:paraId="63FFB4F0" w14:textId="77777777" w:rsidR="001E7233" w:rsidRPr="00DE5343" w:rsidRDefault="001E7233" w:rsidP="001E7233">
      <w:pPr>
        <w:pStyle w:val="Title"/>
        <w:widowControl/>
        <w:ind w:left="720"/>
        <w:jc w:val="left"/>
        <w:rPr>
          <w:b w:val="0"/>
          <w:szCs w:val="24"/>
          <w:u w:val="none"/>
        </w:rPr>
      </w:pPr>
      <w:r w:rsidRPr="00DE5343">
        <w:rPr>
          <w:b w:val="0"/>
          <w:szCs w:val="24"/>
          <w:u w:val="none"/>
        </w:rPr>
        <w:t>Puck Building</w:t>
      </w:r>
      <w:r w:rsidRPr="00DE5343">
        <w:rPr>
          <w:b w:val="0"/>
          <w:szCs w:val="24"/>
          <w:u w:val="none"/>
        </w:rPr>
        <w:tab/>
      </w:r>
    </w:p>
    <w:p w14:paraId="63CD4F79" w14:textId="77777777" w:rsidR="001E7233" w:rsidRPr="00DE5343" w:rsidRDefault="001E7233" w:rsidP="001E7233">
      <w:pPr>
        <w:pStyle w:val="Title"/>
        <w:widowControl/>
        <w:ind w:left="720"/>
        <w:jc w:val="left"/>
        <w:rPr>
          <w:b w:val="0"/>
          <w:szCs w:val="24"/>
          <w:u w:val="none"/>
        </w:rPr>
      </w:pPr>
      <w:r w:rsidRPr="00DE5343">
        <w:rPr>
          <w:b w:val="0"/>
          <w:szCs w:val="24"/>
          <w:u w:val="none"/>
        </w:rPr>
        <w:t>295 Lafayette St., Room 3043</w:t>
      </w:r>
      <w:r w:rsidRPr="00DE5343">
        <w:rPr>
          <w:b w:val="0"/>
          <w:szCs w:val="24"/>
          <w:u w:val="none"/>
        </w:rPr>
        <w:tab/>
      </w:r>
    </w:p>
    <w:p w14:paraId="566ED190" w14:textId="77777777" w:rsidR="001E7233" w:rsidRPr="00DE5343" w:rsidRDefault="001E7233" w:rsidP="001E7233">
      <w:pPr>
        <w:pStyle w:val="Title"/>
        <w:widowControl/>
        <w:ind w:left="720"/>
        <w:jc w:val="left"/>
        <w:rPr>
          <w:b w:val="0"/>
          <w:u w:val="none"/>
        </w:rPr>
      </w:pPr>
      <w:r w:rsidRPr="00DE5343">
        <w:rPr>
          <w:b w:val="0"/>
          <w:szCs w:val="24"/>
          <w:u w:val="none"/>
        </w:rPr>
        <w:t>212-</w:t>
      </w:r>
      <w:r w:rsidRPr="00DE5343">
        <w:rPr>
          <w:b w:val="0"/>
          <w:u w:val="none"/>
        </w:rPr>
        <w:t>998-7479</w:t>
      </w:r>
      <w:r w:rsidRPr="00DE5343">
        <w:rPr>
          <w:b w:val="0"/>
          <w:u w:val="none"/>
        </w:rPr>
        <w:tab/>
      </w:r>
      <w:r w:rsidRPr="00DE5343">
        <w:rPr>
          <w:b w:val="0"/>
          <w:u w:val="none"/>
        </w:rPr>
        <w:tab/>
      </w:r>
    </w:p>
    <w:p w14:paraId="746A5DC5" w14:textId="77777777" w:rsidR="001E7233" w:rsidRPr="00DE5343" w:rsidRDefault="006E7043" w:rsidP="001E7233">
      <w:pPr>
        <w:pStyle w:val="Title"/>
        <w:widowControl/>
        <w:ind w:left="720"/>
        <w:jc w:val="left"/>
        <w:rPr>
          <w:b w:val="0"/>
        </w:rPr>
      </w:pPr>
      <w:hyperlink r:id="rId9" w:history="1">
        <w:r w:rsidR="001E7233" w:rsidRPr="00DE5343">
          <w:rPr>
            <w:rStyle w:val="Hyperlink"/>
            <w:b w:val="0"/>
          </w:rPr>
          <w:t>natasha.iskander@nyu.edu</w:t>
        </w:r>
      </w:hyperlink>
    </w:p>
    <w:p w14:paraId="2F9C5451" w14:textId="45DA2691" w:rsidR="001E7233" w:rsidRDefault="003F07C2" w:rsidP="001E7233">
      <w:pPr>
        <w:ind w:left="720"/>
      </w:pPr>
      <w:r w:rsidRPr="009124B8">
        <w:t>Office Hours:</w:t>
      </w:r>
      <w:r>
        <w:t xml:space="preserve"> </w:t>
      </w:r>
      <w:r w:rsidR="009124B8">
        <w:tab/>
      </w:r>
      <w:r w:rsidR="000214D3">
        <w:t>Wednesday</w:t>
      </w:r>
      <w:r w:rsidR="009124B8">
        <w:t xml:space="preserve"> </w:t>
      </w:r>
      <w:r w:rsidR="000214D3">
        <w:t>5</w:t>
      </w:r>
      <w:r w:rsidR="009124B8">
        <w:t>:</w:t>
      </w:r>
      <w:r w:rsidR="000214D3">
        <w:t>00</w:t>
      </w:r>
      <w:r w:rsidR="009124B8">
        <w:t>-6pm</w:t>
      </w:r>
      <w:r w:rsidR="000B0D36">
        <w:t xml:space="preserve"> or by appointment</w:t>
      </w:r>
    </w:p>
    <w:p w14:paraId="1B5B63BF" w14:textId="77777777" w:rsidR="00DD5DE4" w:rsidRDefault="00DD5DE4" w:rsidP="001E7233">
      <w:pPr>
        <w:ind w:left="720"/>
      </w:pPr>
    </w:p>
    <w:p w14:paraId="1C0E5255" w14:textId="77777777" w:rsidR="001E7233" w:rsidRPr="00DE5343" w:rsidRDefault="001E7233">
      <w:pPr>
        <w:rPr>
          <w:b/>
          <w:lang w:val="es-MX"/>
        </w:rPr>
      </w:pPr>
    </w:p>
    <w:p w14:paraId="6C794657" w14:textId="11156EB7" w:rsidR="001E7233" w:rsidRPr="00F037CE" w:rsidRDefault="001E7233" w:rsidP="00F037CE">
      <w:pPr>
        <w:pStyle w:val="Heading2"/>
      </w:pPr>
      <w:r w:rsidRPr="00F037CE">
        <w:t>Description:</w:t>
      </w:r>
    </w:p>
    <w:p w14:paraId="038C720B" w14:textId="77777777" w:rsidR="001E7233" w:rsidRPr="00DE5343" w:rsidRDefault="001E7233" w:rsidP="001E7233">
      <w:pPr>
        <w:ind w:left="360"/>
      </w:pPr>
      <w:r w:rsidRPr="00DE5343">
        <w:t>In the coming decades, water will be the central issue in global ec</w:t>
      </w:r>
      <w:r>
        <w:t xml:space="preserve">onomic development and health. </w:t>
      </w:r>
      <w:r w:rsidRPr="00DE5343">
        <w:t>With one in six people around the world currently lacking access to safe drinking water (1.2 billion people), and more than two out of six lacking adequate sanitation (2.6 billion people), water is already a critical factor affecting the social and economic well being of a sizable proportion of the world’s population</w:t>
      </w:r>
      <w:r>
        <w:t xml:space="preserve">. </w:t>
      </w:r>
      <w:r w:rsidRPr="00DE5343">
        <w:t>However, with the world’s population projected to double over the next fifty years, and with rapidly dwindling water supplies becoming both more scarce and more volatile as a result of global warming, we are likely to face a water crisis so severe it will reshape everything from our governance structures to our modes of economic and agricultural production to our p</w:t>
      </w:r>
      <w:r>
        <w:t xml:space="preserve">atterns of social interaction. </w:t>
      </w:r>
      <w:r w:rsidRPr="00DE5343">
        <w:t xml:space="preserve">Water will be </w:t>
      </w:r>
      <w:r w:rsidRPr="00DE5343">
        <w:rPr>
          <w:i/>
        </w:rPr>
        <w:t>the</w:t>
      </w:r>
      <w:r w:rsidRPr="00DE5343">
        <w:t xml:space="preserve"> axis around which all public policy revolves.</w:t>
      </w:r>
    </w:p>
    <w:p w14:paraId="3DFFBBFB" w14:textId="77777777" w:rsidR="001E7233" w:rsidRPr="00DE5343" w:rsidRDefault="001E7233" w:rsidP="001E7233">
      <w:pPr>
        <w:ind w:left="360"/>
      </w:pPr>
    </w:p>
    <w:p w14:paraId="16DB5790" w14:textId="77777777" w:rsidR="00E83AAF" w:rsidRDefault="001E7233" w:rsidP="00E83AAF">
      <w:pPr>
        <w:ind w:left="360"/>
      </w:pPr>
      <w:r w:rsidRPr="00DE5343">
        <w:t>In light of the centrality of water as a current and future public policy issue, this course</w:t>
      </w:r>
      <w:r w:rsidRPr="00DE5343">
        <w:rPr>
          <w:b/>
        </w:rPr>
        <w:t xml:space="preserve"> </w:t>
      </w:r>
      <w:r w:rsidRPr="00DE5343">
        <w:t>explores innovative and sustainable solutions for water harvesting and distribution to address the challenges presented by</w:t>
      </w:r>
      <w:r>
        <w:t xml:space="preserve"> anthropogenic climate change. </w:t>
      </w:r>
      <w:r w:rsidRPr="00DE5343">
        <w:t>The field of water harvesting and delivery has generally considered water supplies to be fairly stable, available to</w:t>
      </w:r>
      <w:r>
        <w:t xml:space="preserve"> be sourced in the same places.</w:t>
      </w:r>
      <w:r w:rsidRPr="00DE5343">
        <w:t xml:space="preserve"> As a result, water infrastructure management has traditionally been concerned with efficient methods of water sourcing, delivery, and purification, and with effective methods of cost-recovery for those services. In this course, we will step out of this conventional framework and look at water provi</w:t>
      </w:r>
      <w:r>
        <w:t>sion from a new vantage point: I</w:t>
      </w:r>
      <w:r w:rsidRPr="00DE5343">
        <w:t xml:space="preserve">nstead of taking water supplies as a constant, we will look at how water sources are changing as a function of global warming and increased population pressures, and then will ask what implications these shifts are likely to have for water sourcing and water distribution. </w:t>
      </w:r>
    </w:p>
    <w:p w14:paraId="77BAFECF" w14:textId="77777777" w:rsidR="00E83AAF" w:rsidRDefault="00E83AAF" w:rsidP="00E83AAF">
      <w:pPr>
        <w:ind w:left="360"/>
      </w:pPr>
    </w:p>
    <w:p w14:paraId="5BCE40AF" w14:textId="77777777" w:rsidR="009124B8" w:rsidRDefault="009124B8" w:rsidP="00E83AAF">
      <w:pPr>
        <w:ind w:left="360"/>
      </w:pPr>
    </w:p>
    <w:p w14:paraId="12947296" w14:textId="77777777" w:rsidR="000B0D36" w:rsidRDefault="000B0D36" w:rsidP="00E83AAF">
      <w:pPr>
        <w:ind w:left="360"/>
      </w:pPr>
    </w:p>
    <w:p w14:paraId="63FCA561" w14:textId="77777777" w:rsidR="009124B8" w:rsidRDefault="009124B8" w:rsidP="00E83AAF">
      <w:pPr>
        <w:ind w:left="360"/>
      </w:pPr>
    </w:p>
    <w:p w14:paraId="6E615F9D" w14:textId="77777777" w:rsidR="009124B8" w:rsidRDefault="009124B8" w:rsidP="00E83AAF">
      <w:pPr>
        <w:ind w:left="360"/>
      </w:pPr>
    </w:p>
    <w:p w14:paraId="289E0106" w14:textId="5610100E" w:rsidR="001E7233" w:rsidRPr="00E83AAF" w:rsidRDefault="001E7233" w:rsidP="00F037CE">
      <w:pPr>
        <w:pStyle w:val="Heading2"/>
      </w:pPr>
      <w:r w:rsidRPr="00E83AAF">
        <w:t>Design</w:t>
      </w:r>
      <w:r w:rsidR="003F3515">
        <w:t xml:space="preserve"> and objectives</w:t>
      </w:r>
      <w:r w:rsidRPr="00E83AAF">
        <w:t>:</w:t>
      </w:r>
    </w:p>
    <w:p w14:paraId="509A07BD" w14:textId="77777777" w:rsidR="00E83AAF" w:rsidRPr="00E83AAF" w:rsidRDefault="00E83AAF" w:rsidP="00E83AAF">
      <w:pPr>
        <w:ind w:left="360"/>
      </w:pPr>
    </w:p>
    <w:p w14:paraId="344141FF" w14:textId="08A5D0DD" w:rsidR="003F3515" w:rsidRDefault="001E7233" w:rsidP="001E7233">
      <w:pPr>
        <w:ind w:left="360"/>
      </w:pPr>
      <w:r w:rsidRPr="00DE5343">
        <w:t xml:space="preserve">To address the central question of how to secure basic water needs when the water sources and use are undergoing fundamental and unpredictable shifts, the course </w:t>
      </w:r>
      <w:r w:rsidRPr="009124B8">
        <w:t xml:space="preserve">is built </w:t>
      </w:r>
      <w:r w:rsidR="002A602A" w:rsidRPr="009124B8">
        <w:t xml:space="preserve">around </w:t>
      </w:r>
      <w:r w:rsidRPr="009124B8">
        <w:t>cases</w:t>
      </w:r>
      <w:r w:rsidRPr="00DE5343">
        <w:t xml:space="preserve"> of local water harvesting and distribution systems that students will research collaboratively in small </w:t>
      </w:r>
      <w:r>
        <w:t>teams throughout the semester (c</w:t>
      </w:r>
      <w:r w:rsidRPr="00DE5343">
        <w:t>ases are described below). Throughout the course, we will workshop these cases, and use them as concrete settings to accomplish th</w:t>
      </w:r>
      <w:r w:rsidR="003F3515">
        <w:t xml:space="preserve">e following three </w:t>
      </w:r>
      <w:r w:rsidR="003F3515" w:rsidRPr="003F3515">
        <w:rPr>
          <w:b/>
          <w:i/>
        </w:rPr>
        <w:t>learning objectives</w:t>
      </w:r>
      <w:r w:rsidRPr="003F3515">
        <w:rPr>
          <w:b/>
          <w:i/>
        </w:rPr>
        <w:t>:</w:t>
      </w:r>
      <w:r w:rsidRPr="00DE5343">
        <w:t xml:space="preserve"> </w:t>
      </w:r>
    </w:p>
    <w:p w14:paraId="4516C98D" w14:textId="77777777" w:rsidR="003F3515" w:rsidRDefault="003F3515" w:rsidP="001E7233">
      <w:pPr>
        <w:ind w:left="360"/>
      </w:pPr>
    </w:p>
    <w:p w14:paraId="163F05AF" w14:textId="77777777" w:rsidR="003F3515" w:rsidRDefault="001E7233" w:rsidP="001E7233">
      <w:pPr>
        <w:ind w:left="360"/>
      </w:pPr>
      <w:r w:rsidRPr="00DE5343">
        <w:t xml:space="preserve">1) to understand the challenges presented by changing water availability to existing systems of water sourcing and delivery; </w:t>
      </w:r>
    </w:p>
    <w:p w14:paraId="7AE86F3C" w14:textId="77777777" w:rsidR="003F3515" w:rsidRDefault="001E7233" w:rsidP="001E7233">
      <w:pPr>
        <w:ind w:left="360"/>
      </w:pPr>
      <w:r w:rsidRPr="00DE5343">
        <w:t xml:space="preserve">2) to explore the political economy of water supply and delivery, and develop a solid grasp of the political and economic issues around the trade of water and around access to water; </w:t>
      </w:r>
    </w:p>
    <w:p w14:paraId="4027BF38" w14:textId="4DB1BF48" w:rsidR="001E7233" w:rsidRDefault="001E7233" w:rsidP="001E7233">
      <w:pPr>
        <w:ind w:left="360"/>
      </w:pPr>
      <w:r w:rsidRPr="00DE5343">
        <w:t>3) to develop a broad understanding of the challenges of implementing new water harvesting and delivery technologies and institutions, and to develop frameworks for devising creative solutions</w:t>
      </w:r>
      <w:r w:rsidR="003F3515">
        <w:t xml:space="preserve"> to overcome those constraints.</w:t>
      </w:r>
    </w:p>
    <w:p w14:paraId="0A933DAD" w14:textId="1BF9AD75" w:rsidR="003F3515" w:rsidRDefault="00294930" w:rsidP="00294930">
      <w:pPr>
        <w:ind w:left="360"/>
      </w:pPr>
      <w:r>
        <w:t xml:space="preserve">4) to interpret findings from diverse fields (e.g. predictions in climate science, organizational structures of municipal utilities, technological innovation) and to integrate them in order to develop coherent policy recommendations  </w:t>
      </w:r>
    </w:p>
    <w:p w14:paraId="779368BD" w14:textId="0C0502FC" w:rsidR="00294930" w:rsidRDefault="00294930" w:rsidP="00294930">
      <w:pPr>
        <w:ind w:left="360"/>
      </w:pPr>
      <w:r>
        <w:t xml:space="preserve">5) to </w:t>
      </w:r>
      <w:r w:rsidR="00E927C8">
        <w:t xml:space="preserve">design solutions for stochastic problems and challenges that cannot not be predicted precisely  </w:t>
      </w:r>
    </w:p>
    <w:p w14:paraId="54801102" w14:textId="3D4E4182" w:rsidR="00294930" w:rsidRDefault="00E927C8" w:rsidP="00294930">
      <w:pPr>
        <w:ind w:left="360"/>
      </w:pPr>
      <w:r>
        <w:t>6</w:t>
      </w:r>
      <w:r w:rsidR="003F3515">
        <w:t xml:space="preserve">) </w:t>
      </w:r>
      <w:r w:rsidR="00294930">
        <w:t>to develop the ability to communicate complex information in accessible and compelling policy memo</w:t>
      </w:r>
      <w:r w:rsidR="0076639F">
        <w:t>s and presentations</w:t>
      </w:r>
    </w:p>
    <w:p w14:paraId="16F320B8" w14:textId="2FCD17B3" w:rsidR="003F3515" w:rsidRDefault="00E927C8" w:rsidP="001E7233">
      <w:pPr>
        <w:ind w:left="360"/>
      </w:pPr>
      <w:r>
        <w:t>7</w:t>
      </w:r>
      <w:r w:rsidR="003F3515">
        <w:t xml:space="preserve">) </w:t>
      </w:r>
      <w:r>
        <w:t>to develop the ability to learn inductively, and discover and identify patterns and possibilities from the study of real</w:t>
      </w:r>
      <w:r w:rsidR="00816190">
        <w:t>-</w:t>
      </w:r>
      <w:r>
        <w:t>world examples</w:t>
      </w:r>
    </w:p>
    <w:p w14:paraId="55CDD0A6" w14:textId="3D4E206B" w:rsidR="00E927C8" w:rsidRPr="00E927C8" w:rsidRDefault="00E927C8" w:rsidP="00E927C8">
      <w:pPr>
        <w:ind w:left="360"/>
      </w:pPr>
      <w:r>
        <w:t xml:space="preserve">8) to reflect on the process of inductive learning to identify the practices and skills required for a process of continuous learning. </w:t>
      </w:r>
    </w:p>
    <w:p w14:paraId="5EAF4561" w14:textId="77777777" w:rsidR="003F3515" w:rsidRPr="00DE5343" w:rsidRDefault="003F3515" w:rsidP="00A2411E"/>
    <w:p w14:paraId="4FDF8DDA" w14:textId="77777777" w:rsidR="001E7233" w:rsidRPr="00DE5343" w:rsidRDefault="001E7233" w:rsidP="001E7233">
      <w:pPr>
        <w:ind w:left="360"/>
      </w:pPr>
    </w:p>
    <w:p w14:paraId="4E51BB1D" w14:textId="39CC39CF" w:rsidR="001E7233" w:rsidRPr="00DE5343" w:rsidRDefault="001E7233" w:rsidP="001E7233">
      <w:pPr>
        <w:ind w:left="360"/>
      </w:pPr>
      <w:r w:rsidRPr="00DE5343">
        <w:t xml:space="preserve">The course </w:t>
      </w:r>
      <w:r w:rsidR="00816190">
        <w:t>is</w:t>
      </w:r>
      <w:r w:rsidRPr="00DE5343">
        <w:t xml:space="preserve"> organized in five segments: an introduction, three thematic modules, and a conclusion.  The </w:t>
      </w:r>
      <w:r w:rsidRPr="00DE5343">
        <w:rPr>
          <w:i/>
        </w:rPr>
        <w:t>introductio</w:t>
      </w:r>
      <w:r w:rsidRPr="00DE5343">
        <w:t xml:space="preserve">n provides an overview of the basic frameworks used by theorists and practitioners to plan and implement water sourcing and distribution systems. The </w:t>
      </w:r>
      <w:r w:rsidRPr="00DE5343">
        <w:rPr>
          <w:i/>
        </w:rPr>
        <w:t>three thematic modules</w:t>
      </w:r>
      <w:r w:rsidRPr="00DE5343">
        <w:t xml:space="preserve"> hone in on three key aspects on water provision in the face of climate change and population pressures, including:</w:t>
      </w:r>
    </w:p>
    <w:p w14:paraId="308415FD" w14:textId="77777777" w:rsidR="001E7233" w:rsidRPr="00DE5343" w:rsidRDefault="001E7233" w:rsidP="001E7233">
      <w:pPr>
        <w:ind w:left="360"/>
      </w:pPr>
      <w:r w:rsidRPr="00DE5343">
        <w:t xml:space="preserve"> </w:t>
      </w:r>
    </w:p>
    <w:p w14:paraId="564C4534" w14:textId="77777777" w:rsidR="001E7233" w:rsidRPr="002A602A" w:rsidRDefault="007C5C6D" w:rsidP="00281C53">
      <w:pPr>
        <w:numPr>
          <w:ilvl w:val="0"/>
          <w:numId w:val="2"/>
        </w:numPr>
      </w:pPr>
      <w:r w:rsidRPr="002A602A">
        <w:t xml:space="preserve">Module 1: </w:t>
      </w:r>
      <w:r w:rsidR="001E7233" w:rsidRPr="002A602A">
        <w:t xml:space="preserve">water sources and climate change; </w:t>
      </w:r>
    </w:p>
    <w:p w14:paraId="4707C1DE" w14:textId="77777777" w:rsidR="001E7233" w:rsidRPr="002A602A" w:rsidRDefault="007C5C6D" w:rsidP="00281C53">
      <w:pPr>
        <w:numPr>
          <w:ilvl w:val="0"/>
          <w:numId w:val="2"/>
        </w:numPr>
      </w:pPr>
      <w:r w:rsidRPr="002A602A">
        <w:t xml:space="preserve">Module 2: </w:t>
      </w:r>
      <w:r w:rsidR="001E7233" w:rsidRPr="002A602A">
        <w:t xml:space="preserve">the political economy of water sourcing and provision; and </w:t>
      </w:r>
    </w:p>
    <w:p w14:paraId="0FA543A8" w14:textId="2A8CDEA5" w:rsidR="001E7233" w:rsidRPr="00DE5343" w:rsidRDefault="007C5C6D" w:rsidP="00281C53">
      <w:pPr>
        <w:numPr>
          <w:ilvl w:val="0"/>
          <w:numId w:val="2"/>
        </w:numPr>
      </w:pPr>
      <w:r w:rsidRPr="002A602A">
        <w:t xml:space="preserve">Module 3: </w:t>
      </w:r>
      <w:r w:rsidR="001E7233" w:rsidRPr="002A602A">
        <w:t>technological</w:t>
      </w:r>
      <w:r w:rsidR="00B857A2">
        <w:t>, design,</w:t>
      </w:r>
      <w:r w:rsidR="001E7233" w:rsidRPr="00DE5343">
        <w:t xml:space="preserve"> and institutional innovations for water </w:t>
      </w:r>
      <w:r w:rsidR="00B857A2">
        <w:t>management</w:t>
      </w:r>
      <w:r w:rsidR="001E7233" w:rsidRPr="00DE5343">
        <w:t xml:space="preserve"> and deliver</w:t>
      </w:r>
      <w:r w:rsidR="00B857A2">
        <w:t>y</w:t>
      </w:r>
      <w:r w:rsidR="001E7233" w:rsidRPr="00DE5343">
        <w:t xml:space="preserve">.  </w:t>
      </w:r>
    </w:p>
    <w:p w14:paraId="52214DFC" w14:textId="77777777" w:rsidR="001E7233" w:rsidRPr="00DE5343" w:rsidRDefault="001E7233" w:rsidP="001E7233">
      <w:pPr>
        <w:ind w:left="720"/>
      </w:pPr>
    </w:p>
    <w:p w14:paraId="62B9A119" w14:textId="6584B937" w:rsidR="001E7233" w:rsidRPr="00DE5343" w:rsidRDefault="007C5C6D" w:rsidP="001E7233">
      <w:pPr>
        <w:tabs>
          <w:tab w:val="left" w:pos="360"/>
        </w:tabs>
        <w:ind w:left="360"/>
      </w:pPr>
      <w:r w:rsidRPr="002A602A">
        <w:t xml:space="preserve">The modules, which are mapped out in the schedule </w:t>
      </w:r>
      <w:r w:rsidR="00652BF0" w:rsidRPr="002A602A">
        <w:t xml:space="preserve">summary </w:t>
      </w:r>
      <w:r w:rsidRPr="002A602A">
        <w:t xml:space="preserve">below, </w:t>
      </w:r>
      <w:r w:rsidR="001E7233" w:rsidRPr="002A602A">
        <w:t xml:space="preserve">draw on multiple teaching modalities. The first class of each module presents the emerging scholarship on the topic at hand through a participatory lecture format. </w:t>
      </w:r>
      <w:r w:rsidR="00652BF0" w:rsidRPr="002A602A">
        <w:t>Each module will feature</w:t>
      </w:r>
      <w:r w:rsidR="001E7233" w:rsidRPr="002A602A">
        <w:t xml:space="preserve"> a guest speaker</w:t>
      </w:r>
      <w:r w:rsidR="00B857A2">
        <w:t xml:space="preserve"> </w:t>
      </w:r>
      <w:r w:rsidR="001E7233" w:rsidRPr="002A602A">
        <w:t xml:space="preserve">who is a recognized expert on the issue covered in the module. </w:t>
      </w:r>
      <w:r w:rsidR="00652BF0" w:rsidRPr="002A602A">
        <w:t xml:space="preserve">There will be a </w:t>
      </w:r>
      <w:r w:rsidR="001E7233" w:rsidRPr="002A602A">
        <w:t xml:space="preserve">class </w:t>
      </w:r>
      <w:r w:rsidR="00652BF0" w:rsidRPr="002A602A">
        <w:t xml:space="preserve">towards the end of each module that </w:t>
      </w:r>
      <w:r w:rsidR="001E7233" w:rsidRPr="002A602A">
        <w:t xml:space="preserve">is devoted to student presentations on the aspects of their case </w:t>
      </w:r>
      <w:r w:rsidR="001E7233" w:rsidRPr="002A602A">
        <w:lastRenderedPageBreak/>
        <w:t>covered by the module.</w:t>
      </w:r>
      <w:r w:rsidR="001E7233" w:rsidRPr="00DE5343">
        <w:t xml:space="preserve"> After the student presentations, the class will draw out common lessons from the cases about the topic covered in the module through an extensive class discussion.  The </w:t>
      </w:r>
      <w:r w:rsidR="001E7233" w:rsidRPr="00DE5343">
        <w:rPr>
          <w:i/>
        </w:rPr>
        <w:t>conclusion</w:t>
      </w:r>
      <w:r w:rsidR="001E7233" w:rsidRPr="00DE5343">
        <w:t xml:space="preserve"> segment is devoted to synthesizing the common lessons offered by the cases for water harvesting and distribution in an age of global warming.   </w:t>
      </w:r>
    </w:p>
    <w:p w14:paraId="06663326" w14:textId="77777777" w:rsidR="001E7233" w:rsidRPr="00DE5343" w:rsidRDefault="001E7233" w:rsidP="001E7233">
      <w:pPr>
        <w:tabs>
          <w:tab w:val="left" w:pos="360"/>
        </w:tabs>
        <w:ind w:left="360"/>
      </w:pPr>
    </w:p>
    <w:p w14:paraId="19C4DDF9" w14:textId="77777777" w:rsidR="001E7233" w:rsidRDefault="001E7233" w:rsidP="001E7233">
      <w:pPr>
        <w:tabs>
          <w:tab w:val="left" w:pos="360"/>
        </w:tabs>
        <w:ind w:left="360"/>
      </w:pPr>
      <w:r w:rsidRPr="00DE5343">
        <w:t xml:space="preserve">The combination of these pedagogical approaches will simulate the practices involved in creative </w:t>
      </w:r>
      <w:r>
        <w:t xml:space="preserve">inquiring and problem solving. These practices include: </w:t>
      </w:r>
      <w:r w:rsidRPr="00DE5343">
        <w:t>developing profound familiarity with the case being researched, drawing on the expertise of researchers who study elements that emerge as critical in the case, brainstorming collaboratively with colleagues and enlisting multiple points on view on the problem at hand, and</w:t>
      </w:r>
      <w:r>
        <w:t>,</w:t>
      </w:r>
      <w:r w:rsidRPr="00DE5343">
        <w:t xml:space="preserve"> finally, teasing out the significance of the lessons the case offers by situating it in a larger bod</w:t>
      </w:r>
      <w:r>
        <w:t xml:space="preserve">y of scholarship on the issue. </w:t>
      </w:r>
      <w:r w:rsidRPr="00DE5343">
        <w:t xml:space="preserve">Instead of outlining this process and imparting it through a traditional lecture format, the course will engage students in the process itself, enabling them to participate in a dynamic of </w:t>
      </w:r>
      <w:r w:rsidRPr="00DE5343">
        <w:rPr>
          <w:i/>
        </w:rPr>
        <w:t>learning-in-action</w:t>
      </w:r>
      <w:r w:rsidRPr="00DE5343">
        <w:t xml:space="preserve">.  </w:t>
      </w:r>
    </w:p>
    <w:p w14:paraId="30845088" w14:textId="77777777" w:rsidR="009124B8" w:rsidRDefault="009124B8" w:rsidP="001E7233">
      <w:pPr>
        <w:tabs>
          <w:tab w:val="left" w:pos="360"/>
        </w:tabs>
        <w:ind w:left="360"/>
      </w:pPr>
    </w:p>
    <w:p w14:paraId="5F123849" w14:textId="77777777" w:rsidR="001E7233" w:rsidRPr="00DE5343" w:rsidRDefault="001E7233" w:rsidP="009124B8">
      <w:pPr>
        <w:tabs>
          <w:tab w:val="left" w:pos="360"/>
        </w:tabs>
      </w:pPr>
    </w:p>
    <w:p w14:paraId="59064247" w14:textId="77777777" w:rsidR="001E7233" w:rsidRPr="00F34DBC" w:rsidRDefault="001E7233" w:rsidP="004353A4">
      <w:pPr>
        <w:pStyle w:val="Heading2"/>
      </w:pPr>
      <w:r w:rsidRPr="00DE5343">
        <w:t>Assignments and grading:</w:t>
      </w:r>
    </w:p>
    <w:p w14:paraId="60297E00" w14:textId="62DF9B95" w:rsidR="001E7233" w:rsidRPr="00DE5343" w:rsidRDefault="001E7233" w:rsidP="001E7233">
      <w:pPr>
        <w:spacing w:after="60"/>
        <w:ind w:left="360"/>
      </w:pPr>
      <w:r w:rsidRPr="00DE5343">
        <w:rPr>
          <w:b/>
          <w:i/>
        </w:rPr>
        <w:t>Case selection:</w:t>
      </w:r>
      <w:r>
        <w:rPr>
          <w:b/>
        </w:rPr>
        <w:t xml:space="preserve"> </w:t>
      </w:r>
      <w:r w:rsidRPr="00DE5343">
        <w:t xml:space="preserve">Please note that you need to </w:t>
      </w:r>
      <w:r w:rsidR="00BB52C2">
        <w:t>indicate your case selection on the google doc sign-up sheet by</w:t>
      </w:r>
      <w:r w:rsidRPr="00BB52C2">
        <w:t xml:space="preserve"> </w:t>
      </w:r>
      <w:r w:rsidR="00BB52C2" w:rsidRPr="00BB52C2">
        <w:rPr>
          <w:b/>
          <w:i/>
          <w:u w:val="single"/>
        </w:rPr>
        <w:t>Sept 14</w:t>
      </w:r>
      <w:r w:rsidR="00652BF0" w:rsidRPr="00BB52C2">
        <w:rPr>
          <w:b/>
          <w:i/>
          <w:u w:val="single"/>
          <w:vertAlign w:val="superscript"/>
        </w:rPr>
        <w:t>st</w:t>
      </w:r>
      <w:r w:rsidR="00652BF0" w:rsidRPr="00BB52C2">
        <w:rPr>
          <w:b/>
          <w:i/>
          <w:u w:val="single"/>
        </w:rPr>
        <w:t xml:space="preserve"> at 5:00pm</w:t>
      </w:r>
      <w:r w:rsidRPr="00BB52C2">
        <w:t>. You</w:t>
      </w:r>
      <w:r w:rsidRPr="00DE5343">
        <w:t xml:space="preserve"> will receive </w:t>
      </w:r>
      <w:r w:rsidR="00BB52C2">
        <w:t xml:space="preserve">confirmation of </w:t>
      </w:r>
      <w:r w:rsidRPr="00DE5343">
        <w:t xml:space="preserve">your case </w:t>
      </w:r>
      <w:r>
        <w:t xml:space="preserve">assignments </w:t>
      </w:r>
      <w:r w:rsidR="00BB52C2">
        <w:t>by</w:t>
      </w:r>
      <w:r>
        <w:t xml:space="preserve"> </w:t>
      </w:r>
      <w:r w:rsidR="00BB52C2" w:rsidRPr="00BB52C2">
        <w:t>September 16</w:t>
      </w:r>
      <w:r w:rsidRPr="00BB52C2">
        <w:t>.</w:t>
      </w:r>
      <w:r>
        <w:t xml:space="preserve"> </w:t>
      </w:r>
      <w:r w:rsidR="00BB52C2">
        <w:t xml:space="preserve">Teams should be made up of three people.  If you prefer to focus on a case other than those listed in the syllabus, please note this on the sign-up sheet where indicated.  </w:t>
      </w:r>
      <w:r w:rsidR="00452D68">
        <w:t xml:space="preserve">  </w:t>
      </w:r>
    </w:p>
    <w:p w14:paraId="32D3A888" w14:textId="77777777" w:rsidR="001E7233" w:rsidRPr="00DE5343" w:rsidRDefault="001E7233" w:rsidP="001E7233">
      <w:pPr>
        <w:spacing w:after="60"/>
        <w:rPr>
          <w:b/>
          <w:u w:val="single"/>
        </w:rPr>
      </w:pPr>
    </w:p>
    <w:p w14:paraId="7CF53DC6" w14:textId="5A684950" w:rsidR="001E7233" w:rsidRPr="00DE5343" w:rsidRDefault="001E7233" w:rsidP="001E7233">
      <w:pPr>
        <w:ind w:left="360"/>
      </w:pPr>
      <w:r w:rsidRPr="00DE5343">
        <w:rPr>
          <w:b/>
          <w:i/>
        </w:rPr>
        <w:t>Readings, class pa</w:t>
      </w:r>
      <w:r w:rsidR="00A10F5D">
        <w:rPr>
          <w:b/>
          <w:i/>
        </w:rPr>
        <w:t>rticipation,</w:t>
      </w:r>
      <w:r w:rsidR="00DD2076">
        <w:rPr>
          <w:b/>
          <w:i/>
        </w:rPr>
        <w:t xml:space="preserve"> blog posting,</w:t>
      </w:r>
      <w:r w:rsidR="00A10F5D">
        <w:rPr>
          <w:b/>
          <w:i/>
        </w:rPr>
        <w:t xml:space="preserve"> and feedback (30</w:t>
      </w:r>
      <w:r w:rsidRPr="00DE5343">
        <w:rPr>
          <w:b/>
          <w:i/>
        </w:rPr>
        <w:t>% of total grade)</w:t>
      </w:r>
      <w:r w:rsidRPr="00DE5343">
        <w:rPr>
          <w:i/>
        </w:rPr>
        <w:t>:</w:t>
      </w:r>
      <w:r w:rsidRPr="00DE5343">
        <w:t xml:space="preserve"> Students are expected to complete </w:t>
      </w:r>
      <w:r>
        <w:t xml:space="preserve">assigned readings. </w:t>
      </w:r>
      <w:r w:rsidR="00816190">
        <w:t xml:space="preserve">The readings are substantial, and students are encouraged to develop a practice of reading strategically – focusing in on some sections, skimming others.  The goal is to learn how to analyze a large volume of research material and distill knowledge patterns and conceptual frames. </w:t>
      </w:r>
      <w:r w:rsidRPr="00816190">
        <w:rPr>
          <w:bCs/>
        </w:rPr>
        <w:t>Guidance on how to complete the readings will be provided at the beginning of each module.</w:t>
      </w:r>
      <w:r w:rsidRPr="00DE5343">
        <w:t xml:space="preserve"> Students are also expected to review team memos, and to participate</w:t>
      </w:r>
      <w:r>
        <w:t xml:space="preserve"> actively in class discussion. </w:t>
      </w:r>
      <w:r w:rsidRPr="00DE5343">
        <w:t xml:space="preserve">Feedback on student presentations and memos is expected </w:t>
      </w:r>
      <w:r>
        <w:t xml:space="preserve">to be constructive and timely. </w:t>
      </w:r>
      <w:r w:rsidRPr="00DE5343">
        <w:t>Specific information on feedbac</w:t>
      </w:r>
      <w:r>
        <w:t xml:space="preserve">k for memos is provided below. </w:t>
      </w:r>
      <w:r w:rsidRPr="00DE5343">
        <w:t xml:space="preserve">The completion of readings, class participation (including providing constructive, thoughtful, and detailed oral and written feedback to colleagues), and the </w:t>
      </w:r>
      <w:r w:rsidR="00D65BC4">
        <w:t>blog postings</w:t>
      </w:r>
      <w:r w:rsidRPr="00DE5343">
        <w:t xml:space="preserve"> account for </w:t>
      </w:r>
      <w:r w:rsidR="00D65BC4">
        <w:rPr>
          <w:i/>
        </w:rPr>
        <w:t>3</w:t>
      </w:r>
      <w:r w:rsidRPr="00DE5343">
        <w:rPr>
          <w:i/>
        </w:rPr>
        <w:t>0 percent</w:t>
      </w:r>
      <w:r w:rsidRPr="00DE5343">
        <w:t xml:space="preserve"> of the final grade.  </w:t>
      </w:r>
      <w:r w:rsidR="00D65BC4">
        <w:t xml:space="preserve">Blog posting are not graded individually. </w:t>
      </w:r>
    </w:p>
    <w:p w14:paraId="674FC2FF" w14:textId="77777777" w:rsidR="001E7233" w:rsidRPr="00DE5343" w:rsidRDefault="001E7233" w:rsidP="001E7233"/>
    <w:p w14:paraId="79F8AA64" w14:textId="46C8BFDA" w:rsidR="001E7233" w:rsidRPr="00816190" w:rsidRDefault="00AA5762" w:rsidP="00281C53">
      <w:pPr>
        <w:numPr>
          <w:ilvl w:val="0"/>
          <w:numId w:val="3"/>
        </w:numPr>
      </w:pPr>
      <w:r w:rsidRPr="00022937">
        <w:rPr>
          <w:b/>
          <w:i/>
          <w:u w:val="single"/>
        </w:rPr>
        <w:t>Blog posting</w:t>
      </w:r>
      <w:r w:rsidR="001E7233" w:rsidRPr="00022937">
        <w:rPr>
          <w:b/>
          <w:i/>
          <w:u w:val="single"/>
        </w:rPr>
        <w:t xml:space="preserve"> on </w:t>
      </w:r>
      <w:r w:rsidR="000214D3">
        <w:rPr>
          <w:b/>
          <w:i/>
          <w:u w:val="single"/>
        </w:rPr>
        <w:t>Fred Pearce</w:t>
      </w:r>
      <w:r w:rsidR="001E7233" w:rsidRPr="00022937">
        <w:rPr>
          <w:b/>
          <w:i/>
          <w:u w:val="single"/>
        </w:rPr>
        <w:t xml:space="preserve"> </w:t>
      </w:r>
      <w:r w:rsidR="000214D3">
        <w:rPr>
          <w:b/>
          <w:u w:val="single"/>
        </w:rPr>
        <w:t>When The Rivers Run Dry</w:t>
      </w:r>
      <w:r w:rsidR="001E7233" w:rsidRPr="00022937">
        <w:rPr>
          <w:b/>
          <w:u w:val="single"/>
        </w:rPr>
        <w:t>:</w:t>
      </w:r>
      <w:r w:rsidR="001E7233" w:rsidRPr="00AA5762">
        <w:rPr>
          <w:b/>
          <w:u w:val="single"/>
        </w:rPr>
        <w:t xml:space="preserve"> </w:t>
      </w:r>
      <w:r w:rsidR="00A10F5D">
        <w:t xml:space="preserve">500-700 </w:t>
      </w:r>
      <w:r w:rsidR="001E7233" w:rsidRPr="00DE5343">
        <w:t>words. Please choose one or two themes or one or two examples from the book. Briefly describe and summarize the themes or examples that caugh</w:t>
      </w:r>
      <w:r w:rsidR="00A10F5D">
        <w:t>t your attention (no more than 2</w:t>
      </w:r>
      <w:r w:rsidR="001E7233" w:rsidRPr="00DE5343">
        <w:t xml:space="preserve">00 words) and then reflect </w:t>
      </w:r>
      <w:r w:rsidR="001E7233">
        <w:t xml:space="preserve">on why they resonated for you. </w:t>
      </w:r>
      <w:r w:rsidR="001E7233" w:rsidRPr="00DE5343">
        <w:t>Did they surprise you? Did they confirm or complement someth</w:t>
      </w:r>
      <w:r w:rsidR="001E7233">
        <w:t xml:space="preserve">ing that you believed or knew? </w:t>
      </w:r>
      <w:r w:rsidR="001E7233" w:rsidRPr="00DE5343">
        <w:t xml:space="preserve">Did they raise unexpected questions for you?  Please write this essay thoughtfully and carefully. </w:t>
      </w:r>
      <w:r w:rsidRPr="00022937">
        <w:rPr>
          <w:i/>
          <w:u w:val="single"/>
        </w:rPr>
        <w:t>Posting</w:t>
      </w:r>
      <w:r w:rsidR="00DD5DE4" w:rsidRPr="00022937">
        <w:rPr>
          <w:i/>
          <w:u w:val="single"/>
        </w:rPr>
        <w:t xml:space="preserve"> due</w:t>
      </w:r>
      <w:r w:rsidR="009D30BF" w:rsidRPr="00022937">
        <w:rPr>
          <w:i/>
          <w:u w:val="single"/>
        </w:rPr>
        <w:t xml:space="preserve"> </w:t>
      </w:r>
      <w:r w:rsidR="000214D3">
        <w:rPr>
          <w:i/>
          <w:u w:val="single"/>
        </w:rPr>
        <w:t xml:space="preserve">September </w:t>
      </w:r>
      <w:r w:rsidR="006E7064">
        <w:rPr>
          <w:i/>
          <w:u w:val="single"/>
        </w:rPr>
        <w:t>13</w:t>
      </w:r>
      <w:r w:rsidRPr="00022937">
        <w:rPr>
          <w:i/>
          <w:u w:val="single"/>
        </w:rPr>
        <w:t>,</w:t>
      </w:r>
      <w:r>
        <w:rPr>
          <w:i/>
          <w:u w:val="single"/>
        </w:rPr>
        <w:t xml:space="preserve"> </w:t>
      </w:r>
      <w:r w:rsidR="000214D3">
        <w:rPr>
          <w:i/>
          <w:u w:val="single"/>
        </w:rPr>
        <w:t>12</w:t>
      </w:r>
      <w:r w:rsidR="00022937">
        <w:rPr>
          <w:i/>
          <w:u w:val="single"/>
        </w:rPr>
        <w:t>pm</w:t>
      </w:r>
    </w:p>
    <w:p w14:paraId="1E74D9F3" w14:textId="77777777" w:rsidR="00816190" w:rsidRPr="006E7064" w:rsidRDefault="00816190" w:rsidP="00816190">
      <w:pPr>
        <w:ind w:left="1080"/>
      </w:pPr>
    </w:p>
    <w:p w14:paraId="7C3BDEAD" w14:textId="4F84FDDF" w:rsidR="006E7064" w:rsidRPr="00D65BC4" w:rsidRDefault="006E7064" w:rsidP="00281C53">
      <w:pPr>
        <w:numPr>
          <w:ilvl w:val="0"/>
          <w:numId w:val="3"/>
        </w:numPr>
      </w:pPr>
      <w:r>
        <w:rPr>
          <w:b/>
          <w:i/>
          <w:u w:val="single"/>
        </w:rPr>
        <w:t xml:space="preserve">Blog posting on </w:t>
      </w:r>
      <w:r w:rsidR="00342BAD">
        <w:rPr>
          <w:b/>
          <w:i/>
          <w:u w:val="single"/>
        </w:rPr>
        <w:t>M</w:t>
      </w:r>
      <w:r>
        <w:rPr>
          <w:b/>
          <w:i/>
          <w:u w:val="single"/>
        </w:rPr>
        <w:t>odule 2:</w:t>
      </w:r>
      <w:r w:rsidRPr="006E7064">
        <w:rPr>
          <w:bCs/>
          <w:iCs/>
        </w:rPr>
        <w:t xml:space="preserve"> </w:t>
      </w:r>
      <w:r w:rsidR="00B857A2">
        <w:rPr>
          <w:bCs/>
          <w:iCs/>
        </w:rPr>
        <w:t>7</w:t>
      </w:r>
      <w:r>
        <w:rPr>
          <w:bCs/>
          <w:iCs/>
        </w:rPr>
        <w:t xml:space="preserve">00 words. </w:t>
      </w:r>
      <w:r w:rsidRPr="00DE5343">
        <w:t xml:space="preserve">Please choose one </w:t>
      </w:r>
      <w:r>
        <w:t>issue and discuss</w:t>
      </w:r>
      <w:r w:rsidR="00D73AC4">
        <w:t xml:space="preserve"> the way that climate change is magnifying inequities</w:t>
      </w:r>
      <w:r w:rsidR="00816190">
        <w:t xml:space="preserve"> or existing power structures</w:t>
      </w:r>
      <w:r w:rsidR="00D73AC4">
        <w:t xml:space="preserve">.  You might </w:t>
      </w:r>
      <w:r w:rsidR="00D73AC4">
        <w:lastRenderedPageBreak/>
        <w:t xml:space="preserve">also consider </w:t>
      </w:r>
      <w:r w:rsidR="00816190">
        <w:t xml:space="preserve">discussing what policy or social actions might address these inequities. </w:t>
      </w:r>
      <w:r w:rsidRPr="00DE5343">
        <w:t xml:space="preserve"> </w:t>
      </w:r>
      <w:r w:rsidR="00816190">
        <w:t xml:space="preserve">You may post this blog anytime before November 9. </w:t>
      </w:r>
    </w:p>
    <w:p w14:paraId="4C678E16" w14:textId="77777777" w:rsidR="00AA5762" w:rsidRPr="00DE5343" w:rsidRDefault="00AA5762" w:rsidP="00AA5762"/>
    <w:p w14:paraId="3FB8D048" w14:textId="77777777" w:rsidR="00816190" w:rsidRDefault="001E7233" w:rsidP="001E7233">
      <w:pPr>
        <w:tabs>
          <w:tab w:val="left" w:pos="360"/>
        </w:tabs>
        <w:rPr>
          <w:i/>
        </w:rPr>
      </w:pPr>
      <w:r w:rsidRPr="00DE5343">
        <w:rPr>
          <w:i/>
        </w:rPr>
        <w:tab/>
      </w:r>
    </w:p>
    <w:p w14:paraId="1E6FF1C5" w14:textId="77777777" w:rsidR="00816190" w:rsidRDefault="00816190" w:rsidP="001E7233">
      <w:pPr>
        <w:tabs>
          <w:tab w:val="left" w:pos="360"/>
        </w:tabs>
        <w:rPr>
          <w:i/>
        </w:rPr>
      </w:pPr>
    </w:p>
    <w:p w14:paraId="3BC2B65D" w14:textId="301B3293" w:rsidR="00865CA9" w:rsidRDefault="001E7233" w:rsidP="001E7233">
      <w:pPr>
        <w:tabs>
          <w:tab w:val="left" w:pos="360"/>
        </w:tabs>
        <w:rPr>
          <w:i/>
        </w:rPr>
      </w:pPr>
      <w:r w:rsidRPr="00DE5343">
        <w:rPr>
          <w:b/>
          <w:i/>
        </w:rPr>
        <w:t>Presentations and memos</w:t>
      </w:r>
      <w:r w:rsidR="00AA5762">
        <w:rPr>
          <w:b/>
          <w:i/>
        </w:rPr>
        <w:t xml:space="preserve"> (55</w:t>
      </w:r>
      <w:r>
        <w:rPr>
          <w:b/>
          <w:i/>
        </w:rPr>
        <w:t>% of total grade)</w:t>
      </w:r>
      <w:r w:rsidRPr="00DE5343">
        <w:rPr>
          <w:b/>
          <w:i/>
        </w:rPr>
        <w:t>:</w:t>
      </w:r>
      <w:r w:rsidRPr="00DE5343">
        <w:rPr>
          <w:i/>
        </w:rPr>
        <w:t xml:space="preserve"> </w:t>
      </w:r>
      <w:r w:rsidR="00865CA9">
        <w:rPr>
          <w:i/>
        </w:rPr>
        <w:t>(see below for instructions on submission)</w:t>
      </w:r>
    </w:p>
    <w:p w14:paraId="37DAD57E" w14:textId="77777777" w:rsidR="00865CA9" w:rsidRPr="00DE5343" w:rsidRDefault="00865CA9" w:rsidP="001E7233">
      <w:pPr>
        <w:tabs>
          <w:tab w:val="left" w:pos="360"/>
        </w:tabs>
        <w:rPr>
          <w:i/>
        </w:rPr>
      </w:pPr>
    </w:p>
    <w:p w14:paraId="613D1618" w14:textId="14BFF502" w:rsidR="001E7233" w:rsidRDefault="001E7233" w:rsidP="00281C53">
      <w:pPr>
        <w:numPr>
          <w:ilvl w:val="0"/>
          <w:numId w:val="3"/>
        </w:numPr>
      </w:pPr>
      <w:r w:rsidRPr="00DE5343">
        <w:rPr>
          <w:b/>
          <w:i/>
          <w:u w:val="single"/>
        </w:rPr>
        <w:t>Module 1 Presentation (15% of total grade)</w:t>
      </w:r>
      <w:r w:rsidRPr="00DE5343">
        <w:rPr>
          <w:b/>
          <w:i/>
        </w:rPr>
        <w:t>:</w:t>
      </w:r>
      <w:r w:rsidRPr="00DE5343">
        <w:t xml:space="preserve"> Students are expected to prepare a PowerPoint presentation on how the water sourcing and distribution systems in their cases are likely to be affected by changing patterns of water availability due to climate change. </w:t>
      </w:r>
      <w:r w:rsidR="00452D68">
        <w:t xml:space="preserve">Focus on the watershed in your area and the specific climate pressures that will affect it.  </w:t>
      </w:r>
      <w:r w:rsidRPr="00DE5343">
        <w:t>Presentations—including Q&amp;A—s</w:t>
      </w:r>
      <w:r>
        <w:t>hould be 1</w:t>
      </w:r>
      <w:r w:rsidR="00452D68">
        <w:t>5</w:t>
      </w:r>
      <w:r>
        <w:t xml:space="preserve"> minutes in length. </w:t>
      </w:r>
      <w:r w:rsidRPr="00DE5343">
        <w:t xml:space="preserve">They should focus on areas that teams are still struggling to resolve. Please include a map in your presentation. </w:t>
      </w:r>
      <w:r w:rsidR="00BB52C2" w:rsidRPr="00BB52C2">
        <w:rPr>
          <w:b/>
          <w:bCs/>
          <w:i/>
          <w:iCs/>
          <w:u w:val="single"/>
        </w:rPr>
        <w:t>Due Tuesday, October 5.</w:t>
      </w:r>
      <w:r w:rsidR="00BB52C2">
        <w:t xml:space="preserve"> </w:t>
      </w:r>
    </w:p>
    <w:p w14:paraId="7F856FF4" w14:textId="77777777" w:rsidR="0019457F" w:rsidRPr="00DE5343" w:rsidRDefault="0019457F" w:rsidP="0019457F"/>
    <w:p w14:paraId="3D24F0A8" w14:textId="559E4BC3" w:rsidR="001E7233" w:rsidRPr="00DE5343" w:rsidRDefault="001E7233" w:rsidP="00281C53">
      <w:pPr>
        <w:numPr>
          <w:ilvl w:val="0"/>
          <w:numId w:val="3"/>
        </w:numPr>
      </w:pPr>
      <w:r w:rsidRPr="00DE5343">
        <w:rPr>
          <w:b/>
          <w:i/>
          <w:u w:val="single"/>
        </w:rPr>
        <w:t>Module 2 Memo (15% of total grade)</w:t>
      </w:r>
      <w:r w:rsidRPr="00DE5343">
        <w:rPr>
          <w:b/>
          <w:i/>
        </w:rPr>
        <w:t>:</w:t>
      </w:r>
      <w:r w:rsidRPr="00DE5343">
        <w:t xml:space="preserve"> Students are expected to prepare a </w:t>
      </w:r>
      <w:r w:rsidR="00B857A2">
        <w:t xml:space="preserve">2,000-3,000 word </w:t>
      </w:r>
      <w:r w:rsidRPr="00DE5343">
        <w:t>memo o</w:t>
      </w:r>
      <w:r w:rsidR="00B857A2">
        <w:t>n</w:t>
      </w:r>
      <w:r w:rsidRPr="00DE5343">
        <w:t xml:space="preserve"> the political and economic factors shaping water sourcing and distribution, as well as sanitation provision</w:t>
      </w:r>
      <w:r>
        <w:t>,</w:t>
      </w:r>
      <w:r w:rsidRPr="00DE5343">
        <w:t xml:space="preserve"> if applicable, in their water system.  </w:t>
      </w:r>
      <w:r w:rsidRPr="00BB52C2">
        <w:rPr>
          <w:b/>
          <w:i/>
          <w:u w:val="single"/>
        </w:rPr>
        <w:t>M</w:t>
      </w:r>
      <w:r w:rsidR="0019457F" w:rsidRPr="00BB52C2">
        <w:rPr>
          <w:b/>
          <w:i/>
          <w:u w:val="single"/>
        </w:rPr>
        <w:t xml:space="preserve">emo due </w:t>
      </w:r>
      <w:r w:rsidR="00BB52C2" w:rsidRPr="00BB52C2">
        <w:rPr>
          <w:b/>
          <w:i/>
          <w:u w:val="single"/>
        </w:rPr>
        <w:t>Saturday</w:t>
      </w:r>
      <w:r w:rsidRPr="00BB52C2">
        <w:rPr>
          <w:b/>
          <w:i/>
          <w:u w:val="single"/>
        </w:rPr>
        <w:t xml:space="preserve"> </w:t>
      </w:r>
      <w:r w:rsidR="00BB52C2" w:rsidRPr="00BB52C2">
        <w:rPr>
          <w:b/>
          <w:i/>
          <w:u w:val="single"/>
        </w:rPr>
        <w:t>Nov 13, midnight</w:t>
      </w:r>
      <w:r w:rsidRPr="00DE5343">
        <w:rPr>
          <w:b/>
          <w:i/>
          <w:u w:val="single"/>
        </w:rPr>
        <w:t>.</w:t>
      </w:r>
      <w:r w:rsidRPr="00DE5343">
        <w:t xml:space="preserve"> All students in the class need to read the memos of other teams and come to class prepared to give const</w:t>
      </w:r>
      <w:r>
        <w:t xml:space="preserve">ructive and specific feedback. </w:t>
      </w:r>
      <w:r w:rsidRPr="00E36D26">
        <w:t>There is no presentation for this module.</w:t>
      </w:r>
      <w:r>
        <w:t xml:space="preserve"> </w:t>
      </w:r>
      <w:r w:rsidRPr="00DE5343">
        <w:t>Teams will be paired up and will discuss each other</w:t>
      </w:r>
      <w:r>
        <w:t>’</w:t>
      </w:r>
      <w:r w:rsidRPr="00DE5343">
        <w:t xml:space="preserve">s memos in detail. </w:t>
      </w:r>
      <w:r>
        <w:t>T</w:t>
      </w:r>
      <w:r w:rsidRPr="00DE5343">
        <w:t xml:space="preserve">he second memo should build on </w:t>
      </w:r>
      <w:r w:rsidR="00BB52C2">
        <w:t>the presentation for Module 1</w:t>
      </w:r>
      <w:r w:rsidRPr="00DE5343">
        <w:t xml:space="preserve">. Consider these </w:t>
      </w:r>
      <w:r w:rsidR="00BB52C2">
        <w:t>deliverables</w:t>
      </w:r>
      <w:r w:rsidRPr="00DE5343">
        <w:t xml:space="preserve"> building blocks</w:t>
      </w:r>
      <w:r w:rsidR="00BB52C2">
        <w:t xml:space="preserve"> </w:t>
      </w:r>
      <w:r w:rsidRPr="00DE5343">
        <w:t>for the final memo.</w:t>
      </w:r>
    </w:p>
    <w:p w14:paraId="4D31312D" w14:textId="77777777" w:rsidR="001E7233" w:rsidRPr="00DE5343" w:rsidRDefault="001E7233" w:rsidP="001E7233"/>
    <w:p w14:paraId="73386482" w14:textId="67802B39" w:rsidR="001E7233" w:rsidRDefault="001E7233" w:rsidP="00281C53">
      <w:pPr>
        <w:numPr>
          <w:ilvl w:val="1"/>
          <w:numId w:val="3"/>
        </w:numPr>
      </w:pPr>
      <w:r w:rsidRPr="00A10F5D">
        <w:rPr>
          <w:b/>
          <w:i/>
          <w:u w:val="single"/>
        </w:rPr>
        <w:t>Team-to-Team Feedback:</w:t>
      </w:r>
      <w:r w:rsidRPr="00DE5343">
        <w:t xml:space="preserve"> Each team is expected to review the memo of another team (team assignments will be made in class) and come to class with </w:t>
      </w:r>
      <w:r w:rsidR="00A10F5D">
        <w:t>thoughtful</w:t>
      </w:r>
      <w:r w:rsidRPr="00DE5343">
        <w:t xml:space="preserve"> oral </w:t>
      </w:r>
      <w:r w:rsidR="00BB52C2">
        <w:t xml:space="preserve">and written </w:t>
      </w:r>
      <w:r w:rsidRPr="00DE5343">
        <w:t>commentar</w:t>
      </w:r>
      <w:r w:rsidR="00A10F5D">
        <w:t xml:space="preserve">y. </w:t>
      </w:r>
      <w:r w:rsidR="00BB52C2">
        <w:t xml:space="preserve">Please prepare a document with synthetic commentary of at least 250 words. </w:t>
      </w:r>
      <w:r w:rsidR="00A10F5D">
        <w:t>P</w:t>
      </w:r>
      <w:r w:rsidRPr="00DE5343">
        <w:t xml:space="preserve">lease point </w:t>
      </w:r>
      <w:r>
        <w:t xml:space="preserve">out the strengths of the memo. </w:t>
      </w:r>
      <w:r w:rsidRPr="00DE5343">
        <w:t>Please also point out areas that could be further developed, questions that may have been overlooked or glossed over, inconsistencies or internal contradictions, factual and conceptual.  Please feel</w:t>
      </w:r>
      <w:r>
        <w:t xml:space="preserve"> free</w:t>
      </w:r>
      <w:r w:rsidRPr="00DE5343">
        <w:t xml:space="preserve"> to also suggest </w:t>
      </w:r>
      <w:r>
        <w:t xml:space="preserve">helpful resources or readings. </w:t>
      </w:r>
      <w:r w:rsidR="00BB52C2">
        <w:t xml:space="preserve">You may also refer to the presentation for Module 1 in your comments. </w:t>
      </w:r>
    </w:p>
    <w:p w14:paraId="5574D546" w14:textId="77777777" w:rsidR="00A10F5D" w:rsidRPr="00DE5343" w:rsidRDefault="00A10F5D" w:rsidP="00A10F5D">
      <w:pPr>
        <w:ind w:left="1800"/>
      </w:pPr>
    </w:p>
    <w:p w14:paraId="7E26B69E" w14:textId="27E7EA1A" w:rsidR="001E7233" w:rsidRPr="00DE5343" w:rsidRDefault="001E7233" w:rsidP="00281C53">
      <w:pPr>
        <w:numPr>
          <w:ilvl w:val="0"/>
          <w:numId w:val="3"/>
        </w:numPr>
      </w:pPr>
      <w:r w:rsidRPr="00DE5343">
        <w:rPr>
          <w:b/>
          <w:i/>
          <w:u w:val="single"/>
        </w:rPr>
        <w:t>Module 3</w:t>
      </w:r>
      <w:r w:rsidRPr="00DE5343">
        <w:rPr>
          <w:b/>
          <w:i/>
        </w:rPr>
        <w:t>:</w:t>
      </w:r>
      <w:r w:rsidRPr="00DE5343">
        <w:t xml:space="preserve"> </w:t>
      </w:r>
      <w:r w:rsidRPr="00DE5343">
        <w:rPr>
          <w:i/>
        </w:rPr>
        <w:t xml:space="preserve">Students are not expected to prepare a presentation </w:t>
      </w:r>
      <w:r w:rsidR="00B857A2">
        <w:rPr>
          <w:i/>
        </w:rPr>
        <w:t>or</w:t>
      </w:r>
      <w:r w:rsidRPr="00DE5343">
        <w:rPr>
          <w:i/>
        </w:rPr>
        <w:t xml:space="preserve"> memo for the third module.  Solutions to the problems raised in Module 3 should be incorporated into the final memo and final presentation. </w:t>
      </w:r>
    </w:p>
    <w:p w14:paraId="2E38C396" w14:textId="77777777" w:rsidR="001E7233" w:rsidRPr="00DE5343" w:rsidRDefault="001E7233" w:rsidP="001E7233"/>
    <w:p w14:paraId="52B41274" w14:textId="3486E8D1" w:rsidR="001E7233" w:rsidRPr="00DE5343" w:rsidRDefault="00DD2076" w:rsidP="00281C53">
      <w:pPr>
        <w:numPr>
          <w:ilvl w:val="1"/>
          <w:numId w:val="3"/>
        </w:numPr>
      </w:pPr>
      <w:r>
        <w:rPr>
          <w:b/>
          <w:i/>
          <w:u w:val="single"/>
        </w:rPr>
        <w:t>Final M</w:t>
      </w:r>
      <w:r w:rsidR="00A10F5D">
        <w:rPr>
          <w:b/>
          <w:i/>
          <w:u w:val="single"/>
        </w:rPr>
        <w:t>emo</w:t>
      </w:r>
      <w:r>
        <w:rPr>
          <w:b/>
          <w:i/>
          <w:u w:val="single"/>
        </w:rPr>
        <w:t xml:space="preserve"> and Presentation</w:t>
      </w:r>
      <w:r w:rsidR="00A10F5D">
        <w:rPr>
          <w:b/>
          <w:i/>
          <w:u w:val="single"/>
        </w:rPr>
        <w:t xml:space="preserve"> (2</w:t>
      </w:r>
      <w:r w:rsidR="001E7233" w:rsidRPr="00966059">
        <w:rPr>
          <w:b/>
          <w:i/>
          <w:u w:val="single"/>
        </w:rPr>
        <w:t>5% of total grade):</w:t>
      </w:r>
      <w:r w:rsidR="001E7233" w:rsidRPr="00DE5343">
        <w:rPr>
          <w:b/>
        </w:rPr>
        <w:t xml:space="preserve"> </w:t>
      </w:r>
      <w:r w:rsidR="001E7233" w:rsidRPr="00DE5343">
        <w:t xml:space="preserve"> Student teams will write a final 10-page memo that will synthesize the lessons learned about the case throughout the course and make recommendations for how to adapt the existing water sourcing and delivery systems in their case to the changes</w:t>
      </w:r>
      <w:r w:rsidR="00A10F5D">
        <w:t xml:space="preserve"> foreseen due to climate change</w:t>
      </w:r>
      <w:r w:rsidR="001E7233">
        <w:t xml:space="preserve">. </w:t>
      </w:r>
      <w:r w:rsidR="001E7233" w:rsidRPr="00DE5343">
        <w:t>Presentations—including Q&amp;A—should last no more than 15 minutes</w:t>
      </w:r>
      <w:r w:rsidR="00342BAD">
        <w:t xml:space="preserve">, and will be delivered in class on </w:t>
      </w:r>
      <w:r w:rsidR="00342BAD" w:rsidRPr="00342BAD">
        <w:rPr>
          <w:b/>
          <w:bCs/>
          <w:i/>
          <w:iCs/>
          <w:u w:val="single"/>
        </w:rPr>
        <w:t xml:space="preserve">Tuesday December </w:t>
      </w:r>
      <w:r w:rsidR="00342BAD" w:rsidRPr="00342BAD">
        <w:rPr>
          <w:b/>
          <w:bCs/>
          <w:i/>
          <w:iCs/>
          <w:u w:val="single"/>
        </w:rPr>
        <w:lastRenderedPageBreak/>
        <w:t>7</w:t>
      </w:r>
      <w:r w:rsidR="001E7233" w:rsidRPr="00342BAD">
        <w:rPr>
          <w:b/>
          <w:bCs/>
          <w:i/>
          <w:iCs/>
          <w:u w:val="single"/>
        </w:rPr>
        <w:t>.</w:t>
      </w:r>
      <w:r w:rsidR="001E7233" w:rsidRPr="00DE5343">
        <w:t xml:space="preserve"> </w:t>
      </w:r>
      <w:r w:rsidR="00342BAD">
        <w:t xml:space="preserve">Final memos are due </w:t>
      </w:r>
      <w:r w:rsidR="00342BAD" w:rsidRPr="00342BAD">
        <w:rPr>
          <w:b/>
          <w:bCs/>
          <w:i/>
          <w:iCs/>
          <w:u w:val="single"/>
        </w:rPr>
        <w:t>Friday December 10, midnight</w:t>
      </w:r>
      <w:r w:rsidR="00342BAD">
        <w:t xml:space="preserve">. </w:t>
      </w:r>
      <w:r w:rsidR="001E7233" w:rsidRPr="00DE5343">
        <w:t xml:space="preserve">Final memos account for </w:t>
      </w:r>
      <w:r w:rsidR="00A10F5D">
        <w:rPr>
          <w:i/>
        </w:rPr>
        <w:t>2</w:t>
      </w:r>
      <w:r w:rsidR="001E7233" w:rsidRPr="00DE5343">
        <w:rPr>
          <w:i/>
        </w:rPr>
        <w:t xml:space="preserve">5 percent </w:t>
      </w:r>
      <w:r w:rsidR="001E7233" w:rsidRPr="00DE5343">
        <w:t xml:space="preserve">of the final grade. </w:t>
      </w:r>
    </w:p>
    <w:p w14:paraId="6134D87C" w14:textId="77777777" w:rsidR="001E7233" w:rsidRPr="00DE5343" w:rsidRDefault="001E7233" w:rsidP="001E7233">
      <w:pPr>
        <w:ind w:left="1800"/>
      </w:pPr>
    </w:p>
    <w:p w14:paraId="21A378F2" w14:textId="77777777" w:rsidR="00865CA9" w:rsidRDefault="00865CA9" w:rsidP="00865CA9">
      <w:pPr>
        <w:pStyle w:val="ListParagraph"/>
      </w:pPr>
    </w:p>
    <w:p w14:paraId="5970EAAB" w14:textId="2E652002" w:rsidR="00A12FFC" w:rsidRPr="00A12FFC" w:rsidRDefault="001E7233" w:rsidP="00281C53">
      <w:pPr>
        <w:numPr>
          <w:ilvl w:val="0"/>
          <w:numId w:val="4"/>
        </w:numPr>
        <w:rPr>
          <w:b/>
          <w:u w:val="single"/>
        </w:rPr>
      </w:pPr>
      <w:r w:rsidRPr="00E83AAF">
        <w:rPr>
          <w:b/>
          <w:i/>
          <w:u w:val="single"/>
        </w:rPr>
        <w:t>Final essay (15% of total grade):</w:t>
      </w:r>
      <w:r w:rsidRPr="00E83AAF">
        <w:rPr>
          <w:b/>
          <w:i/>
        </w:rPr>
        <w:t xml:space="preserve"> </w:t>
      </w:r>
      <w:r w:rsidRPr="00DE5343">
        <w:t xml:space="preserve">Each student will write a final individual </w:t>
      </w:r>
      <w:r w:rsidR="00452D68">
        <w:t>8</w:t>
      </w:r>
      <w:r w:rsidR="00A10F5D">
        <w:t xml:space="preserve">00 </w:t>
      </w:r>
      <w:r w:rsidRPr="00DE5343">
        <w:t>word essay on an aspect of water and climate change that he or she found particularly compelling. This essay is a ref</w:t>
      </w:r>
      <w:r>
        <w:t xml:space="preserve">lective and analytic exercise. </w:t>
      </w:r>
      <w:r w:rsidRPr="00DE5343">
        <w:t>It doe</w:t>
      </w:r>
      <w:r>
        <w:t xml:space="preserve">s require additional research. </w:t>
      </w:r>
      <w:r w:rsidRPr="00DE5343">
        <w:t xml:space="preserve">This essay is due on </w:t>
      </w:r>
      <w:r w:rsidR="00342BAD" w:rsidRPr="00342BAD">
        <w:rPr>
          <w:b/>
          <w:bCs/>
          <w:i/>
          <w:iCs/>
          <w:u w:val="single"/>
        </w:rPr>
        <w:t>Tuesda</w:t>
      </w:r>
      <w:r w:rsidR="00342BAD">
        <w:rPr>
          <w:b/>
          <w:bCs/>
          <w:i/>
          <w:iCs/>
          <w:u w:val="single"/>
        </w:rPr>
        <w:t xml:space="preserve">y </w:t>
      </w:r>
      <w:r w:rsidR="00342BAD" w:rsidRPr="00342BAD">
        <w:rPr>
          <w:b/>
          <w:i/>
          <w:u w:val="single"/>
        </w:rPr>
        <w:t>December 14</w:t>
      </w:r>
      <w:r w:rsidRPr="00342BAD">
        <w:t xml:space="preserve"> an</w:t>
      </w:r>
      <w:r w:rsidRPr="00DE5343">
        <w:t xml:space="preserve">d accounts for </w:t>
      </w:r>
      <w:r w:rsidRPr="00E83AAF">
        <w:rPr>
          <w:i/>
        </w:rPr>
        <w:t>15 percent</w:t>
      </w:r>
      <w:r w:rsidRPr="00DE5343">
        <w:t xml:space="preserve"> of the final grade</w:t>
      </w:r>
      <w:r w:rsidRPr="00E83AAF">
        <w:rPr>
          <w:i/>
        </w:rPr>
        <w:t>.</w:t>
      </w:r>
      <w:r w:rsidR="00E83AAF" w:rsidRPr="00E83AAF">
        <w:rPr>
          <w:i/>
        </w:rPr>
        <w:t xml:space="preserve">  </w:t>
      </w:r>
      <w:r w:rsidRPr="00A12FFC">
        <w:rPr>
          <w:b/>
        </w:rPr>
        <w:t>See end of syllabus for schedule summary.</w:t>
      </w:r>
      <w:r w:rsidRPr="00A12FFC">
        <w:rPr>
          <w:b/>
          <w:u w:val="single"/>
        </w:rPr>
        <w:br w:type="page"/>
      </w:r>
    </w:p>
    <w:p w14:paraId="5D1500CF" w14:textId="77777777" w:rsidR="00A12FFC" w:rsidRPr="00A12FFC" w:rsidRDefault="00A12FFC" w:rsidP="00D65BC4">
      <w:pPr>
        <w:spacing w:line="480" w:lineRule="auto"/>
        <w:rPr>
          <w:b/>
          <w:u w:val="single"/>
        </w:rPr>
      </w:pPr>
    </w:p>
    <w:p w14:paraId="20ADFD15" w14:textId="77777777" w:rsidR="00A12FFC" w:rsidRPr="00A12FFC" w:rsidRDefault="00A12FFC" w:rsidP="00A12FFC">
      <w:pPr>
        <w:rPr>
          <w:rFonts w:eastAsia="Georgia"/>
          <w:b/>
        </w:rPr>
      </w:pPr>
      <w:r w:rsidRPr="00A12FFC">
        <w:rPr>
          <w:rFonts w:eastAsia="Georgia"/>
          <w:b/>
        </w:rPr>
        <w:t>Learning Assessment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420"/>
      </w:tblGrid>
      <w:tr w:rsidR="00A12FFC" w:rsidRPr="00A12FFC" w14:paraId="391D963C" w14:textId="77777777" w:rsidTr="00A12FFC">
        <w:tc>
          <w:tcPr>
            <w:tcW w:w="2808" w:type="dxa"/>
            <w:tcBorders>
              <w:bottom w:val="single" w:sz="6" w:space="0" w:color="auto"/>
            </w:tcBorders>
          </w:tcPr>
          <w:p w14:paraId="4DD2CDA5" w14:textId="77777777" w:rsidR="00A12FFC" w:rsidRPr="00A12FFC" w:rsidRDefault="00A12FFC" w:rsidP="00A12FFC">
            <w:pPr>
              <w:spacing w:line="276" w:lineRule="auto"/>
              <w:rPr>
                <w:rFonts w:eastAsia="Georgia"/>
              </w:rPr>
            </w:pPr>
            <w:r w:rsidRPr="00A12FFC">
              <w:rPr>
                <w:rFonts w:eastAsia="Georgia"/>
              </w:rPr>
              <w:t>Graded Assignment</w:t>
            </w:r>
          </w:p>
        </w:tc>
        <w:tc>
          <w:tcPr>
            <w:tcW w:w="3420" w:type="dxa"/>
            <w:tcBorders>
              <w:bottom w:val="single" w:sz="6" w:space="0" w:color="auto"/>
            </w:tcBorders>
          </w:tcPr>
          <w:p w14:paraId="2B280391" w14:textId="77777777" w:rsidR="00A12FFC" w:rsidRPr="00A12FFC" w:rsidRDefault="00A12FFC" w:rsidP="00A12FFC">
            <w:pPr>
              <w:spacing w:line="276" w:lineRule="auto"/>
              <w:rPr>
                <w:rFonts w:eastAsia="Georgia"/>
              </w:rPr>
            </w:pPr>
            <w:r w:rsidRPr="00A12FFC">
              <w:rPr>
                <w:rFonts w:eastAsia="Georgia"/>
              </w:rPr>
              <w:t>Course Objective Covered</w:t>
            </w:r>
          </w:p>
        </w:tc>
      </w:tr>
      <w:tr w:rsidR="00A12FFC" w:rsidRPr="00A12FFC" w14:paraId="06E3BB99" w14:textId="77777777" w:rsidTr="00A12FFC">
        <w:tc>
          <w:tcPr>
            <w:tcW w:w="2808" w:type="dxa"/>
            <w:tcBorders>
              <w:top w:val="single" w:sz="6" w:space="0" w:color="auto"/>
            </w:tcBorders>
          </w:tcPr>
          <w:p w14:paraId="3F195D5B" w14:textId="77777777" w:rsidR="00A12FFC" w:rsidRPr="00A12FFC" w:rsidRDefault="00A12FFC" w:rsidP="00A12FFC">
            <w:pPr>
              <w:spacing w:line="276" w:lineRule="auto"/>
              <w:rPr>
                <w:rFonts w:eastAsia="Georgia"/>
              </w:rPr>
            </w:pPr>
            <w:r w:rsidRPr="00A12FFC">
              <w:rPr>
                <w:rFonts w:eastAsia="Georgia"/>
              </w:rPr>
              <w:t>Participation</w:t>
            </w:r>
          </w:p>
        </w:tc>
        <w:tc>
          <w:tcPr>
            <w:tcW w:w="3420" w:type="dxa"/>
            <w:tcBorders>
              <w:top w:val="single" w:sz="6" w:space="0" w:color="auto"/>
            </w:tcBorders>
          </w:tcPr>
          <w:p w14:paraId="4B1F3291" w14:textId="77777777" w:rsidR="00A12FFC" w:rsidRPr="00A12FFC" w:rsidRDefault="00A12FFC" w:rsidP="00A12FFC">
            <w:pPr>
              <w:spacing w:line="276" w:lineRule="auto"/>
              <w:rPr>
                <w:rFonts w:eastAsia="Georgia"/>
              </w:rPr>
            </w:pPr>
            <w:r w:rsidRPr="00A12FFC">
              <w:rPr>
                <w:rFonts w:eastAsia="Georgia"/>
              </w:rPr>
              <w:t>All</w:t>
            </w:r>
          </w:p>
        </w:tc>
      </w:tr>
      <w:tr w:rsidR="00A12FFC" w:rsidRPr="00A12FFC" w14:paraId="1BA2DC46" w14:textId="77777777" w:rsidTr="00A12FFC">
        <w:tc>
          <w:tcPr>
            <w:tcW w:w="2808" w:type="dxa"/>
          </w:tcPr>
          <w:p w14:paraId="69A084AB" w14:textId="26486811" w:rsidR="00A12FFC" w:rsidRPr="00A12FFC" w:rsidRDefault="0076639F" w:rsidP="00A12FFC">
            <w:pPr>
              <w:spacing w:line="276" w:lineRule="auto"/>
              <w:rPr>
                <w:rFonts w:eastAsia="Georgia"/>
              </w:rPr>
            </w:pPr>
            <w:r>
              <w:rPr>
                <w:rFonts w:eastAsia="Georgia"/>
              </w:rPr>
              <w:t>Blog posting/Goddell</w:t>
            </w:r>
          </w:p>
        </w:tc>
        <w:tc>
          <w:tcPr>
            <w:tcW w:w="3420" w:type="dxa"/>
          </w:tcPr>
          <w:p w14:paraId="4E0E74C7" w14:textId="6CFF374F" w:rsidR="00A12FFC" w:rsidRPr="00A12FFC" w:rsidRDefault="0076639F" w:rsidP="00A12FFC">
            <w:pPr>
              <w:spacing w:line="276" w:lineRule="auto"/>
              <w:rPr>
                <w:rFonts w:eastAsia="Georgia"/>
              </w:rPr>
            </w:pPr>
            <w:r>
              <w:rPr>
                <w:rFonts w:eastAsia="Georgia"/>
              </w:rPr>
              <w:t>5, 6, 7</w:t>
            </w:r>
          </w:p>
        </w:tc>
      </w:tr>
      <w:tr w:rsidR="00A12FFC" w:rsidRPr="00A12FFC" w14:paraId="4D469D1D" w14:textId="77777777" w:rsidTr="00A12FFC">
        <w:tc>
          <w:tcPr>
            <w:tcW w:w="2808" w:type="dxa"/>
          </w:tcPr>
          <w:p w14:paraId="51E92512" w14:textId="51156789" w:rsidR="00A12FFC" w:rsidRPr="00A12FFC" w:rsidRDefault="0076639F" w:rsidP="00A12FFC">
            <w:pPr>
              <w:spacing w:line="276" w:lineRule="auto"/>
              <w:rPr>
                <w:rFonts w:eastAsia="Georgia"/>
              </w:rPr>
            </w:pPr>
            <w:r>
              <w:rPr>
                <w:rFonts w:eastAsia="Georgia"/>
              </w:rPr>
              <w:t>Module 1 presentation</w:t>
            </w:r>
          </w:p>
        </w:tc>
        <w:tc>
          <w:tcPr>
            <w:tcW w:w="3420" w:type="dxa"/>
          </w:tcPr>
          <w:p w14:paraId="784013DA" w14:textId="68E2CADA" w:rsidR="00A12FFC" w:rsidRPr="00A12FFC" w:rsidRDefault="0076639F" w:rsidP="00A12FFC">
            <w:pPr>
              <w:spacing w:line="276" w:lineRule="auto"/>
              <w:rPr>
                <w:rFonts w:eastAsia="Georgia"/>
              </w:rPr>
            </w:pPr>
            <w:r>
              <w:rPr>
                <w:rFonts w:eastAsia="Georgia"/>
              </w:rPr>
              <w:t>1, 4, 5</w:t>
            </w:r>
          </w:p>
        </w:tc>
      </w:tr>
      <w:tr w:rsidR="0076639F" w:rsidRPr="00A12FFC" w14:paraId="1958D761" w14:textId="77777777" w:rsidTr="00A12FFC">
        <w:tc>
          <w:tcPr>
            <w:tcW w:w="2808" w:type="dxa"/>
          </w:tcPr>
          <w:p w14:paraId="69D1649A" w14:textId="5555F379" w:rsidR="0076639F" w:rsidRDefault="0076639F" w:rsidP="00A12FFC">
            <w:pPr>
              <w:spacing w:line="276" w:lineRule="auto"/>
              <w:rPr>
                <w:rFonts w:eastAsia="Georgia"/>
              </w:rPr>
            </w:pPr>
            <w:r>
              <w:rPr>
                <w:rFonts w:eastAsia="Georgia"/>
              </w:rPr>
              <w:t>Module 2 memo</w:t>
            </w:r>
          </w:p>
        </w:tc>
        <w:tc>
          <w:tcPr>
            <w:tcW w:w="3420" w:type="dxa"/>
          </w:tcPr>
          <w:p w14:paraId="210D6142" w14:textId="4CB97F4C" w:rsidR="0076639F" w:rsidRPr="00A12FFC" w:rsidRDefault="0076639F" w:rsidP="00A12FFC">
            <w:pPr>
              <w:spacing w:line="276" w:lineRule="auto"/>
              <w:rPr>
                <w:rFonts w:eastAsia="Georgia"/>
              </w:rPr>
            </w:pPr>
            <w:r>
              <w:rPr>
                <w:rFonts w:eastAsia="Georgia"/>
              </w:rPr>
              <w:t>2, 4, 6, 7</w:t>
            </w:r>
          </w:p>
        </w:tc>
      </w:tr>
      <w:tr w:rsidR="0076639F" w:rsidRPr="00A12FFC" w14:paraId="2D6864A5" w14:textId="77777777" w:rsidTr="00A12FFC">
        <w:tc>
          <w:tcPr>
            <w:tcW w:w="2808" w:type="dxa"/>
          </w:tcPr>
          <w:p w14:paraId="624C3F26" w14:textId="640794D1" w:rsidR="0076639F" w:rsidRDefault="0076639F" w:rsidP="0076639F">
            <w:pPr>
              <w:spacing w:line="276" w:lineRule="auto"/>
              <w:rPr>
                <w:rFonts w:eastAsia="Georgia"/>
              </w:rPr>
            </w:pPr>
            <w:r>
              <w:rPr>
                <w:rFonts w:eastAsia="Georgia"/>
              </w:rPr>
              <w:t>Module 2 feedback</w:t>
            </w:r>
          </w:p>
        </w:tc>
        <w:tc>
          <w:tcPr>
            <w:tcW w:w="3420" w:type="dxa"/>
          </w:tcPr>
          <w:p w14:paraId="221F7F6E" w14:textId="0D5E7910" w:rsidR="0076639F" w:rsidRDefault="0076639F" w:rsidP="00A12FFC">
            <w:pPr>
              <w:spacing w:line="276" w:lineRule="auto"/>
              <w:rPr>
                <w:rFonts w:eastAsia="Georgia"/>
              </w:rPr>
            </w:pPr>
            <w:r>
              <w:rPr>
                <w:rFonts w:eastAsia="Georgia"/>
              </w:rPr>
              <w:t>2, 4, 7</w:t>
            </w:r>
          </w:p>
        </w:tc>
      </w:tr>
      <w:tr w:rsidR="0076639F" w:rsidRPr="00A12FFC" w14:paraId="5BD0548A" w14:textId="77777777" w:rsidTr="00A12FFC">
        <w:tc>
          <w:tcPr>
            <w:tcW w:w="2808" w:type="dxa"/>
          </w:tcPr>
          <w:p w14:paraId="7AE4E11D" w14:textId="354EA267" w:rsidR="0076639F" w:rsidRDefault="0076639F" w:rsidP="0076639F">
            <w:pPr>
              <w:spacing w:line="276" w:lineRule="auto"/>
              <w:rPr>
                <w:rFonts w:eastAsia="Georgia"/>
              </w:rPr>
            </w:pPr>
            <w:r w:rsidRPr="00586CCA">
              <w:rPr>
                <w:rFonts w:eastAsia="Georgia"/>
              </w:rPr>
              <w:t>Final memo/presentation</w:t>
            </w:r>
          </w:p>
        </w:tc>
        <w:tc>
          <w:tcPr>
            <w:tcW w:w="3420" w:type="dxa"/>
          </w:tcPr>
          <w:p w14:paraId="399D1F8E" w14:textId="58C47802" w:rsidR="0076639F" w:rsidRDefault="0076639F" w:rsidP="00A12FFC">
            <w:pPr>
              <w:spacing w:line="276" w:lineRule="auto"/>
              <w:rPr>
                <w:rFonts w:eastAsia="Georgia"/>
              </w:rPr>
            </w:pPr>
            <w:r>
              <w:rPr>
                <w:rFonts w:eastAsia="Georgia"/>
              </w:rPr>
              <w:t>All</w:t>
            </w:r>
          </w:p>
        </w:tc>
      </w:tr>
      <w:tr w:rsidR="0076639F" w:rsidRPr="00A12FFC" w14:paraId="6866EEB3" w14:textId="77777777" w:rsidTr="00A12FFC">
        <w:tc>
          <w:tcPr>
            <w:tcW w:w="2808" w:type="dxa"/>
          </w:tcPr>
          <w:p w14:paraId="66CBF36E" w14:textId="6946CA56" w:rsidR="0076639F" w:rsidRDefault="0076639F" w:rsidP="00A12FFC">
            <w:pPr>
              <w:spacing w:line="276" w:lineRule="auto"/>
              <w:rPr>
                <w:rFonts w:eastAsia="Georgia"/>
              </w:rPr>
            </w:pPr>
            <w:r>
              <w:rPr>
                <w:rFonts w:eastAsia="Georgia"/>
              </w:rPr>
              <w:t>Final memo feedback</w:t>
            </w:r>
          </w:p>
        </w:tc>
        <w:tc>
          <w:tcPr>
            <w:tcW w:w="3420" w:type="dxa"/>
          </w:tcPr>
          <w:p w14:paraId="3946B3A7" w14:textId="77D16730" w:rsidR="0076639F" w:rsidRPr="00A12FFC" w:rsidRDefault="0076639F" w:rsidP="00A12FFC">
            <w:pPr>
              <w:spacing w:line="276" w:lineRule="auto"/>
              <w:rPr>
                <w:rFonts w:eastAsia="Georgia"/>
              </w:rPr>
            </w:pPr>
            <w:r>
              <w:rPr>
                <w:rFonts w:eastAsia="Georgia"/>
              </w:rPr>
              <w:t>1, 2, 3, 4, 5, 7</w:t>
            </w:r>
          </w:p>
        </w:tc>
      </w:tr>
      <w:tr w:rsidR="00A12FFC" w:rsidRPr="00A12FFC" w14:paraId="212D685F" w14:textId="77777777" w:rsidTr="00A12FFC">
        <w:tc>
          <w:tcPr>
            <w:tcW w:w="2808" w:type="dxa"/>
          </w:tcPr>
          <w:p w14:paraId="29063262" w14:textId="27954E94" w:rsidR="00A12FFC" w:rsidRPr="00A12FFC" w:rsidRDefault="0076639F" w:rsidP="00A12FFC">
            <w:pPr>
              <w:spacing w:line="276" w:lineRule="auto"/>
              <w:rPr>
                <w:rFonts w:eastAsia="Georgia"/>
              </w:rPr>
            </w:pPr>
            <w:r>
              <w:rPr>
                <w:rFonts w:eastAsia="Georgia"/>
              </w:rPr>
              <w:t>Reflection essay</w:t>
            </w:r>
          </w:p>
        </w:tc>
        <w:tc>
          <w:tcPr>
            <w:tcW w:w="3420" w:type="dxa"/>
          </w:tcPr>
          <w:p w14:paraId="6DC7B310" w14:textId="133C4F21" w:rsidR="00A12FFC" w:rsidRPr="00A12FFC" w:rsidRDefault="0076639F" w:rsidP="00A12FFC">
            <w:pPr>
              <w:spacing w:line="276" w:lineRule="auto"/>
              <w:rPr>
                <w:rFonts w:eastAsia="Georgia"/>
              </w:rPr>
            </w:pPr>
            <w:r>
              <w:rPr>
                <w:rFonts w:eastAsia="Georgia"/>
              </w:rPr>
              <w:t>8</w:t>
            </w:r>
          </w:p>
        </w:tc>
      </w:tr>
    </w:tbl>
    <w:p w14:paraId="6609CC37" w14:textId="77777777" w:rsidR="00A12FFC" w:rsidRPr="00A12FFC" w:rsidRDefault="00A12FFC" w:rsidP="00A12FFC">
      <w:pPr>
        <w:rPr>
          <w:rFonts w:eastAsia="Georgia"/>
        </w:rPr>
      </w:pPr>
    </w:p>
    <w:p w14:paraId="20EC53AB" w14:textId="77777777" w:rsidR="00A12FFC" w:rsidRPr="00A12FFC" w:rsidRDefault="00A12FFC" w:rsidP="00A12FFC">
      <w:pPr>
        <w:rPr>
          <w:rFonts w:eastAsia="Georgia"/>
          <w:b/>
        </w:rPr>
      </w:pPr>
      <w:r w:rsidRPr="00A12FFC">
        <w:rPr>
          <w:rFonts w:eastAsia="Georgia"/>
          <w:b/>
        </w:rPr>
        <w:t>Grading Scale and Rubric</w:t>
      </w:r>
    </w:p>
    <w:p w14:paraId="25527A00" w14:textId="77777777" w:rsidR="00A12FFC" w:rsidRPr="00A12FFC" w:rsidRDefault="00A12FFC" w:rsidP="00A12FFC">
      <w:pPr>
        <w:rPr>
          <w:rFonts w:eastAsia="Georgia"/>
        </w:rPr>
      </w:pPr>
      <w:r w:rsidRPr="00A12FFC">
        <w:rPr>
          <w:rFonts w:eastAsia="Georgia"/>
        </w:rPr>
        <w:t>Students will receive grades according to the following scale:</w:t>
      </w:r>
    </w:p>
    <w:p w14:paraId="681F1249" w14:textId="77777777" w:rsidR="00A12FFC" w:rsidRPr="00A12FFC" w:rsidRDefault="00A12FFC" w:rsidP="00A12FFC">
      <w:pPr>
        <w:rPr>
          <w:rFonts w:eastAsia="Georgia"/>
        </w:rPr>
      </w:pPr>
    </w:p>
    <w:p w14:paraId="0B0D74E2" w14:textId="77777777" w:rsidR="00A12FFC" w:rsidRPr="00A12FFC" w:rsidRDefault="00A12FFC" w:rsidP="00A12FFC">
      <w:pPr>
        <w:rPr>
          <w:rFonts w:eastAsia="Georgia"/>
        </w:rPr>
      </w:pPr>
      <w:r w:rsidRPr="00A12FFC">
        <w:rPr>
          <w:rFonts w:eastAsia="Georgia"/>
        </w:rPr>
        <w:t>(A) Excellent: Work at this level is unusually thorough, well-reasoned, creative, methodologically sophisticated, and well written. Numeric value=4.0 points.</w:t>
      </w:r>
    </w:p>
    <w:p w14:paraId="1E49A6F8" w14:textId="77777777" w:rsidR="00A12FFC" w:rsidRPr="00A12FFC" w:rsidRDefault="00A12FFC" w:rsidP="00A12FFC">
      <w:pPr>
        <w:rPr>
          <w:rFonts w:eastAsia="Georgia"/>
        </w:rPr>
      </w:pPr>
    </w:p>
    <w:p w14:paraId="0A9739A9" w14:textId="77777777" w:rsidR="00A12FFC" w:rsidRPr="00A12FFC" w:rsidRDefault="00A12FFC" w:rsidP="00A12FFC">
      <w:pPr>
        <w:rPr>
          <w:rFonts w:eastAsia="Georgia"/>
        </w:rPr>
      </w:pPr>
      <w:r w:rsidRPr="00A12FFC">
        <w:rPr>
          <w:rFonts w:eastAsia="Georgia"/>
        </w:rPr>
        <w:t>(A-) Very good: Work at this level shows signs of creativity, is thorough and well-reasoned, indicates strong understanding of appropriate methodological or analytical approaches, and meets professional standards. Numeric value=3.7 points.</w:t>
      </w:r>
    </w:p>
    <w:p w14:paraId="668BB965" w14:textId="77777777" w:rsidR="00A12FFC" w:rsidRPr="00A12FFC" w:rsidRDefault="00A12FFC" w:rsidP="00A12FFC">
      <w:pPr>
        <w:rPr>
          <w:rFonts w:eastAsia="Georgia"/>
        </w:rPr>
      </w:pPr>
    </w:p>
    <w:p w14:paraId="19544FF4" w14:textId="77777777" w:rsidR="00A12FFC" w:rsidRPr="00A12FFC" w:rsidRDefault="00A12FFC" w:rsidP="00A12FFC">
      <w:pPr>
        <w:rPr>
          <w:rFonts w:eastAsia="Georgia"/>
        </w:rPr>
      </w:pPr>
      <w:r w:rsidRPr="00A12FFC">
        <w:rPr>
          <w:rFonts w:eastAsia="Georgia"/>
        </w:rPr>
        <w:t>(B+) Good: Work is well-reasoned and thorough, methodologically sound. This grade indicates the student has fully accomplished the basic objectives of the course. Numeric value=3.3 points.</w:t>
      </w:r>
    </w:p>
    <w:p w14:paraId="528C0B92" w14:textId="77777777" w:rsidR="00A12FFC" w:rsidRPr="00A12FFC" w:rsidRDefault="00A12FFC" w:rsidP="00A12FFC">
      <w:pPr>
        <w:rPr>
          <w:rFonts w:eastAsia="Georgia"/>
        </w:rPr>
      </w:pPr>
    </w:p>
    <w:p w14:paraId="61A4C843" w14:textId="77777777" w:rsidR="00A12FFC" w:rsidRPr="00A12FFC" w:rsidRDefault="00A12FFC" w:rsidP="00A12FFC">
      <w:pPr>
        <w:rPr>
          <w:rFonts w:eastAsia="Georgia"/>
        </w:rPr>
      </w:pPr>
      <w:r w:rsidRPr="00A12FFC">
        <w:rPr>
          <w:rFonts w:eastAsia="Georgia"/>
        </w:rPr>
        <w:t>(B) Adequate: Competent work for a graduate student even though some weaknesses are evident. Meets key course objectives</w:t>
      </w:r>
      <w:r w:rsidRPr="00A12FFC">
        <w:rPr>
          <w:rFonts w:eastAsia="Georgia"/>
          <w:b/>
        </w:rPr>
        <w:t xml:space="preserve"> </w:t>
      </w:r>
      <w:r w:rsidRPr="00A12FFC">
        <w:rPr>
          <w:rFonts w:eastAsia="Georgia"/>
        </w:rPr>
        <w:t>but evidence suggests that understanding of some important issues is less than complete. Numeric value=3.0 points.</w:t>
      </w:r>
    </w:p>
    <w:p w14:paraId="09A3A595" w14:textId="77777777" w:rsidR="00A12FFC" w:rsidRPr="00A12FFC" w:rsidRDefault="00A12FFC" w:rsidP="00A12FFC">
      <w:pPr>
        <w:rPr>
          <w:rFonts w:eastAsia="Georgia"/>
        </w:rPr>
      </w:pPr>
    </w:p>
    <w:p w14:paraId="6614068A" w14:textId="77777777" w:rsidR="00A12FFC" w:rsidRPr="00A12FFC" w:rsidRDefault="00A12FFC" w:rsidP="00A12FFC">
      <w:pPr>
        <w:rPr>
          <w:rFonts w:eastAsia="Georgia"/>
        </w:rPr>
      </w:pPr>
      <w:r w:rsidRPr="00A12FFC">
        <w:rPr>
          <w:rFonts w:eastAsia="Georgia"/>
        </w:rPr>
        <w:t>(B-) Borderline: Meets the minimal expectations for a graduate student in the course. Understanding of salient issues is somewhat incomplete. Numeric value=2.7 points.</w:t>
      </w:r>
    </w:p>
    <w:p w14:paraId="294BCBED" w14:textId="77777777" w:rsidR="00A12FFC" w:rsidRPr="00A12FFC" w:rsidRDefault="00A12FFC" w:rsidP="00A12FFC">
      <w:pPr>
        <w:rPr>
          <w:rFonts w:eastAsia="Georgia"/>
        </w:rPr>
      </w:pPr>
    </w:p>
    <w:p w14:paraId="5BDB1D3C" w14:textId="77777777" w:rsidR="00A12FFC" w:rsidRPr="00A12FFC" w:rsidRDefault="00A12FFC" w:rsidP="00A12FFC">
      <w:pPr>
        <w:rPr>
          <w:rFonts w:eastAsia="Georgia"/>
        </w:rPr>
      </w:pPr>
      <w:r w:rsidRPr="00A12FFC">
        <w:rPr>
          <w:rFonts w:eastAsia="Georgia"/>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14:paraId="7FFD7457" w14:textId="77777777" w:rsidR="00A12FFC" w:rsidRPr="00A12FFC" w:rsidRDefault="00A12FFC" w:rsidP="00A12FFC">
      <w:pPr>
        <w:rPr>
          <w:rFonts w:eastAsia="Georgia"/>
        </w:rPr>
      </w:pPr>
    </w:p>
    <w:p w14:paraId="39651CE0" w14:textId="77777777" w:rsidR="00A12FFC" w:rsidRPr="00A12FFC" w:rsidRDefault="00A12FFC" w:rsidP="00A12FFC">
      <w:pPr>
        <w:rPr>
          <w:rFonts w:eastAsia="Georgia"/>
        </w:rPr>
      </w:pPr>
      <w:r w:rsidRPr="00A12FFC">
        <w:rPr>
          <w:rFonts w:eastAsia="Georgia"/>
        </w:rPr>
        <w:t>(F) Fail: Work fails to meet even minimal expectations for course credit for a graduate student. Performance has been consistently weak in methodology and understanding, with serious limits in many areas. Weaknesses or limits are pervasive. Numeric value = 0.0 points.</w:t>
      </w:r>
    </w:p>
    <w:p w14:paraId="77118D2C" w14:textId="77777777" w:rsidR="00A12FFC" w:rsidRDefault="00A12FFC" w:rsidP="00A12FFC">
      <w:pPr>
        <w:rPr>
          <w:rFonts w:ascii="Georgia" w:eastAsia="Georgia" w:hAnsi="Georgia" w:cs="Georgia"/>
          <w:b/>
        </w:rPr>
      </w:pPr>
      <w:r>
        <w:rPr>
          <w:rFonts w:ascii="Georgia" w:eastAsia="Georgia" w:hAnsi="Georgia" w:cs="Georgia"/>
          <w:b/>
        </w:rPr>
        <w:br w:type="page"/>
      </w:r>
    </w:p>
    <w:p w14:paraId="42E02044" w14:textId="5BE78CE4" w:rsidR="001E7233" w:rsidRDefault="001E7233" w:rsidP="00D65BC4">
      <w:pPr>
        <w:spacing w:line="480" w:lineRule="auto"/>
        <w:rPr>
          <w:b/>
          <w:u w:val="single"/>
        </w:rPr>
      </w:pPr>
      <w:r w:rsidRPr="00DE5343">
        <w:rPr>
          <w:b/>
          <w:u w:val="single"/>
        </w:rPr>
        <w:lastRenderedPageBreak/>
        <w:t>Cases:</w:t>
      </w:r>
    </w:p>
    <w:p w14:paraId="2B42B3E9" w14:textId="2EE5B2F3" w:rsidR="00D65BC4" w:rsidRDefault="00D65BC4" w:rsidP="00D65BC4">
      <w:r w:rsidRPr="00F56F80">
        <w:t xml:space="preserve">A research </w:t>
      </w:r>
      <w:r w:rsidR="009827C8">
        <w:t>folder</w:t>
      </w:r>
      <w:r w:rsidRPr="00F56F80">
        <w:t xml:space="preserve"> on each of these cases can be found on the </w:t>
      </w:r>
      <w:r w:rsidR="009827C8">
        <w:t>class</w:t>
      </w:r>
      <w:r w:rsidRPr="00F56F80">
        <w:t xml:space="preserve"> site.  The </w:t>
      </w:r>
      <w:r w:rsidR="009827C8">
        <w:t>folder</w:t>
      </w:r>
      <w:r w:rsidRPr="00F56F80">
        <w:t xml:space="preserve"> contains a few key articles and resources to get you started.  Please review these </w:t>
      </w:r>
      <w:r w:rsidR="009827C8">
        <w:t>folders</w:t>
      </w:r>
      <w:r w:rsidRPr="00F56F80">
        <w:t xml:space="preserve"> before making your final selection. </w:t>
      </w:r>
    </w:p>
    <w:p w14:paraId="38FCB801" w14:textId="77777777" w:rsidR="00F56F80" w:rsidRPr="00F56F80" w:rsidRDefault="00F56F80" w:rsidP="00D65BC4"/>
    <w:p w14:paraId="56C00B26" w14:textId="77777777" w:rsidR="00B857A2" w:rsidRPr="00A34D25" w:rsidRDefault="00B857A2" w:rsidP="00281C53">
      <w:pPr>
        <w:pStyle w:val="ListParagraph"/>
        <w:numPr>
          <w:ilvl w:val="0"/>
          <w:numId w:val="4"/>
        </w:numPr>
      </w:pPr>
      <w:r w:rsidRPr="00B857A2">
        <w:rPr>
          <w:b/>
          <w:bCs/>
          <w:i/>
          <w:iCs/>
        </w:rPr>
        <w:t>Water for the urban poor in Mumbai:</w:t>
      </w:r>
      <w:r w:rsidRPr="00B857A2">
        <w:t xml:space="preserve"> This project examines alternative water supply methods that cover for the insufficient supply provided by the city's water department. Over half of Mumbai's population lives in slums, and two thirds of the households in the slums purchase water through informal distribution systems run by private vendors. The city reservoirs, which rely on the regularity of monsoon rains, are also becoming increasingly vulnerable due to climate change.</w:t>
      </w:r>
    </w:p>
    <w:p w14:paraId="20789A15" w14:textId="77777777" w:rsidR="00B857A2" w:rsidRPr="00A34D25" w:rsidRDefault="00B857A2" w:rsidP="00B857A2"/>
    <w:p w14:paraId="4DBBD2F9" w14:textId="77777777" w:rsidR="00B857A2" w:rsidRPr="00A34D25" w:rsidRDefault="00B857A2" w:rsidP="00281C53">
      <w:pPr>
        <w:pStyle w:val="ListParagraph"/>
        <w:numPr>
          <w:ilvl w:val="0"/>
          <w:numId w:val="4"/>
        </w:numPr>
      </w:pPr>
      <w:r w:rsidRPr="00B857A2">
        <w:rPr>
          <w:b/>
          <w:bCs/>
          <w:i/>
          <w:iCs/>
        </w:rPr>
        <w:t>Water stress in Amman:</w:t>
      </w:r>
      <w:r w:rsidRPr="00B857A2">
        <w:t xml:space="preserve"> This project studies the challenge of making water available in a semi-arid region that needs to meet water needs for a growing population. The surge in population has been accelerated by the refugee crisis —1 million Syrian refugees in the last decade, who mostly congregate in the capital Amman. Jordan is one of the world's most water stressed nations and two-thirds of its water comes from aquifers, with charges that become less predictable with climate change. While controversial, the 2025 Red Sea–Dead Sea Water Conveyance Project plans to alleviate the pressure on groundwater supplies by bringing desalinated water to the city of Amman.</w:t>
      </w:r>
    </w:p>
    <w:p w14:paraId="39996EE7" w14:textId="77777777" w:rsidR="00B857A2" w:rsidRPr="00A34D25" w:rsidRDefault="00B857A2" w:rsidP="00B857A2"/>
    <w:p w14:paraId="4E406298" w14:textId="77777777" w:rsidR="00B857A2" w:rsidRPr="00B857A2" w:rsidRDefault="00B857A2" w:rsidP="00281C53">
      <w:pPr>
        <w:pStyle w:val="ListParagraph"/>
        <w:numPr>
          <w:ilvl w:val="0"/>
          <w:numId w:val="4"/>
        </w:numPr>
      </w:pPr>
      <w:r w:rsidRPr="00B857A2">
        <w:rPr>
          <w:b/>
          <w:bCs/>
          <w:i/>
          <w:iCs/>
        </w:rPr>
        <w:t>Water conservation in Las Vegas:</w:t>
      </w:r>
      <w:r w:rsidRPr="00B857A2">
        <w:t xml:space="preserve"> This project examines the policies and infrastructure works that have been put in place for managing water conservation; Las Vegas has reduced consumption in recent years despite the city's growing population. Ninety percent of Las Vegas drinking water comes from the Lake Mead reservoir, which is charged by the Colorado river —the river has been shrinking in the past decades due to persistent drought conditions in the state of Nevada.</w:t>
      </w:r>
    </w:p>
    <w:p w14:paraId="1713306C" w14:textId="77777777" w:rsidR="00B857A2" w:rsidRPr="00A34D25" w:rsidRDefault="00B857A2" w:rsidP="00B857A2"/>
    <w:p w14:paraId="5635527C" w14:textId="78EEA15D" w:rsidR="00B857A2" w:rsidRPr="00A34D25" w:rsidRDefault="00B857A2" w:rsidP="00281C53">
      <w:pPr>
        <w:pStyle w:val="ListParagraph"/>
        <w:numPr>
          <w:ilvl w:val="0"/>
          <w:numId w:val="4"/>
        </w:numPr>
      </w:pPr>
      <w:r w:rsidRPr="00B857A2">
        <w:rPr>
          <w:b/>
          <w:bCs/>
          <w:i/>
          <w:iCs/>
        </w:rPr>
        <w:t>Water demand in Cape Town:</w:t>
      </w:r>
      <w:r w:rsidRPr="00B857A2">
        <w:t xml:space="preserve"> Three successive years of drought almost depleted Cape Town's water reservoirs, having come close to reaching "day zero" in 2018. This project explores how water demand has been regulated and their effects (and limitations) in curbing consumption before and after 2018.</w:t>
      </w:r>
    </w:p>
    <w:p w14:paraId="56AA422D" w14:textId="77777777" w:rsidR="00B857A2" w:rsidRPr="00A34D25" w:rsidRDefault="00B857A2" w:rsidP="00B857A2"/>
    <w:p w14:paraId="00A71992" w14:textId="4E36A7C0" w:rsidR="00B857A2" w:rsidRPr="00A34D25" w:rsidRDefault="00B857A2" w:rsidP="00281C53">
      <w:pPr>
        <w:pStyle w:val="ListParagraph"/>
        <w:numPr>
          <w:ilvl w:val="0"/>
          <w:numId w:val="4"/>
        </w:numPr>
      </w:pPr>
      <w:r w:rsidRPr="00B857A2">
        <w:rPr>
          <w:b/>
          <w:bCs/>
          <w:i/>
          <w:iCs/>
        </w:rPr>
        <w:t>Water scarcity and wastewater challenges in Mexico City</w:t>
      </w:r>
      <w:r w:rsidRPr="00B857A2">
        <w:t>: This project will explore both</w:t>
      </w:r>
      <w:r>
        <w:t xml:space="preserve"> </w:t>
      </w:r>
      <w:r w:rsidRPr="00B857A2">
        <w:t>the water scarcity and the wastewater challenges in Mexico City, with its growing</w:t>
      </w:r>
      <w:r>
        <w:t xml:space="preserve"> </w:t>
      </w:r>
      <w:r w:rsidRPr="00B857A2">
        <w:t>population and diminishing source of water. Adaptive plans of a sewage canal and</w:t>
      </w:r>
      <w:r>
        <w:t xml:space="preserve"> </w:t>
      </w:r>
      <w:r w:rsidRPr="00B857A2">
        <w:t>well drilling for water are met with the challenge of the city sinking each year due to</w:t>
      </w:r>
      <w:r>
        <w:t xml:space="preserve"> </w:t>
      </w:r>
      <w:r w:rsidRPr="00B857A2">
        <w:t xml:space="preserve">dry brittle land, that gets </w:t>
      </w:r>
      <w:r>
        <w:t>drier</w:t>
      </w:r>
      <w:r w:rsidRPr="00B857A2">
        <w:t xml:space="preserve"> and brittle with a warmer climate and continual</w:t>
      </w:r>
      <w:r>
        <w:t xml:space="preserve"> </w:t>
      </w:r>
      <w:r w:rsidRPr="00B857A2">
        <w:t>drought.</w:t>
      </w:r>
    </w:p>
    <w:p w14:paraId="2D104506" w14:textId="5CE9C141" w:rsidR="001E7233" w:rsidRPr="00DE5343" w:rsidRDefault="001E7233" w:rsidP="00281C53">
      <w:pPr>
        <w:pStyle w:val="ListParagraph"/>
        <w:numPr>
          <w:ilvl w:val="0"/>
          <w:numId w:val="4"/>
        </w:numPr>
      </w:pPr>
      <w:r w:rsidRPr="00B857A2">
        <w:rPr>
          <w:b/>
        </w:rPr>
        <w:br w:type="page"/>
      </w:r>
      <w:r w:rsidRPr="00B857A2">
        <w:rPr>
          <w:b/>
          <w:u w:val="single"/>
        </w:rPr>
        <w:lastRenderedPageBreak/>
        <w:t>Speaker</w:t>
      </w:r>
      <w:r w:rsidR="00816190" w:rsidRPr="00B857A2">
        <w:rPr>
          <w:b/>
          <w:u w:val="single"/>
        </w:rPr>
        <w:t>s</w:t>
      </w:r>
      <w:r w:rsidRPr="00DE5343">
        <w:t xml:space="preserve"> </w:t>
      </w:r>
    </w:p>
    <w:p w14:paraId="6434BDD6" w14:textId="27ECD032" w:rsidR="001E7233" w:rsidRPr="00DE5343" w:rsidRDefault="00816190" w:rsidP="001E7233">
      <w:pPr>
        <w:ind w:left="720"/>
      </w:pPr>
      <w:r>
        <w:t>Five</w:t>
      </w:r>
      <w:r w:rsidR="001E7233" w:rsidRPr="00DE5343">
        <w:t xml:space="preserve"> of our class sessions will feature researchers working on various aspects of hydrology, water sourcing and provision, and adaptation.</w:t>
      </w:r>
      <w:r>
        <w:t xml:space="preserve"> Speakers will join the class via zoom, and so on speaker days, we will not meet in person.</w:t>
      </w:r>
      <w:r w:rsidR="001E7233" w:rsidRPr="00DE5343">
        <w:t xml:space="preserve"> </w:t>
      </w:r>
      <w:r>
        <w:t>Some of these sessions will be open to the public (at the speakers’ discretion) and some will be offered at times other than our regular class time to accommodate differences in time zone.</w:t>
      </w:r>
    </w:p>
    <w:p w14:paraId="56639F98" w14:textId="77777777" w:rsidR="001E7233" w:rsidRPr="00452D68" w:rsidRDefault="001E7233" w:rsidP="00452D68">
      <w:pPr>
        <w:rPr>
          <w:b/>
          <w:u w:val="single"/>
        </w:rPr>
      </w:pPr>
      <w:r w:rsidRPr="00DE5343">
        <w:t xml:space="preserve"> </w:t>
      </w:r>
    </w:p>
    <w:p w14:paraId="1E98F181" w14:textId="5BE4834A" w:rsidR="009124B8" w:rsidRDefault="006F150C" w:rsidP="009124B8">
      <w:pPr>
        <w:ind w:left="720"/>
        <w:rPr>
          <w:b/>
        </w:rPr>
      </w:pPr>
      <w:r>
        <w:rPr>
          <w:b/>
        </w:rPr>
        <w:t>Fred Pearce</w:t>
      </w:r>
    </w:p>
    <w:p w14:paraId="688D9A27" w14:textId="070CB2FA" w:rsidR="007B76C2" w:rsidRDefault="007B76C2" w:rsidP="009124B8">
      <w:pPr>
        <w:ind w:left="720"/>
      </w:pPr>
      <w:r>
        <w:t>Fred Pearce</w:t>
      </w:r>
      <w:r w:rsidRPr="007B76C2">
        <w:t xml:space="preserve"> is a freelance author and journalist based in London. He has reported on environment, science</w:t>
      </w:r>
      <w:r w:rsidR="00B857A2">
        <w:t>,</w:t>
      </w:r>
      <w:r w:rsidRPr="007B76C2">
        <w:t xml:space="preserve"> and development issues from 64 countries over the past 20 years. Trained as a geographer, he has been environment consultant of New Scientist magazine since 1992. He writes regularly for the Guardian newspaper, including the weekly Greenwash column, and recently published a 12-part investigation of the ‘climategate’ emails affair at the University of East Anglia. Fred’s books have been translated into at least 14 languages.</w:t>
      </w:r>
    </w:p>
    <w:p w14:paraId="0D3AD7E5" w14:textId="25793313" w:rsidR="00B857A2" w:rsidRDefault="00B857A2" w:rsidP="009124B8">
      <w:pPr>
        <w:ind w:left="720"/>
      </w:pPr>
    </w:p>
    <w:p w14:paraId="798381FB" w14:textId="77777777" w:rsidR="00B857A2" w:rsidRPr="00B857A2" w:rsidRDefault="00B857A2" w:rsidP="00B857A2">
      <w:pPr>
        <w:ind w:left="720"/>
        <w:rPr>
          <w:b/>
          <w:bCs/>
        </w:rPr>
      </w:pPr>
      <w:r w:rsidRPr="00B857A2">
        <w:rPr>
          <w:b/>
          <w:bCs/>
        </w:rPr>
        <w:t xml:space="preserve">Madeline Youngs: </w:t>
      </w:r>
    </w:p>
    <w:p w14:paraId="35A9334C" w14:textId="39DC8147" w:rsidR="00B857A2" w:rsidRDefault="00B857A2" w:rsidP="00B857A2">
      <w:pPr>
        <w:ind w:left="720"/>
      </w:pPr>
      <w:r>
        <w:t>Madeline Youngs is a NOAA Climate and Global Change Postdoctoral Fellow at NYU Courant. She studies how atmospheric and oceanic storm tracks are responding to climate change through a dynamical systems perspective. Her research spans the fields of applied math, geophysical fluid dynamics, atmospheric dynamics, and physical oceanography. Her PhD Thesis from the MIT-WHOI Joint Program in Oceanography is focused on meridional overturning circulation and Southern Ocean dynamics.</w:t>
      </w:r>
    </w:p>
    <w:p w14:paraId="782DE269" w14:textId="77777777" w:rsidR="001E7233" w:rsidRPr="00A01A7E" w:rsidRDefault="001E7233" w:rsidP="001E7233">
      <w:pPr>
        <w:tabs>
          <w:tab w:val="left" w:pos="5895"/>
        </w:tabs>
      </w:pPr>
      <w:r w:rsidRPr="00A01A7E">
        <w:tab/>
      </w:r>
    </w:p>
    <w:p w14:paraId="0F7E86AC" w14:textId="655CB0F5" w:rsidR="001E7233" w:rsidRDefault="006F150C" w:rsidP="00D65BC4">
      <w:pPr>
        <w:ind w:left="720"/>
        <w:rPr>
          <w:b/>
        </w:rPr>
      </w:pPr>
      <w:r>
        <w:rPr>
          <w:b/>
        </w:rPr>
        <w:t>Riccardo Fabiani</w:t>
      </w:r>
    </w:p>
    <w:p w14:paraId="2FFD893C" w14:textId="634C91BE" w:rsidR="007B76C2" w:rsidRPr="00D65BC4" w:rsidRDefault="007B76C2" w:rsidP="00D65BC4">
      <w:pPr>
        <w:ind w:left="720"/>
      </w:pPr>
      <w:r w:rsidRPr="007B76C2">
        <w:t>Riccardo Fabiani is North Africa project director for International Crisis Group, the independent conflict-prevention organization. Riccardo has more than ten years of professional experience as a political analyst and economist on North Africa, having worked for Eurasia Group, Energy Aspects and other consultancies. He has published articles for the Carnegie Endowment’s Sada Journal, Jadaliyya, the Konrad Adenauer Stiftung and the Financial Times.</w:t>
      </w:r>
    </w:p>
    <w:p w14:paraId="0401312E" w14:textId="77777777" w:rsidR="00A01A7E" w:rsidRDefault="00A01A7E" w:rsidP="00A01A7E">
      <w:pPr>
        <w:rPr>
          <w:b/>
          <w:highlight w:val="yellow"/>
        </w:rPr>
      </w:pPr>
    </w:p>
    <w:p w14:paraId="5E6D6EEA" w14:textId="2745008B" w:rsidR="007B76C2" w:rsidRDefault="006F150C" w:rsidP="007B76C2">
      <w:pPr>
        <w:widowControl w:val="0"/>
        <w:autoSpaceDE w:val="0"/>
        <w:autoSpaceDN w:val="0"/>
        <w:adjustRightInd w:val="0"/>
        <w:ind w:left="720"/>
        <w:rPr>
          <w:b/>
        </w:rPr>
      </w:pPr>
      <w:r>
        <w:rPr>
          <w:b/>
        </w:rPr>
        <w:t>Ana Correa do Lago</w:t>
      </w:r>
    </w:p>
    <w:p w14:paraId="36640EAE" w14:textId="16D01AAA" w:rsidR="006F150C" w:rsidRDefault="007B76C2" w:rsidP="000B0D36">
      <w:pPr>
        <w:widowControl w:val="0"/>
        <w:autoSpaceDE w:val="0"/>
        <w:autoSpaceDN w:val="0"/>
        <w:adjustRightInd w:val="0"/>
        <w:ind w:left="720"/>
        <w:rPr>
          <w:bCs/>
        </w:rPr>
      </w:pPr>
      <w:r w:rsidRPr="007B76C2">
        <w:rPr>
          <w:bCs/>
        </w:rPr>
        <w:t>Ana Correa do Lago is a researcher and economist focused on the response of cities to the extreme events posed by the climate crisis. She holds an MS in Urban Ecologies from Parsons School of Design, where she developed an investigation on alternative water supply systems that emerged in São Paulo, Brazil, following the water accessibility crisis of 2015. Her project earned the Student Research Award grant from The New School and was presented in the 2021 Latin American Studies Congress. Having worked at the BCorp Natura&amp;Co —Brazil's leading developer of products based on the biodiversity of the Brazilian flora— Lago learned to implement public affairs strategies, and now reimagines how the concept of sustainability can move from corporate social responsibility initiatives to transforming cities that benefit people.</w:t>
      </w:r>
    </w:p>
    <w:p w14:paraId="489B968B" w14:textId="13EB2179" w:rsidR="007B76C2" w:rsidRDefault="007B76C2" w:rsidP="000B0D36">
      <w:pPr>
        <w:widowControl w:val="0"/>
        <w:autoSpaceDE w:val="0"/>
        <w:autoSpaceDN w:val="0"/>
        <w:adjustRightInd w:val="0"/>
        <w:ind w:left="720"/>
        <w:rPr>
          <w:bCs/>
        </w:rPr>
      </w:pPr>
    </w:p>
    <w:p w14:paraId="3E6FE3AB" w14:textId="21ACDC4D" w:rsidR="007B76C2" w:rsidRPr="007B76C2" w:rsidRDefault="007B76C2" w:rsidP="000B0D36">
      <w:pPr>
        <w:widowControl w:val="0"/>
        <w:autoSpaceDE w:val="0"/>
        <w:autoSpaceDN w:val="0"/>
        <w:adjustRightInd w:val="0"/>
        <w:ind w:left="720"/>
        <w:rPr>
          <w:b/>
        </w:rPr>
      </w:pPr>
      <w:r w:rsidRPr="007B76C2">
        <w:rPr>
          <w:b/>
        </w:rPr>
        <w:t>Masoud Ghanderani</w:t>
      </w:r>
    </w:p>
    <w:p w14:paraId="6B24F2D3" w14:textId="13ED38CF" w:rsidR="007B76C2" w:rsidRPr="007B76C2" w:rsidRDefault="007B76C2" w:rsidP="007B76C2">
      <w:pPr>
        <w:widowControl w:val="0"/>
        <w:autoSpaceDE w:val="0"/>
        <w:autoSpaceDN w:val="0"/>
        <w:adjustRightInd w:val="0"/>
        <w:ind w:left="720"/>
        <w:rPr>
          <w:bCs/>
        </w:rPr>
      </w:pPr>
      <w:r w:rsidRPr="007B76C2">
        <w:rPr>
          <w:bCs/>
        </w:rPr>
        <w:t xml:space="preserve">Masoud Ghandehari serves on the Faculty of Civil and Urban Engineering at the NYU </w:t>
      </w:r>
      <w:r w:rsidRPr="007B76C2">
        <w:rPr>
          <w:bCs/>
        </w:rPr>
        <w:lastRenderedPageBreak/>
        <w:t>Tandon School of Engineering and is an associate faculty at the NYU Center for Urban Science and Progress. His research focus is on urban systems engineering and the application of advanced instrumentation and data analysis targeting the aging, health</w:t>
      </w:r>
      <w:r w:rsidR="00B857A2">
        <w:rPr>
          <w:bCs/>
        </w:rPr>
        <w:t>,</w:t>
      </w:r>
      <w:r w:rsidRPr="007B76C2">
        <w:rPr>
          <w:bCs/>
        </w:rPr>
        <w:t xml:space="preserve"> and performance of infrastructure systems. Through the application of sensing, and modeling, he works on methodologies that generate data on the interaction of physical, natural and human systems in cities.His research in optical spectroscopy, sensing, imaging, and data analytics has led to the development of applications and technologies suitable for diverse environments and multiple scales; ranging from the molecular to the urban landscape. Professor Ghandehari is author of </w:t>
      </w:r>
      <w:hyperlink r:id="rId10" w:tgtFrame="_blank" w:history="1">
        <w:r w:rsidRPr="007B76C2">
          <w:rPr>
            <w:rStyle w:val="Hyperlink"/>
            <w:bCs/>
            <w:i/>
            <w:iCs/>
          </w:rPr>
          <w:t>Optical Phenomenology and Applications: Health Monitoring for Infrastructure Materials and the Environment,</w:t>
        </w:r>
      </w:hyperlink>
      <w:r w:rsidRPr="007B76C2">
        <w:rPr>
          <w:bCs/>
          <w:i/>
          <w:iCs/>
        </w:rPr>
        <w:t> </w:t>
      </w:r>
      <w:r w:rsidRPr="007B76C2">
        <w:rPr>
          <w:bCs/>
        </w:rPr>
        <w:t>2018,</w:t>
      </w:r>
      <w:r w:rsidRPr="007B76C2">
        <w:rPr>
          <w:bCs/>
          <w:i/>
          <w:iCs/>
        </w:rPr>
        <w:t> </w:t>
      </w:r>
      <w:r w:rsidRPr="007B76C2">
        <w:rPr>
          <w:bCs/>
        </w:rPr>
        <w:t>the founding investigator of the </w:t>
      </w:r>
      <w:hyperlink r:id="rId11" w:tgtFrame="_blank" w:history="1">
        <w:r w:rsidRPr="007B76C2">
          <w:rPr>
            <w:rStyle w:val="Hyperlink"/>
            <w:bCs/>
          </w:rPr>
          <w:t>New York State Resiliency Institute for Storm Events</w:t>
        </w:r>
      </w:hyperlink>
      <w:r w:rsidRPr="007B76C2">
        <w:rPr>
          <w:bCs/>
        </w:rPr>
        <w:t>, and founder of </w:t>
      </w:r>
      <w:hyperlink r:id="rId12" w:tgtFrame="_blank" w:history="1">
        <w:r w:rsidRPr="007B76C2">
          <w:rPr>
            <w:rStyle w:val="Hyperlink"/>
            <w:bCs/>
          </w:rPr>
          <w:t>Chromosense LLC</w:t>
        </w:r>
      </w:hyperlink>
      <w:r w:rsidRPr="007B76C2">
        <w:rPr>
          <w:bCs/>
        </w:rPr>
        <w:t>., which is supported by the National Institutes of Health for innovation in environmental sensing. </w:t>
      </w:r>
    </w:p>
    <w:p w14:paraId="7F8C2FBD" w14:textId="77777777" w:rsidR="007B76C2" w:rsidRPr="007B76C2" w:rsidRDefault="007B76C2" w:rsidP="000B0D36">
      <w:pPr>
        <w:widowControl w:val="0"/>
        <w:autoSpaceDE w:val="0"/>
        <w:autoSpaceDN w:val="0"/>
        <w:adjustRightInd w:val="0"/>
        <w:ind w:left="720"/>
        <w:rPr>
          <w:bCs/>
        </w:rPr>
      </w:pPr>
    </w:p>
    <w:p w14:paraId="4542D004" w14:textId="77777777" w:rsidR="006F150C" w:rsidRPr="00A01A7E" w:rsidRDefault="006F150C" w:rsidP="000B0D36">
      <w:pPr>
        <w:widowControl w:val="0"/>
        <w:autoSpaceDE w:val="0"/>
        <w:autoSpaceDN w:val="0"/>
        <w:adjustRightInd w:val="0"/>
        <w:ind w:left="720"/>
      </w:pPr>
    </w:p>
    <w:p w14:paraId="3BF464BE" w14:textId="77777777" w:rsidR="001E7233" w:rsidRPr="00032CE0" w:rsidRDefault="001E7233" w:rsidP="004353A4">
      <w:pPr>
        <w:pStyle w:val="Heading2"/>
      </w:pPr>
      <w:r w:rsidRPr="00032CE0">
        <w:t>Required Books</w:t>
      </w:r>
    </w:p>
    <w:p w14:paraId="397D6DAA" w14:textId="77777777" w:rsidR="001E7233" w:rsidRPr="00DE5343" w:rsidRDefault="001E7233" w:rsidP="005F6BAA">
      <w:pPr>
        <w:pStyle w:val="ColorfulList-Accent11"/>
        <w:ind w:left="0"/>
      </w:pPr>
    </w:p>
    <w:p w14:paraId="6045D07D" w14:textId="148DFDA3" w:rsidR="0091566E" w:rsidRDefault="0091566E" w:rsidP="00281C53">
      <w:pPr>
        <w:numPr>
          <w:ilvl w:val="0"/>
          <w:numId w:val="6"/>
        </w:numPr>
      </w:pPr>
      <w:r>
        <w:t xml:space="preserve">Pearce, Fred. 2018. </w:t>
      </w:r>
      <w:r w:rsidRPr="005A70A4">
        <w:rPr>
          <w:u w:val="single"/>
        </w:rPr>
        <w:t xml:space="preserve">When the Rivers Run Dry, </w:t>
      </w:r>
      <w:r w:rsidRPr="005A70A4">
        <w:rPr>
          <w:b/>
          <w:bCs/>
          <w:u w:val="single"/>
        </w:rPr>
        <w:t>Fully Revised and Updated Edition</w:t>
      </w:r>
      <w:r>
        <w:t>. New York: Pe</w:t>
      </w:r>
      <w:r w:rsidR="0015306D">
        <w:t>n</w:t>
      </w:r>
      <w:r>
        <w:t xml:space="preserve">guin Random House.  </w:t>
      </w:r>
      <w:hyperlink r:id="rId13" w:history="1">
        <w:r w:rsidRPr="00426998">
          <w:rPr>
            <w:rStyle w:val="Hyperlink"/>
          </w:rPr>
          <w:t>https://www.penguinrandomhouse.com/books/567169/when-the-rivers-run-dry-fully-revised-and-updated-edition-by-fred-pearce/</w:t>
        </w:r>
      </w:hyperlink>
    </w:p>
    <w:p w14:paraId="68DE109A" w14:textId="4EA314AB" w:rsidR="00B70041" w:rsidRDefault="0091566E" w:rsidP="00B70041">
      <w:pPr>
        <w:ind w:left="720"/>
      </w:pPr>
      <w:r>
        <w:t xml:space="preserve">Please make sure to read the updated version – 2018.  The ebook cost $16 at the various sites listed on the publisher’s website.  Please note that the author will be joining the class on September 14. </w:t>
      </w:r>
    </w:p>
    <w:p w14:paraId="615CCA8C" w14:textId="77777777" w:rsidR="00B70041" w:rsidRDefault="00B70041" w:rsidP="00B70041">
      <w:pPr>
        <w:ind w:left="720"/>
      </w:pPr>
    </w:p>
    <w:p w14:paraId="4A2C8B6E" w14:textId="5ED901EC" w:rsidR="00B70041" w:rsidRDefault="00B70041" w:rsidP="00281C53">
      <w:pPr>
        <w:pStyle w:val="ListParagraph"/>
        <w:numPr>
          <w:ilvl w:val="0"/>
          <w:numId w:val="6"/>
        </w:numPr>
      </w:pPr>
      <w:r>
        <w:t xml:space="preserve">Clark, A. 2018.  </w:t>
      </w:r>
      <w:r w:rsidRPr="00B70041">
        <w:rPr>
          <w:u w:val="single"/>
        </w:rPr>
        <w:t>The Poisoned City. Flint's water and the American urban tragedy</w:t>
      </w:r>
      <w:r>
        <w:t>. New York : Metropolitan Books.</w:t>
      </w:r>
      <w:r w:rsidRPr="00B70041">
        <w:t xml:space="preserve"> </w:t>
      </w:r>
      <w:hyperlink r:id="rId14" w:history="1">
        <w:r w:rsidRPr="00426998">
          <w:rPr>
            <w:rStyle w:val="Hyperlink"/>
          </w:rPr>
          <w:t>https://us.macmillan.com/books/9781250125149</w:t>
        </w:r>
      </w:hyperlink>
      <w:r>
        <w:t xml:space="preserve">. </w:t>
      </w:r>
    </w:p>
    <w:p w14:paraId="06A86F18" w14:textId="08451778" w:rsidR="00B70041" w:rsidRDefault="00B70041" w:rsidP="00B70041">
      <w:pPr>
        <w:pStyle w:val="ListParagraph"/>
      </w:pPr>
      <w:r>
        <w:t>The ebook cost $12 at the various sites listed on the publisher’s website.</w:t>
      </w:r>
    </w:p>
    <w:p w14:paraId="5DA21442" w14:textId="2DF014A0" w:rsidR="005B12D4" w:rsidRDefault="005B12D4" w:rsidP="00B70041">
      <w:pPr>
        <w:pStyle w:val="ListParagraph"/>
      </w:pPr>
    </w:p>
    <w:p w14:paraId="6E540022" w14:textId="6C5ED4ED" w:rsidR="005B12D4" w:rsidRDefault="005B12D4" w:rsidP="00281C53">
      <w:pPr>
        <w:pStyle w:val="ListParagraph"/>
        <w:numPr>
          <w:ilvl w:val="0"/>
          <w:numId w:val="6"/>
        </w:numPr>
      </w:pPr>
      <w:r w:rsidRPr="005B12D4">
        <w:t xml:space="preserve">Sneddon, Christopher. 2015. </w:t>
      </w:r>
      <w:r w:rsidRPr="005B12D4">
        <w:rPr>
          <w:u w:val="single"/>
        </w:rPr>
        <w:t>Concrete Revolution: Large Dams, Cold War Geopolitics, and the US Bureau of Reclamation.</w:t>
      </w:r>
      <w:r>
        <w:t xml:space="preserve">  Available online through NYU Libraries.</w:t>
      </w:r>
    </w:p>
    <w:p w14:paraId="4D20A9D0" w14:textId="77777777" w:rsidR="001E7233" w:rsidRPr="00DE5343" w:rsidRDefault="001E7233" w:rsidP="001E7233">
      <w:pPr>
        <w:pStyle w:val="ColorfulList-Accent11"/>
        <w:ind w:left="1800"/>
        <w:rPr>
          <w:i/>
          <w:szCs w:val="22"/>
        </w:rPr>
      </w:pPr>
    </w:p>
    <w:p w14:paraId="791F7749" w14:textId="77777777" w:rsidR="001E7233" w:rsidRPr="00032CE0" w:rsidRDefault="001E7233" w:rsidP="004353A4">
      <w:pPr>
        <w:pStyle w:val="Heading2"/>
        <w:rPr>
          <w:rFonts w:cs="Verdana"/>
          <w:szCs w:val="26"/>
        </w:rPr>
      </w:pPr>
      <w:r w:rsidRPr="00032CE0">
        <w:t>Recommended readings on hydrology (not required)</w:t>
      </w:r>
    </w:p>
    <w:p w14:paraId="47302CD8" w14:textId="77777777" w:rsidR="001E7233" w:rsidRPr="00DE5343" w:rsidRDefault="001E7233" w:rsidP="001E7233">
      <w:pPr>
        <w:ind w:left="720"/>
        <w:rPr>
          <w:b/>
          <w:szCs w:val="22"/>
        </w:rPr>
      </w:pPr>
    </w:p>
    <w:p w14:paraId="1E354817" w14:textId="77777777" w:rsidR="001E7233" w:rsidRPr="00DE5343" w:rsidRDefault="001E7233" w:rsidP="00281C53">
      <w:pPr>
        <w:numPr>
          <w:ilvl w:val="0"/>
          <w:numId w:val="5"/>
        </w:numPr>
        <w:rPr>
          <w:b/>
          <w:szCs w:val="22"/>
        </w:rPr>
      </w:pPr>
      <w:r w:rsidRPr="00DE5343">
        <w:rPr>
          <w:rFonts w:cs="Helvetica"/>
          <w:color w:val="1A1A1A"/>
          <w:szCs w:val="26"/>
        </w:rPr>
        <w:t xml:space="preserve">Brutsaert, Wilfried. </w:t>
      </w:r>
      <w:r w:rsidRPr="00DE5343">
        <w:rPr>
          <w:rFonts w:cs="Helvetica"/>
          <w:i/>
          <w:iCs/>
          <w:color w:val="1A1A1A"/>
          <w:szCs w:val="26"/>
        </w:rPr>
        <w:t xml:space="preserve">Hydrology: An Introduction. </w:t>
      </w:r>
      <w:hyperlink r:id="rId15" w:history="1">
        <w:r w:rsidRPr="00DE5343">
          <w:rPr>
            <w:rFonts w:cs="Helvetica"/>
            <w:i/>
            <w:iCs/>
            <w:color w:val="004ABB"/>
            <w:szCs w:val="26"/>
            <w:u w:val="single" w:color="004ABB"/>
          </w:rPr>
          <w:t>http://www.amazon.com/Hydrology-Introduction-Wilfried-Brutsaert/dp/0521824796</w:t>
        </w:r>
      </w:hyperlink>
    </w:p>
    <w:p w14:paraId="7D1B6A3A" w14:textId="77777777" w:rsidR="001E7233" w:rsidRPr="00DE5343" w:rsidRDefault="001E7233" w:rsidP="00281C53">
      <w:pPr>
        <w:widowControl w:val="0"/>
        <w:numPr>
          <w:ilvl w:val="0"/>
          <w:numId w:val="5"/>
        </w:numPr>
        <w:autoSpaceDE w:val="0"/>
        <w:autoSpaceDN w:val="0"/>
        <w:adjustRightInd w:val="0"/>
        <w:rPr>
          <w:rFonts w:cs="Arial"/>
          <w:color w:val="1A1A1A"/>
          <w:szCs w:val="26"/>
        </w:rPr>
      </w:pPr>
      <w:r w:rsidRPr="00DE5343">
        <w:rPr>
          <w:rFonts w:cs="Helvetica"/>
          <w:color w:val="1A1A1A"/>
          <w:szCs w:val="26"/>
        </w:rPr>
        <w:t xml:space="preserve">Loucks, D. et al. </w:t>
      </w:r>
      <w:r w:rsidRPr="00DE5343">
        <w:rPr>
          <w:rFonts w:cs="Helvetica"/>
          <w:i/>
          <w:iCs/>
          <w:color w:val="1A1A1A"/>
          <w:szCs w:val="26"/>
        </w:rPr>
        <w:t>Water Resources Systems Planning and Management: An Introduction to Methods, Models, and Applications</w:t>
      </w:r>
      <w:r w:rsidRPr="00DE5343">
        <w:rPr>
          <w:rFonts w:cs="Helvetica"/>
          <w:color w:val="1A1A1A"/>
          <w:szCs w:val="26"/>
        </w:rPr>
        <w:t xml:space="preserve">. UNESCO. </w:t>
      </w:r>
      <w:hyperlink r:id="rId16" w:history="1">
        <w:r w:rsidRPr="00DE5343">
          <w:rPr>
            <w:rFonts w:cs="Helvetica"/>
            <w:color w:val="004ABB"/>
            <w:szCs w:val="26"/>
            <w:u w:val="single" w:color="004ABB"/>
          </w:rPr>
          <w:t>http://ecommons.cornell.edu/handle/1813/2804</w:t>
        </w:r>
      </w:hyperlink>
    </w:p>
    <w:p w14:paraId="1FC7250A" w14:textId="77777777" w:rsidR="001E7233" w:rsidRPr="00DE5343" w:rsidRDefault="001E7233" w:rsidP="00281C53">
      <w:pPr>
        <w:widowControl w:val="0"/>
        <w:numPr>
          <w:ilvl w:val="0"/>
          <w:numId w:val="5"/>
        </w:numPr>
        <w:autoSpaceDE w:val="0"/>
        <w:autoSpaceDN w:val="0"/>
        <w:adjustRightInd w:val="0"/>
        <w:rPr>
          <w:rFonts w:cs="Arial"/>
          <w:color w:val="1A1A1A"/>
          <w:szCs w:val="26"/>
        </w:rPr>
      </w:pPr>
      <w:r w:rsidRPr="00DE5343">
        <w:rPr>
          <w:rFonts w:cs="Helvetica"/>
          <w:color w:val="1A1A1A"/>
          <w:szCs w:val="26"/>
        </w:rPr>
        <w:t xml:space="preserve">Tindell J., Kunkel J. </w:t>
      </w:r>
      <w:r w:rsidRPr="00DE5343">
        <w:rPr>
          <w:rFonts w:cs="Helvetica"/>
          <w:i/>
          <w:iCs/>
          <w:color w:val="1A1A1A"/>
          <w:szCs w:val="26"/>
        </w:rPr>
        <w:t>Unsaturated Zone Hydrology for Scientists and Engineers. </w:t>
      </w:r>
      <w:hyperlink r:id="rId17" w:history="1">
        <w:r w:rsidRPr="00DE5343">
          <w:rPr>
            <w:rFonts w:cs="Helvetica"/>
            <w:color w:val="004ABB"/>
            <w:szCs w:val="26"/>
            <w:u w:val="single" w:color="004ABB"/>
          </w:rPr>
          <w:t>http://wwwbrr.cr.usgs.gov/projects/GW_Unsat/Unsat_Zone_Book/index.html</w:t>
        </w:r>
      </w:hyperlink>
      <w:r w:rsidRPr="00DE5343">
        <w:rPr>
          <w:rFonts w:cs="Helvetica"/>
          <w:color w:val="1A1A1A"/>
          <w:szCs w:val="26"/>
        </w:rPr>
        <w:t> </w:t>
      </w:r>
    </w:p>
    <w:p w14:paraId="35E4AEC0" w14:textId="77777777" w:rsidR="001E7233" w:rsidRPr="00DE5343" w:rsidRDefault="001E7233" w:rsidP="00281C53">
      <w:pPr>
        <w:widowControl w:val="0"/>
        <w:numPr>
          <w:ilvl w:val="0"/>
          <w:numId w:val="5"/>
        </w:numPr>
        <w:autoSpaceDE w:val="0"/>
        <w:autoSpaceDN w:val="0"/>
        <w:adjustRightInd w:val="0"/>
        <w:rPr>
          <w:rFonts w:cs="Arial"/>
          <w:color w:val="1A1A1A"/>
          <w:szCs w:val="26"/>
        </w:rPr>
      </w:pPr>
      <w:r w:rsidRPr="00DE5343">
        <w:rPr>
          <w:rFonts w:cs="Helvetica"/>
          <w:color w:val="1A1A1A"/>
        </w:rPr>
        <w:t xml:space="preserve">Intergovernmental Panel on Climate Change. </w:t>
      </w:r>
      <w:r w:rsidRPr="00DE5343">
        <w:rPr>
          <w:rFonts w:cs="Helvetica"/>
          <w:i/>
          <w:color w:val="1A1A1A"/>
        </w:rPr>
        <w:t xml:space="preserve">Climate Change 2001: Chapter 4: Hydrology and Water. </w:t>
      </w:r>
      <w:r w:rsidRPr="00DE5343">
        <w:rPr>
          <w:rFonts w:cs="Helvetica"/>
          <w:color w:val="1A1A1A"/>
        </w:rPr>
        <w:t xml:space="preserve"> </w:t>
      </w:r>
      <w:hyperlink r:id="rId18" w:history="1">
        <w:r w:rsidRPr="00DE5343">
          <w:rPr>
            <w:rFonts w:cs="Helvetica"/>
            <w:color w:val="004ABB"/>
            <w:u w:val="single" w:color="004ABB"/>
          </w:rPr>
          <w:t>http://www.ipcc.ch/ipccreports/tar/wg2/index.php?idp=159</w:t>
        </w:r>
      </w:hyperlink>
      <w:r w:rsidRPr="00DE5343">
        <w:rPr>
          <w:rFonts w:cs="Helvetica"/>
          <w:color w:val="1A1A1A"/>
        </w:rPr>
        <w:t> </w:t>
      </w:r>
    </w:p>
    <w:p w14:paraId="2110C57B" w14:textId="77777777" w:rsidR="001E7233" w:rsidRPr="00DE5343" w:rsidRDefault="001E7233" w:rsidP="001E7233">
      <w:pPr>
        <w:rPr>
          <w:b/>
          <w:u w:val="single"/>
        </w:rPr>
      </w:pPr>
      <w:r w:rsidRPr="00DE5343">
        <w:rPr>
          <w:i/>
          <w:szCs w:val="22"/>
        </w:rPr>
        <w:br w:type="page"/>
      </w:r>
    </w:p>
    <w:p w14:paraId="1B74CF56" w14:textId="77777777" w:rsidR="001E7233" w:rsidRPr="00DE5343" w:rsidRDefault="001E7233" w:rsidP="004353A4">
      <w:pPr>
        <w:pStyle w:val="Heading2"/>
      </w:pPr>
      <w:r w:rsidRPr="00DE5343">
        <w:lastRenderedPageBreak/>
        <w:t>Modules:</w:t>
      </w:r>
    </w:p>
    <w:p w14:paraId="6B42CCF0" w14:textId="77777777" w:rsidR="00452D68" w:rsidRPr="00DE5343" w:rsidRDefault="00452D68" w:rsidP="001E7233">
      <w:pPr>
        <w:rPr>
          <w:b/>
        </w:rPr>
      </w:pPr>
    </w:p>
    <w:tbl>
      <w:tblPr>
        <w:tblStyle w:val="TableGrid"/>
        <w:tblW w:w="9532" w:type="dxa"/>
        <w:tblLook w:val="01E0" w:firstRow="1" w:lastRow="1" w:firstColumn="1" w:lastColumn="1" w:noHBand="0" w:noVBand="0"/>
      </w:tblPr>
      <w:tblGrid>
        <w:gridCol w:w="8452"/>
        <w:gridCol w:w="1080"/>
      </w:tblGrid>
      <w:tr w:rsidR="001E7233" w:rsidRPr="00DE5343" w14:paraId="0C8F44DD" w14:textId="77777777" w:rsidTr="004D074D">
        <w:tc>
          <w:tcPr>
            <w:tcW w:w="8452" w:type="dxa"/>
          </w:tcPr>
          <w:p w14:paraId="7CBD03F4" w14:textId="77777777" w:rsidR="001E7233" w:rsidRPr="00DE5343" w:rsidRDefault="001E7233" w:rsidP="001E7233">
            <w:pPr>
              <w:rPr>
                <w:b/>
                <w:szCs w:val="20"/>
              </w:rPr>
            </w:pPr>
            <w:r w:rsidRPr="00DE5343">
              <w:rPr>
                <w:b/>
                <w:szCs w:val="20"/>
              </w:rPr>
              <w:t>Introduction: Water systems, water sourcing, water delivery</w:t>
            </w:r>
          </w:p>
        </w:tc>
        <w:tc>
          <w:tcPr>
            <w:tcW w:w="1080" w:type="dxa"/>
          </w:tcPr>
          <w:p w14:paraId="4FA41648" w14:textId="0AEC06DD" w:rsidR="001E7233" w:rsidRDefault="000214D3" w:rsidP="00452D68">
            <w:pPr>
              <w:rPr>
                <w:szCs w:val="20"/>
              </w:rPr>
            </w:pPr>
            <w:r>
              <w:rPr>
                <w:szCs w:val="20"/>
              </w:rPr>
              <w:t>Sept</w:t>
            </w:r>
            <w:r w:rsidR="00285152">
              <w:rPr>
                <w:szCs w:val="20"/>
              </w:rPr>
              <w:t xml:space="preserve"> 7 –</w:t>
            </w:r>
          </w:p>
          <w:p w14:paraId="7A4D8FB6" w14:textId="55CE8D11" w:rsidR="00285152" w:rsidRPr="00DE5343" w:rsidRDefault="00285152" w:rsidP="00452D68">
            <w:pPr>
              <w:rPr>
                <w:szCs w:val="20"/>
              </w:rPr>
            </w:pPr>
            <w:r>
              <w:rPr>
                <w:szCs w:val="20"/>
              </w:rPr>
              <w:t>Sept 14</w:t>
            </w:r>
          </w:p>
        </w:tc>
      </w:tr>
      <w:tr w:rsidR="001E7233" w:rsidRPr="00DE5343" w14:paraId="4E479D95" w14:textId="77777777" w:rsidTr="004D074D">
        <w:tc>
          <w:tcPr>
            <w:tcW w:w="8452" w:type="dxa"/>
          </w:tcPr>
          <w:p w14:paraId="01878B31" w14:textId="77777777" w:rsidR="001E7233" w:rsidRPr="00D50917" w:rsidRDefault="001E7233" w:rsidP="001E7233">
            <w:pPr>
              <w:rPr>
                <w:i/>
              </w:rPr>
            </w:pPr>
            <w:r w:rsidRPr="00D50917">
              <w:rPr>
                <w:i/>
              </w:rPr>
              <w:t>Readings:</w:t>
            </w:r>
          </w:p>
          <w:p w14:paraId="5BB41778" w14:textId="26481B00" w:rsidR="005A70A4" w:rsidRDefault="005A70A4" w:rsidP="00281C53">
            <w:pPr>
              <w:numPr>
                <w:ilvl w:val="0"/>
                <w:numId w:val="6"/>
              </w:numPr>
            </w:pPr>
            <w:r>
              <w:t xml:space="preserve">Pearce, Fred. </w:t>
            </w:r>
            <w:r w:rsidRPr="005F0157">
              <w:rPr>
                <w:b/>
                <w:bCs/>
              </w:rPr>
              <w:t>2018</w:t>
            </w:r>
            <w:r>
              <w:t xml:space="preserve">. </w:t>
            </w:r>
            <w:r w:rsidRPr="005F0157">
              <w:t>When the Rivers Run Dry</w:t>
            </w:r>
            <w:r w:rsidR="005F0157" w:rsidRPr="005F0157">
              <w:t>.</w:t>
            </w:r>
            <w:r w:rsidR="005F0157">
              <w:rPr>
                <w:u w:val="single"/>
              </w:rPr>
              <w:t xml:space="preserve"> </w:t>
            </w:r>
            <w:r w:rsidRPr="005A70A4">
              <w:rPr>
                <w:b/>
                <w:bCs/>
                <w:u w:val="single"/>
              </w:rPr>
              <w:t>Fully Revised and Updated Edition</w:t>
            </w:r>
            <w:r>
              <w:t>. New York: Pe</w:t>
            </w:r>
            <w:r w:rsidR="0015306D">
              <w:t>n</w:t>
            </w:r>
            <w:r>
              <w:t xml:space="preserve">guin Random House.  </w:t>
            </w:r>
            <w:hyperlink r:id="rId19" w:history="1">
              <w:r w:rsidRPr="00426998">
                <w:rPr>
                  <w:rStyle w:val="Hyperlink"/>
                </w:rPr>
                <w:t>https://www.penguinrandomhouse.com/books/567169/when-the-rivers-run-dry-fully-revised-and-updated-edition-by-fred-pearce/</w:t>
              </w:r>
            </w:hyperlink>
          </w:p>
          <w:p w14:paraId="79C2A227" w14:textId="77777777" w:rsidR="00285152" w:rsidRDefault="00285152" w:rsidP="00285152">
            <w:pPr>
              <w:pStyle w:val="NormalWeb"/>
              <w:spacing w:after="0"/>
              <w:ind w:left="720"/>
              <w:textAlignment w:val="baseline"/>
              <w:rPr>
                <w:rFonts w:ascii="Noto Sans Symbols" w:hAnsi="Noto Sans Symbols" w:hint="eastAsia"/>
                <w:color w:val="000000"/>
              </w:rPr>
            </w:pPr>
          </w:p>
          <w:p w14:paraId="657B1F9D" w14:textId="77777777" w:rsidR="001E7233" w:rsidRPr="005F0157" w:rsidRDefault="005F0157" w:rsidP="00281C53">
            <w:pPr>
              <w:pStyle w:val="NormalWeb"/>
              <w:numPr>
                <w:ilvl w:val="0"/>
                <w:numId w:val="7"/>
              </w:numPr>
              <w:spacing w:after="0"/>
              <w:textAlignment w:val="baseline"/>
              <w:rPr>
                <w:b/>
                <w:lang w:eastAsia="en-US"/>
              </w:rPr>
            </w:pPr>
            <w:r>
              <w:rPr>
                <w:bCs/>
                <w:lang w:eastAsia="en-US"/>
              </w:rPr>
              <w:t>Rosinger, Asher. 2021. “The Human Thirst.” Scientific American.  July 2021.</w:t>
            </w:r>
          </w:p>
          <w:p w14:paraId="158DEB2A" w14:textId="04DE76AB" w:rsidR="005F0157" w:rsidRPr="00D50917" w:rsidRDefault="005F0157" w:rsidP="005F0157">
            <w:pPr>
              <w:pStyle w:val="NormalWeb"/>
              <w:spacing w:after="0"/>
              <w:ind w:left="720"/>
              <w:textAlignment w:val="baseline"/>
              <w:rPr>
                <w:b/>
                <w:lang w:eastAsia="en-US"/>
              </w:rPr>
            </w:pPr>
          </w:p>
        </w:tc>
        <w:tc>
          <w:tcPr>
            <w:tcW w:w="1080" w:type="dxa"/>
          </w:tcPr>
          <w:p w14:paraId="008375B7" w14:textId="77777777" w:rsidR="001E7233" w:rsidRPr="00DE5343" w:rsidRDefault="001E7233" w:rsidP="001E7233">
            <w:pPr>
              <w:rPr>
                <w:szCs w:val="20"/>
              </w:rPr>
            </w:pPr>
          </w:p>
        </w:tc>
      </w:tr>
      <w:tr w:rsidR="005A70A4" w:rsidRPr="00DE5343" w14:paraId="241D6ACD" w14:textId="77777777" w:rsidTr="004D074D">
        <w:tc>
          <w:tcPr>
            <w:tcW w:w="8452" w:type="dxa"/>
          </w:tcPr>
          <w:p w14:paraId="7499B1D2" w14:textId="4E232155" w:rsidR="005A70A4" w:rsidRPr="00DE5343" w:rsidRDefault="005A70A4" w:rsidP="001E7233">
            <w:pPr>
              <w:rPr>
                <w:b/>
                <w:i/>
                <w:szCs w:val="20"/>
              </w:rPr>
            </w:pPr>
            <w:r>
              <w:rPr>
                <w:b/>
                <w:i/>
                <w:szCs w:val="20"/>
              </w:rPr>
              <w:t xml:space="preserve">Speaker: </w:t>
            </w:r>
            <w:r w:rsidRPr="005A70A4">
              <w:rPr>
                <w:bCs/>
                <w:i/>
                <w:szCs w:val="20"/>
              </w:rPr>
              <w:t>Fred Pearce</w:t>
            </w:r>
          </w:p>
        </w:tc>
        <w:tc>
          <w:tcPr>
            <w:tcW w:w="1080" w:type="dxa"/>
          </w:tcPr>
          <w:p w14:paraId="4747AF50" w14:textId="022534E3" w:rsidR="005A70A4" w:rsidRDefault="005A70A4" w:rsidP="001E7233">
            <w:pPr>
              <w:rPr>
                <w:szCs w:val="20"/>
              </w:rPr>
            </w:pPr>
            <w:r>
              <w:rPr>
                <w:szCs w:val="20"/>
              </w:rPr>
              <w:t>Sept 14</w:t>
            </w:r>
          </w:p>
        </w:tc>
      </w:tr>
      <w:tr w:rsidR="001E7233" w:rsidRPr="00DE5343" w14:paraId="4A08100E" w14:textId="77777777" w:rsidTr="004D074D">
        <w:tc>
          <w:tcPr>
            <w:tcW w:w="8452" w:type="dxa"/>
          </w:tcPr>
          <w:p w14:paraId="2C754E80" w14:textId="59F88840" w:rsidR="00280137" w:rsidRDefault="001E7233" w:rsidP="001E7233">
            <w:pPr>
              <w:rPr>
                <w:i/>
                <w:szCs w:val="20"/>
              </w:rPr>
            </w:pPr>
            <w:r w:rsidRPr="00DE5343">
              <w:rPr>
                <w:b/>
                <w:i/>
                <w:szCs w:val="20"/>
              </w:rPr>
              <w:t>Due:</w:t>
            </w:r>
            <w:r w:rsidRPr="00DE5343">
              <w:rPr>
                <w:i/>
                <w:szCs w:val="20"/>
              </w:rPr>
              <w:t xml:space="preserve"> </w:t>
            </w:r>
            <w:r w:rsidR="00022937">
              <w:rPr>
                <w:i/>
                <w:szCs w:val="20"/>
              </w:rPr>
              <w:t>Blog posting</w:t>
            </w:r>
            <w:r w:rsidRPr="00DE5343">
              <w:rPr>
                <w:i/>
                <w:szCs w:val="20"/>
              </w:rPr>
              <w:t xml:space="preserve"> on </w:t>
            </w:r>
            <w:r w:rsidR="00EC1E7F">
              <w:rPr>
                <w:i/>
                <w:szCs w:val="20"/>
              </w:rPr>
              <w:t>‘</w:t>
            </w:r>
            <w:r w:rsidR="00285152">
              <w:rPr>
                <w:i/>
                <w:szCs w:val="20"/>
              </w:rPr>
              <w:t xml:space="preserve">When </w:t>
            </w:r>
            <w:r w:rsidR="0091566E">
              <w:rPr>
                <w:i/>
                <w:szCs w:val="20"/>
              </w:rPr>
              <w:t>t</w:t>
            </w:r>
            <w:r w:rsidR="00285152">
              <w:rPr>
                <w:i/>
                <w:szCs w:val="20"/>
              </w:rPr>
              <w:t>he Rivers Run Dry’</w:t>
            </w:r>
            <w:r w:rsidR="00280137">
              <w:rPr>
                <w:i/>
                <w:szCs w:val="20"/>
              </w:rPr>
              <w:t xml:space="preserve"> </w:t>
            </w:r>
          </w:p>
          <w:p w14:paraId="2B513C9F" w14:textId="291E11D0" w:rsidR="00380789" w:rsidRPr="00DE5343" w:rsidRDefault="00EC1E7F" w:rsidP="001E7233">
            <w:pPr>
              <w:rPr>
                <w:i/>
                <w:szCs w:val="20"/>
              </w:rPr>
            </w:pPr>
            <w:r>
              <w:rPr>
                <w:i/>
                <w:szCs w:val="20"/>
              </w:rPr>
              <w:t>Case Preference Form</w:t>
            </w:r>
            <w:r w:rsidR="00280137">
              <w:rPr>
                <w:i/>
                <w:szCs w:val="20"/>
              </w:rPr>
              <w:t xml:space="preserve"> </w:t>
            </w:r>
          </w:p>
          <w:p w14:paraId="668F7B79" w14:textId="77777777" w:rsidR="001E7233" w:rsidRPr="00DE5343" w:rsidRDefault="001E7233" w:rsidP="001E7233">
            <w:pPr>
              <w:rPr>
                <w:i/>
                <w:szCs w:val="20"/>
              </w:rPr>
            </w:pPr>
          </w:p>
        </w:tc>
        <w:tc>
          <w:tcPr>
            <w:tcW w:w="1080" w:type="dxa"/>
          </w:tcPr>
          <w:p w14:paraId="2980B763" w14:textId="5DAB608B" w:rsidR="001E7233" w:rsidRPr="00DE5343" w:rsidRDefault="00285152" w:rsidP="001E7233">
            <w:pPr>
              <w:rPr>
                <w:szCs w:val="20"/>
              </w:rPr>
            </w:pPr>
            <w:r>
              <w:rPr>
                <w:szCs w:val="20"/>
              </w:rPr>
              <w:t>Sept 13</w:t>
            </w:r>
            <w:r w:rsidR="00022937">
              <w:rPr>
                <w:szCs w:val="20"/>
              </w:rPr>
              <w:t xml:space="preserve"> 5pm</w:t>
            </w:r>
            <w:r w:rsidR="001E7233" w:rsidRPr="00DE5343">
              <w:rPr>
                <w:szCs w:val="20"/>
              </w:rPr>
              <w:t xml:space="preserve"> </w:t>
            </w:r>
          </w:p>
        </w:tc>
      </w:tr>
    </w:tbl>
    <w:p w14:paraId="325CC0AE" w14:textId="77777777" w:rsidR="001E7233" w:rsidRDefault="001E7233" w:rsidP="001E7233">
      <w:pPr>
        <w:rPr>
          <w:szCs w:val="20"/>
        </w:rPr>
      </w:pPr>
    </w:p>
    <w:p w14:paraId="2B5893A7" w14:textId="77777777" w:rsidR="001E7233" w:rsidRDefault="001E7233" w:rsidP="001E7233">
      <w:pPr>
        <w:rPr>
          <w:szCs w:val="20"/>
        </w:rPr>
      </w:pPr>
    </w:p>
    <w:p w14:paraId="502DDE60" w14:textId="77777777" w:rsidR="003F3515" w:rsidRDefault="003F3515" w:rsidP="001E7233">
      <w:pPr>
        <w:rPr>
          <w:szCs w:val="20"/>
        </w:rPr>
      </w:pPr>
    </w:p>
    <w:p w14:paraId="6BDDBE77" w14:textId="77777777" w:rsidR="003F3515" w:rsidRDefault="003F3515" w:rsidP="001E7233">
      <w:pPr>
        <w:rPr>
          <w:szCs w:val="20"/>
        </w:rPr>
      </w:pPr>
    </w:p>
    <w:p w14:paraId="15CF9747" w14:textId="0B71900B" w:rsidR="003F3515" w:rsidRDefault="003F3515" w:rsidP="001E7233">
      <w:pPr>
        <w:rPr>
          <w:szCs w:val="20"/>
        </w:rPr>
      </w:pPr>
    </w:p>
    <w:p w14:paraId="1EAFB6D0" w14:textId="5605019C" w:rsidR="00D73AC4" w:rsidRDefault="00D73AC4" w:rsidP="001E7233">
      <w:pPr>
        <w:rPr>
          <w:szCs w:val="20"/>
        </w:rPr>
      </w:pPr>
    </w:p>
    <w:p w14:paraId="6D0BD8A6" w14:textId="77777777" w:rsidR="00D73AC4" w:rsidRDefault="00D73AC4" w:rsidP="001E7233">
      <w:pPr>
        <w:rPr>
          <w:szCs w:val="20"/>
        </w:rPr>
      </w:pPr>
    </w:p>
    <w:p w14:paraId="1755BBE5" w14:textId="77777777" w:rsidR="003F3515" w:rsidRDefault="003F3515" w:rsidP="001E7233">
      <w:pPr>
        <w:rPr>
          <w:szCs w:val="20"/>
        </w:rPr>
      </w:pPr>
    </w:p>
    <w:p w14:paraId="253D0F32" w14:textId="77777777" w:rsidR="003F3515" w:rsidRPr="00DE5343" w:rsidRDefault="003F3515" w:rsidP="001E7233">
      <w:pPr>
        <w:rPr>
          <w:szCs w:val="20"/>
        </w:rPr>
      </w:pPr>
    </w:p>
    <w:tbl>
      <w:tblPr>
        <w:tblStyle w:val="TableGrid"/>
        <w:tblW w:w="0" w:type="auto"/>
        <w:tblLayout w:type="fixed"/>
        <w:tblLook w:val="01E0" w:firstRow="1" w:lastRow="1" w:firstColumn="1" w:lastColumn="1" w:noHBand="0" w:noVBand="0"/>
      </w:tblPr>
      <w:tblGrid>
        <w:gridCol w:w="8208"/>
        <w:gridCol w:w="1368"/>
      </w:tblGrid>
      <w:tr w:rsidR="001E7233" w:rsidRPr="00DE5343" w14:paraId="4A7CAD9C" w14:textId="77777777" w:rsidTr="004D074D">
        <w:tc>
          <w:tcPr>
            <w:tcW w:w="8208" w:type="dxa"/>
          </w:tcPr>
          <w:p w14:paraId="0025293D" w14:textId="77777777" w:rsidR="001E7233" w:rsidRPr="00DE5343" w:rsidRDefault="00452D68" w:rsidP="001E7233">
            <w:pPr>
              <w:rPr>
                <w:b/>
                <w:szCs w:val="20"/>
              </w:rPr>
            </w:pPr>
            <w:r>
              <w:rPr>
                <w:b/>
                <w:szCs w:val="20"/>
              </w:rPr>
              <w:t>Module 1</w:t>
            </w:r>
            <w:r w:rsidR="001E7233" w:rsidRPr="00DE5343">
              <w:rPr>
                <w:b/>
                <w:szCs w:val="20"/>
              </w:rPr>
              <w:t>: Climate Change, Water Availability, and Social Impacts</w:t>
            </w:r>
          </w:p>
          <w:p w14:paraId="2CABCC26" w14:textId="77777777" w:rsidR="001E7233" w:rsidRPr="00DE5343" w:rsidRDefault="001E7233" w:rsidP="001E7233">
            <w:pPr>
              <w:rPr>
                <w:i/>
                <w:szCs w:val="20"/>
              </w:rPr>
            </w:pPr>
          </w:p>
        </w:tc>
        <w:tc>
          <w:tcPr>
            <w:tcW w:w="1368" w:type="dxa"/>
          </w:tcPr>
          <w:p w14:paraId="55C3901E" w14:textId="51563F53" w:rsidR="001E7233" w:rsidRPr="00DE5343" w:rsidRDefault="003528E0" w:rsidP="001E7233">
            <w:pPr>
              <w:rPr>
                <w:szCs w:val="20"/>
              </w:rPr>
            </w:pPr>
            <w:r>
              <w:rPr>
                <w:szCs w:val="20"/>
              </w:rPr>
              <w:t>Sept 21, Sept 28, Oct 5</w:t>
            </w:r>
          </w:p>
        </w:tc>
      </w:tr>
      <w:tr w:rsidR="001E7233" w:rsidRPr="00DE5343" w14:paraId="3235B5A9" w14:textId="77777777" w:rsidTr="004D074D">
        <w:tc>
          <w:tcPr>
            <w:tcW w:w="8208" w:type="dxa"/>
          </w:tcPr>
          <w:p w14:paraId="2C1D03ED" w14:textId="77777777" w:rsidR="001E7233" w:rsidRPr="00DE5343" w:rsidRDefault="001E7233" w:rsidP="00D73AC4">
            <w:pPr>
              <w:rPr>
                <w:i/>
                <w:szCs w:val="20"/>
              </w:rPr>
            </w:pPr>
            <w:r w:rsidRPr="00DE5343">
              <w:rPr>
                <w:i/>
                <w:szCs w:val="20"/>
              </w:rPr>
              <w:t>Readings:</w:t>
            </w:r>
          </w:p>
          <w:p w14:paraId="702C7529" w14:textId="77777777" w:rsidR="001E7233" w:rsidRPr="00DE5343" w:rsidRDefault="001E7233" w:rsidP="00D73AC4">
            <w:pPr>
              <w:rPr>
                <w:szCs w:val="20"/>
              </w:rPr>
            </w:pPr>
          </w:p>
          <w:p w14:paraId="6983CCE4" w14:textId="77777777" w:rsidR="00D73AC4" w:rsidRDefault="008B5517" w:rsidP="00281C53">
            <w:pPr>
              <w:pStyle w:val="NormalWeb"/>
              <w:numPr>
                <w:ilvl w:val="0"/>
                <w:numId w:val="8"/>
              </w:numPr>
              <w:spacing w:after="0"/>
              <w:textAlignment w:val="baseline"/>
              <w:rPr>
                <w:color w:val="000000"/>
              </w:rPr>
            </w:pPr>
            <w:r w:rsidRPr="008B5517">
              <w:rPr>
                <w:color w:val="000000"/>
              </w:rPr>
              <w:t>Alfieri, Lorenzo, Francesco Dottori, Richard Betts, Peter Salamon, and Luc Feyen. 2018. "Multi-Model Projections of River Flood Risk in Europe under Global Warming."  Climate 6 (1):6.</w:t>
            </w:r>
          </w:p>
          <w:p w14:paraId="1C9F2D79" w14:textId="62C638F4" w:rsidR="00D023E0" w:rsidRPr="00D73AC4" w:rsidRDefault="00D023E0" w:rsidP="00281C53">
            <w:pPr>
              <w:pStyle w:val="NormalWeb"/>
              <w:numPr>
                <w:ilvl w:val="0"/>
                <w:numId w:val="8"/>
              </w:numPr>
              <w:spacing w:after="0"/>
              <w:textAlignment w:val="baseline"/>
              <w:rPr>
                <w:color w:val="000000"/>
              </w:rPr>
            </w:pPr>
            <w:r w:rsidRPr="00D73AC4">
              <w:rPr>
                <w:color w:val="000000"/>
              </w:rPr>
              <w:t xml:space="preserve">Ault, T. 2020. “On the essentials of drought in a changing climate.” Science. Vol. 368, </w:t>
            </w:r>
            <w:r w:rsidR="005F0157" w:rsidRPr="00D73AC4">
              <w:rPr>
                <w:color w:val="000000"/>
              </w:rPr>
              <w:t>no.</w:t>
            </w:r>
            <w:r w:rsidRPr="00D73AC4">
              <w:rPr>
                <w:color w:val="000000"/>
              </w:rPr>
              <w:t xml:space="preserve"> 6488.</w:t>
            </w:r>
          </w:p>
          <w:p w14:paraId="252B8ABA" w14:textId="0B00B048" w:rsidR="008B5517" w:rsidRDefault="008B5517" w:rsidP="00281C53">
            <w:pPr>
              <w:pStyle w:val="NormalWeb"/>
              <w:numPr>
                <w:ilvl w:val="0"/>
                <w:numId w:val="8"/>
              </w:numPr>
              <w:spacing w:after="0"/>
              <w:textAlignment w:val="baseline"/>
              <w:rPr>
                <w:color w:val="000000"/>
              </w:rPr>
            </w:pPr>
            <w:r w:rsidRPr="008B5517">
              <w:rPr>
                <w:color w:val="000000"/>
              </w:rPr>
              <w:t>Bales, Roger C., Michael L. Goulden, Carolyn T. Hunsaker, Martha H. Conklin, Peter C. Hartsough, Anthony T. O’Geen, Jan W. Hopmans, and Mohammad Safeeq. 2018. "Mechanisms controlling the impact of multi-year drought on mountain hydrology."  Scientific Reports 8 (1):690. doi: 10.1038/s41598-017-19007-0.</w:t>
            </w:r>
          </w:p>
          <w:p w14:paraId="347775BA" w14:textId="6348DD13" w:rsidR="00352080" w:rsidRDefault="00352080" w:rsidP="00281C53">
            <w:pPr>
              <w:pStyle w:val="NormalWeb"/>
              <w:numPr>
                <w:ilvl w:val="0"/>
                <w:numId w:val="8"/>
              </w:numPr>
              <w:spacing w:after="0"/>
              <w:textAlignment w:val="baseline"/>
              <w:rPr>
                <w:color w:val="000000"/>
              </w:rPr>
            </w:pPr>
            <w:r>
              <w:rPr>
                <w:color w:val="000000"/>
              </w:rPr>
              <w:t xml:space="preserve">Brazil, Rachel.  2020. The Weirdness of Water. Chemistry World. April 6, 2020. </w:t>
            </w:r>
          </w:p>
          <w:p w14:paraId="0C63C54A" w14:textId="053833F3" w:rsidR="0091566E" w:rsidRDefault="0091566E" w:rsidP="00281C53">
            <w:pPr>
              <w:pStyle w:val="NormalWeb"/>
              <w:numPr>
                <w:ilvl w:val="0"/>
                <w:numId w:val="8"/>
              </w:numPr>
              <w:spacing w:after="0"/>
              <w:textAlignment w:val="baseline"/>
              <w:rPr>
                <w:color w:val="000000"/>
              </w:rPr>
            </w:pPr>
            <w:r>
              <w:rPr>
                <w:color w:val="000000"/>
              </w:rPr>
              <w:t>De</w:t>
            </w:r>
            <w:r w:rsidR="005706F7">
              <w:rPr>
                <w:color w:val="000000"/>
              </w:rPr>
              <w:t xml:space="preserve"> </w:t>
            </w:r>
            <w:r>
              <w:rPr>
                <w:color w:val="000000"/>
              </w:rPr>
              <w:t xml:space="preserve">Conto, R. et al. 2021. </w:t>
            </w:r>
            <w:r w:rsidR="005706F7">
              <w:rPr>
                <w:color w:val="000000"/>
              </w:rPr>
              <w:t>“</w:t>
            </w:r>
            <w:r>
              <w:rPr>
                <w:color w:val="000000"/>
              </w:rPr>
              <w:t>The Paris Climate Agreement and Future Sea Level Rise in Antarctica.</w:t>
            </w:r>
            <w:r w:rsidR="005706F7">
              <w:rPr>
                <w:color w:val="000000"/>
              </w:rPr>
              <w:t>”</w:t>
            </w:r>
            <w:r>
              <w:rPr>
                <w:color w:val="000000"/>
              </w:rPr>
              <w:t xml:space="preserve"> Nature.  Vol</w:t>
            </w:r>
            <w:r w:rsidR="005706F7">
              <w:rPr>
                <w:color w:val="000000"/>
              </w:rPr>
              <w:t>. 593.</w:t>
            </w:r>
          </w:p>
          <w:p w14:paraId="0007E19F" w14:textId="2632F136" w:rsidR="005706F7" w:rsidRDefault="005706F7" w:rsidP="00281C53">
            <w:pPr>
              <w:pStyle w:val="NormalWeb"/>
              <w:numPr>
                <w:ilvl w:val="0"/>
                <w:numId w:val="8"/>
              </w:numPr>
              <w:spacing w:after="0"/>
              <w:textAlignment w:val="baseline"/>
              <w:rPr>
                <w:color w:val="000000"/>
              </w:rPr>
            </w:pPr>
            <w:r>
              <w:rPr>
                <w:color w:val="000000"/>
              </w:rPr>
              <w:t xml:space="preserve">De Graf, I. et al. 2019. “Environmental Flow Limits to Global Groundwater Pumping.” Nature. Vol. 574. </w:t>
            </w:r>
          </w:p>
          <w:p w14:paraId="0B5C6AD4" w14:textId="762EBD5A" w:rsidR="005706F7" w:rsidRPr="008B5517" w:rsidRDefault="005706F7" w:rsidP="00281C53">
            <w:pPr>
              <w:pStyle w:val="NormalWeb"/>
              <w:numPr>
                <w:ilvl w:val="0"/>
                <w:numId w:val="8"/>
              </w:numPr>
              <w:spacing w:after="0"/>
              <w:textAlignment w:val="baseline"/>
              <w:rPr>
                <w:color w:val="000000"/>
              </w:rPr>
            </w:pPr>
            <w:r>
              <w:rPr>
                <w:color w:val="000000"/>
              </w:rPr>
              <w:lastRenderedPageBreak/>
              <w:t>Edwards, T. et al. 2021. “Projected Land Ice Contributions to Twenty-First Century Sea Level Rise.” Nature. Vol. 593.</w:t>
            </w:r>
          </w:p>
          <w:p w14:paraId="1275B5F3" w14:textId="1C6F8084" w:rsidR="008B5517" w:rsidRDefault="008B5517" w:rsidP="00281C53">
            <w:pPr>
              <w:pStyle w:val="NormalWeb"/>
              <w:numPr>
                <w:ilvl w:val="0"/>
                <w:numId w:val="8"/>
              </w:numPr>
              <w:spacing w:after="0"/>
              <w:textAlignment w:val="baseline"/>
              <w:rPr>
                <w:color w:val="000000"/>
              </w:rPr>
            </w:pPr>
            <w:r w:rsidRPr="008B5517">
              <w:rPr>
                <w:color w:val="000000"/>
              </w:rPr>
              <w:t xml:space="preserve">Flörke, Martina, Christof Schneider, and Robert I. McDonald. 2018. "Water competition between cities and agriculture driven by climate change and urban growth."  Nature Sustainability 1 (1):51-58. </w:t>
            </w:r>
          </w:p>
          <w:p w14:paraId="7CA21786" w14:textId="3C2DA3E3" w:rsidR="00352080" w:rsidRDefault="00352080" w:rsidP="00281C53">
            <w:pPr>
              <w:pStyle w:val="NormalWeb"/>
              <w:numPr>
                <w:ilvl w:val="0"/>
                <w:numId w:val="8"/>
              </w:numPr>
              <w:spacing w:after="0"/>
              <w:textAlignment w:val="baseline"/>
              <w:rPr>
                <w:color w:val="000000"/>
              </w:rPr>
            </w:pPr>
            <w:r>
              <w:rPr>
                <w:color w:val="000000"/>
              </w:rPr>
              <w:t xml:space="preserve">Humphry, V. et al. 2021.  “Soil Moisture-Atmosphere Feedback Dominates Land Carbon Uptake Variability. Nature. Vol. 592. </w:t>
            </w:r>
          </w:p>
          <w:p w14:paraId="3DF50CFD" w14:textId="74ED8418" w:rsidR="00D023E0" w:rsidRDefault="00D023E0" w:rsidP="00281C53">
            <w:pPr>
              <w:pStyle w:val="NormalWeb"/>
              <w:numPr>
                <w:ilvl w:val="0"/>
                <w:numId w:val="8"/>
              </w:numPr>
              <w:spacing w:after="0"/>
              <w:textAlignment w:val="baseline"/>
              <w:rPr>
                <w:color w:val="000000"/>
              </w:rPr>
            </w:pPr>
            <w:r w:rsidRPr="00D023E0">
              <w:rPr>
                <w:color w:val="000000"/>
              </w:rPr>
              <w:t>Kim, Tae-Woong, and Muhammad Jehanzaib. 2020. "Drought Risk Analysis, Forecasting and Assessment under Climate Change</w:t>
            </w:r>
            <w:r w:rsidR="005F0157">
              <w:rPr>
                <w:color w:val="000000"/>
              </w:rPr>
              <w:t>.</w:t>
            </w:r>
            <w:r w:rsidRPr="00D023E0">
              <w:rPr>
                <w:color w:val="000000"/>
              </w:rPr>
              <w:t>" Water</w:t>
            </w:r>
            <w:r w:rsidR="005F0157">
              <w:rPr>
                <w:color w:val="000000"/>
              </w:rPr>
              <w:t xml:space="preserve">. Vol. </w:t>
            </w:r>
            <w:r w:rsidRPr="00D023E0">
              <w:rPr>
                <w:color w:val="000000"/>
              </w:rPr>
              <w:t>12, no. 7</w:t>
            </w:r>
          </w:p>
          <w:p w14:paraId="37791661" w14:textId="49F9869E" w:rsidR="00D023E0" w:rsidRDefault="00352080" w:rsidP="00281C53">
            <w:pPr>
              <w:pStyle w:val="NormalWeb"/>
              <w:numPr>
                <w:ilvl w:val="0"/>
                <w:numId w:val="8"/>
              </w:numPr>
              <w:spacing w:after="0"/>
              <w:textAlignment w:val="baseline"/>
              <w:rPr>
                <w:color w:val="000000"/>
              </w:rPr>
            </w:pPr>
            <w:r>
              <w:rPr>
                <w:color w:val="000000"/>
              </w:rPr>
              <w:t>Mc</w:t>
            </w:r>
            <w:r w:rsidR="0035669B">
              <w:rPr>
                <w:color w:val="000000"/>
              </w:rPr>
              <w:t>K</w:t>
            </w:r>
            <w:r>
              <w:rPr>
                <w:color w:val="000000"/>
              </w:rPr>
              <w:t xml:space="preserve">innon, K. et al. 2021. </w:t>
            </w:r>
            <w:r w:rsidR="005F0157">
              <w:rPr>
                <w:color w:val="000000"/>
              </w:rPr>
              <w:t>“</w:t>
            </w:r>
            <w:r>
              <w:rPr>
                <w:color w:val="000000"/>
              </w:rPr>
              <w:t>Hot Extremes Have Become Drier in the United States Southwest.</w:t>
            </w:r>
            <w:r w:rsidR="005F0157">
              <w:rPr>
                <w:color w:val="000000"/>
              </w:rPr>
              <w:t>”</w:t>
            </w:r>
            <w:r>
              <w:rPr>
                <w:color w:val="000000"/>
              </w:rPr>
              <w:t xml:space="preserve"> Nature Climate Change. Vol 11. </w:t>
            </w:r>
          </w:p>
          <w:p w14:paraId="17ED3495" w14:textId="092AB18D" w:rsidR="00D023E0" w:rsidRDefault="00D023E0" w:rsidP="00281C53">
            <w:pPr>
              <w:pStyle w:val="NormalWeb"/>
              <w:numPr>
                <w:ilvl w:val="0"/>
                <w:numId w:val="8"/>
              </w:numPr>
              <w:spacing w:after="0"/>
              <w:textAlignment w:val="baseline"/>
              <w:rPr>
                <w:color w:val="000000"/>
              </w:rPr>
            </w:pPr>
            <w:r w:rsidRPr="00D023E0">
              <w:rPr>
                <w:color w:val="000000"/>
              </w:rPr>
              <w:t xml:space="preserve">Rodell, M. </w:t>
            </w:r>
            <w:r w:rsidR="005F0157">
              <w:rPr>
                <w:color w:val="000000"/>
              </w:rPr>
              <w:t xml:space="preserve">et al. </w:t>
            </w:r>
            <w:r w:rsidRPr="00D023E0">
              <w:rPr>
                <w:color w:val="000000"/>
              </w:rPr>
              <w:t xml:space="preserve">2018. </w:t>
            </w:r>
            <w:r w:rsidR="005F0157">
              <w:rPr>
                <w:color w:val="000000"/>
              </w:rPr>
              <w:t>“</w:t>
            </w:r>
            <w:r>
              <w:t>Emerging trends in global freshwater availability.</w:t>
            </w:r>
            <w:r w:rsidR="005F0157">
              <w:t>”</w:t>
            </w:r>
            <w:r>
              <w:t xml:space="preserve"> Nature. </w:t>
            </w:r>
          </w:p>
          <w:p w14:paraId="320CE9CD" w14:textId="6D3939CF" w:rsidR="00D023E0" w:rsidRDefault="00D023E0" w:rsidP="00281C53">
            <w:pPr>
              <w:pStyle w:val="NormalWeb"/>
              <w:numPr>
                <w:ilvl w:val="0"/>
                <w:numId w:val="8"/>
              </w:numPr>
              <w:spacing w:after="0"/>
              <w:textAlignment w:val="baseline"/>
              <w:rPr>
                <w:color w:val="000000"/>
              </w:rPr>
            </w:pPr>
            <w:r>
              <w:rPr>
                <w:color w:val="000000"/>
              </w:rPr>
              <w:t>Tollefson, J</w:t>
            </w:r>
            <w:r w:rsidR="005F0157">
              <w:rPr>
                <w:color w:val="000000"/>
              </w:rPr>
              <w:t>. et. al</w:t>
            </w:r>
            <w:r>
              <w:rPr>
                <w:color w:val="000000"/>
              </w:rPr>
              <w:t xml:space="preserve">. 2019. </w:t>
            </w:r>
            <w:r w:rsidR="005F0157">
              <w:rPr>
                <w:color w:val="000000"/>
              </w:rPr>
              <w:t>“</w:t>
            </w:r>
            <w:r>
              <w:rPr>
                <w:color w:val="000000"/>
              </w:rPr>
              <w:t>Oceans Under Threat from Climate Change.</w:t>
            </w:r>
            <w:r w:rsidR="005F0157">
              <w:rPr>
                <w:color w:val="000000"/>
              </w:rPr>
              <w:t>”</w:t>
            </w:r>
            <w:r>
              <w:rPr>
                <w:color w:val="000000"/>
              </w:rPr>
              <w:t xml:space="preserve"> Nature. Vol. 574. </w:t>
            </w:r>
          </w:p>
          <w:p w14:paraId="13502D3F" w14:textId="50A0C799" w:rsidR="005F0157" w:rsidRPr="008B5517" w:rsidRDefault="005F0157" w:rsidP="00281C53">
            <w:pPr>
              <w:pStyle w:val="NormalWeb"/>
              <w:numPr>
                <w:ilvl w:val="0"/>
                <w:numId w:val="8"/>
              </w:numPr>
              <w:spacing w:after="0"/>
              <w:textAlignment w:val="baseline"/>
              <w:rPr>
                <w:color w:val="000000"/>
              </w:rPr>
            </w:pPr>
            <w:r>
              <w:rPr>
                <w:color w:val="000000"/>
              </w:rPr>
              <w:t>Woolway. R. et al. 2021. “Lake Heatwaves Under Climate Change.” Nature. Vol. 589.</w:t>
            </w:r>
          </w:p>
          <w:p w14:paraId="0450DAA6" w14:textId="77777777" w:rsidR="00A10F5D" w:rsidRDefault="00A10F5D" w:rsidP="00D73AC4"/>
          <w:p w14:paraId="2CE0B213" w14:textId="77777777" w:rsidR="001E7233" w:rsidRPr="00DE5343" w:rsidRDefault="001E7233" w:rsidP="00D73AC4">
            <w:pPr>
              <w:rPr>
                <w:szCs w:val="20"/>
              </w:rPr>
            </w:pPr>
          </w:p>
        </w:tc>
        <w:tc>
          <w:tcPr>
            <w:tcW w:w="1368" w:type="dxa"/>
          </w:tcPr>
          <w:p w14:paraId="431C5D57" w14:textId="77777777" w:rsidR="001E7233" w:rsidRPr="00DE5343" w:rsidRDefault="001E7233" w:rsidP="001E7233">
            <w:pPr>
              <w:rPr>
                <w:szCs w:val="20"/>
              </w:rPr>
            </w:pPr>
          </w:p>
        </w:tc>
      </w:tr>
      <w:tr w:rsidR="00B857A2" w:rsidRPr="00DE5343" w14:paraId="04AD5B0C" w14:textId="77777777" w:rsidTr="004D074D">
        <w:tc>
          <w:tcPr>
            <w:tcW w:w="8208" w:type="dxa"/>
          </w:tcPr>
          <w:p w14:paraId="0BCA2F74" w14:textId="6F9C85DE" w:rsidR="00B857A2" w:rsidRPr="00DE5343" w:rsidRDefault="00B857A2" w:rsidP="00D73AC4">
            <w:pPr>
              <w:rPr>
                <w:i/>
                <w:szCs w:val="20"/>
              </w:rPr>
            </w:pPr>
            <w:r>
              <w:rPr>
                <w:i/>
                <w:szCs w:val="20"/>
              </w:rPr>
              <w:t>Speaker: Madeline Young</w:t>
            </w:r>
          </w:p>
        </w:tc>
        <w:tc>
          <w:tcPr>
            <w:tcW w:w="1368" w:type="dxa"/>
          </w:tcPr>
          <w:p w14:paraId="668B2F95" w14:textId="47254AA5" w:rsidR="00B857A2" w:rsidRPr="00DE5343" w:rsidRDefault="00B857A2" w:rsidP="001E7233">
            <w:pPr>
              <w:rPr>
                <w:szCs w:val="20"/>
              </w:rPr>
            </w:pPr>
            <w:r>
              <w:rPr>
                <w:szCs w:val="20"/>
              </w:rPr>
              <w:t>Sept 28</w:t>
            </w:r>
          </w:p>
        </w:tc>
      </w:tr>
      <w:tr w:rsidR="001E7233" w:rsidRPr="00DE5343" w14:paraId="5D0F7027" w14:textId="77777777" w:rsidTr="004D074D">
        <w:tc>
          <w:tcPr>
            <w:tcW w:w="8208" w:type="dxa"/>
          </w:tcPr>
          <w:p w14:paraId="4FC64A8D" w14:textId="77777777" w:rsidR="003528E0" w:rsidRPr="003528E0" w:rsidRDefault="003528E0" w:rsidP="001E7233">
            <w:pPr>
              <w:rPr>
                <w:b/>
                <w:bCs/>
                <w:i/>
                <w:iCs/>
                <w:szCs w:val="20"/>
              </w:rPr>
            </w:pPr>
            <w:r w:rsidRPr="003528E0">
              <w:rPr>
                <w:b/>
                <w:bCs/>
                <w:i/>
                <w:iCs/>
                <w:szCs w:val="20"/>
              </w:rPr>
              <w:t>Due:</w:t>
            </w:r>
          </w:p>
          <w:p w14:paraId="5186F32E" w14:textId="408880E9" w:rsidR="001E7233" w:rsidRPr="00DE5343" w:rsidRDefault="001E7233" w:rsidP="001E7233">
            <w:pPr>
              <w:rPr>
                <w:i/>
                <w:szCs w:val="20"/>
              </w:rPr>
            </w:pPr>
            <w:r w:rsidRPr="003528E0">
              <w:rPr>
                <w:i/>
                <w:iCs/>
                <w:szCs w:val="20"/>
              </w:rPr>
              <w:t>Presentations:</w:t>
            </w:r>
            <w:r w:rsidRPr="00DE5343">
              <w:rPr>
                <w:szCs w:val="20"/>
              </w:rPr>
              <w:t xml:space="preserve"> Consider the water system in which the water sourcing and water deliver</w:t>
            </w:r>
            <w:r>
              <w:rPr>
                <w:szCs w:val="20"/>
              </w:rPr>
              <w:t xml:space="preserve">y of your project is embedded. </w:t>
            </w:r>
            <w:r w:rsidRPr="00DE5343">
              <w:rPr>
                <w:szCs w:val="20"/>
              </w:rPr>
              <w:t xml:space="preserve">How will this system be affected by climate change? What impacts will this have on the water sourcing and delivery mechanisms of your project? </w:t>
            </w:r>
          </w:p>
        </w:tc>
        <w:tc>
          <w:tcPr>
            <w:tcW w:w="1368" w:type="dxa"/>
          </w:tcPr>
          <w:p w14:paraId="412BFCEF" w14:textId="506991DD" w:rsidR="001E7233" w:rsidRPr="00DE5343" w:rsidRDefault="00285152" w:rsidP="001E7233">
            <w:pPr>
              <w:framePr w:hSpace="180" w:wrap="around" w:vAnchor="text" w:hAnchor="page" w:x="1729" w:y="8852"/>
              <w:rPr>
                <w:szCs w:val="20"/>
              </w:rPr>
            </w:pPr>
            <w:r>
              <w:rPr>
                <w:szCs w:val="20"/>
              </w:rPr>
              <w:t>Oct 5</w:t>
            </w:r>
          </w:p>
          <w:p w14:paraId="4F9332C4" w14:textId="77777777" w:rsidR="001E7233" w:rsidRPr="00DE5343" w:rsidRDefault="001E7233" w:rsidP="001E7233">
            <w:pPr>
              <w:rPr>
                <w:szCs w:val="20"/>
              </w:rPr>
            </w:pPr>
          </w:p>
        </w:tc>
      </w:tr>
    </w:tbl>
    <w:p w14:paraId="344E7809" w14:textId="77777777" w:rsidR="001E7233" w:rsidRPr="00DE5343" w:rsidRDefault="001E7233" w:rsidP="001E7233">
      <w:pPr>
        <w:rPr>
          <w:vanish/>
        </w:rPr>
      </w:pPr>
    </w:p>
    <w:p w14:paraId="6E378460" w14:textId="7CAD7B06" w:rsidR="003F3515" w:rsidRDefault="003F3515" w:rsidP="001E7233"/>
    <w:p w14:paraId="26558247" w14:textId="3973A341" w:rsidR="00B857A2" w:rsidRDefault="00B857A2" w:rsidP="001E7233"/>
    <w:p w14:paraId="244AB6B4" w14:textId="614FD2CF" w:rsidR="00B857A2" w:rsidRDefault="00B857A2" w:rsidP="001E7233"/>
    <w:p w14:paraId="4E572A9C" w14:textId="010A9398" w:rsidR="00B857A2" w:rsidRDefault="00B857A2" w:rsidP="001E7233"/>
    <w:p w14:paraId="0DCCD76F" w14:textId="06716D0F" w:rsidR="00B857A2" w:rsidRDefault="00B857A2" w:rsidP="001E7233"/>
    <w:p w14:paraId="48718C1D" w14:textId="47190472" w:rsidR="00B857A2" w:rsidRDefault="00B857A2" w:rsidP="001E7233"/>
    <w:p w14:paraId="25CC6BB9" w14:textId="2E4D57AC" w:rsidR="00B857A2" w:rsidRDefault="00B857A2" w:rsidP="001E7233"/>
    <w:p w14:paraId="6829358D" w14:textId="0FF85AC9" w:rsidR="00B857A2" w:rsidRDefault="00B857A2" w:rsidP="001E7233"/>
    <w:p w14:paraId="45BF8E76" w14:textId="60C91C9B" w:rsidR="00B857A2" w:rsidRDefault="00B857A2" w:rsidP="001E7233"/>
    <w:p w14:paraId="1E5B5B0D" w14:textId="31C0B50D" w:rsidR="00B857A2" w:rsidRDefault="00B857A2" w:rsidP="001E7233"/>
    <w:p w14:paraId="48EE7775" w14:textId="7F69A522" w:rsidR="00B857A2" w:rsidRDefault="00B857A2" w:rsidP="001E7233"/>
    <w:p w14:paraId="12F0FD32" w14:textId="422E13BF" w:rsidR="00B857A2" w:rsidRDefault="00B857A2" w:rsidP="001E7233"/>
    <w:p w14:paraId="7CB86325" w14:textId="77777777" w:rsidR="00B857A2" w:rsidRDefault="00B857A2" w:rsidP="001E7233"/>
    <w:p w14:paraId="58B28AD0" w14:textId="77777777" w:rsidR="008B5517" w:rsidRDefault="008B5517" w:rsidP="001E7233"/>
    <w:p w14:paraId="5484381C" w14:textId="77777777" w:rsidR="008B5517" w:rsidRDefault="008B5517" w:rsidP="001E7233"/>
    <w:p w14:paraId="5A8E8613" w14:textId="5DF6A503" w:rsidR="008B5517" w:rsidRDefault="008B5517" w:rsidP="001E7233"/>
    <w:p w14:paraId="28BA5B80" w14:textId="77777777" w:rsidR="008B5517" w:rsidRDefault="008B5517" w:rsidP="001E7233"/>
    <w:p w14:paraId="62DE4F95" w14:textId="77777777" w:rsidR="003F3515" w:rsidRPr="00DE5343" w:rsidRDefault="003F3515" w:rsidP="001E7233"/>
    <w:tbl>
      <w:tblPr>
        <w:tblStyle w:val="TableGrid"/>
        <w:tblW w:w="0" w:type="auto"/>
        <w:tblLook w:val="01E0" w:firstRow="1" w:lastRow="1" w:firstColumn="1" w:lastColumn="1" w:noHBand="0" w:noVBand="0"/>
      </w:tblPr>
      <w:tblGrid>
        <w:gridCol w:w="7827"/>
        <w:gridCol w:w="1523"/>
      </w:tblGrid>
      <w:tr w:rsidR="001E7233" w:rsidRPr="00DE5343" w14:paraId="5B9D6CF6" w14:textId="77777777" w:rsidTr="004D074D">
        <w:tc>
          <w:tcPr>
            <w:tcW w:w="7848" w:type="dxa"/>
          </w:tcPr>
          <w:p w14:paraId="4190D141" w14:textId="77777777" w:rsidR="001E7233" w:rsidRPr="00DE5343" w:rsidRDefault="001E7233" w:rsidP="001E7233">
            <w:pPr>
              <w:rPr>
                <w:b/>
                <w:szCs w:val="20"/>
              </w:rPr>
            </w:pPr>
            <w:r w:rsidRPr="00DE5343">
              <w:rPr>
                <w:b/>
                <w:szCs w:val="20"/>
              </w:rPr>
              <w:t>Module 2: Political Economy of Water Sourcing and Delivery</w:t>
            </w:r>
          </w:p>
          <w:p w14:paraId="6BB876D0" w14:textId="77777777" w:rsidR="001E7233" w:rsidRPr="00DE5343" w:rsidRDefault="001E7233" w:rsidP="001E7233">
            <w:pPr>
              <w:rPr>
                <w:b/>
                <w:szCs w:val="20"/>
              </w:rPr>
            </w:pPr>
          </w:p>
        </w:tc>
        <w:tc>
          <w:tcPr>
            <w:tcW w:w="1530" w:type="dxa"/>
          </w:tcPr>
          <w:p w14:paraId="53FAE7DA" w14:textId="37CC4726" w:rsidR="001E7233" w:rsidRPr="00DE5343" w:rsidRDefault="003528E0" w:rsidP="00BD40BB">
            <w:pPr>
              <w:rPr>
                <w:spacing w:val="-6"/>
                <w:szCs w:val="20"/>
              </w:rPr>
            </w:pPr>
            <w:r>
              <w:rPr>
                <w:spacing w:val="-6"/>
                <w:szCs w:val="20"/>
              </w:rPr>
              <w:t xml:space="preserve">Oct 19, Oct 26, Nov 2, </w:t>
            </w:r>
            <w:r>
              <w:rPr>
                <w:spacing w:val="-6"/>
                <w:szCs w:val="20"/>
              </w:rPr>
              <w:lastRenderedPageBreak/>
              <w:t>Nov 9, Nov 16</w:t>
            </w:r>
          </w:p>
        </w:tc>
      </w:tr>
      <w:tr w:rsidR="001E7233" w:rsidRPr="00DE5343" w14:paraId="02A0EB66" w14:textId="77777777" w:rsidTr="004D074D">
        <w:tc>
          <w:tcPr>
            <w:tcW w:w="7848" w:type="dxa"/>
          </w:tcPr>
          <w:p w14:paraId="1AAC98E6" w14:textId="0966D4F8" w:rsidR="003528E0" w:rsidRDefault="003528E0" w:rsidP="001E7233">
            <w:pPr>
              <w:rPr>
                <w:i/>
                <w:szCs w:val="20"/>
              </w:rPr>
            </w:pPr>
            <w:r>
              <w:rPr>
                <w:i/>
                <w:szCs w:val="20"/>
              </w:rPr>
              <w:lastRenderedPageBreak/>
              <w:t xml:space="preserve">Part 1: Political Economic of Water: Categories and </w:t>
            </w:r>
            <w:r w:rsidR="006E7064">
              <w:rPr>
                <w:i/>
                <w:szCs w:val="20"/>
              </w:rPr>
              <w:t>C</w:t>
            </w:r>
            <w:r>
              <w:rPr>
                <w:i/>
                <w:szCs w:val="20"/>
              </w:rPr>
              <w:t>oncepts</w:t>
            </w:r>
          </w:p>
          <w:p w14:paraId="258BE76B" w14:textId="790C8109" w:rsidR="0015306D" w:rsidRDefault="0015306D" w:rsidP="00281C53">
            <w:pPr>
              <w:pStyle w:val="NormalWeb"/>
              <w:numPr>
                <w:ilvl w:val="0"/>
                <w:numId w:val="7"/>
              </w:numPr>
              <w:spacing w:after="0"/>
              <w:textAlignment w:val="baseline"/>
              <w:rPr>
                <w:rFonts w:ascii="Noto Sans Symbols" w:hAnsi="Noto Sans Symbols" w:hint="eastAsia"/>
                <w:color w:val="000000"/>
              </w:rPr>
            </w:pPr>
            <w:r>
              <w:rPr>
                <w:color w:val="000000"/>
              </w:rPr>
              <w:t xml:space="preserve">Olsen, Tim. 2014. “Virtual Water: tracking the unseen water in goods and resources”. Earth Magazine. </w:t>
            </w:r>
            <w:hyperlink r:id="rId20" w:history="1">
              <w:r>
                <w:rPr>
                  <w:rStyle w:val="Hyperlink"/>
                </w:rPr>
                <w:t>https://www.earthmagazine.org/article/virtual-water-tracking-unseen-water-goods-and-resources</w:t>
              </w:r>
            </w:hyperlink>
          </w:p>
          <w:p w14:paraId="0339BC68" w14:textId="5F3E45C3" w:rsidR="0015306D" w:rsidRDefault="0015306D" w:rsidP="00281C53">
            <w:pPr>
              <w:pStyle w:val="NormalWeb"/>
              <w:numPr>
                <w:ilvl w:val="0"/>
                <w:numId w:val="7"/>
              </w:numPr>
              <w:spacing w:after="0"/>
              <w:textAlignment w:val="baseline"/>
              <w:rPr>
                <w:rFonts w:ascii="Noto Sans Symbols" w:hAnsi="Noto Sans Symbols" w:hint="eastAsia"/>
                <w:color w:val="000000"/>
              </w:rPr>
            </w:pPr>
            <w:r>
              <w:rPr>
                <w:color w:val="000000"/>
              </w:rPr>
              <w:t xml:space="preserve">Oki et al. 2017. “Economic aspects of virtual water trade”. Environmental Resource Letter 12 044002. </w:t>
            </w:r>
            <w:hyperlink r:id="rId21" w:history="1">
              <w:r>
                <w:rPr>
                  <w:rStyle w:val="Hyperlink"/>
                </w:rPr>
                <w:t>http://iopscience.iop.org/article/10.1088/1748-9326/aa625f/pdf</w:t>
              </w:r>
            </w:hyperlink>
          </w:p>
          <w:p w14:paraId="3ECFAB8B" w14:textId="7C5AD928" w:rsidR="0015306D" w:rsidRPr="00D80A02" w:rsidRDefault="0015306D" w:rsidP="00281C53">
            <w:pPr>
              <w:pStyle w:val="NormalWeb"/>
              <w:numPr>
                <w:ilvl w:val="0"/>
                <w:numId w:val="7"/>
              </w:numPr>
              <w:spacing w:after="0"/>
              <w:textAlignment w:val="baseline"/>
              <w:rPr>
                <w:rFonts w:ascii="Noto Sans Symbols" w:hAnsi="Noto Sans Symbols" w:hint="eastAsia"/>
                <w:iCs/>
                <w:color w:val="000000"/>
              </w:rPr>
            </w:pPr>
            <w:r w:rsidRPr="00D80A02">
              <w:rPr>
                <w:iCs/>
                <w:color w:val="000000"/>
              </w:rPr>
              <w:t>Vidal, John. 2015.</w:t>
            </w:r>
            <w:r w:rsidR="009B3093">
              <w:rPr>
                <w:iCs/>
                <w:color w:val="000000"/>
              </w:rPr>
              <w:t xml:space="preserve"> </w:t>
            </w:r>
            <w:r w:rsidRPr="00D80A02">
              <w:rPr>
                <w:iCs/>
                <w:color w:val="000000"/>
              </w:rPr>
              <w:t xml:space="preserve">“Water Privatization: a worldwide failure?”. </w:t>
            </w:r>
            <w:hyperlink r:id="rId22" w:history="1">
              <w:r w:rsidRPr="00D80A02">
                <w:rPr>
                  <w:rStyle w:val="Hyperlink"/>
                  <w:iCs/>
                </w:rPr>
                <w:t>https://www.theguardian.com/global-development/2015/jan/30/water-privatisation-worldwide-failure-lagos-world-bank</w:t>
              </w:r>
            </w:hyperlink>
          </w:p>
          <w:p w14:paraId="4904E970" w14:textId="0ECD0122" w:rsidR="0015306D" w:rsidRPr="009B3093" w:rsidRDefault="0015306D" w:rsidP="00281C53">
            <w:pPr>
              <w:pStyle w:val="NormalWeb"/>
              <w:numPr>
                <w:ilvl w:val="0"/>
                <w:numId w:val="7"/>
              </w:numPr>
              <w:spacing w:after="0"/>
              <w:textAlignment w:val="baseline"/>
              <w:rPr>
                <w:rFonts w:ascii="Noto Sans Symbols" w:hAnsi="Noto Sans Symbols" w:hint="eastAsia"/>
                <w:iCs/>
                <w:color w:val="000000"/>
              </w:rPr>
            </w:pPr>
            <w:r w:rsidRPr="00D80A02">
              <w:rPr>
                <w:iCs/>
                <w:color w:val="000000"/>
              </w:rPr>
              <w:t xml:space="preserve">Lappe, Anna. 2014. “World Bank wants water privatized, despite risks”. </w:t>
            </w:r>
            <w:hyperlink r:id="rId23" w:history="1">
              <w:r w:rsidRPr="00D80A02">
                <w:rPr>
                  <w:rStyle w:val="Hyperlink"/>
                  <w:iCs/>
                </w:rPr>
                <w:t>http://america.aljazeera.com/opinions/2014/4/water-managementprivatizationworldbankgroupifc.html</w:t>
              </w:r>
            </w:hyperlink>
          </w:p>
          <w:p w14:paraId="3E36FF2B" w14:textId="77777777" w:rsidR="009B3093" w:rsidRDefault="009B3093" w:rsidP="00281C53">
            <w:pPr>
              <w:pStyle w:val="ListParagraph"/>
              <w:numPr>
                <w:ilvl w:val="0"/>
                <w:numId w:val="7"/>
              </w:numPr>
              <w:rPr>
                <w:iCs/>
                <w:szCs w:val="20"/>
              </w:rPr>
            </w:pPr>
            <w:r w:rsidRPr="009B3093">
              <w:rPr>
                <w:iCs/>
                <w:szCs w:val="20"/>
              </w:rPr>
              <w:t>T</w:t>
            </w:r>
            <w:r w:rsidRPr="009B3093">
              <w:rPr>
                <w:szCs w:val="20"/>
              </w:rPr>
              <w:t>hompson, K. et al. 2017. “</w:t>
            </w:r>
            <w:r w:rsidRPr="009B3093">
              <w:rPr>
                <w:iCs/>
                <w:szCs w:val="20"/>
              </w:rPr>
              <w:t xml:space="preserve">Thirsty for change: The untapped potential of women in urban water management.” Deloitte Insights. Issue 20, January 23, 2017. </w:t>
            </w:r>
            <w:hyperlink r:id="rId24" w:history="1">
              <w:r w:rsidRPr="009B3093">
                <w:rPr>
                  <w:rStyle w:val="Hyperlink"/>
                  <w:iCs/>
                  <w:szCs w:val="20"/>
                </w:rPr>
                <w:t>https://www2.deloitte.com/us/en/insights/deloitte-review/issue-20/women-in-water-management.html</w:t>
              </w:r>
            </w:hyperlink>
          </w:p>
          <w:p w14:paraId="3C243496" w14:textId="6A916DAF" w:rsidR="009B3093" w:rsidRPr="001961B7" w:rsidRDefault="009B3093" w:rsidP="00281C53">
            <w:pPr>
              <w:pStyle w:val="ListParagraph"/>
              <w:numPr>
                <w:ilvl w:val="0"/>
                <w:numId w:val="7"/>
              </w:numPr>
              <w:rPr>
                <w:iCs/>
                <w:szCs w:val="20"/>
              </w:rPr>
            </w:pPr>
            <w:r w:rsidRPr="009B3093">
              <w:rPr>
                <w:iCs/>
                <w:szCs w:val="20"/>
              </w:rPr>
              <w:t xml:space="preserve">Mei Lin, M. and R. Hidayat. 2018.  “Jakarta, the fastest-sinking city in the world.” BBC Indonesian. August 13, 2018. </w:t>
            </w:r>
            <w:hyperlink r:id="rId25" w:history="1">
              <w:r w:rsidRPr="009B3093">
                <w:rPr>
                  <w:rStyle w:val="Hyperlink"/>
                  <w:iCs/>
                  <w:szCs w:val="20"/>
                </w:rPr>
                <w:t>https://www.bbc.com/news/world-asia-44636934</w:t>
              </w:r>
            </w:hyperlink>
          </w:p>
          <w:p w14:paraId="52863845" w14:textId="6326F3F8" w:rsidR="001961B7" w:rsidRDefault="001961B7" w:rsidP="00281C53">
            <w:pPr>
              <w:pStyle w:val="css-ccw2r3"/>
              <w:numPr>
                <w:ilvl w:val="0"/>
                <w:numId w:val="12"/>
              </w:numPr>
              <w:shd w:val="clear" w:color="auto" w:fill="FFFFFF"/>
              <w:spacing w:before="0" w:beforeAutospacing="0" w:after="0" w:afterAutospacing="0"/>
              <w:textAlignment w:val="baseline"/>
              <w:rPr>
                <w:rFonts w:ascii="Times" w:hAnsi="Times"/>
                <w:color w:val="121212"/>
              </w:rPr>
            </w:pPr>
            <w:r w:rsidRPr="001961B7">
              <w:rPr>
                <w:iCs/>
                <w:szCs w:val="20"/>
              </w:rPr>
              <w:t>Galbraith, K. 2011. “How Energy Drains Water Supplies</w:t>
            </w:r>
            <w:r>
              <w:rPr>
                <w:iCs/>
                <w:szCs w:val="20"/>
              </w:rPr>
              <w:t xml:space="preserve">.” New York Times. </w:t>
            </w:r>
            <w:r>
              <w:rPr>
                <w:rFonts w:ascii="Times" w:hAnsi="Times"/>
                <w:color w:val="121212"/>
              </w:rPr>
              <w:t xml:space="preserve">Sept. 18, 2011. </w:t>
            </w:r>
            <w:hyperlink r:id="rId26" w:history="1">
              <w:r w:rsidRPr="00426998">
                <w:rPr>
                  <w:rStyle w:val="Hyperlink"/>
                  <w:rFonts w:ascii="Times" w:hAnsi="Times"/>
                </w:rPr>
                <w:t>https://www.nytimes.com/2011/09/19/business/global/19iht-green19.html?smid=url-share</w:t>
              </w:r>
            </w:hyperlink>
          </w:p>
          <w:p w14:paraId="423CACE0" w14:textId="77777777" w:rsidR="001961B7" w:rsidRPr="00816190" w:rsidRDefault="001961B7" w:rsidP="00816190">
            <w:pPr>
              <w:pStyle w:val="css-ccw2r3"/>
              <w:shd w:val="clear" w:color="auto" w:fill="FFFFFF"/>
              <w:spacing w:before="0" w:beforeAutospacing="0" w:after="0" w:afterAutospacing="0"/>
              <w:ind w:left="720"/>
              <w:textAlignment w:val="baseline"/>
              <w:rPr>
                <w:rFonts w:ascii="Times" w:hAnsi="Times"/>
                <w:color w:val="121212"/>
              </w:rPr>
            </w:pPr>
          </w:p>
          <w:p w14:paraId="556C7640" w14:textId="15E51ED5" w:rsidR="009B3093" w:rsidRPr="009B3093" w:rsidRDefault="009B3093" w:rsidP="009B3093">
            <w:pPr>
              <w:rPr>
                <w:i/>
                <w:szCs w:val="20"/>
              </w:rPr>
            </w:pPr>
          </w:p>
          <w:p w14:paraId="3D0145CC" w14:textId="77777777" w:rsidR="009B3093" w:rsidRPr="009B3093" w:rsidRDefault="009B3093" w:rsidP="009B3093">
            <w:pPr>
              <w:rPr>
                <w:i/>
                <w:szCs w:val="20"/>
              </w:rPr>
            </w:pPr>
          </w:p>
          <w:p w14:paraId="1A98336D" w14:textId="03145DB2" w:rsidR="001E7233" w:rsidRDefault="001E7233" w:rsidP="001E7233">
            <w:pPr>
              <w:rPr>
                <w:i/>
                <w:szCs w:val="20"/>
              </w:rPr>
            </w:pPr>
            <w:r>
              <w:rPr>
                <w:i/>
                <w:szCs w:val="20"/>
              </w:rPr>
              <w:t xml:space="preserve">Part </w:t>
            </w:r>
            <w:r w:rsidR="003528E0">
              <w:rPr>
                <w:i/>
                <w:szCs w:val="20"/>
              </w:rPr>
              <w:t>2</w:t>
            </w:r>
            <w:r>
              <w:rPr>
                <w:i/>
                <w:szCs w:val="20"/>
              </w:rPr>
              <w:t xml:space="preserve">: </w:t>
            </w:r>
            <w:r w:rsidR="00285152">
              <w:rPr>
                <w:i/>
                <w:szCs w:val="20"/>
              </w:rPr>
              <w:t>Water Wars: Geopolitics of Dams</w:t>
            </w:r>
          </w:p>
          <w:p w14:paraId="63CB9735" w14:textId="77777777" w:rsidR="00B70041" w:rsidRDefault="00B70041" w:rsidP="00B70041">
            <w:pPr>
              <w:rPr>
                <w:i/>
                <w:szCs w:val="20"/>
              </w:rPr>
            </w:pPr>
          </w:p>
          <w:p w14:paraId="75071CF5" w14:textId="2CEEE4C8" w:rsidR="00B70041" w:rsidRPr="00DE5343" w:rsidRDefault="00B70041" w:rsidP="00B70041">
            <w:pPr>
              <w:rPr>
                <w:i/>
                <w:szCs w:val="20"/>
              </w:rPr>
            </w:pPr>
            <w:r w:rsidRPr="00DE5343">
              <w:rPr>
                <w:i/>
                <w:szCs w:val="20"/>
              </w:rPr>
              <w:t>Readings:</w:t>
            </w:r>
          </w:p>
          <w:p w14:paraId="5BF99B76" w14:textId="77777777" w:rsidR="009124B8" w:rsidRPr="00DF7F11" w:rsidRDefault="009124B8" w:rsidP="001E7233">
            <w:pPr>
              <w:rPr>
                <w:i/>
                <w:szCs w:val="20"/>
              </w:rPr>
            </w:pPr>
          </w:p>
          <w:p w14:paraId="6A869E59" w14:textId="01602BF2" w:rsidR="005A70A4" w:rsidRPr="005B12D4" w:rsidRDefault="005A70A4" w:rsidP="00281C53">
            <w:pPr>
              <w:pStyle w:val="NormalWeb"/>
              <w:numPr>
                <w:ilvl w:val="0"/>
                <w:numId w:val="7"/>
              </w:numPr>
              <w:spacing w:after="0"/>
              <w:textAlignment w:val="baseline"/>
              <w:rPr>
                <w:rStyle w:val="Hyperlink"/>
                <w:rFonts w:ascii="Noto Sans Symbols" w:hAnsi="Noto Sans Symbols" w:hint="eastAsia"/>
                <w:color w:val="000000"/>
                <w:u w:val="none"/>
              </w:rPr>
            </w:pPr>
            <w:r>
              <w:rPr>
                <w:color w:val="000000"/>
              </w:rPr>
              <w:t xml:space="preserve">“Water Wars: The Next Great Driver of Global Conflict.” 2015.  The National Interest. </w:t>
            </w:r>
            <w:hyperlink r:id="rId27" w:history="1">
              <w:r>
                <w:rPr>
                  <w:rStyle w:val="Hyperlink"/>
                </w:rPr>
                <w:t>http://nationalinterest.org/feature/water-wars-the-next-great-driver-global-conflict-13842</w:t>
              </w:r>
            </w:hyperlink>
          </w:p>
          <w:p w14:paraId="61828D79" w14:textId="46175D65" w:rsidR="005B12D4" w:rsidRPr="005B12D4" w:rsidRDefault="005B12D4" w:rsidP="00281C53">
            <w:pPr>
              <w:pStyle w:val="NormalWeb"/>
              <w:numPr>
                <w:ilvl w:val="0"/>
                <w:numId w:val="7"/>
              </w:numPr>
              <w:spacing w:after="0"/>
              <w:textAlignment w:val="baseline"/>
            </w:pPr>
            <w:r w:rsidRPr="005B12D4">
              <w:t xml:space="preserve">Sneddon, Christopher. 2015. </w:t>
            </w:r>
            <w:r w:rsidRPr="0015306D">
              <w:rPr>
                <w:u w:val="single"/>
              </w:rPr>
              <w:t>Concrete Revolution: Large Dams, Cold War Geopolitics, and the US Bureau of Reclamation.</w:t>
            </w:r>
            <w:r w:rsidRPr="005B12D4">
              <w:t xml:space="preserve"> Chicago, IL: University of Chicago Press</w:t>
            </w:r>
            <w:r>
              <w:t xml:space="preserve">. Chapter 1 (p.1-13 only), Chapter 4, Chapter 6, Chapter 7. </w:t>
            </w:r>
          </w:p>
          <w:p w14:paraId="04B7D122" w14:textId="77777777" w:rsidR="005A70A4" w:rsidRPr="00DF7F11" w:rsidRDefault="005A70A4" w:rsidP="00B857A2"/>
          <w:p w14:paraId="53844F41" w14:textId="77777777" w:rsidR="00022937" w:rsidRPr="00DE5343" w:rsidRDefault="00022937" w:rsidP="00022937">
            <w:pPr>
              <w:rPr>
                <w:szCs w:val="20"/>
              </w:rPr>
            </w:pPr>
          </w:p>
        </w:tc>
        <w:tc>
          <w:tcPr>
            <w:tcW w:w="1530" w:type="dxa"/>
          </w:tcPr>
          <w:p w14:paraId="15E16308" w14:textId="3F34C156" w:rsidR="001E7233" w:rsidRPr="00DE5343" w:rsidRDefault="0015306D" w:rsidP="001E7233">
            <w:pPr>
              <w:rPr>
                <w:szCs w:val="20"/>
              </w:rPr>
            </w:pPr>
            <w:r>
              <w:rPr>
                <w:szCs w:val="20"/>
              </w:rPr>
              <w:t>Oct 19</w:t>
            </w:r>
          </w:p>
        </w:tc>
      </w:tr>
      <w:tr w:rsidR="00B70041" w:rsidRPr="00DE5343" w14:paraId="3141DB3C" w14:textId="77777777" w:rsidTr="004D074D">
        <w:tc>
          <w:tcPr>
            <w:tcW w:w="7848" w:type="dxa"/>
          </w:tcPr>
          <w:p w14:paraId="7B2E52BD" w14:textId="006845D7" w:rsidR="00B70041" w:rsidRPr="00DE5343" w:rsidRDefault="00B70041" w:rsidP="001E7233">
            <w:pPr>
              <w:rPr>
                <w:i/>
                <w:szCs w:val="20"/>
              </w:rPr>
            </w:pPr>
            <w:r w:rsidRPr="00B70041">
              <w:rPr>
                <w:b/>
                <w:bCs/>
                <w:i/>
                <w:szCs w:val="20"/>
              </w:rPr>
              <w:t>Speaker:</w:t>
            </w:r>
            <w:r>
              <w:rPr>
                <w:i/>
                <w:szCs w:val="20"/>
              </w:rPr>
              <w:t xml:space="preserve"> Riccardo Fabiani</w:t>
            </w:r>
          </w:p>
        </w:tc>
        <w:tc>
          <w:tcPr>
            <w:tcW w:w="1530" w:type="dxa"/>
          </w:tcPr>
          <w:p w14:paraId="3B290F6F" w14:textId="5097D25A" w:rsidR="00B70041" w:rsidRPr="00DE5343" w:rsidRDefault="0015306D" w:rsidP="001E7233">
            <w:pPr>
              <w:rPr>
                <w:szCs w:val="20"/>
              </w:rPr>
            </w:pPr>
            <w:r>
              <w:rPr>
                <w:szCs w:val="20"/>
              </w:rPr>
              <w:t>Oct 26</w:t>
            </w:r>
          </w:p>
        </w:tc>
      </w:tr>
      <w:tr w:rsidR="001E7233" w:rsidRPr="00DE5343" w14:paraId="58E3268F" w14:textId="77777777" w:rsidTr="004D074D">
        <w:tc>
          <w:tcPr>
            <w:tcW w:w="7848" w:type="dxa"/>
          </w:tcPr>
          <w:p w14:paraId="45246297" w14:textId="77777777" w:rsidR="0015306D" w:rsidRDefault="0015306D" w:rsidP="00B70041">
            <w:pPr>
              <w:rPr>
                <w:i/>
                <w:szCs w:val="20"/>
              </w:rPr>
            </w:pPr>
          </w:p>
          <w:p w14:paraId="774947A8" w14:textId="37409F19" w:rsidR="00B70041" w:rsidRDefault="00B70041" w:rsidP="00B70041">
            <w:pPr>
              <w:rPr>
                <w:i/>
                <w:szCs w:val="20"/>
              </w:rPr>
            </w:pPr>
            <w:r>
              <w:rPr>
                <w:i/>
                <w:szCs w:val="20"/>
              </w:rPr>
              <w:t xml:space="preserve">Part </w:t>
            </w:r>
            <w:r w:rsidR="003528E0">
              <w:rPr>
                <w:i/>
                <w:szCs w:val="20"/>
              </w:rPr>
              <w:t>3</w:t>
            </w:r>
            <w:r>
              <w:rPr>
                <w:i/>
                <w:szCs w:val="20"/>
              </w:rPr>
              <w:t xml:space="preserve">: Water </w:t>
            </w:r>
            <w:r w:rsidR="006E7064">
              <w:rPr>
                <w:i/>
                <w:szCs w:val="20"/>
              </w:rPr>
              <w:t>A</w:t>
            </w:r>
            <w:r>
              <w:rPr>
                <w:i/>
                <w:szCs w:val="20"/>
              </w:rPr>
              <w:t xml:space="preserve">ccess: Environmental </w:t>
            </w:r>
            <w:r w:rsidR="006E7064">
              <w:rPr>
                <w:i/>
                <w:szCs w:val="20"/>
              </w:rPr>
              <w:t>J</w:t>
            </w:r>
            <w:r>
              <w:rPr>
                <w:i/>
                <w:szCs w:val="20"/>
              </w:rPr>
              <w:t>ustice</w:t>
            </w:r>
            <w:r w:rsidRPr="00DE5343">
              <w:rPr>
                <w:i/>
                <w:szCs w:val="20"/>
              </w:rPr>
              <w:t xml:space="preserve">, </w:t>
            </w:r>
            <w:r w:rsidR="006E7064">
              <w:rPr>
                <w:i/>
                <w:szCs w:val="20"/>
              </w:rPr>
              <w:t>P</w:t>
            </w:r>
            <w:r w:rsidRPr="00DE5343">
              <w:rPr>
                <w:i/>
                <w:szCs w:val="20"/>
              </w:rPr>
              <w:t>ower, and</w:t>
            </w:r>
            <w:r w:rsidR="006E7064">
              <w:rPr>
                <w:i/>
                <w:szCs w:val="20"/>
              </w:rPr>
              <w:t xml:space="preserve"> P</w:t>
            </w:r>
            <w:r w:rsidRPr="00DE5343">
              <w:rPr>
                <w:i/>
                <w:szCs w:val="20"/>
              </w:rPr>
              <w:t>lace</w:t>
            </w:r>
          </w:p>
          <w:p w14:paraId="514EEC65" w14:textId="77777777" w:rsidR="00B70041" w:rsidRDefault="00B70041" w:rsidP="00B70041">
            <w:pPr>
              <w:rPr>
                <w:i/>
                <w:szCs w:val="20"/>
              </w:rPr>
            </w:pPr>
          </w:p>
          <w:p w14:paraId="5BCFBBFA" w14:textId="1548D902" w:rsidR="00B70041" w:rsidRDefault="00B70041" w:rsidP="00B70041">
            <w:pPr>
              <w:rPr>
                <w:b/>
                <w:bCs/>
                <w:i/>
                <w:szCs w:val="20"/>
              </w:rPr>
            </w:pPr>
            <w:r w:rsidRPr="00352080">
              <w:rPr>
                <w:b/>
                <w:bCs/>
                <w:i/>
                <w:szCs w:val="20"/>
              </w:rPr>
              <w:t>Case study: Sao Paolo</w:t>
            </w:r>
          </w:p>
          <w:p w14:paraId="26B9EB4F" w14:textId="5E4AA7E4" w:rsidR="00B70041" w:rsidRDefault="00B70041" w:rsidP="00B70041">
            <w:pPr>
              <w:rPr>
                <w:b/>
                <w:bCs/>
                <w:i/>
                <w:szCs w:val="20"/>
              </w:rPr>
            </w:pPr>
          </w:p>
          <w:p w14:paraId="38C8B61B" w14:textId="77777777" w:rsidR="00B70041" w:rsidRPr="00DE5343" w:rsidRDefault="00B70041" w:rsidP="00B70041">
            <w:pPr>
              <w:rPr>
                <w:i/>
                <w:szCs w:val="20"/>
              </w:rPr>
            </w:pPr>
            <w:r w:rsidRPr="00DE5343">
              <w:rPr>
                <w:i/>
                <w:szCs w:val="20"/>
              </w:rPr>
              <w:t>Readings:</w:t>
            </w:r>
          </w:p>
          <w:p w14:paraId="7117CAB7" w14:textId="77777777" w:rsidR="00B70041" w:rsidRPr="00352080" w:rsidRDefault="00B70041" w:rsidP="00B70041">
            <w:pPr>
              <w:rPr>
                <w:b/>
                <w:bCs/>
                <w:i/>
                <w:szCs w:val="20"/>
              </w:rPr>
            </w:pPr>
          </w:p>
          <w:p w14:paraId="011F4EDB" w14:textId="44862CDB" w:rsidR="00B70041" w:rsidRPr="00B70041" w:rsidRDefault="00B70041" w:rsidP="00281C53">
            <w:pPr>
              <w:pStyle w:val="ListParagraph"/>
              <w:numPr>
                <w:ilvl w:val="0"/>
                <w:numId w:val="10"/>
              </w:numPr>
              <w:rPr>
                <w:iCs/>
                <w:szCs w:val="20"/>
              </w:rPr>
            </w:pPr>
            <w:r w:rsidRPr="00B70041">
              <w:rPr>
                <w:iCs/>
                <w:szCs w:val="20"/>
              </w:rPr>
              <w:t>Cohen, Daniel Aldana. 2016. "The Rationed City: The Politics of Water, Housing, and Land use in Drought-Parched São Paulo." Public Culture 28 (2 (79)): 261-289.</w:t>
            </w:r>
          </w:p>
          <w:p w14:paraId="2920D6C4" w14:textId="591CD43E" w:rsidR="00B70041" w:rsidRPr="00B70041" w:rsidRDefault="00B70041" w:rsidP="00281C53">
            <w:pPr>
              <w:pStyle w:val="ListParagraph"/>
              <w:numPr>
                <w:ilvl w:val="0"/>
                <w:numId w:val="10"/>
              </w:numPr>
              <w:rPr>
                <w:iCs/>
                <w:szCs w:val="20"/>
              </w:rPr>
            </w:pPr>
            <w:r w:rsidRPr="00B70041">
              <w:rPr>
                <w:iCs/>
                <w:szCs w:val="20"/>
              </w:rPr>
              <w:t xml:space="preserve">Empinotti, Vanessa Lucena, Jessica Budds, and Marcelo Aversa. 2019a. "Governance and Water Security: The Role of the Water Institutional Framework in the 2013–15 Water Crisis in São Paulo, Brazil." Geoforum 98: 46-54. doi: </w:t>
            </w:r>
          </w:p>
          <w:p w14:paraId="6D5FA3AC" w14:textId="1FC4B9E9" w:rsidR="00B70041" w:rsidRPr="00B70041" w:rsidRDefault="00B70041" w:rsidP="00281C53">
            <w:pPr>
              <w:pStyle w:val="ListParagraph"/>
              <w:numPr>
                <w:ilvl w:val="0"/>
                <w:numId w:val="10"/>
              </w:numPr>
              <w:rPr>
                <w:iCs/>
                <w:szCs w:val="20"/>
              </w:rPr>
            </w:pPr>
            <w:r w:rsidRPr="00B70041">
              <w:rPr>
                <w:iCs/>
                <w:szCs w:val="20"/>
              </w:rPr>
              <w:t>Millington, Nate. 2018. "Producing Water Scarcity in São Paulo, Brazil: The 2014-2015 Water Crisis and the Binding Politics of Infrastructure." Political Geography 65: 26-34.</w:t>
            </w:r>
          </w:p>
          <w:p w14:paraId="0916EB68" w14:textId="7725E1D7" w:rsidR="00B70041" w:rsidRPr="00B70041" w:rsidRDefault="00B70041" w:rsidP="00281C53">
            <w:pPr>
              <w:pStyle w:val="ListParagraph"/>
              <w:numPr>
                <w:ilvl w:val="0"/>
                <w:numId w:val="10"/>
              </w:numPr>
              <w:rPr>
                <w:iCs/>
                <w:szCs w:val="20"/>
              </w:rPr>
            </w:pPr>
            <w:r w:rsidRPr="00B70041">
              <w:rPr>
                <w:iCs/>
                <w:szCs w:val="20"/>
              </w:rPr>
              <w:t>Correa d</w:t>
            </w:r>
            <w:r w:rsidR="003528E0">
              <w:rPr>
                <w:iCs/>
                <w:szCs w:val="20"/>
              </w:rPr>
              <w:t>o</w:t>
            </w:r>
            <w:r w:rsidRPr="00B70041">
              <w:rPr>
                <w:iCs/>
                <w:szCs w:val="20"/>
              </w:rPr>
              <w:t xml:space="preserve"> Lago, A. 2020. “Unmapped responses to water security in Sao Paulo in the light of the drought of 2014-2015.” New School for Social Research. </w:t>
            </w:r>
          </w:p>
          <w:p w14:paraId="4B6B4521" w14:textId="2DDC7F26" w:rsidR="00B70041" w:rsidRPr="00B70041" w:rsidRDefault="00B70041" w:rsidP="00281C53">
            <w:pPr>
              <w:pStyle w:val="ListParagraph"/>
              <w:numPr>
                <w:ilvl w:val="0"/>
                <w:numId w:val="10"/>
              </w:numPr>
              <w:rPr>
                <w:iCs/>
                <w:szCs w:val="20"/>
              </w:rPr>
            </w:pPr>
            <w:r w:rsidRPr="00B70041">
              <w:rPr>
                <w:iCs/>
                <w:szCs w:val="20"/>
              </w:rPr>
              <w:t xml:space="preserve">SABESP </w:t>
            </w:r>
            <w:hyperlink r:id="rId28" w:history="1">
              <w:r w:rsidRPr="00B70041">
                <w:rPr>
                  <w:rStyle w:val="Hyperlink"/>
                  <w:iCs/>
                  <w:szCs w:val="20"/>
                </w:rPr>
                <w:t>Sustainability Report 2018</w:t>
              </w:r>
            </w:hyperlink>
            <w:r w:rsidRPr="00B70041">
              <w:rPr>
                <w:iCs/>
                <w:szCs w:val="20"/>
              </w:rPr>
              <w:t xml:space="preserve"> (pages 24-33). </w:t>
            </w:r>
            <w:hyperlink r:id="rId29" w:history="1">
              <w:r w:rsidRPr="00B70041">
                <w:rPr>
                  <w:rStyle w:val="Hyperlink"/>
                  <w:iCs/>
                  <w:szCs w:val="20"/>
                </w:rPr>
                <w:t>https://api.mziq.com/mzfilemanager/v2/d/9e47ee51-f833-4a23-af98-2bac9e54e0b3/35e98123-ccd4-6031-7a53-b7d7d60d0206?origin=1</w:t>
              </w:r>
            </w:hyperlink>
          </w:p>
          <w:p w14:paraId="2426184D" w14:textId="77777777" w:rsidR="00B70041" w:rsidRDefault="00B70041" w:rsidP="00B70041">
            <w:pPr>
              <w:pStyle w:val="ListParagraph"/>
              <w:rPr>
                <w:iCs/>
                <w:szCs w:val="20"/>
              </w:rPr>
            </w:pPr>
          </w:p>
          <w:p w14:paraId="08CACB83" w14:textId="1B50201A" w:rsidR="001E7233" w:rsidRPr="003528E0" w:rsidRDefault="001E7233" w:rsidP="003528E0">
            <w:pPr>
              <w:rPr>
                <w:rFonts w:cs="Arial"/>
                <w:color w:val="1A1A1A"/>
                <w:szCs w:val="26"/>
              </w:rPr>
            </w:pPr>
          </w:p>
        </w:tc>
        <w:tc>
          <w:tcPr>
            <w:tcW w:w="1530" w:type="dxa"/>
          </w:tcPr>
          <w:p w14:paraId="66EE23E0" w14:textId="6B6DA6D3" w:rsidR="001E7233" w:rsidRPr="00DE5343" w:rsidRDefault="001E7233" w:rsidP="001E7233">
            <w:pPr>
              <w:rPr>
                <w:szCs w:val="20"/>
              </w:rPr>
            </w:pPr>
          </w:p>
        </w:tc>
      </w:tr>
      <w:tr w:rsidR="00B70041" w:rsidRPr="00DE5343" w14:paraId="59B72A75" w14:textId="77777777" w:rsidTr="004D074D">
        <w:tc>
          <w:tcPr>
            <w:tcW w:w="7848" w:type="dxa"/>
          </w:tcPr>
          <w:p w14:paraId="6ACB79E5" w14:textId="47209AAA" w:rsidR="00B70041" w:rsidRPr="003528E0" w:rsidRDefault="003528E0" w:rsidP="003528E0">
            <w:pPr>
              <w:rPr>
                <w:i/>
                <w:szCs w:val="20"/>
              </w:rPr>
            </w:pPr>
            <w:r>
              <w:rPr>
                <w:i/>
                <w:szCs w:val="20"/>
              </w:rPr>
              <w:t>Speaker: Ana Correa do Lago</w:t>
            </w:r>
          </w:p>
        </w:tc>
        <w:tc>
          <w:tcPr>
            <w:tcW w:w="1530" w:type="dxa"/>
          </w:tcPr>
          <w:p w14:paraId="1B1041C0" w14:textId="330AF2F5" w:rsidR="00B70041" w:rsidRDefault="0015306D" w:rsidP="001E7233">
            <w:pPr>
              <w:rPr>
                <w:szCs w:val="20"/>
              </w:rPr>
            </w:pPr>
            <w:r>
              <w:rPr>
                <w:szCs w:val="20"/>
              </w:rPr>
              <w:t>Nov 2</w:t>
            </w:r>
          </w:p>
        </w:tc>
      </w:tr>
      <w:tr w:rsidR="00B70041" w:rsidRPr="00DE5343" w14:paraId="117A712F" w14:textId="77777777" w:rsidTr="004D074D">
        <w:tc>
          <w:tcPr>
            <w:tcW w:w="7848" w:type="dxa"/>
          </w:tcPr>
          <w:p w14:paraId="7E12A439" w14:textId="77777777" w:rsidR="006E7064" w:rsidRDefault="006E7064" w:rsidP="003528E0">
            <w:pPr>
              <w:rPr>
                <w:b/>
                <w:i/>
                <w:szCs w:val="20"/>
              </w:rPr>
            </w:pPr>
          </w:p>
          <w:p w14:paraId="69520AB5" w14:textId="58EAD2EB" w:rsidR="003528E0" w:rsidRDefault="003528E0" w:rsidP="003528E0">
            <w:pPr>
              <w:rPr>
                <w:b/>
                <w:i/>
                <w:szCs w:val="20"/>
              </w:rPr>
            </w:pPr>
            <w:r w:rsidRPr="009124B8">
              <w:rPr>
                <w:b/>
                <w:i/>
                <w:szCs w:val="20"/>
              </w:rPr>
              <w:t>Case study: Flint, Michigan</w:t>
            </w:r>
          </w:p>
          <w:p w14:paraId="43AA5823" w14:textId="77777777" w:rsidR="004D074D" w:rsidRDefault="004D074D" w:rsidP="003528E0">
            <w:pPr>
              <w:rPr>
                <w:b/>
                <w:i/>
                <w:szCs w:val="20"/>
              </w:rPr>
            </w:pPr>
          </w:p>
          <w:p w14:paraId="17BF1DF6" w14:textId="79041D97" w:rsidR="004D074D" w:rsidRDefault="004D074D" w:rsidP="003528E0">
            <w:pPr>
              <w:rPr>
                <w:bCs/>
                <w:i/>
                <w:szCs w:val="20"/>
              </w:rPr>
            </w:pPr>
            <w:r w:rsidRPr="004D074D">
              <w:rPr>
                <w:bCs/>
                <w:i/>
                <w:szCs w:val="20"/>
              </w:rPr>
              <w:t>Readings:</w:t>
            </w:r>
          </w:p>
          <w:p w14:paraId="2DF012C2" w14:textId="77777777" w:rsidR="004D074D" w:rsidRPr="004D074D" w:rsidRDefault="004D074D" w:rsidP="003528E0">
            <w:pPr>
              <w:rPr>
                <w:bCs/>
                <w:i/>
                <w:szCs w:val="20"/>
              </w:rPr>
            </w:pPr>
          </w:p>
          <w:p w14:paraId="3B428EBC" w14:textId="77777777" w:rsidR="003528E0" w:rsidRDefault="003528E0" w:rsidP="00281C53">
            <w:pPr>
              <w:pStyle w:val="ListParagraph"/>
              <w:numPr>
                <w:ilvl w:val="0"/>
                <w:numId w:val="11"/>
              </w:numPr>
            </w:pPr>
            <w:r>
              <w:t xml:space="preserve">Clark, A. 2018.  </w:t>
            </w:r>
            <w:r w:rsidRPr="00B70041">
              <w:rPr>
                <w:u w:val="single"/>
              </w:rPr>
              <w:t>The Poisoned City. Flint's water and the American urban tragedy</w:t>
            </w:r>
            <w:r>
              <w:t>. New York: Metropolitan Books.</w:t>
            </w:r>
            <w:r w:rsidRPr="00B70041">
              <w:t xml:space="preserve"> </w:t>
            </w:r>
          </w:p>
          <w:p w14:paraId="2468917B" w14:textId="77777777" w:rsidR="00B70041" w:rsidRDefault="00B70041" w:rsidP="00B70041">
            <w:pPr>
              <w:rPr>
                <w:i/>
                <w:szCs w:val="20"/>
              </w:rPr>
            </w:pPr>
          </w:p>
        </w:tc>
        <w:tc>
          <w:tcPr>
            <w:tcW w:w="1530" w:type="dxa"/>
          </w:tcPr>
          <w:p w14:paraId="5AA1EFD4" w14:textId="238FBDFD" w:rsidR="00B70041" w:rsidRDefault="003528E0" w:rsidP="001E7233">
            <w:pPr>
              <w:rPr>
                <w:szCs w:val="20"/>
              </w:rPr>
            </w:pPr>
            <w:r>
              <w:rPr>
                <w:szCs w:val="20"/>
              </w:rPr>
              <w:t>Nov 9</w:t>
            </w:r>
          </w:p>
        </w:tc>
      </w:tr>
      <w:tr w:rsidR="001E7233" w:rsidRPr="00DE5343" w14:paraId="14502E80" w14:textId="77777777" w:rsidTr="004D074D">
        <w:tc>
          <w:tcPr>
            <w:tcW w:w="7848" w:type="dxa"/>
          </w:tcPr>
          <w:p w14:paraId="72DF4244" w14:textId="77777777" w:rsidR="003528E0" w:rsidRPr="003528E0" w:rsidRDefault="003528E0" w:rsidP="001E7233">
            <w:pPr>
              <w:rPr>
                <w:b/>
                <w:bCs/>
                <w:i/>
                <w:iCs/>
                <w:szCs w:val="20"/>
              </w:rPr>
            </w:pPr>
            <w:r w:rsidRPr="003528E0">
              <w:rPr>
                <w:b/>
                <w:bCs/>
                <w:i/>
                <w:iCs/>
                <w:szCs w:val="20"/>
              </w:rPr>
              <w:t>Due:</w:t>
            </w:r>
          </w:p>
          <w:p w14:paraId="11608417" w14:textId="79FE1519" w:rsidR="003528E0" w:rsidRDefault="003528E0" w:rsidP="001E7233">
            <w:pPr>
              <w:rPr>
                <w:szCs w:val="20"/>
              </w:rPr>
            </w:pPr>
            <w:r w:rsidRPr="003528E0">
              <w:rPr>
                <w:i/>
                <w:iCs/>
                <w:szCs w:val="20"/>
              </w:rPr>
              <w:t>Blog posting:</w:t>
            </w:r>
            <w:r>
              <w:rPr>
                <w:szCs w:val="20"/>
              </w:rPr>
              <w:t xml:space="preserve"> One blog posting on any of the readings or issues from this module is required. </w:t>
            </w:r>
          </w:p>
          <w:p w14:paraId="237C5D97" w14:textId="77777777" w:rsidR="003528E0" w:rsidRDefault="003528E0" w:rsidP="001E7233">
            <w:pPr>
              <w:rPr>
                <w:szCs w:val="20"/>
              </w:rPr>
            </w:pPr>
          </w:p>
          <w:p w14:paraId="1D4B2227" w14:textId="0355E5E0" w:rsidR="001E7233" w:rsidRPr="00DE5343" w:rsidRDefault="00022937" w:rsidP="001E7233">
            <w:pPr>
              <w:rPr>
                <w:szCs w:val="20"/>
              </w:rPr>
            </w:pPr>
            <w:r w:rsidRPr="003528E0">
              <w:rPr>
                <w:i/>
                <w:iCs/>
                <w:szCs w:val="20"/>
              </w:rPr>
              <w:t>Papers</w:t>
            </w:r>
            <w:r w:rsidR="001E7233" w:rsidRPr="003528E0">
              <w:rPr>
                <w:i/>
                <w:iCs/>
                <w:szCs w:val="20"/>
              </w:rPr>
              <w:t>:</w:t>
            </w:r>
            <w:r w:rsidR="001E7233" w:rsidRPr="00DE5343">
              <w:rPr>
                <w:szCs w:val="20"/>
              </w:rPr>
              <w:t xml:space="preserve"> Please evaluate the political economy of wat</w:t>
            </w:r>
            <w:r w:rsidR="001E7233">
              <w:rPr>
                <w:szCs w:val="20"/>
              </w:rPr>
              <w:t xml:space="preserve">er as it applies to your case. </w:t>
            </w:r>
            <w:r w:rsidR="001E7233" w:rsidRPr="00DE5343">
              <w:rPr>
                <w:szCs w:val="20"/>
              </w:rPr>
              <w:t>How is water traded in the water sourcing and distribution system in your case? Consider pricing, ownership and distribution schemes.</w:t>
            </w:r>
            <w:r w:rsidR="001E7233">
              <w:rPr>
                <w:szCs w:val="20"/>
              </w:rPr>
              <w:t xml:space="preserve"> </w:t>
            </w:r>
            <w:r w:rsidR="001E7233" w:rsidRPr="00DE5343">
              <w:rPr>
                <w:szCs w:val="20"/>
              </w:rPr>
              <w:t>What kind of access to water do people who use the water in your case have? What are the factors that shape their access?  Consider factors such as social identity (gender), social power (social class), and spatial location.</w:t>
            </w:r>
          </w:p>
        </w:tc>
        <w:tc>
          <w:tcPr>
            <w:tcW w:w="1530" w:type="dxa"/>
          </w:tcPr>
          <w:p w14:paraId="3FA0C250" w14:textId="77777777" w:rsidR="003528E0" w:rsidRDefault="003528E0" w:rsidP="00012A02">
            <w:pPr>
              <w:rPr>
                <w:szCs w:val="20"/>
              </w:rPr>
            </w:pPr>
            <w:r>
              <w:rPr>
                <w:szCs w:val="20"/>
              </w:rPr>
              <w:t xml:space="preserve">Blog: </w:t>
            </w:r>
          </w:p>
          <w:p w14:paraId="06C7040E" w14:textId="26A268F2" w:rsidR="001E7233" w:rsidRDefault="003528E0" w:rsidP="00012A02">
            <w:pPr>
              <w:rPr>
                <w:szCs w:val="20"/>
              </w:rPr>
            </w:pPr>
            <w:r>
              <w:rPr>
                <w:szCs w:val="20"/>
              </w:rPr>
              <w:t>Oct 19-Nov 9</w:t>
            </w:r>
          </w:p>
          <w:p w14:paraId="5D48AE42" w14:textId="77777777" w:rsidR="003528E0" w:rsidRDefault="003528E0" w:rsidP="00012A02">
            <w:pPr>
              <w:rPr>
                <w:b/>
                <w:szCs w:val="20"/>
              </w:rPr>
            </w:pPr>
          </w:p>
          <w:p w14:paraId="34DC2FC9" w14:textId="77777777" w:rsidR="003528E0" w:rsidRDefault="003528E0" w:rsidP="00012A02">
            <w:pPr>
              <w:rPr>
                <w:bCs/>
                <w:szCs w:val="20"/>
              </w:rPr>
            </w:pPr>
            <w:r w:rsidRPr="003528E0">
              <w:rPr>
                <w:bCs/>
                <w:szCs w:val="20"/>
              </w:rPr>
              <w:t>Paper</w:t>
            </w:r>
            <w:r>
              <w:rPr>
                <w:bCs/>
                <w:szCs w:val="20"/>
              </w:rPr>
              <w:t xml:space="preserve">: </w:t>
            </w:r>
          </w:p>
          <w:p w14:paraId="1F582A01" w14:textId="25EEE1B9" w:rsidR="003528E0" w:rsidRPr="003528E0" w:rsidRDefault="003528E0" w:rsidP="00012A02">
            <w:pPr>
              <w:rPr>
                <w:bCs/>
                <w:szCs w:val="20"/>
              </w:rPr>
            </w:pPr>
            <w:r>
              <w:rPr>
                <w:bCs/>
                <w:szCs w:val="20"/>
              </w:rPr>
              <w:t>Nov 1</w:t>
            </w:r>
            <w:r w:rsidR="00BB52C2">
              <w:rPr>
                <w:bCs/>
                <w:szCs w:val="20"/>
              </w:rPr>
              <w:t>3</w:t>
            </w:r>
            <w:r>
              <w:rPr>
                <w:bCs/>
                <w:szCs w:val="20"/>
              </w:rPr>
              <w:t xml:space="preserve">, </w:t>
            </w:r>
            <w:r w:rsidR="00BB52C2">
              <w:rPr>
                <w:bCs/>
                <w:szCs w:val="20"/>
              </w:rPr>
              <w:t>Saturday - midnight</w:t>
            </w:r>
            <w:r>
              <w:rPr>
                <w:bCs/>
                <w:szCs w:val="20"/>
              </w:rPr>
              <w:t>.</w:t>
            </w:r>
          </w:p>
        </w:tc>
      </w:tr>
    </w:tbl>
    <w:p w14:paraId="63149893" w14:textId="77777777" w:rsidR="001E7233" w:rsidRPr="00DE5343" w:rsidRDefault="001E7233" w:rsidP="001E7233">
      <w:pPr>
        <w:rPr>
          <w:szCs w:val="20"/>
        </w:rPr>
      </w:pPr>
    </w:p>
    <w:p w14:paraId="21E18B2E" w14:textId="77777777" w:rsidR="00816190" w:rsidRPr="00DE5343" w:rsidRDefault="00816190" w:rsidP="001E7233">
      <w:pPr>
        <w:rPr>
          <w:szCs w:val="20"/>
        </w:rPr>
      </w:pPr>
    </w:p>
    <w:p w14:paraId="0CECC14B" w14:textId="7A8355F5" w:rsidR="001E7233" w:rsidRPr="00DE5343" w:rsidRDefault="001E7233" w:rsidP="001E7233">
      <w:pPr>
        <w:rPr>
          <w:szCs w:val="20"/>
        </w:rPr>
      </w:pPr>
    </w:p>
    <w:tbl>
      <w:tblPr>
        <w:tblStyle w:val="TableGrid"/>
        <w:tblW w:w="0" w:type="auto"/>
        <w:tblLook w:val="01E0" w:firstRow="1" w:lastRow="1" w:firstColumn="1" w:lastColumn="1" w:noHBand="0" w:noVBand="0"/>
      </w:tblPr>
      <w:tblGrid>
        <w:gridCol w:w="7774"/>
        <w:gridCol w:w="1576"/>
      </w:tblGrid>
      <w:tr w:rsidR="001E7233" w:rsidRPr="00DE5343" w14:paraId="402656C7" w14:textId="77777777" w:rsidTr="001C1610">
        <w:tc>
          <w:tcPr>
            <w:tcW w:w="7848" w:type="dxa"/>
          </w:tcPr>
          <w:p w14:paraId="71C0051A" w14:textId="77777777" w:rsidR="001E7233" w:rsidRPr="00DE5343" w:rsidRDefault="001E7233" w:rsidP="001E7233">
            <w:pPr>
              <w:rPr>
                <w:b/>
                <w:szCs w:val="20"/>
              </w:rPr>
            </w:pPr>
            <w:r w:rsidRPr="00DE5343">
              <w:rPr>
                <w:b/>
                <w:szCs w:val="20"/>
              </w:rPr>
              <w:lastRenderedPageBreak/>
              <w:t>Module 3: Technological and Institutional Innovation for Adaptation to Climate Change</w:t>
            </w:r>
          </w:p>
        </w:tc>
        <w:tc>
          <w:tcPr>
            <w:tcW w:w="1008" w:type="dxa"/>
          </w:tcPr>
          <w:p w14:paraId="6E90B2C0" w14:textId="59E31DF6" w:rsidR="001E7233" w:rsidRPr="00DE5343" w:rsidRDefault="003528E0" w:rsidP="00BD40BB">
            <w:pPr>
              <w:rPr>
                <w:szCs w:val="20"/>
              </w:rPr>
            </w:pPr>
            <w:r>
              <w:rPr>
                <w:szCs w:val="20"/>
              </w:rPr>
              <w:t>Nov 23, Nov 30, Dec 7</w:t>
            </w:r>
          </w:p>
        </w:tc>
      </w:tr>
      <w:tr w:rsidR="001E7233" w:rsidRPr="00DE5343" w14:paraId="0F720C15" w14:textId="77777777" w:rsidTr="001C1610">
        <w:tc>
          <w:tcPr>
            <w:tcW w:w="7848" w:type="dxa"/>
          </w:tcPr>
          <w:p w14:paraId="19DBE0D8" w14:textId="77777777" w:rsidR="001E7233" w:rsidRDefault="001E7233" w:rsidP="001E7233">
            <w:pPr>
              <w:rPr>
                <w:i/>
                <w:szCs w:val="20"/>
              </w:rPr>
            </w:pPr>
            <w:r w:rsidRPr="00DE5343">
              <w:rPr>
                <w:i/>
                <w:szCs w:val="20"/>
              </w:rPr>
              <w:t>Readings:</w:t>
            </w:r>
          </w:p>
          <w:p w14:paraId="234D7C10" w14:textId="77777777" w:rsidR="00D80A02" w:rsidRPr="00DE5343" w:rsidRDefault="00D80A02" w:rsidP="001E7233">
            <w:pPr>
              <w:rPr>
                <w:i/>
                <w:szCs w:val="20"/>
              </w:rPr>
            </w:pPr>
          </w:p>
          <w:p w14:paraId="1F728520" w14:textId="77777777" w:rsidR="00B87DF3" w:rsidRDefault="00165DC6" w:rsidP="00281C53">
            <w:pPr>
              <w:pStyle w:val="NormalWeb"/>
              <w:numPr>
                <w:ilvl w:val="0"/>
                <w:numId w:val="9"/>
              </w:numPr>
              <w:spacing w:after="0"/>
              <w:textAlignment w:val="baseline"/>
              <w:rPr>
                <w:iCs/>
                <w:color w:val="000000"/>
              </w:rPr>
            </w:pPr>
            <w:r w:rsidRPr="00B87DF3">
              <w:rPr>
                <w:iCs/>
                <w:color w:val="000000"/>
              </w:rPr>
              <w:t xml:space="preserve">Godoy, Julio. 2011. Great Green Wall to stop Sahel desertification. The </w:t>
            </w:r>
            <w:r w:rsidR="00380789" w:rsidRPr="00B87DF3">
              <w:rPr>
                <w:iCs/>
                <w:color w:val="000000"/>
              </w:rPr>
              <w:t>Guardian</w:t>
            </w:r>
            <w:r w:rsidRPr="00B87DF3">
              <w:rPr>
                <w:iCs/>
                <w:color w:val="000000"/>
              </w:rPr>
              <w:t xml:space="preserve">. </w:t>
            </w:r>
            <w:hyperlink r:id="rId30" w:history="1">
              <w:r w:rsidRPr="00B87DF3">
                <w:rPr>
                  <w:rStyle w:val="Hyperlink"/>
                  <w:iCs/>
                </w:rPr>
                <w:t>https://www.theguardian.com/global-development/2011/feb/25/great-green-wall-sahel-desertification</w:t>
              </w:r>
            </w:hyperlink>
          </w:p>
          <w:p w14:paraId="01784616" w14:textId="77777777" w:rsidR="00165DC6" w:rsidRPr="00B87DF3" w:rsidRDefault="00165DC6" w:rsidP="00281C53">
            <w:pPr>
              <w:pStyle w:val="NormalWeb"/>
              <w:numPr>
                <w:ilvl w:val="0"/>
                <w:numId w:val="9"/>
              </w:numPr>
              <w:spacing w:after="0"/>
              <w:textAlignment w:val="baseline"/>
              <w:rPr>
                <w:iCs/>
                <w:color w:val="000000"/>
              </w:rPr>
            </w:pPr>
            <w:r w:rsidRPr="00B87DF3">
              <w:rPr>
                <w:iCs/>
                <w:color w:val="000000"/>
              </w:rPr>
              <w:t xml:space="preserve">O’Hare, Ryan. November 2016. “The ‘fog catchers’ in the Sahara that can make water out of Thin Air for hundreds of people”. </w:t>
            </w:r>
            <w:hyperlink r:id="rId31" w:history="1">
              <w:r w:rsidRPr="00B87DF3">
                <w:rPr>
                  <w:rStyle w:val="Hyperlink"/>
                  <w:iCs/>
                </w:rPr>
                <w:t>http://www.dailymail.co.uk/sciencetech/article-3949572/The-fog-catchers-Sahara-make-water-AIR-hundreds-people.html</w:t>
              </w:r>
            </w:hyperlink>
          </w:p>
          <w:p w14:paraId="75B8706A" w14:textId="7A231629" w:rsidR="001E7233" w:rsidRPr="005706F7" w:rsidRDefault="00D80A02" w:rsidP="00281C53">
            <w:pPr>
              <w:pStyle w:val="NormalWeb"/>
              <w:numPr>
                <w:ilvl w:val="0"/>
                <w:numId w:val="9"/>
              </w:numPr>
              <w:spacing w:after="0"/>
              <w:textAlignment w:val="baseline"/>
              <w:rPr>
                <w:rStyle w:val="Hyperlink"/>
                <w:iCs/>
                <w:color w:val="000000"/>
                <w:u w:val="none"/>
              </w:rPr>
            </w:pPr>
            <w:r w:rsidRPr="00B87DF3">
              <w:rPr>
                <w:szCs w:val="20"/>
              </w:rPr>
              <w:t xml:space="preserve">Temple, James. 2017.  How to pull water out of thin air, even in the driest parts of the globe. MIT Technology Review. </w:t>
            </w:r>
            <w:hyperlink r:id="rId32" w:history="1">
              <w:r w:rsidRPr="00B87DF3">
                <w:rPr>
                  <w:rStyle w:val="Hyperlink"/>
                  <w:szCs w:val="20"/>
                </w:rPr>
                <w:t>https://www.technologyreview.com/s/604137/water-from-desert-skies/</w:t>
              </w:r>
            </w:hyperlink>
          </w:p>
          <w:p w14:paraId="2F161576" w14:textId="0EC67963" w:rsidR="005706F7" w:rsidRDefault="005706F7" w:rsidP="00281C53">
            <w:pPr>
              <w:pStyle w:val="NormalWeb"/>
              <w:numPr>
                <w:ilvl w:val="0"/>
                <w:numId w:val="9"/>
              </w:numPr>
              <w:spacing w:after="0"/>
              <w:textAlignment w:val="baseline"/>
              <w:rPr>
                <w:iCs/>
                <w:color w:val="000000"/>
              </w:rPr>
            </w:pPr>
            <w:r>
              <w:rPr>
                <w:szCs w:val="20"/>
              </w:rPr>
              <w:t>Eisenstein, M</w:t>
            </w:r>
            <w:r w:rsidRPr="005706F7">
              <w:rPr>
                <w:iCs/>
                <w:color w:val="000000"/>
              </w:rPr>
              <w:t>.</w:t>
            </w:r>
            <w:r>
              <w:rPr>
                <w:iCs/>
                <w:color w:val="000000"/>
              </w:rPr>
              <w:t xml:space="preserve"> 2020. Natural Solutions for Agricultural Productivity. Nature. Vol. 588.</w:t>
            </w:r>
          </w:p>
          <w:p w14:paraId="6F2B7E23" w14:textId="6136D065" w:rsidR="007B76C2" w:rsidRDefault="007B76C2" w:rsidP="00281C53">
            <w:pPr>
              <w:pStyle w:val="NormalWeb"/>
              <w:numPr>
                <w:ilvl w:val="0"/>
                <w:numId w:val="9"/>
              </w:numPr>
              <w:spacing w:after="0"/>
              <w:textAlignment w:val="baseline"/>
              <w:rPr>
                <w:iCs/>
                <w:color w:val="000000"/>
              </w:rPr>
            </w:pPr>
            <w:r>
              <w:rPr>
                <w:iCs/>
                <w:color w:val="000000"/>
              </w:rPr>
              <w:t xml:space="preserve">Klinenberg, E. 2021.  “The Seas Are Rising.  Could Oysters Help?”  The New Yorker.  August 2, 2021. </w:t>
            </w:r>
            <w:hyperlink r:id="rId33" w:history="1">
              <w:r w:rsidRPr="00426998">
                <w:rPr>
                  <w:rStyle w:val="Hyperlink"/>
                  <w:iCs/>
                </w:rPr>
                <w:t>https://www.newyorker.com/magazine/2021/08/09/the-seas-are-rising-could-oysters-protect-us?utm_source=onsite-share&amp;utm_medium=email&amp;utm_campaign=onsite-share&amp;utm_brand=the-new-yorker</w:t>
              </w:r>
            </w:hyperlink>
          </w:p>
          <w:p w14:paraId="0EE59CF1" w14:textId="6BCF3CF0" w:rsidR="00B857A2" w:rsidRDefault="00B857A2" w:rsidP="00281C53">
            <w:pPr>
              <w:pStyle w:val="NormalWeb"/>
              <w:numPr>
                <w:ilvl w:val="0"/>
                <w:numId w:val="9"/>
              </w:numPr>
              <w:spacing w:after="0"/>
              <w:textAlignment w:val="baseline"/>
              <w:rPr>
                <w:iCs/>
                <w:color w:val="000000"/>
              </w:rPr>
            </w:pPr>
            <w:r>
              <w:rPr>
                <w:iCs/>
                <w:color w:val="000000"/>
              </w:rPr>
              <w:t xml:space="preserve">Malloy, C. 2021. How to Build a Water-Smart City.  Bloomberg News. August 2, 2021. </w:t>
            </w:r>
            <w:hyperlink r:id="rId34" w:history="1">
              <w:r w:rsidRPr="00426998">
                <w:rPr>
                  <w:rStyle w:val="Hyperlink"/>
                  <w:iCs/>
                </w:rPr>
                <w:t>https://www.bloomberg.com/news/features/2021-08-02/how-to-build-a-water-smart-city</w:t>
              </w:r>
            </w:hyperlink>
          </w:p>
          <w:p w14:paraId="01D8878B" w14:textId="77777777" w:rsidR="00B857A2" w:rsidRDefault="00B857A2" w:rsidP="00B857A2">
            <w:pPr>
              <w:pStyle w:val="NormalWeb"/>
              <w:spacing w:after="0"/>
              <w:ind w:left="720"/>
              <w:textAlignment w:val="baseline"/>
              <w:rPr>
                <w:iCs/>
                <w:color w:val="000000"/>
              </w:rPr>
            </w:pPr>
          </w:p>
          <w:p w14:paraId="5957F2F9" w14:textId="77777777" w:rsidR="00B857A2" w:rsidRDefault="00B857A2" w:rsidP="00B857A2">
            <w:pPr>
              <w:pStyle w:val="NormalWeb"/>
              <w:spacing w:after="0"/>
              <w:textAlignment w:val="baseline"/>
              <w:rPr>
                <w:iCs/>
                <w:color w:val="000000"/>
              </w:rPr>
            </w:pPr>
          </w:p>
          <w:p w14:paraId="3FBD787C" w14:textId="05449943" w:rsidR="001E7233" w:rsidRPr="00380789" w:rsidRDefault="001E7233" w:rsidP="00B857A2">
            <w:pPr>
              <w:rPr>
                <w:szCs w:val="20"/>
              </w:rPr>
            </w:pPr>
          </w:p>
          <w:p w14:paraId="62C40F20" w14:textId="77777777" w:rsidR="001E7233" w:rsidRPr="00DE5343" w:rsidRDefault="001E7233" w:rsidP="00165DC6">
            <w:pPr>
              <w:ind w:left="720"/>
              <w:rPr>
                <w:spacing w:val="-6"/>
                <w:szCs w:val="20"/>
              </w:rPr>
            </w:pPr>
          </w:p>
        </w:tc>
        <w:tc>
          <w:tcPr>
            <w:tcW w:w="1008" w:type="dxa"/>
          </w:tcPr>
          <w:p w14:paraId="168535EA" w14:textId="77777777" w:rsidR="001E7233" w:rsidRPr="00DE5343" w:rsidRDefault="001E7233" w:rsidP="001E7233">
            <w:pPr>
              <w:rPr>
                <w:szCs w:val="20"/>
              </w:rPr>
            </w:pPr>
          </w:p>
        </w:tc>
      </w:tr>
      <w:tr w:rsidR="001E7233" w:rsidRPr="00DE5343" w14:paraId="2F1FC8DE" w14:textId="77777777" w:rsidTr="001C1610">
        <w:tc>
          <w:tcPr>
            <w:tcW w:w="7848" w:type="dxa"/>
          </w:tcPr>
          <w:p w14:paraId="25462C57" w14:textId="688A256B" w:rsidR="001E7233" w:rsidRPr="00DE5343" w:rsidRDefault="001E7233" w:rsidP="0036585A">
            <w:pPr>
              <w:rPr>
                <w:szCs w:val="20"/>
              </w:rPr>
            </w:pPr>
            <w:r w:rsidRPr="00165DC6">
              <w:rPr>
                <w:i/>
                <w:szCs w:val="20"/>
              </w:rPr>
              <w:t>Speaker:</w:t>
            </w:r>
            <w:r w:rsidRPr="00DE5343">
              <w:rPr>
                <w:szCs w:val="20"/>
              </w:rPr>
              <w:t xml:space="preserve"> </w:t>
            </w:r>
            <w:r w:rsidR="00B857A2">
              <w:rPr>
                <w:szCs w:val="20"/>
              </w:rPr>
              <w:t>Masoud Ghanderani</w:t>
            </w:r>
          </w:p>
        </w:tc>
        <w:tc>
          <w:tcPr>
            <w:tcW w:w="1008" w:type="dxa"/>
          </w:tcPr>
          <w:p w14:paraId="101FCD9D" w14:textId="4C346B5E" w:rsidR="001E7233" w:rsidRPr="00DE5343" w:rsidRDefault="003528E0" w:rsidP="0036585A">
            <w:pPr>
              <w:rPr>
                <w:szCs w:val="20"/>
              </w:rPr>
            </w:pPr>
            <w:r>
              <w:rPr>
                <w:szCs w:val="20"/>
              </w:rPr>
              <w:t>Nov 30</w:t>
            </w:r>
          </w:p>
        </w:tc>
      </w:tr>
      <w:tr w:rsidR="001E7233" w:rsidRPr="00DE5343" w14:paraId="4AF85F19" w14:textId="77777777" w:rsidTr="001C1610">
        <w:tc>
          <w:tcPr>
            <w:tcW w:w="7848" w:type="dxa"/>
          </w:tcPr>
          <w:p w14:paraId="7169B567" w14:textId="77777777" w:rsidR="001E7233" w:rsidRPr="00DE5343" w:rsidRDefault="001E7233" w:rsidP="001E7233">
            <w:pPr>
              <w:rPr>
                <w:szCs w:val="20"/>
              </w:rPr>
            </w:pPr>
            <w:r w:rsidRPr="00DE5343">
              <w:rPr>
                <w:szCs w:val="20"/>
              </w:rPr>
              <w:t>Considerations to be included in final presentation/memo: What are the technologies used to source and distribution water in your case? What are the institutions that govern how wat</w:t>
            </w:r>
            <w:r>
              <w:rPr>
                <w:szCs w:val="20"/>
              </w:rPr>
              <w:t xml:space="preserve">er is sourced and distributed? </w:t>
            </w:r>
            <w:r w:rsidRPr="00DE5343">
              <w:rPr>
                <w:szCs w:val="20"/>
              </w:rPr>
              <w:t>How might both of these be affected by climate change? Are technological and institutional alternatives that would facilitate adaptation to climate change available?</w:t>
            </w:r>
          </w:p>
        </w:tc>
        <w:tc>
          <w:tcPr>
            <w:tcW w:w="1008" w:type="dxa"/>
          </w:tcPr>
          <w:p w14:paraId="47247EF1" w14:textId="77777777" w:rsidR="003528E0" w:rsidRDefault="0036585A" w:rsidP="009124B8">
            <w:pPr>
              <w:rPr>
                <w:b/>
                <w:szCs w:val="20"/>
              </w:rPr>
            </w:pPr>
            <w:r>
              <w:rPr>
                <w:b/>
                <w:szCs w:val="20"/>
              </w:rPr>
              <w:t xml:space="preserve">Final </w:t>
            </w:r>
            <w:r w:rsidR="003528E0">
              <w:rPr>
                <w:b/>
                <w:szCs w:val="20"/>
              </w:rPr>
              <w:t>presentation:</w:t>
            </w:r>
          </w:p>
          <w:p w14:paraId="62633F49" w14:textId="77777777" w:rsidR="003528E0" w:rsidRDefault="003528E0" w:rsidP="009124B8">
            <w:pPr>
              <w:rPr>
                <w:b/>
                <w:szCs w:val="20"/>
              </w:rPr>
            </w:pPr>
            <w:r>
              <w:rPr>
                <w:b/>
                <w:szCs w:val="20"/>
              </w:rPr>
              <w:t>Dec 7</w:t>
            </w:r>
          </w:p>
          <w:p w14:paraId="7F611891" w14:textId="76A6B3C0" w:rsidR="003528E0" w:rsidRPr="00DE5343" w:rsidRDefault="003528E0" w:rsidP="009124B8">
            <w:pPr>
              <w:rPr>
                <w:b/>
                <w:szCs w:val="20"/>
              </w:rPr>
            </w:pPr>
            <w:r>
              <w:rPr>
                <w:b/>
                <w:szCs w:val="20"/>
              </w:rPr>
              <w:t>Final Memo: Dec 10</w:t>
            </w:r>
          </w:p>
        </w:tc>
      </w:tr>
      <w:tr w:rsidR="001E7233" w:rsidRPr="00DE5343" w14:paraId="29CDF65B" w14:textId="77777777" w:rsidTr="001C1610">
        <w:tc>
          <w:tcPr>
            <w:tcW w:w="7848" w:type="dxa"/>
          </w:tcPr>
          <w:p w14:paraId="356515A1" w14:textId="77777777" w:rsidR="001E7233" w:rsidRPr="00DE5343" w:rsidRDefault="001E7233" w:rsidP="001E7233">
            <w:pPr>
              <w:rPr>
                <w:b/>
                <w:szCs w:val="20"/>
              </w:rPr>
            </w:pPr>
            <w:r w:rsidRPr="00DE5343">
              <w:rPr>
                <w:b/>
                <w:szCs w:val="20"/>
              </w:rPr>
              <w:t>Conclusion: Synthesis and Recommendations</w:t>
            </w:r>
          </w:p>
        </w:tc>
        <w:tc>
          <w:tcPr>
            <w:tcW w:w="1008" w:type="dxa"/>
          </w:tcPr>
          <w:p w14:paraId="01FB8946" w14:textId="3B1314F5" w:rsidR="001E7233" w:rsidRPr="00DE5343" w:rsidRDefault="003528E0" w:rsidP="001E7233">
            <w:pPr>
              <w:rPr>
                <w:szCs w:val="20"/>
              </w:rPr>
            </w:pPr>
            <w:r>
              <w:rPr>
                <w:szCs w:val="20"/>
              </w:rPr>
              <w:t>Dec 14</w:t>
            </w:r>
          </w:p>
        </w:tc>
      </w:tr>
    </w:tbl>
    <w:p w14:paraId="5D70D62E" w14:textId="77777777" w:rsidR="001E7233" w:rsidRPr="00DE5343" w:rsidRDefault="001E7233" w:rsidP="004353A4">
      <w:pPr>
        <w:pStyle w:val="Heading2"/>
      </w:pPr>
      <w:r w:rsidRPr="00DE5343">
        <w:br w:type="page"/>
      </w:r>
      <w:r w:rsidRPr="00DE5343">
        <w:lastRenderedPageBreak/>
        <w:t>Schedule Summary</w:t>
      </w:r>
    </w:p>
    <w:p w14:paraId="4CD57A60" w14:textId="77777777" w:rsidR="001E7233" w:rsidRPr="00DE5343" w:rsidRDefault="001E7233" w:rsidP="001E7233">
      <w:pPr>
        <w:rPr>
          <w:b/>
          <w:u w:val="single"/>
        </w:rPr>
      </w:pPr>
    </w:p>
    <w:p w14:paraId="34C4A2A5" w14:textId="77777777" w:rsidR="00A10F5D" w:rsidRPr="00A10F5D" w:rsidRDefault="00A10F5D" w:rsidP="00A10F5D">
      <w:pPr>
        <w:rPr>
          <w:rFonts w:ascii="Times" w:hAnsi="Times"/>
          <w:sz w:val="20"/>
          <w:szCs w:val="20"/>
        </w:rPr>
      </w:pPr>
    </w:p>
    <w:tbl>
      <w:tblPr>
        <w:tblStyle w:val="GridTable4-Accent3"/>
        <w:tblW w:w="0" w:type="auto"/>
        <w:tblLook w:val="04A0" w:firstRow="1" w:lastRow="0" w:firstColumn="1" w:lastColumn="0" w:noHBand="0" w:noVBand="1"/>
      </w:tblPr>
      <w:tblGrid>
        <w:gridCol w:w="1030"/>
        <w:gridCol w:w="1756"/>
        <w:gridCol w:w="4329"/>
        <w:gridCol w:w="1607"/>
      </w:tblGrid>
      <w:tr w:rsidR="00482567" w:rsidRPr="00A10F5D" w14:paraId="4E68E2A5" w14:textId="22991CCA" w:rsidTr="0030182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14:paraId="76A071C0" w14:textId="77777777" w:rsidR="00482567" w:rsidRPr="00A10F5D" w:rsidRDefault="00482567" w:rsidP="00A10F5D">
            <w:pPr>
              <w:rPr>
                <w:rFonts w:ascii="Times" w:hAnsi="Times"/>
                <w:sz w:val="20"/>
                <w:szCs w:val="20"/>
              </w:rPr>
            </w:pPr>
          </w:p>
          <w:p w14:paraId="0438BC7A" w14:textId="77777777" w:rsidR="00482567" w:rsidRPr="00A10F5D" w:rsidRDefault="00482567" w:rsidP="00A10F5D">
            <w:pPr>
              <w:jc w:val="center"/>
              <w:rPr>
                <w:rFonts w:ascii="Times" w:hAnsi="Times"/>
                <w:sz w:val="20"/>
                <w:szCs w:val="20"/>
              </w:rPr>
            </w:pPr>
            <w:r w:rsidRPr="00A10F5D">
              <w:rPr>
                <w:color w:val="000000"/>
              </w:rPr>
              <w:t>Date</w:t>
            </w:r>
          </w:p>
          <w:p w14:paraId="0FA35330" w14:textId="77777777" w:rsidR="00482567" w:rsidRPr="00A10F5D" w:rsidRDefault="00482567" w:rsidP="00A10F5D">
            <w:pPr>
              <w:rPr>
                <w:rFonts w:ascii="Times" w:hAnsi="Times"/>
                <w:sz w:val="20"/>
                <w:szCs w:val="20"/>
              </w:rPr>
            </w:pPr>
          </w:p>
        </w:tc>
        <w:tc>
          <w:tcPr>
            <w:tcW w:w="0" w:type="auto"/>
            <w:hideMark/>
          </w:tcPr>
          <w:p w14:paraId="07BB1B21" w14:textId="77777777" w:rsidR="00482567" w:rsidRPr="00A10F5D" w:rsidRDefault="00482567" w:rsidP="00A10F5D">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p>
          <w:p w14:paraId="300C676E" w14:textId="77777777" w:rsidR="00482567" w:rsidRPr="00A10F5D" w:rsidRDefault="00482567" w:rsidP="00A10F5D">
            <w:pPr>
              <w:jc w:val="center"/>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A10F5D">
              <w:rPr>
                <w:color w:val="000000"/>
              </w:rPr>
              <w:t>Course Section</w:t>
            </w:r>
          </w:p>
        </w:tc>
        <w:tc>
          <w:tcPr>
            <w:tcW w:w="0" w:type="auto"/>
            <w:hideMark/>
          </w:tcPr>
          <w:p w14:paraId="66E8A167" w14:textId="77777777" w:rsidR="00482567" w:rsidRPr="00A10F5D" w:rsidRDefault="00482567" w:rsidP="00A10F5D">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p>
          <w:p w14:paraId="0584E056" w14:textId="77777777" w:rsidR="00482567" w:rsidRPr="00A10F5D" w:rsidRDefault="00482567" w:rsidP="00A10F5D">
            <w:pPr>
              <w:jc w:val="center"/>
              <w:cnfStyle w:val="100000000000" w:firstRow="1" w:lastRow="0" w:firstColumn="0" w:lastColumn="0" w:oddVBand="0" w:evenVBand="0" w:oddHBand="0" w:evenHBand="0" w:firstRowFirstColumn="0" w:firstRowLastColumn="0" w:lastRowFirstColumn="0" w:lastRowLastColumn="0"/>
              <w:rPr>
                <w:rFonts w:ascii="Times" w:hAnsi="Times"/>
                <w:sz w:val="20"/>
                <w:szCs w:val="20"/>
              </w:rPr>
            </w:pPr>
            <w:r w:rsidRPr="00A10F5D">
              <w:rPr>
                <w:color w:val="000000"/>
              </w:rPr>
              <w:t>Class Focus</w:t>
            </w:r>
          </w:p>
          <w:p w14:paraId="559EF6A4" w14:textId="77777777" w:rsidR="00482567" w:rsidRPr="00A10F5D" w:rsidRDefault="00482567" w:rsidP="00A10F5D">
            <w:pPr>
              <w:cnfStyle w:val="100000000000" w:firstRow="1" w:lastRow="0" w:firstColumn="0" w:lastColumn="0" w:oddVBand="0" w:evenVBand="0" w:oddHBand="0" w:evenHBand="0" w:firstRowFirstColumn="0" w:firstRowLastColumn="0" w:lastRowFirstColumn="0" w:lastRowLastColumn="0"/>
              <w:rPr>
                <w:rFonts w:ascii="Times" w:hAnsi="Times"/>
                <w:sz w:val="20"/>
                <w:szCs w:val="20"/>
              </w:rPr>
            </w:pPr>
          </w:p>
        </w:tc>
        <w:tc>
          <w:tcPr>
            <w:tcW w:w="1607" w:type="dxa"/>
          </w:tcPr>
          <w:p w14:paraId="3CA80EBB" w14:textId="4742A573" w:rsidR="00482567" w:rsidRDefault="00482567" w:rsidP="00482567">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301826">
              <w:rPr>
                <w:rFonts w:ascii="Times" w:hAnsi="Times"/>
                <w:color w:val="auto"/>
              </w:rPr>
              <w:t>In Person</w:t>
            </w:r>
          </w:p>
          <w:p w14:paraId="2AE5A6F4" w14:textId="62D1F934" w:rsidR="00482567" w:rsidRPr="00482567" w:rsidRDefault="00482567" w:rsidP="00482567">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i/>
                <w:iCs/>
              </w:rPr>
            </w:pPr>
            <w:r w:rsidRPr="00301826">
              <w:rPr>
                <w:rFonts w:ascii="Times" w:hAnsi="Times"/>
                <w:i/>
                <w:iCs/>
                <w:color w:val="auto"/>
              </w:rPr>
              <w:t>or</w:t>
            </w:r>
          </w:p>
          <w:p w14:paraId="66F23019" w14:textId="1649DE66" w:rsidR="00482567" w:rsidRPr="00482567" w:rsidRDefault="00482567" w:rsidP="00482567">
            <w:pPr>
              <w:jc w:val="cente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301826">
              <w:rPr>
                <w:rFonts w:ascii="Times" w:hAnsi="Times"/>
                <w:color w:val="auto"/>
              </w:rPr>
              <w:t>Zoom</w:t>
            </w:r>
          </w:p>
        </w:tc>
      </w:tr>
      <w:tr w:rsidR="00482567" w:rsidRPr="00A10F5D" w14:paraId="0351E010" w14:textId="742C0A31" w:rsidTr="00301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8CBB174" w14:textId="354D561F" w:rsidR="00482567" w:rsidRPr="00A10F5D" w:rsidRDefault="00482567" w:rsidP="00A10F5D">
            <w:pPr>
              <w:jc w:val="center"/>
              <w:rPr>
                <w:rFonts w:ascii="Times" w:hAnsi="Times"/>
                <w:sz w:val="20"/>
                <w:szCs w:val="20"/>
              </w:rPr>
            </w:pPr>
            <w:r>
              <w:rPr>
                <w:color w:val="000000"/>
              </w:rPr>
              <w:t>Sept. 7</w:t>
            </w:r>
          </w:p>
        </w:tc>
        <w:tc>
          <w:tcPr>
            <w:tcW w:w="0" w:type="auto"/>
            <w:hideMark/>
          </w:tcPr>
          <w:p w14:paraId="29637CFE" w14:textId="77777777"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A10F5D">
              <w:rPr>
                <w:color w:val="000000"/>
              </w:rPr>
              <w:t>Introduction</w:t>
            </w:r>
          </w:p>
        </w:tc>
        <w:tc>
          <w:tcPr>
            <w:tcW w:w="0" w:type="auto"/>
            <w:hideMark/>
          </w:tcPr>
          <w:p w14:paraId="7F5F3A70" w14:textId="22BC1FCE" w:rsidR="00482567" w:rsidRPr="00A10F5D" w:rsidRDefault="00482567" w:rsidP="00342BA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Pr>
                <w:color w:val="000000"/>
              </w:rPr>
              <w:t>Course Overview</w:t>
            </w:r>
            <w:r w:rsidRPr="00A10F5D">
              <w:rPr>
                <w:color w:val="000000"/>
              </w:rPr>
              <w:t xml:space="preserve"> and Discussion</w:t>
            </w:r>
          </w:p>
        </w:tc>
        <w:tc>
          <w:tcPr>
            <w:tcW w:w="1607" w:type="dxa"/>
          </w:tcPr>
          <w:p w14:paraId="588FF535" w14:textId="77777777" w:rsidR="00482567" w:rsidRDefault="00482567" w:rsidP="00342BAD">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B857A2" w:rsidRPr="00A10F5D" w14:paraId="26352F50" w14:textId="77777777" w:rsidTr="00301826">
        <w:trPr>
          <w:trHeight w:val="408"/>
        </w:trPr>
        <w:tc>
          <w:tcPr>
            <w:cnfStyle w:val="001000000000" w:firstRow="0" w:lastRow="0" w:firstColumn="1" w:lastColumn="0" w:oddVBand="0" w:evenVBand="0" w:oddHBand="0" w:evenHBand="0" w:firstRowFirstColumn="0" w:firstRowLastColumn="0" w:lastRowFirstColumn="0" w:lastRowLastColumn="0"/>
            <w:tcW w:w="0" w:type="auto"/>
          </w:tcPr>
          <w:p w14:paraId="54A6D291" w14:textId="681C6254" w:rsidR="00B857A2" w:rsidRDefault="00B857A2" w:rsidP="00A10F5D">
            <w:pPr>
              <w:jc w:val="center"/>
              <w:rPr>
                <w:color w:val="000000"/>
              </w:rPr>
            </w:pPr>
            <w:r>
              <w:rPr>
                <w:color w:val="000000"/>
              </w:rPr>
              <w:t>Sept 13</w:t>
            </w:r>
          </w:p>
        </w:tc>
        <w:tc>
          <w:tcPr>
            <w:tcW w:w="0" w:type="auto"/>
          </w:tcPr>
          <w:p w14:paraId="1EE8DCB8" w14:textId="5931C88C" w:rsidR="00B857A2" w:rsidRPr="00A10F5D" w:rsidRDefault="00B857A2" w:rsidP="00A10F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Introduction</w:t>
            </w:r>
          </w:p>
        </w:tc>
        <w:tc>
          <w:tcPr>
            <w:tcW w:w="0" w:type="auto"/>
          </w:tcPr>
          <w:p w14:paraId="666842BA" w14:textId="7F1414E4" w:rsidR="00B857A2" w:rsidRPr="00A10F5D" w:rsidRDefault="00B857A2" w:rsidP="00342BAD">
            <w:pPr>
              <w:jc w:val="center"/>
              <w:cnfStyle w:val="000000000000" w:firstRow="0" w:lastRow="0" w:firstColumn="0" w:lastColumn="0" w:oddVBand="0" w:evenVBand="0" w:oddHBand="0" w:evenHBand="0" w:firstRowFirstColumn="0" w:firstRowLastColumn="0" w:lastRowFirstColumn="0" w:lastRowLastColumn="0"/>
              <w:rPr>
                <w:color w:val="000000"/>
              </w:rPr>
            </w:pPr>
            <w:r>
              <w:rPr>
                <w:i/>
                <w:iCs/>
                <w:color w:val="000000"/>
              </w:rPr>
              <w:t xml:space="preserve">When the Rivers Run Dry </w:t>
            </w:r>
            <w:r w:rsidRPr="00B857A2">
              <w:rPr>
                <w:i/>
                <w:iCs/>
                <w:color w:val="000000"/>
              </w:rPr>
              <w:t>blog posting due</w:t>
            </w:r>
          </w:p>
        </w:tc>
        <w:tc>
          <w:tcPr>
            <w:tcW w:w="1607" w:type="dxa"/>
          </w:tcPr>
          <w:p w14:paraId="48D4C923" w14:textId="77777777" w:rsidR="00B857A2" w:rsidRDefault="00B857A2" w:rsidP="00342BAD">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482567" w:rsidRPr="00A10F5D" w14:paraId="40892378" w14:textId="25BED264" w:rsidTr="0030182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hideMark/>
          </w:tcPr>
          <w:p w14:paraId="770D8593" w14:textId="6622A79E" w:rsidR="00482567" w:rsidRPr="00A10F5D" w:rsidRDefault="00482567" w:rsidP="00A10F5D">
            <w:pPr>
              <w:jc w:val="center"/>
              <w:rPr>
                <w:rFonts w:ascii="Times" w:hAnsi="Times"/>
                <w:sz w:val="20"/>
                <w:szCs w:val="20"/>
              </w:rPr>
            </w:pPr>
            <w:r>
              <w:rPr>
                <w:color w:val="000000"/>
              </w:rPr>
              <w:t>Sept. 14</w:t>
            </w:r>
          </w:p>
        </w:tc>
        <w:tc>
          <w:tcPr>
            <w:tcW w:w="0" w:type="auto"/>
            <w:hideMark/>
          </w:tcPr>
          <w:p w14:paraId="5CCA4859" w14:textId="77777777"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A10F5D">
              <w:rPr>
                <w:color w:val="000000"/>
              </w:rPr>
              <w:t>Introduction</w:t>
            </w:r>
          </w:p>
        </w:tc>
        <w:tc>
          <w:tcPr>
            <w:tcW w:w="0" w:type="auto"/>
            <w:hideMark/>
          </w:tcPr>
          <w:p w14:paraId="489EA2C7" w14:textId="2AEE1027" w:rsidR="00482567" w:rsidRDefault="00482567" w:rsidP="00342BAD">
            <w:pPr>
              <w:jc w:val="center"/>
              <w:cnfStyle w:val="000000100000" w:firstRow="0" w:lastRow="0" w:firstColumn="0" w:lastColumn="0" w:oddVBand="0" w:evenVBand="0" w:oddHBand="1" w:evenHBand="0" w:firstRowFirstColumn="0" w:firstRowLastColumn="0" w:lastRowFirstColumn="0" w:lastRowLastColumn="0"/>
              <w:rPr>
                <w:i/>
                <w:iCs/>
                <w:color w:val="000000"/>
              </w:rPr>
            </w:pPr>
            <w:r w:rsidRPr="00A10F5D">
              <w:rPr>
                <w:color w:val="000000"/>
              </w:rPr>
              <w:t xml:space="preserve">Discussion of </w:t>
            </w:r>
            <w:r>
              <w:rPr>
                <w:i/>
                <w:iCs/>
                <w:color w:val="000000"/>
              </w:rPr>
              <w:t>When the Rivers Run Dry</w:t>
            </w:r>
          </w:p>
          <w:p w14:paraId="5746571F" w14:textId="07961B6A" w:rsidR="00482567" w:rsidRPr="00342BAD" w:rsidRDefault="00482567" w:rsidP="00342BAD">
            <w:pPr>
              <w:jc w:val="center"/>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Speaker: Fred Pearce</w:t>
            </w:r>
          </w:p>
        </w:tc>
        <w:tc>
          <w:tcPr>
            <w:tcW w:w="1607" w:type="dxa"/>
          </w:tcPr>
          <w:p w14:paraId="2499FB87" w14:textId="1EBEB0A4" w:rsidR="00482567" w:rsidRPr="00A10F5D" w:rsidRDefault="00482567" w:rsidP="00342BA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ZOOM</w:t>
            </w:r>
          </w:p>
        </w:tc>
      </w:tr>
      <w:tr w:rsidR="00482567" w:rsidRPr="00A10F5D" w14:paraId="7D0EE260" w14:textId="42534289" w:rsidTr="00301826">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82278F3" w14:textId="0CDDF785" w:rsidR="00482567" w:rsidRPr="00A10F5D" w:rsidRDefault="00482567" w:rsidP="00A10F5D">
            <w:pPr>
              <w:jc w:val="center"/>
              <w:rPr>
                <w:rFonts w:ascii="Times" w:hAnsi="Times"/>
                <w:sz w:val="20"/>
                <w:szCs w:val="20"/>
              </w:rPr>
            </w:pPr>
            <w:r>
              <w:rPr>
                <w:color w:val="000000"/>
              </w:rPr>
              <w:t>Sept 21</w:t>
            </w:r>
          </w:p>
        </w:tc>
        <w:tc>
          <w:tcPr>
            <w:tcW w:w="0" w:type="auto"/>
            <w:hideMark/>
          </w:tcPr>
          <w:p w14:paraId="0D86F1A0" w14:textId="68195E29"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Pr>
                <w:color w:val="000000"/>
              </w:rPr>
              <w:t xml:space="preserve">Module 1 </w:t>
            </w:r>
          </w:p>
        </w:tc>
        <w:tc>
          <w:tcPr>
            <w:tcW w:w="0" w:type="auto"/>
            <w:hideMark/>
          </w:tcPr>
          <w:p w14:paraId="768C3D0C" w14:textId="489E9D6E" w:rsidR="00482567" w:rsidRPr="00A10F5D" w:rsidRDefault="00482567" w:rsidP="00092841">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Pr>
                <w:color w:val="000000"/>
              </w:rPr>
              <w:t>Lecture and Discussion</w:t>
            </w:r>
          </w:p>
        </w:tc>
        <w:tc>
          <w:tcPr>
            <w:tcW w:w="1607" w:type="dxa"/>
          </w:tcPr>
          <w:p w14:paraId="0F2C491B" w14:textId="77777777" w:rsidR="00482567" w:rsidRDefault="00482567" w:rsidP="00092841">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482567" w:rsidRPr="00A10F5D" w14:paraId="091314E5" w14:textId="30FD414A" w:rsidTr="00301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3F0F882B" w14:textId="490F6B7F" w:rsidR="00482567" w:rsidRPr="00A10F5D" w:rsidRDefault="00482567" w:rsidP="00A10F5D">
            <w:pPr>
              <w:jc w:val="center"/>
              <w:rPr>
                <w:color w:val="000000"/>
              </w:rPr>
            </w:pPr>
            <w:r>
              <w:rPr>
                <w:color w:val="000000"/>
              </w:rPr>
              <w:t>Sept. 28</w:t>
            </w:r>
          </w:p>
        </w:tc>
        <w:tc>
          <w:tcPr>
            <w:tcW w:w="0" w:type="auto"/>
          </w:tcPr>
          <w:p w14:paraId="51E7A6DF" w14:textId="77777777"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Module 1</w:t>
            </w:r>
          </w:p>
        </w:tc>
        <w:tc>
          <w:tcPr>
            <w:tcW w:w="0" w:type="auto"/>
          </w:tcPr>
          <w:p w14:paraId="3EF99D44" w14:textId="2D8DCC65"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Speaker: </w:t>
            </w:r>
            <w:r w:rsidR="00B857A2">
              <w:rPr>
                <w:color w:val="000000"/>
              </w:rPr>
              <w:t>Madeline Youngs</w:t>
            </w:r>
          </w:p>
        </w:tc>
        <w:tc>
          <w:tcPr>
            <w:tcW w:w="1607" w:type="dxa"/>
          </w:tcPr>
          <w:p w14:paraId="7EBE7B5C" w14:textId="512B3D7D" w:rsidR="00482567" w:rsidRDefault="00B857A2" w:rsidP="00A10F5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In person</w:t>
            </w:r>
          </w:p>
        </w:tc>
      </w:tr>
      <w:tr w:rsidR="00482567" w:rsidRPr="00A10F5D" w14:paraId="12655F14" w14:textId="6C8F8390" w:rsidTr="00301826">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109D500" w14:textId="066C0CE8" w:rsidR="00482567" w:rsidRPr="00A10F5D" w:rsidRDefault="00482567" w:rsidP="00A10F5D">
            <w:pPr>
              <w:jc w:val="center"/>
              <w:rPr>
                <w:rFonts w:ascii="Times" w:hAnsi="Times"/>
                <w:sz w:val="20"/>
                <w:szCs w:val="20"/>
              </w:rPr>
            </w:pPr>
            <w:r>
              <w:rPr>
                <w:color w:val="000000"/>
              </w:rPr>
              <w:t>Oct. 5</w:t>
            </w:r>
          </w:p>
        </w:tc>
        <w:tc>
          <w:tcPr>
            <w:tcW w:w="0" w:type="auto"/>
            <w:hideMark/>
          </w:tcPr>
          <w:p w14:paraId="213D639A" w14:textId="77777777"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A10F5D">
              <w:rPr>
                <w:color w:val="000000"/>
              </w:rPr>
              <w:t>Module 1</w:t>
            </w:r>
          </w:p>
        </w:tc>
        <w:tc>
          <w:tcPr>
            <w:tcW w:w="0" w:type="auto"/>
            <w:hideMark/>
          </w:tcPr>
          <w:p w14:paraId="4B22D580" w14:textId="77777777"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A10F5D">
              <w:rPr>
                <w:i/>
                <w:iCs/>
                <w:color w:val="000000"/>
              </w:rPr>
              <w:t>Team Presentations</w:t>
            </w:r>
          </w:p>
        </w:tc>
        <w:tc>
          <w:tcPr>
            <w:tcW w:w="1607" w:type="dxa"/>
          </w:tcPr>
          <w:p w14:paraId="58B710FD" w14:textId="77777777"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i/>
                <w:iCs/>
                <w:color w:val="000000"/>
              </w:rPr>
            </w:pPr>
          </w:p>
        </w:tc>
      </w:tr>
      <w:tr w:rsidR="00482567" w:rsidRPr="00A10F5D" w14:paraId="64CE0E3F" w14:textId="0213A67C" w:rsidTr="00301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5FD31FE" w14:textId="4701AA64" w:rsidR="00482567" w:rsidRPr="00A10F5D" w:rsidRDefault="00482567" w:rsidP="00A10F5D">
            <w:pPr>
              <w:jc w:val="center"/>
              <w:rPr>
                <w:rFonts w:ascii="Times" w:hAnsi="Times"/>
                <w:sz w:val="20"/>
                <w:szCs w:val="20"/>
              </w:rPr>
            </w:pPr>
            <w:r>
              <w:rPr>
                <w:color w:val="000000"/>
              </w:rPr>
              <w:t>Oct. 19</w:t>
            </w:r>
          </w:p>
        </w:tc>
        <w:tc>
          <w:tcPr>
            <w:tcW w:w="0" w:type="auto"/>
            <w:hideMark/>
          </w:tcPr>
          <w:p w14:paraId="6D73D229" w14:textId="77777777"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A10F5D">
              <w:rPr>
                <w:color w:val="000000"/>
              </w:rPr>
              <w:t xml:space="preserve">Module </w:t>
            </w:r>
            <w:r>
              <w:rPr>
                <w:color w:val="000000"/>
              </w:rPr>
              <w:t>2</w:t>
            </w:r>
          </w:p>
        </w:tc>
        <w:tc>
          <w:tcPr>
            <w:tcW w:w="0" w:type="auto"/>
            <w:hideMark/>
          </w:tcPr>
          <w:p w14:paraId="0F525686" w14:textId="77777777"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A10F5D">
              <w:rPr>
                <w:color w:val="000000"/>
              </w:rPr>
              <w:t>Lecture and Discussion</w:t>
            </w:r>
          </w:p>
        </w:tc>
        <w:tc>
          <w:tcPr>
            <w:tcW w:w="1607" w:type="dxa"/>
          </w:tcPr>
          <w:p w14:paraId="46E69E17" w14:textId="77777777"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482567" w:rsidRPr="00A10F5D" w14:paraId="35DC4935" w14:textId="184BB74B" w:rsidTr="00301826">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005703C" w14:textId="7A17CF2A" w:rsidR="00482567" w:rsidRPr="00A10F5D" w:rsidRDefault="00482567" w:rsidP="00A10F5D">
            <w:pPr>
              <w:jc w:val="center"/>
              <w:rPr>
                <w:rFonts w:ascii="Times" w:hAnsi="Times"/>
                <w:sz w:val="20"/>
                <w:szCs w:val="20"/>
              </w:rPr>
            </w:pPr>
            <w:r>
              <w:rPr>
                <w:color w:val="000000"/>
              </w:rPr>
              <w:t>Oct. 26</w:t>
            </w:r>
          </w:p>
        </w:tc>
        <w:tc>
          <w:tcPr>
            <w:tcW w:w="0" w:type="auto"/>
            <w:hideMark/>
          </w:tcPr>
          <w:p w14:paraId="7BAF9678" w14:textId="77777777"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A10F5D">
              <w:rPr>
                <w:color w:val="000000"/>
              </w:rPr>
              <w:t>Module 2</w:t>
            </w:r>
          </w:p>
        </w:tc>
        <w:tc>
          <w:tcPr>
            <w:tcW w:w="0" w:type="auto"/>
            <w:hideMark/>
          </w:tcPr>
          <w:p w14:paraId="1A2C7048" w14:textId="6FF862C7"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Pr>
                <w:color w:val="000000"/>
              </w:rPr>
              <w:t>Speaker: Riccardo Fabiani</w:t>
            </w:r>
          </w:p>
        </w:tc>
        <w:tc>
          <w:tcPr>
            <w:tcW w:w="1607" w:type="dxa"/>
          </w:tcPr>
          <w:p w14:paraId="32EAA515" w14:textId="77777777" w:rsidR="00482567" w:rsidRDefault="00482567" w:rsidP="00A10F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ZOOM</w:t>
            </w:r>
          </w:p>
          <w:p w14:paraId="2BC3880C" w14:textId="2C4C9E47" w:rsidR="00482567" w:rsidRDefault="00482567" w:rsidP="00A10F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12pm</w:t>
            </w:r>
          </w:p>
        </w:tc>
      </w:tr>
      <w:tr w:rsidR="00482567" w:rsidRPr="00A10F5D" w14:paraId="6BE755BE" w14:textId="0746F8FF" w:rsidTr="00301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EF141EE" w14:textId="69C29AA8" w:rsidR="00482567" w:rsidRPr="00342BAD" w:rsidRDefault="00482567" w:rsidP="00A10F5D">
            <w:pPr>
              <w:jc w:val="center"/>
              <w:rPr>
                <w:rFonts w:ascii="Times" w:hAnsi="Times"/>
                <w:sz w:val="20"/>
                <w:szCs w:val="20"/>
              </w:rPr>
            </w:pPr>
            <w:r w:rsidRPr="00342BAD">
              <w:rPr>
                <w:color w:val="000000"/>
              </w:rPr>
              <w:t>Nov. 2</w:t>
            </w:r>
          </w:p>
        </w:tc>
        <w:tc>
          <w:tcPr>
            <w:tcW w:w="0" w:type="auto"/>
            <w:hideMark/>
          </w:tcPr>
          <w:p w14:paraId="687B32D5" w14:textId="1CCBAE30" w:rsidR="00482567" w:rsidRPr="00342BA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342BAD">
              <w:rPr>
                <w:color w:val="000000"/>
              </w:rPr>
              <w:t>Module 2</w:t>
            </w:r>
          </w:p>
        </w:tc>
        <w:tc>
          <w:tcPr>
            <w:tcW w:w="0" w:type="auto"/>
            <w:hideMark/>
          </w:tcPr>
          <w:p w14:paraId="5959FA62" w14:textId="1B6525BB" w:rsidR="00482567" w:rsidRPr="00342BA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342BAD">
              <w:rPr>
                <w:color w:val="000000"/>
              </w:rPr>
              <w:t>Speaker: Ana Correa do Lago</w:t>
            </w:r>
          </w:p>
        </w:tc>
        <w:tc>
          <w:tcPr>
            <w:tcW w:w="1607" w:type="dxa"/>
          </w:tcPr>
          <w:p w14:paraId="48CB10CC" w14:textId="1C051EE9" w:rsidR="00482567" w:rsidRPr="00342BAD"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ZOOM</w:t>
            </w:r>
          </w:p>
        </w:tc>
      </w:tr>
      <w:tr w:rsidR="00482567" w:rsidRPr="00A10F5D" w14:paraId="716D50B0" w14:textId="31504ADC" w:rsidTr="00301826">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4D1598E" w14:textId="05D9733C" w:rsidR="00482567" w:rsidRPr="00A10F5D" w:rsidRDefault="00482567" w:rsidP="00A10F5D">
            <w:pPr>
              <w:jc w:val="center"/>
              <w:rPr>
                <w:color w:val="000000"/>
              </w:rPr>
            </w:pPr>
            <w:r>
              <w:rPr>
                <w:color w:val="000000"/>
              </w:rPr>
              <w:t>Nov. 9</w:t>
            </w:r>
          </w:p>
        </w:tc>
        <w:tc>
          <w:tcPr>
            <w:tcW w:w="0" w:type="auto"/>
          </w:tcPr>
          <w:p w14:paraId="0E65560F" w14:textId="3BEBCE8F"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color w:val="000000"/>
              </w:rPr>
            </w:pPr>
            <w:r w:rsidRPr="00A10F5D">
              <w:rPr>
                <w:color w:val="000000"/>
              </w:rPr>
              <w:t>Module 2</w:t>
            </w:r>
          </w:p>
        </w:tc>
        <w:tc>
          <w:tcPr>
            <w:tcW w:w="0" w:type="auto"/>
          </w:tcPr>
          <w:p w14:paraId="01C6CFE6" w14:textId="77777777" w:rsidR="00482567" w:rsidRDefault="00482567" w:rsidP="00A10F5D">
            <w:pPr>
              <w:jc w:val="center"/>
              <w:cnfStyle w:val="000000000000" w:firstRow="0" w:lastRow="0" w:firstColumn="0" w:lastColumn="0" w:oddVBand="0" w:evenVBand="0" w:oddHBand="0" w:evenHBand="0" w:firstRowFirstColumn="0" w:firstRowLastColumn="0" w:lastRowFirstColumn="0" w:lastRowLastColumn="0"/>
              <w:rPr>
                <w:color w:val="000000"/>
              </w:rPr>
            </w:pPr>
            <w:r w:rsidRPr="00A10F5D">
              <w:rPr>
                <w:color w:val="000000"/>
              </w:rPr>
              <w:t>Lecture and Discussion</w:t>
            </w:r>
          </w:p>
          <w:p w14:paraId="60A33D23" w14:textId="306D34E7" w:rsidR="00B857A2" w:rsidRDefault="00B857A2" w:rsidP="00A10F5D">
            <w:pPr>
              <w:jc w:val="center"/>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Module 2 blog posting due</w:t>
            </w:r>
          </w:p>
        </w:tc>
        <w:tc>
          <w:tcPr>
            <w:tcW w:w="1607" w:type="dxa"/>
          </w:tcPr>
          <w:p w14:paraId="7054B136" w14:textId="77777777"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482567" w:rsidRPr="00A10F5D" w14:paraId="3390E62A" w14:textId="7C1F55E8" w:rsidTr="00301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09BD5C23" w14:textId="10D63C66" w:rsidR="00482567" w:rsidRPr="00DB2A9A" w:rsidRDefault="00482567" w:rsidP="00A10F5D">
            <w:pPr>
              <w:jc w:val="center"/>
              <w:rPr>
                <w:i/>
                <w:color w:val="000000"/>
              </w:rPr>
            </w:pPr>
            <w:r>
              <w:rPr>
                <w:i/>
                <w:color w:val="000000"/>
              </w:rPr>
              <w:t>Nov. 13</w:t>
            </w:r>
          </w:p>
        </w:tc>
        <w:tc>
          <w:tcPr>
            <w:tcW w:w="0" w:type="auto"/>
          </w:tcPr>
          <w:p w14:paraId="40846948" w14:textId="77777777"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0" w:type="auto"/>
          </w:tcPr>
          <w:p w14:paraId="32C7BC55" w14:textId="3525AA6D" w:rsidR="00482567" w:rsidRDefault="00482567" w:rsidP="00A10F5D">
            <w:pPr>
              <w:jc w:val="center"/>
              <w:cnfStyle w:val="000000100000" w:firstRow="0" w:lastRow="0" w:firstColumn="0" w:lastColumn="0" w:oddVBand="0" w:evenVBand="0" w:oddHBand="1" w:evenHBand="0" w:firstRowFirstColumn="0" w:firstRowLastColumn="0" w:lastRowFirstColumn="0" w:lastRowLastColumn="0"/>
              <w:rPr>
                <w:i/>
                <w:iCs/>
                <w:color w:val="000000"/>
              </w:rPr>
            </w:pPr>
            <w:r>
              <w:rPr>
                <w:i/>
                <w:iCs/>
                <w:color w:val="000000"/>
              </w:rPr>
              <w:t>Module 2 Memo Due, Midnight</w:t>
            </w:r>
          </w:p>
        </w:tc>
        <w:tc>
          <w:tcPr>
            <w:tcW w:w="1607" w:type="dxa"/>
          </w:tcPr>
          <w:p w14:paraId="592F97B2" w14:textId="77777777" w:rsidR="00482567" w:rsidRDefault="00482567" w:rsidP="00A10F5D">
            <w:pPr>
              <w:jc w:val="center"/>
              <w:cnfStyle w:val="000000100000" w:firstRow="0" w:lastRow="0" w:firstColumn="0" w:lastColumn="0" w:oddVBand="0" w:evenVBand="0" w:oddHBand="1" w:evenHBand="0" w:firstRowFirstColumn="0" w:firstRowLastColumn="0" w:lastRowFirstColumn="0" w:lastRowLastColumn="0"/>
              <w:rPr>
                <w:i/>
                <w:iCs/>
                <w:color w:val="000000"/>
              </w:rPr>
            </w:pPr>
          </w:p>
        </w:tc>
      </w:tr>
      <w:tr w:rsidR="00482567" w:rsidRPr="00A10F5D" w14:paraId="28BC21E4" w14:textId="11DB6F98" w:rsidTr="00301826">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8DAB891" w14:textId="5B3A40CB" w:rsidR="00482567" w:rsidRPr="00A10F5D" w:rsidRDefault="00482567" w:rsidP="00A10F5D">
            <w:pPr>
              <w:jc w:val="center"/>
              <w:rPr>
                <w:rFonts w:ascii="Times" w:hAnsi="Times"/>
                <w:sz w:val="20"/>
                <w:szCs w:val="20"/>
              </w:rPr>
            </w:pPr>
            <w:r>
              <w:rPr>
                <w:rFonts w:ascii="Times" w:hAnsi="Times"/>
              </w:rPr>
              <w:t>Nov. 16</w:t>
            </w:r>
          </w:p>
        </w:tc>
        <w:tc>
          <w:tcPr>
            <w:tcW w:w="0" w:type="auto"/>
            <w:hideMark/>
          </w:tcPr>
          <w:p w14:paraId="59E76E50" w14:textId="77777777"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A10F5D">
              <w:rPr>
                <w:color w:val="000000"/>
              </w:rPr>
              <w:t>Module 2</w:t>
            </w:r>
          </w:p>
        </w:tc>
        <w:tc>
          <w:tcPr>
            <w:tcW w:w="0" w:type="auto"/>
            <w:hideMark/>
          </w:tcPr>
          <w:p w14:paraId="266D6264" w14:textId="77777777" w:rsidR="00482567" w:rsidRDefault="00482567" w:rsidP="00A10F5D">
            <w:pPr>
              <w:jc w:val="center"/>
              <w:cnfStyle w:val="000000000000" w:firstRow="0" w:lastRow="0" w:firstColumn="0" w:lastColumn="0" w:oddVBand="0" w:evenVBand="0" w:oddHBand="0" w:evenHBand="0" w:firstRowFirstColumn="0" w:firstRowLastColumn="0" w:lastRowFirstColumn="0" w:lastRowLastColumn="0"/>
              <w:rPr>
                <w:i/>
                <w:iCs/>
                <w:color w:val="000000"/>
              </w:rPr>
            </w:pPr>
            <w:r>
              <w:rPr>
                <w:i/>
                <w:iCs/>
                <w:color w:val="000000"/>
              </w:rPr>
              <w:t>Module 2 Team to team discussion</w:t>
            </w:r>
          </w:p>
          <w:p w14:paraId="1E7FD286" w14:textId="1A2DC2B2" w:rsidR="00482567" w:rsidRPr="00683122"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i/>
                <w:iCs/>
                <w:sz w:val="20"/>
                <w:szCs w:val="20"/>
              </w:rPr>
            </w:pPr>
            <w:r w:rsidRPr="00683122">
              <w:rPr>
                <w:rFonts w:ascii="Times" w:hAnsi="Times"/>
                <w:i/>
                <w:iCs/>
              </w:rPr>
              <w:t>Written feedback due</w:t>
            </w:r>
          </w:p>
        </w:tc>
        <w:tc>
          <w:tcPr>
            <w:tcW w:w="1607" w:type="dxa"/>
          </w:tcPr>
          <w:p w14:paraId="2A54CB39" w14:textId="77777777" w:rsidR="00482567" w:rsidRDefault="00482567" w:rsidP="00A10F5D">
            <w:pPr>
              <w:jc w:val="center"/>
              <w:cnfStyle w:val="000000000000" w:firstRow="0" w:lastRow="0" w:firstColumn="0" w:lastColumn="0" w:oddVBand="0" w:evenVBand="0" w:oddHBand="0" w:evenHBand="0" w:firstRowFirstColumn="0" w:firstRowLastColumn="0" w:lastRowFirstColumn="0" w:lastRowLastColumn="0"/>
              <w:rPr>
                <w:i/>
                <w:iCs/>
                <w:color w:val="000000"/>
              </w:rPr>
            </w:pPr>
          </w:p>
        </w:tc>
      </w:tr>
      <w:tr w:rsidR="00482567" w:rsidRPr="00A10F5D" w14:paraId="161DE4FF" w14:textId="12051B9B" w:rsidTr="00301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46CFF0B" w14:textId="09CEBC07" w:rsidR="00482567" w:rsidRPr="00A10F5D" w:rsidRDefault="00482567" w:rsidP="00A10F5D">
            <w:pPr>
              <w:jc w:val="center"/>
              <w:rPr>
                <w:rFonts w:ascii="Times" w:hAnsi="Times"/>
                <w:sz w:val="20"/>
                <w:szCs w:val="20"/>
              </w:rPr>
            </w:pPr>
            <w:r>
              <w:rPr>
                <w:color w:val="000000"/>
              </w:rPr>
              <w:t>Nov. 23</w:t>
            </w:r>
          </w:p>
        </w:tc>
        <w:tc>
          <w:tcPr>
            <w:tcW w:w="0" w:type="auto"/>
            <w:hideMark/>
          </w:tcPr>
          <w:p w14:paraId="74813351" w14:textId="65DB5C55"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A10F5D">
              <w:rPr>
                <w:color w:val="000000"/>
              </w:rPr>
              <w:t xml:space="preserve">Module </w:t>
            </w:r>
            <w:r>
              <w:rPr>
                <w:color w:val="000000"/>
              </w:rPr>
              <w:t>3</w:t>
            </w:r>
          </w:p>
        </w:tc>
        <w:tc>
          <w:tcPr>
            <w:tcW w:w="0" w:type="auto"/>
            <w:hideMark/>
          </w:tcPr>
          <w:p w14:paraId="1B9AA0F7" w14:textId="20336BAB"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sidRPr="00A10F5D">
              <w:rPr>
                <w:color w:val="000000"/>
              </w:rPr>
              <w:t>Lecture and Discussion</w:t>
            </w:r>
          </w:p>
        </w:tc>
        <w:tc>
          <w:tcPr>
            <w:tcW w:w="1607" w:type="dxa"/>
          </w:tcPr>
          <w:p w14:paraId="6900D13D" w14:textId="77777777"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482567" w:rsidRPr="00A10F5D" w14:paraId="6D021FDC" w14:textId="5F67F962" w:rsidTr="00301826">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3E6C622" w14:textId="450EF4B8" w:rsidR="00482567" w:rsidRPr="00A10F5D" w:rsidRDefault="00482567" w:rsidP="00A10F5D">
            <w:pPr>
              <w:jc w:val="center"/>
              <w:rPr>
                <w:rFonts w:ascii="Times" w:hAnsi="Times"/>
                <w:sz w:val="20"/>
                <w:szCs w:val="20"/>
              </w:rPr>
            </w:pPr>
            <w:r>
              <w:rPr>
                <w:color w:val="000000"/>
              </w:rPr>
              <w:t>Nov. 30</w:t>
            </w:r>
          </w:p>
        </w:tc>
        <w:tc>
          <w:tcPr>
            <w:tcW w:w="0" w:type="auto"/>
            <w:hideMark/>
          </w:tcPr>
          <w:p w14:paraId="174BC25F" w14:textId="77777777"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sidRPr="00A10F5D">
              <w:rPr>
                <w:color w:val="000000"/>
              </w:rPr>
              <w:t>Module 3</w:t>
            </w:r>
          </w:p>
        </w:tc>
        <w:tc>
          <w:tcPr>
            <w:tcW w:w="0" w:type="auto"/>
            <w:hideMark/>
          </w:tcPr>
          <w:p w14:paraId="506C7CF2" w14:textId="0D6E125A"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Pr>
                <w:color w:val="000000"/>
              </w:rPr>
              <w:t>Speaker:</w:t>
            </w:r>
            <w:r w:rsidR="0095467F">
              <w:rPr>
                <w:color w:val="000000"/>
              </w:rPr>
              <w:t xml:space="preserve"> Masoud Ghanderani</w:t>
            </w:r>
          </w:p>
        </w:tc>
        <w:tc>
          <w:tcPr>
            <w:tcW w:w="1607" w:type="dxa"/>
          </w:tcPr>
          <w:p w14:paraId="32D717D8" w14:textId="1E8E701B" w:rsidR="00482567" w:rsidRDefault="00B857A2" w:rsidP="00A10F5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In person</w:t>
            </w:r>
          </w:p>
        </w:tc>
      </w:tr>
      <w:tr w:rsidR="00482567" w:rsidRPr="00A10F5D" w14:paraId="37AEA41F" w14:textId="00BA7AE3" w:rsidTr="00301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D12A4E5" w14:textId="4A032E45" w:rsidR="00482567" w:rsidRPr="00A10F5D" w:rsidRDefault="00482567" w:rsidP="00A10F5D">
            <w:pPr>
              <w:jc w:val="center"/>
              <w:rPr>
                <w:rFonts w:ascii="Times" w:hAnsi="Times"/>
                <w:sz w:val="20"/>
                <w:szCs w:val="20"/>
              </w:rPr>
            </w:pPr>
            <w:r>
              <w:rPr>
                <w:color w:val="000000"/>
              </w:rPr>
              <w:t>Dec. 7</w:t>
            </w:r>
          </w:p>
        </w:tc>
        <w:tc>
          <w:tcPr>
            <w:tcW w:w="0" w:type="auto"/>
            <w:hideMark/>
          </w:tcPr>
          <w:p w14:paraId="5F4CD4FC" w14:textId="62434362"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Pr>
                <w:color w:val="000000"/>
              </w:rPr>
              <w:t>Module 3</w:t>
            </w:r>
          </w:p>
        </w:tc>
        <w:tc>
          <w:tcPr>
            <w:tcW w:w="0" w:type="auto"/>
            <w:hideMark/>
          </w:tcPr>
          <w:p w14:paraId="2193A1B0" w14:textId="54DC6A23"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rFonts w:ascii="Times" w:hAnsi="Times"/>
                <w:sz w:val="20"/>
                <w:szCs w:val="20"/>
              </w:rPr>
            </w:pPr>
            <w:r>
              <w:rPr>
                <w:i/>
                <w:iCs/>
                <w:color w:val="000000"/>
              </w:rPr>
              <w:t>Case</w:t>
            </w:r>
            <w:r w:rsidRPr="00A10F5D">
              <w:rPr>
                <w:i/>
                <w:iCs/>
                <w:color w:val="000000"/>
              </w:rPr>
              <w:t xml:space="preserve"> Presentations</w:t>
            </w:r>
          </w:p>
        </w:tc>
        <w:tc>
          <w:tcPr>
            <w:tcW w:w="1607" w:type="dxa"/>
          </w:tcPr>
          <w:p w14:paraId="0D08F989" w14:textId="77777777" w:rsidR="00482567" w:rsidRDefault="00482567" w:rsidP="00A10F5D">
            <w:pPr>
              <w:jc w:val="center"/>
              <w:cnfStyle w:val="000000100000" w:firstRow="0" w:lastRow="0" w:firstColumn="0" w:lastColumn="0" w:oddVBand="0" w:evenVBand="0" w:oddHBand="1" w:evenHBand="0" w:firstRowFirstColumn="0" w:firstRowLastColumn="0" w:lastRowFirstColumn="0" w:lastRowLastColumn="0"/>
              <w:rPr>
                <w:i/>
                <w:iCs/>
                <w:color w:val="000000"/>
              </w:rPr>
            </w:pPr>
          </w:p>
        </w:tc>
      </w:tr>
      <w:tr w:rsidR="00482567" w:rsidRPr="00A10F5D" w14:paraId="0F203B89" w14:textId="2C59B08C" w:rsidTr="00301826">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1DB022B" w14:textId="55F19692" w:rsidR="00482567" w:rsidRPr="00A10F5D" w:rsidRDefault="00482567" w:rsidP="00A10F5D">
            <w:pPr>
              <w:jc w:val="center"/>
              <w:rPr>
                <w:rFonts w:ascii="Times" w:hAnsi="Times"/>
                <w:sz w:val="20"/>
                <w:szCs w:val="20"/>
              </w:rPr>
            </w:pPr>
            <w:r>
              <w:rPr>
                <w:color w:val="000000"/>
              </w:rPr>
              <w:t>Dec. 10</w:t>
            </w:r>
          </w:p>
        </w:tc>
        <w:tc>
          <w:tcPr>
            <w:tcW w:w="0" w:type="auto"/>
            <w:hideMark/>
          </w:tcPr>
          <w:p w14:paraId="09EEFB59" w14:textId="5D0D1570" w:rsidR="00482567" w:rsidRPr="00A10F5D"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sz w:val="20"/>
                <w:szCs w:val="20"/>
              </w:rPr>
            </w:pPr>
            <w:r>
              <w:rPr>
                <w:color w:val="000000"/>
              </w:rPr>
              <w:t>Module 3</w:t>
            </w:r>
          </w:p>
        </w:tc>
        <w:tc>
          <w:tcPr>
            <w:tcW w:w="0" w:type="auto"/>
            <w:hideMark/>
          </w:tcPr>
          <w:p w14:paraId="53701D48" w14:textId="45F4B171" w:rsidR="00482567" w:rsidRPr="00DB2A9A" w:rsidRDefault="00482567" w:rsidP="00A10F5D">
            <w:pPr>
              <w:jc w:val="center"/>
              <w:cnfStyle w:val="000000000000" w:firstRow="0" w:lastRow="0" w:firstColumn="0" w:lastColumn="0" w:oddVBand="0" w:evenVBand="0" w:oddHBand="0" w:evenHBand="0" w:firstRowFirstColumn="0" w:firstRowLastColumn="0" w:lastRowFirstColumn="0" w:lastRowLastColumn="0"/>
              <w:rPr>
                <w:rFonts w:ascii="Times" w:hAnsi="Times"/>
                <w:i/>
                <w:sz w:val="20"/>
                <w:szCs w:val="20"/>
              </w:rPr>
            </w:pPr>
            <w:r>
              <w:rPr>
                <w:i/>
                <w:color w:val="000000"/>
              </w:rPr>
              <w:t>Final Memo Due, Midnight</w:t>
            </w:r>
          </w:p>
        </w:tc>
        <w:tc>
          <w:tcPr>
            <w:tcW w:w="1607" w:type="dxa"/>
          </w:tcPr>
          <w:p w14:paraId="07D6BD8C" w14:textId="77777777" w:rsidR="00482567" w:rsidRDefault="00482567" w:rsidP="00A10F5D">
            <w:pPr>
              <w:jc w:val="center"/>
              <w:cnfStyle w:val="000000000000" w:firstRow="0" w:lastRow="0" w:firstColumn="0" w:lastColumn="0" w:oddVBand="0" w:evenVBand="0" w:oddHBand="0" w:evenHBand="0" w:firstRowFirstColumn="0" w:firstRowLastColumn="0" w:lastRowFirstColumn="0" w:lastRowLastColumn="0"/>
              <w:rPr>
                <w:i/>
                <w:color w:val="000000"/>
              </w:rPr>
            </w:pPr>
          </w:p>
        </w:tc>
      </w:tr>
      <w:tr w:rsidR="00482567" w:rsidRPr="00A10F5D" w14:paraId="698C700B" w14:textId="5432550D" w:rsidTr="003018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7359C575" w14:textId="4064A1E4" w:rsidR="00482567" w:rsidRPr="00A10F5D" w:rsidRDefault="00482567" w:rsidP="00A10F5D">
            <w:pPr>
              <w:jc w:val="center"/>
              <w:rPr>
                <w:color w:val="000000"/>
              </w:rPr>
            </w:pPr>
            <w:r>
              <w:rPr>
                <w:color w:val="000000"/>
              </w:rPr>
              <w:t>Dec. 14</w:t>
            </w:r>
          </w:p>
        </w:tc>
        <w:tc>
          <w:tcPr>
            <w:tcW w:w="0" w:type="auto"/>
          </w:tcPr>
          <w:p w14:paraId="55F91D01" w14:textId="1C1A56CA" w:rsidR="00482567" w:rsidRPr="00A10F5D"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Conclusion </w:t>
            </w:r>
          </w:p>
        </w:tc>
        <w:tc>
          <w:tcPr>
            <w:tcW w:w="0" w:type="auto"/>
          </w:tcPr>
          <w:p w14:paraId="735DFF11" w14:textId="77777777" w:rsidR="00482567"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Reflection</w:t>
            </w:r>
          </w:p>
          <w:p w14:paraId="50DA80CF" w14:textId="0921F5A5" w:rsidR="00482567" w:rsidRPr="002145AD" w:rsidRDefault="00482567" w:rsidP="00A10F5D">
            <w:pPr>
              <w:jc w:val="center"/>
              <w:cnfStyle w:val="000000100000" w:firstRow="0" w:lastRow="0" w:firstColumn="0" w:lastColumn="0" w:oddVBand="0" w:evenVBand="0" w:oddHBand="1" w:evenHBand="0" w:firstRowFirstColumn="0" w:firstRowLastColumn="0" w:lastRowFirstColumn="0" w:lastRowLastColumn="0"/>
              <w:rPr>
                <w:i/>
                <w:iCs/>
                <w:color w:val="000000"/>
              </w:rPr>
            </w:pPr>
            <w:r w:rsidRPr="002145AD">
              <w:rPr>
                <w:i/>
                <w:iCs/>
                <w:color w:val="000000"/>
              </w:rPr>
              <w:t xml:space="preserve">Reflection </w:t>
            </w:r>
            <w:r>
              <w:rPr>
                <w:i/>
                <w:iCs/>
                <w:color w:val="000000"/>
              </w:rPr>
              <w:t>E</w:t>
            </w:r>
            <w:r w:rsidRPr="002145AD">
              <w:rPr>
                <w:i/>
                <w:iCs/>
                <w:color w:val="000000"/>
              </w:rPr>
              <w:t xml:space="preserve">ssay </w:t>
            </w:r>
            <w:r>
              <w:rPr>
                <w:i/>
                <w:iCs/>
                <w:color w:val="000000"/>
              </w:rPr>
              <w:t>D</w:t>
            </w:r>
            <w:r w:rsidRPr="002145AD">
              <w:rPr>
                <w:i/>
                <w:iCs/>
                <w:color w:val="000000"/>
              </w:rPr>
              <w:t>ue</w:t>
            </w:r>
          </w:p>
        </w:tc>
        <w:tc>
          <w:tcPr>
            <w:tcW w:w="1607" w:type="dxa"/>
          </w:tcPr>
          <w:p w14:paraId="29F5A3DC" w14:textId="77777777" w:rsidR="00482567" w:rsidRDefault="00482567" w:rsidP="00A10F5D">
            <w:pPr>
              <w:jc w:val="center"/>
              <w:cnfStyle w:val="000000100000" w:firstRow="0" w:lastRow="0" w:firstColumn="0" w:lastColumn="0" w:oddVBand="0" w:evenVBand="0" w:oddHBand="1" w:evenHBand="0" w:firstRowFirstColumn="0" w:firstRowLastColumn="0" w:lastRowFirstColumn="0" w:lastRowLastColumn="0"/>
              <w:rPr>
                <w:color w:val="000000"/>
              </w:rPr>
            </w:pPr>
          </w:p>
        </w:tc>
      </w:tr>
    </w:tbl>
    <w:p w14:paraId="310194EE" w14:textId="77777777" w:rsidR="001E7233" w:rsidRPr="0020690C" w:rsidRDefault="001E7233" w:rsidP="001E7233">
      <w:pPr>
        <w:rPr>
          <w:b/>
          <w:u w:val="single"/>
        </w:rPr>
      </w:pPr>
    </w:p>
    <w:p w14:paraId="24BB3B1D" w14:textId="77777777" w:rsidR="001E7233" w:rsidRPr="0020690C" w:rsidRDefault="001E7233" w:rsidP="001E7233">
      <w:pPr>
        <w:rPr>
          <w:b/>
          <w:szCs w:val="22"/>
        </w:rPr>
      </w:pPr>
    </w:p>
    <w:p w14:paraId="3DD79A68" w14:textId="77777777" w:rsidR="001E7233" w:rsidRDefault="001E7233" w:rsidP="001E7233">
      <w:pPr>
        <w:tabs>
          <w:tab w:val="left" w:pos="3060"/>
          <w:tab w:val="left" w:pos="5760"/>
        </w:tabs>
        <w:spacing w:line="360" w:lineRule="auto"/>
        <w:rPr>
          <w:szCs w:val="22"/>
        </w:rPr>
      </w:pPr>
    </w:p>
    <w:p w14:paraId="134B5D94" w14:textId="77777777" w:rsidR="00E36D26" w:rsidRDefault="00E36D26" w:rsidP="001E7233">
      <w:pPr>
        <w:tabs>
          <w:tab w:val="left" w:pos="3060"/>
          <w:tab w:val="left" w:pos="5760"/>
        </w:tabs>
        <w:spacing w:line="360" w:lineRule="auto"/>
        <w:rPr>
          <w:szCs w:val="22"/>
        </w:rPr>
      </w:pPr>
    </w:p>
    <w:p w14:paraId="4D51A96B" w14:textId="77777777" w:rsidR="00E36D26" w:rsidRDefault="00E36D26" w:rsidP="001E7233">
      <w:pPr>
        <w:tabs>
          <w:tab w:val="left" w:pos="3060"/>
          <w:tab w:val="left" w:pos="5760"/>
        </w:tabs>
        <w:spacing w:line="360" w:lineRule="auto"/>
        <w:rPr>
          <w:szCs w:val="22"/>
        </w:rPr>
      </w:pPr>
    </w:p>
    <w:p w14:paraId="50DD3F9E" w14:textId="77777777" w:rsidR="00E36D26" w:rsidRDefault="00E36D26" w:rsidP="001E7233">
      <w:pPr>
        <w:tabs>
          <w:tab w:val="left" w:pos="3060"/>
          <w:tab w:val="left" w:pos="5760"/>
        </w:tabs>
        <w:spacing w:line="360" w:lineRule="auto"/>
        <w:rPr>
          <w:szCs w:val="22"/>
        </w:rPr>
      </w:pPr>
    </w:p>
    <w:p w14:paraId="52DE70C1" w14:textId="77777777" w:rsidR="00E36D26" w:rsidRPr="006B0CB4" w:rsidRDefault="00E36D26" w:rsidP="001E7233">
      <w:pPr>
        <w:tabs>
          <w:tab w:val="left" w:pos="3060"/>
          <w:tab w:val="left" w:pos="5760"/>
        </w:tabs>
        <w:spacing w:line="360" w:lineRule="auto"/>
        <w:rPr>
          <w:b/>
          <w:szCs w:val="22"/>
        </w:rPr>
      </w:pPr>
    </w:p>
    <w:p w14:paraId="241A61E0" w14:textId="77777777" w:rsidR="006B0CB4" w:rsidRDefault="006B0CB4">
      <w:pPr>
        <w:rPr>
          <w:b/>
          <w:szCs w:val="22"/>
        </w:rPr>
      </w:pPr>
      <w:r>
        <w:rPr>
          <w:b/>
          <w:szCs w:val="22"/>
        </w:rPr>
        <w:br w:type="page"/>
      </w:r>
    </w:p>
    <w:p w14:paraId="42BB386F" w14:textId="23299808" w:rsidR="00E36D26" w:rsidRPr="006B0CB4" w:rsidRDefault="006B0CB4" w:rsidP="00DB7B54">
      <w:pPr>
        <w:pStyle w:val="Heading2"/>
        <w:numPr>
          <w:ilvl w:val="0"/>
          <w:numId w:val="0"/>
        </w:numPr>
        <w:ind w:left="360" w:hanging="360"/>
      </w:pPr>
      <w:r w:rsidRPr="006B0CB4">
        <w:lastRenderedPageBreak/>
        <w:t>8. Class Policies</w:t>
      </w:r>
    </w:p>
    <w:p w14:paraId="2370C69A" w14:textId="77777777" w:rsidR="00E36D26" w:rsidRDefault="00E36D26" w:rsidP="00A2411E">
      <w:pPr>
        <w:tabs>
          <w:tab w:val="left" w:pos="3060"/>
          <w:tab w:val="left" w:pos="5760"/>
        </w:tabs>
        <w:rPr>
          <w:szCs w:val="22"/>
        </w:rPr>
      </w:pPr>
    </w:p>
    <w:p w14:paraId="50B8915C" w14:textId="20D385BD" w:rsidR="006B0CB4" w:rsidRPr="003F3515" w:rsidRDefault="006B0CB4" w:rsidP="00A2411E">
      <w:pPr>
        <w:pStyle w:val="Normal1"/>
        <w:spacing w:line="240" w:lineRule="auto"/>
        <w:ind w:right="6720"/>
        <w:rPr>
          <w:rFonts w:ascii="Times New Roman" w:eastAsia="Georgia" w:hAnsi="Times New Roman" w:cs="Times New Roman"/>
          <w:b/>
          <w:sz w:val="24"/>
          <w:szCs w:val="24"/>
        </w:rPr>
      </w:pPr>
      <w:r w:rsidRPr="006B0CB4">
        <w:rPr>
          <w:rFonts w:ascii="Times New Roman" w:eastAsia="Georgia" w:hAnsi="Times New Roman" w:cs="Times New Roman"/>
          <w:b/>
          <w:sz w:val="24"/>
          <w:szCs w:val="24"/>
        </w:rPr>
        <w:t>Academic Integrity</w:t>
      </w:r>
    </w:p>
    <w:p w14:paraId="53AD5EA5" w14:textId="77777777" w:rsidR="006B0CB4" w:rsidRPr="0076639F" w:rsidRDefault="006B0CB4" w:rsidP="00A2411E">
      <w:pPr>
        <w:pStyle w:val="Normal1"/>
        <w:spacing w:line="240" w:lineRule="auto"/>
        <w:ind w:right="60"/>
        <w:rPr>
          <w:rFonts w:ascii="Times New Roman" w:eastAsia="Georgia" w:hAnsi="Times New Roman" w:cs="Times New Roman"/>
          <w:color w:val="000000" w:themeColor="text1"/>
          <w:sz w:val="24"/>
          <w:szCs w:val="24"/>
        </w:rPr>
      </w:pPr>
      <w:r w:rsidRPr="0076639F">
        <w:rPr>
          <w:rFonts w:ascii="Times New Roman" w:eastAsia="Georgia" w:hAnsi="Times New Roman" w:cs="Times New Roman"/>
          <w:color w:val="000000" w:themeColor="text1"/>
          <w:sz w:val="24"/>
          <w:szCs w:val="24"/>
        </w:rPr>
        <w:t xml:space="preserve">Academic integrity is a vital component of Wagner and NYU. Each student is required to sign and abide by </w:t>
      </w:r>
      <w:hyperlink r:id="rId35">
        <w:r w:rsidRPr="0076639F">
          <w:rPr>
            <w:rFonts w:ascii="Times New Roman" w:eastAsia="Georgia" w:hAnsi="Times New Roman" w:cs="Times New Roman"/>
            <w:color w:val="000000" w:themeColor="text1"/>
            <w:sz w:val="24"/>
            <w:szCs w:val="24"/>
            <w:u w:val="single"/>
          </w:rPr>
          <w:t>Wagner’s Academic Code</w:t>
        </w:r>
      </w:hyperlink>
      <w:r w:rsidRPr="0076639F">
        <w:rPr>
          <w:rFonts w:ascii="Times New Roman" w:eastAsia="Georgia" w:hAnsi="Times New Roman" w:cs="Times New Roman"/>
          <w:color w:val="000000" w:themeColor="text1"/>
          <w:sz w:val="24"/>
          <w:szCs w:val="24"/>
        </w:rPr>
        <w:t xml:space="preserve">. 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 should </w:t>
      </w:r>
      <w:r w:rsidRPr="0076639F">
        <w:rPr>
          <w:rFonts w:ascii="Times New Roman" w:eastAsia="Georgia" w:hAnsi="Times New Roman" w:cs="Times New Roman"/>
          <w:i/>
          <w:color w:val="000000" w:themeColor="text1"/>
          <w:sz w:val="24"/>
          <w:szCs w:val="24"/>
        </w:rPr>
        <w:t>ask</w:t>
      </w:r>
      <w:r w:rsidRPr="0076639F">
        <w:rPr>
          <w:rFonts w:ascii="Times New Roman" w:eastAsia="Georgia" w:hAnsi="Times New Roman" w:cs="Times New Roman"/>
          <w:color w:val="000000" w:themeColor="text1"/>
          <w:sz w:val="24"/>
          <w:szCs w:val="24"/>
        </w:rPr>
        <w:t>.</w:t>
      </w:r>
    </w:p>
    <w:p w14:paraId="3D14D32E" w14:textId="77777777" w:rsidR="006B0CB4" w:rsidRPr="0076639F" w:rsidRDefault="006B0CB4" w:rsidP="00A2411E">
      <w:pPr>
        <w:pStyle w:val="Normal1"/>
        <w:spacing w:line="240" w:lineRule="auto"/>
        <w:rPr>
          <w:rFonts w:ascii="Times New Roman" w:eastAsia="Georgia" w:hAnsi="Times New Roman" w:cs="Times New Roman"/>
          <w:color w:val="000000" w:themeColor="text1"/>
          <w:sz w:val="24"/>
          <w:szCs w:val="24"/>
        </w:rPr>
      </w:pPr>
      <w:r w:rsidRPr="0076639F">
        <w:rPr>
          <w:rFonts w:ascii="Times New Roman" w:eastAsia="Georgia" w:hAnsi="Times New Roman" w:cs="Times New Roman"/>
          <w:color w:val="000000" w:themeColor="text1"/>
          <w:sz w:val="24"/>
          <w:szCs w:val="24"/>
        </w:rPr>
        <w:t xml:space="preserve"> </w:t>
      </w:r>
    </w:p>
    <w:p w14:paraId="169F513F" w14:textId="3BC5054B" w:rsidR="006B0CB4" w:rsidRPr="0076639F" w:rsidRDefault="006B0CB4" w:rsidP="00A2411E">
      <w:pPr>
        <w:pStyle w:val="Normal1"/>
        <w:spacing w:line="240" w:lineRule="auto"/>
        <w:rPr>
          <w:rFonts w:ascii="Times New Roman" w:eastAsia="Georgia" w:hAnsi="Times New Roman" w:cs="Times New Roman"/>
          <w:b/>
          <w:color w:val="000000" w:themeColor="text1"/>
          <w:sz w:val="24"/>
          <w:szCs w:val="24"/>
        </w:rPr>
      </w:pPr>
      <w:r w:rsidRPr="0076639F">
        <w:rPr>
          <w:rFonts w:ascii="Times New Roman" w:eastAsia="Georgia" w:hAnsi="Times New Roman" w:cs="Times New Roman"/>
          <w:b/>
          <w:color w:val="000000" w:themeColor="text1"/>
          <w:sz w:val="24"/>
          <w:szCs w:val="24"/>
        </w:rPr>
        <w:t>Henry and Lucy Moses Center for Students with Disabilities at NYU</w:t>
      </w:r>
    </w:p>
    <w:p w14:paraId="78FCA511" w14:textId="77777777" w:rsidR="006B0CB4" w:rsidRPr="0076639F" w:rsidRDefault="006B0CB4" w:rsidP="00A2411E">
      <w:pPr>
        <w:pStyle w:val="Normal1"/>
        <w:spacing w:line="240" w:lineRule="auto"/>
        <w:rPr>
          <w:rFonts w:ascii="Times New Roman" w:eastAsia="Georgia" w:hAnsi="Times New Roman" w:cs="Times New Roman"/>
          <w:color w:val="000000" w:themeColor="text1"/>
          <w:sz w:val="24"/>
          <w:szCs w:val="24"/>
        </w:rPr>
      </w:pPr>
      <w:r w:rsidRPr="0076639F">
        <w:rPr>
          <w:rFonts w:ascii="Times New Roman" w:eastAsia="Georgia" w:hAnsi="Times New Roman" w:cs="Times New Roman"/>
          <w:color w:val="000000" w:themeColor="text1"/>
          <w:sz w:val="24"/>
          <w:szCs w:val="24"/>
        </w:rPr>
        <w:t xml:space="preserve">Academic accommodations are available for students with disabilities.  Please visit the  Moses Center for Students with Disabilities (CSD) website at </w:t>
      </w:r>
      <w:hyperlink r:id="rId36">
        <w:r w:rsidRPr="0076639F">
          <w:rPr>
            <w:rFonts w:ascii="Times New Roman" w:eastAsia="Georgia" w:hAnsi="Times New Roman" w:cs="Times New Roman"/>
            <w:color w:val="000000" w:themeColor="text1"/>
            <w:sz w:val="24"/>
            <w:szCs w:val="24"/>
            <w:u w:val="single"/>
          </w:rPr>
          <w:t>www.nyu.edu/csd</w:t>
        </w:r>
      </w:hyperlink>
      <w:r w:rsidRPr="0076639F">
        <w:rPr>
          <w:rFonts w:ascii="Times New Roman" w:eastAsia="Georgia" w:hAnsi="Times New Roman" w:cs="Times New Roman"/>
          <w:color w:val="000000" w:themeColor="text1"/>
          <w:sz w:val="24"/>
          <w:szCs w:val="24"/>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0F556C73" w14:textId="77777777" w:rsidR="006B0CB4" w:rsidRPr="0076639F" w:rsidRDefault="006B0CB4" w:rsidP="00A2411E">
      <w:pPr>
        <w:pStyle w:val="Normal1"/>
        <w:spacing w:line="240" w:lineRule="auto"/>
        <w:rPr>
          <w:rFonts w:ascii="Times New Roman" w:eastAsia="Georgia" w:hAnsi="Times New Roman" w:cs="Times New Roman"/>
          <w:color w:val="000000" w:themeColor="text1"/>
          <w:sz w:val="24"/>
          <w:szCs w:val="24"/>
        </w:rPr>
      </w:pPr>
    </w:p>
    <w:p w14:paraId="4CDC0A51" w14:textId="388EA022" w:rsidR="006B0CB4" w:rsidRPr="0076639F" w:rsidRDefault="006B0CB4" w:rsidP="00A2411E">
      <w:pPr>
        <w:pStyle w:val="Normal1"/>
        <w:spacing w:line="240" w:lineRule="auto"/>
        <w:rPr>
          <w:rFonts w:ascii="Times New Roman" w:eastAsia="Georgia" w:hAnsi="Times New Roman" w:cs="Times New Roman"/>
          <w:b/>
          <w:color w:val="000000" w:themeColor="text1"/>
          <w:sz w:val="24"/>
          <w:szCs w:val="24"/>
        </w:rPr>
      </w:pPr>
      <w:r w:rsidRPr="0076639F">
        <w:rPr>
          <w:rFonts w:ascii="Times New Roman" w:eastAsia="Georgia" w:hAnsi="Times New Roman" w:cs="Times New Roman"/>
          <w:b/>
          <w:color w:val="000000" w:themeColor="text1"/>
          <w:sz w:val="24"/>
          <w:szCs w:val="24"/>
        </w:rPr>
        <w:t>NYU’s Calendar Policy on Religious Holidays</w:t>
      </w:r>
    </w:p>
    <w:p w14:paraId="3084B6B8" w14:textId="77777777" w:rsidR="006B0CB4" w:rsidRPr="0076639F" w:rsidRDefault="006E7043" w:rsidP="00A2411E">
      <w:pPr>
        <w:pStyle w:val="Normal1"/>
        <w:spacing w:line="240" w:lineRule="auto"/>
        <w:rPr>
          <w:rFonts w:ascii="Times New Roman" w:eastAsia="Georgia" w:hAnsi="Times New Roman" w:cs="Times New Roman"/>
          <w:color w:val="000000" w:themeColor="text1"/>
          <w:sz w:val="24"/>
          <w:szCs w:val="24"/>
        </w:rPr>
      </w:pPr>
      <w:hyperlink r:id="rId37">
        <w:r w:rsidR="006B0CB4" w:rsidRPr="0076639F">
          <w:rPr>
            <w:rFonts w:ascii="Times New Roman" w:eastAsia="Georgia" w:hAnsi="Times New Roman" w:cs="Times New Roman"/>
            <w:color w:val="000000" w:themeColor="text1"/>
            <w:sz w:val="24"/>
            <w:szCs w:val="24"/>
            <w:u w:val="single"/>
          </w:rPr>
          <w:t>NYU’s Calendar Policy on Religious Holidays</w:t>
        </w:r>
      </w:hyperlink>
      <w:r w:rsidR="006B0CB4" w:rsidRPr="0076639F">
        <w:rPr>
          <w:rFonts w:ascii="Times New Roman" w:eastAsia="Georgia" w:hAnsi="Times New Roman" w:cs="Times New Roman"/>
          <w:color w:val="000000" w:themeColor="text1"/>
          <w:sz w:val="24"/>
          <w:szCs w:val="24"/>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E627CE5" w14:textId="77777777" w:rsidR="006B0CB4" w:rsidRPr="006B0CB4" w:rsidRDefault="006B0CB4" w:rsidP="00A2411E">
      <w:pPr>
        <w:pStyle w:val="Normal1"/>
        <w:spacing w:line="240" w:lineRule="auto"/>
        <w:rPr>
          <w:rFonts w:ascii="Times New Roman" w:eastAsia="Georgia" w:hAnsi="Times New Roman" w:cs="Times New Roman"/>
          <w:sz w:val="24"/>
          <w:szCs w:val="24"/>
        </w:rPr>
      </w:pPr>
    </w:p>
    <w:p w14:paraId="535E450B" w14:textId="77777777" w:rsidR="006B0CB4" w:rsidRPr="006B0CB4" w:rsidRDefault="006B0CB4" w:rsidP="00A2411E">
      <w:pPr>
        <w:pStyle w:val="Normal1"/>
        <w:spacing w:line="240" w:lineRule="auto"/>
        <w:ind w:right="6760"/>
        <w:rPr>
          <w:rFonts w:ascii="Times New Roman" w:eastAsia="Georgia" w:hAnsi="Times New Roman" w:cs="Times New Roman"/>
          <w:b/>
          <w:sz w:val="24"/>
          <w:szCs w:val="24"/>
        </w:rPr>
      </w:pPr>
      <w:r w:rsidRPr="006B0CB4">
        <w:rPr>
          <w:rFonts w:ascii="Times New Roman" w:eastAsia="Georgia" w:hAnsi="Times New Roman" w:cs="Times New Roman"/>
          <w:b/>
          <w:sz w:val="24"/>
          <w:szCs w:val="24"/>
        </w:rPr>
        <w:t>Student Resources</w:t>
      </w:r>
    </w:p>
    <w:p w14:paraId="628B878B" w14:textId="2A8C3E17" w:rsidR="006B0CB4" w:rsidRPr="006B0CB4" w:rsidRDefault="00A12FFC" w:rsidP="00A2411E">
      <w:pPr>
        <w:pStyle w:val="Normal1"/>
        <w:spacing w:before="20" w:line="240" w:lineRule="auto"/>
        <w:rPr>
          <w:rFonts w:ascii="Times New Roman" w:eastAsia="Georgia" w:hAnsi="Times New Roman" w:cs="Times New Roman"/>
          <w:sz w:val="24"/>
          <w:szCs w:val="24"/>
        </w:rPr>
      </w:pPr>
      <w:r>
        <w:rPr>
          <w:rFonts w:ascii="Times New Roman" w:eastAsia="Georgia" w:hAnsi="Times New Roman" w:cs="Times New Roman"/>
          <w:sz w:val="24"/>
          <w:szCs w:val="24"/>
        </w:rPr>
        <w:t xml:space="preserve">The case study assignments require research beyond the readings assigned for the course.  The NYU libarary system provides additional support for research using many different kinds of data.  For more information about these services, please go to the guides link at Bobst library.  </w:t>
      </w:r>
    </w:p>
    <w:p w14:paraId="1DDBC374" w14:textId="77777777" w:rsidR="006B0CB4" w:rsidRPr="006B0CB4" w:rsidRDefault="006B0CB4" w:rsidP="00A2411E">
      <w:pPr>
        <w:pStyle w:val="Normal1"/>
        <w:spacing w:before="20" w:line="240" w:lineRule="auto"/>
        <w:rPr>
          <w:rFonts w:ascii="Times New Roman" w:eastAsia="Georgia" w:hAnsi="Times New Roman" w:cs="Times New Roman"/>
          <w:sz w:val="24"/>
          <w:szCs w:val="24"/>
        </w:rPr>
      </w:pPr>
      <w:r w:rsidRPr="006B0CB4">
        <w:rPr>
          <w:rFonts w:ascii="Times New Roman" w:eastAsia="Georgia" w:hAnsi="Times New Roman" w:cs="Times New Roman"/>
          <w:sz w:val="24"/>
          <w:szCs w:val="24"/>
        </w:rPr>
        <w:t xml:space="preserve"> </w:t>
      </w:r>
    </w:p>
    <w:p w14:paraId="12E5F875" w14:textId="77777777" w:rsidR="006B0CB4" w:rsidRPr="006B0CB4" w:rsidRDefault="006B0CB4" w:rsidP="00A2411E">
      <w:pPr>
        <w:pStyle w:val="Normal1"/>
        <w:spacing w:line="240" w:lineRule="auto"/>
        <w:ind w:right="780"/>
        <w:rPr>
          <w:rFonts w:ascii="Times New Roman" w:eastAsia="Georgia" w:hAnsi="Times New Roman" w:cs="Times New Roman"/>
          <w:b/>
          <w:sz w:val="24"/>
          <w:szCs w:val="24"/>
        </w:rPr>
      </w:pPr>
      <w:r w:rsidRPr="006B0CB4">
        <w:rPr>
          <w:rFonts w:ascii="Times New Roman" w:eastAsia="Georgia" w:hAnsi="Times New Roman" w:cs="Times New Roman"/>
          <w:b/>
          <w:sz w:val="24"/>
          <w:szCs w:val="24"/>
        </w:rPr>
        <w:t>Class Policies</w:t>
      </w:r>
    </w:p>
    <w:p w14:paraId="46E7D813" w14:textId="77777777" w:rsidR="00A12FFC" w:rsidRDefault="00A12FFC" w:rsidP="00A2411E">
      <w:pPr>
        <w:pStyle w:val="Normal1"/>
        <w:spacing w:before="80" w:line="240" w:lineRule="auto"/>
        <w:ind w:right="-20"/>
        <w:rPr>
          <w:rFonts w:ascii="Times New Roman" w:eastAsia="Georgia" w:hAnsi="Times New Roman" w:cs="Times New Roman"/>
          <w:sz w:val="24"/>
          <w:szCs w:val="24"/>
        </w:rPr>
      </w:pPr>
      <w:r>
        <w:rPr>
          <w:rFonts w:ascii="Times New Roman" w:eastAsia="Georgia" w:hAnsi="Times New Roman" w:cs="Times New Roman"/>
          <w:sz w:val="24"/>
          <w:szCs w:val="24"/>
        </w:rPr>
        <w:t>A</w:t>
      </w:r>
      <w:r w:rsidR="006B0CB4" w:rsidRPr="006B0CB4">
        <w:rPr>
          <w:rFonts w:ascii="Times New Roman" w:eastAsia="Georgia" w:hAnsi="Times New Roman" w:cs="Times New Roman"/>
          <w:sz w:val="24"/>
          <w:szCs w:val="24"/>
        </w:rPr>
        <w:t>ttendance</w:t>
      </w:r>
      <w:r>
        <w:rPr>
          <w:rFonts w:ascii="Times New Roman" w:eastAsia="Georgia" w:hAnsi="Times New Roman" w:cs="Times New Roman"/>
          <w:sz w:val="24"/>
          <w:szCs w:val="24"/>
        </w:rPr>
        <w:t xml:space="preserve"> is required.  If you need to miss a class, please email the instructor.</w:t>
      </w:r>
    </w:p>
    <w:p w14:paraId="325A9E94" w14:textId="3E43F968" w:rsidR="003F3515" w:rsidRDefault="00A12FFC" w:rsidP="00A2411E">
      <w:pPr>
        <w:pStyle w:val="Normal1"/>
        <w:spacing w:before="80" w:line="240" w:lineRule="auto"/>
        <w:ind w:right="-20"/>
        <w:rPr>
          <w:rFonts w:ascii="Times New Roman" w:eastAsia="Georgia" w:hAnsi="Times New Roman" w:cs="Times New Roman"/>
          <w:sz w:val="24"/>
          <w:szCs w:val="24"/>
        </w:rPr>
      </w:pPr>
      <w:r>
        <w:rPr>
          <w:rFonts w:ascii="Times New Roman" w:eastAsia="Georgia" w:hAnsi="Times New Roman" w:cs="Times New Roman"/>
          <w:sz w:val="24"/>
          <w:szCs w:val="24"/>
        </w:rPr>
        <w:t>As we consider questions of water management in a time of climate change, we will be drawing on your casework in our classroom analysis.  As a result, this class has a strict policy regarding late</w:t>
      </w:r>
      <w:r w:rsidR="006B0CB4" w:rsidRPr="006B0CB4">
        <w:rPr>
          <w:rFonts w:ascii="Times New Roman" w:eastAsia="Georgia" w:hAnsi="Times New Roman" w:cs="Times New Roman"/>
          <w:sz w:val="24"/>
          <w:szCs w:val="24"/>
        </w:rPr>
        <w:t xml:space="preserve"> </w:t>
      </w:r>
      <w:r>
        <w:rPr>
          <w:rFonts w:ascii="Times New Roman" w:eastAsia="Georgia" w:hAnsi="Times New Roman" w:cs="Times New Roman"/>
          <w:sz w:val="24"/>
          <w:szCs w:val="24"/>
        </w:rPr>
        <w:t>submission.  Barring family emergencies</w:t>
      </w:r>
      <w:r w:rsidR="009827C8">
        <w:rPr>
          <w:rFonts w:ascii="Times New Roman" w:eastAsia="Georgia" w:hAnsi="Times New Roman" w:cs="Times New Roman"/>
          <w:sz w:val="24"/>
          <w:szCs w:val="24"/>
        </w:rPr>
        <w:t xml:space="preserve"> and/or illness</w:t>
      </w:r>
      <w:r>
        <w:rPr>
          <w:rFonts w:ascii="Times New Roman" w:eastAsia="Georgia" w:hAnsi="Times New Roman" w:cs="Times New Roman"/>
          <w:sz w:val="24"/>
          <w:szCs w:val="24"/>
        </w:rPr>
        <w:t xml:space="preserve">, late submissions of case-related assignments will not be accepted. </w:t>
      </w:r>
      <w:r w:rsidR="003F3515">
        <w:rPr>
          <w:rFonts w:ascii="Times New Roman" w:eastAsia="Georgia" w:hAnsi="Times New Roman" w:cs="Times New Roman"/>
          <w:sz w:val="24"/>
          <w:szCs w:val="24"/>
        </w:rPr>
        <w:t>Late submissions for other assignments will be accepted, but may result in a grade deduction</w:t>
      </w:r>
      <w:r w:rsidR="009827C8">
        <w:rPr>
          <w:rFonts w:ascii="Times New Roman" w:eastAsia="Georgia" w:hAnsi="Times New Roman" w:cs="Times New Roman"/>
          <w:sz w:val="24"/>
          <w:szCs w:val="24"/>
        </w:rPr>
        <w:t>.</w:t>
      </w:r>
      <w:r w:rsidR="003F3515">
        <w:rPr>
          <w:rFonts w:ascii="Times New Roman" w:eastAsia="Georgia" w:hAnsi="Times New Roman" w:cs="Times New Roman"/>
          <w:sz w:val="24"/>
          <w:szCs w:val="24"/>
        </w:rPr>
        <w:t xml:space="preserve"> </w:t>
      </w:r>
    </w:p>
    <w:p w14:paraId="7A5214E2" w14:textId="77777777" w:rsidR="003F3515" w:rsidRDefault="003F3515" w:rsidP="006B0CB4">
      <w:pPr>
        <w:pStyle w:val="Normal1"/>
        <w:spacing w:before="80"/>
        <w:ind w:right="-20"/>
        <w:rPr>
          <w:rFonts w:ascii="Times New Roman" w:eastAsia="Georgia" w:hAnsi="Times New Roman" w:cs="Times New Roman"/>
          <w:sz w:val="24"/>
          <w:szCs w:val="24"/>
        </w:rPr>
      </w:pPr>
    </w:p>
    <w:p w14:paraId="39F82A06" w14:textId="77777777" w:rsidR="003F3515" w:rsidRDefault="003F3515" w:rsidP="006B0CB4">
      <w:pPr>
        <w:pStyle w:val="Normal1"/>
        <w:spacing w:before="80"/>
        <w:ind w:right="-20"/>
        <w:rPr>
          <w:rFonts w:ascii="Times New Roman" w:eastAsia="Georgia" w:hAnsi="Times New Roman" w:cs="Times New Roman"/>
          <w:sz w:val="24"/>
          <w:szCs w:val="24"/>
        </w:rPr>
      </w:pPr>
    </w:p>
    <w:p w14:paraId="387FD857" w14:textId="77777777" w:rsidR="00E36D26" w:rsidRPr="006B0CB4" w:rsidRDefault="00E36D26" w:rsidP="001E7233">
      <w:pPr>
        <w:tabs>
          <w:tab w:val="left" w:pos="3060"/>
          <w:tab w:val="left" w:pos="5760"/>
        </w:tabs>
        <w:spacing w:line="360" w:lineRule="auto"/>
      </w:pPr>
    </w:p>
    <w:sectPr w:rsidR="00E36D26" w:rsidRPr="006B0CB4" w:rsidSect="001E7233">
      <w:footerReference w:type="even" r:id="rId38"/>
      <w:footerReference w:type="defaul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DA5F" w14:textId="77777777" w:rsidR="00230827" w:rsidRDefault="00230827">
      <w:r>
        <w:separator/>
      </w:r>
    </w:p>
    <w:p w14:paraId="3DE8CBC4" w14:textId="77777777" w:rsidR="00000000" w:rsidRDefault="006E7043"/>
  </w:endnote>
  <w:endnote w:type="continuationSeparator" w:id="0">
    <w:p w14:paraId="6C594C05" w14:textId="77777777" w:rsidR="00230827" w:rsidRDefault="00230827">
      <w:r>
        <w:continuationSeparator/>
      </w:r>
    </w:p>
    <w:p w14:paraId="0BC1284B" w14:textId="77777777" w:rsidR="00000000" w:rsidRDefault="006E7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LF-Caps">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Noto Sans Symbols">
    <w:altName w:val="Cambria"/>
    <w:charset w:val="00"/>
    <w:family w:val="auto"/>
    <w:pitch w:val="default"/>
  </w:font>
  <w:font w:name="Times">
    <w:altName w:val="﷽﷽﷽﷽﷽﷽﷽﷽ዀ"/>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A9D8" w14:textId="77777777" w:rsidR="0076639F" w:rsidRDefault="0076639F" w:rsidP="001E7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E8D34" w14:textId="77777777" w:rsidR="0076639F" w:rsidRDefault="0076639F">
    <w:pPr>
      <w:pStyle w:val="Footer"/>
    </w:pPr>
  </w:p>
  <w:p w14:paraId="58C8838B" w14:textId="77777777" w:rsidR="00000000" w:rsidRDefault="006E70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746A" w14:textId="77777777" w:rsidR="0076639F" w:rsidRDefault="0076639F" w:rsidP="001E7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AD4">
      <w:rPr>
        <w:rStyle w:val="PageNumber"/>
        <w:noProof/>
      </w:rPr>
      <w:t>10</w:t>
    </w:r>
    <w:r>
      <w:rPr>
        <w:rStyle w:val="PageNumber"/>
      </w:rPr>
      <w:fldChar w:fldCharType="end"/>
    </w:r>
  </w:p>
  <w:p w14:paraId="19B1AA8D" w14:textId="77777777" w:rsidR="0076639F" w:rsidRPr="006C4EA5" w:rsidRDefault="0076639F" w:rsidP="001E7233">
    <w:pPr>
      <w:pStyle w:val="Footer"/>
      <w:rPr>
        <w:rStyle w:val="PageNumber"/>
        <w:sz w:val="18"/>
        <w:szCs w:val="18"/>
        <w:lang w:val="pt-BR"/>
      </w:rPr>
    </w:pPr>
    <w:r w:rsidRPr="000F45D2">
      <w:rPr>
        <w:sz w:val="18"/>
      </w:rPr>
      <w:t>URPL-GP.2666.001</w:t>
    </w:r>
    <w:r w:rsidRPr="006C4EA5">
      <w:rPr>
        <w:sz w:val="18"/>
        <w:szCs w:val="18"/>
        <w:lang w:val="pt-BR"/>
      </w:rPr>
      <w:tab/>
    </w:r>
    <w:r w:rsidRPr="006C4EA5">
      <w:rPr>
        <w:rStyle w:val="PageNumber"/>
        <w:sz w:val="18"/>
        <w:szCs w:val="18"/>
        <w:lang w:val="pt-BR"/>
      </w:rPr>
      <w:tab/>
    </w:r>
    <w:r>
      <w:rPr>
        <w:rStyle w:val="PageNumber"/>
        <w:sz w:val="18"/>
        <w:szCs w:val="18"/>
        <w:lang w:val="pt-BR"/>
      </w:rPr>
      <w:t xml:space="preserve">    </w:t>
    </w:r>
    <w:r w:rsidRPr="006C4EA5">
      <w:rPr>
        <w:rStyle w:val="PageNumber"/>
        <w:sz w:val="18"/>
        <w:szCs w:val="18"/>
        <w:lang w:val="pt-BR"/>
      </w:rPr>
      <w:t>Natasha Iskander</w:t>
    </w:r>
  </w:p>
  <w:p w14:paraId="4FE8A4DC" w14:textId="77777777" w:rsidR="0076639F" w:rsidRPr="006C4EA5" w:rsidRDefault="0076639F" w:rsidP="001E7233">
    <w:pPr>
      <w:pStyle w:val="Footer"/>
      <w:jc w:val="right"/>
      <w:rPr>
        <w:sz w:val="18"/>
        <w:szCs w:val="18"/>
        <w:lang w:val="pt-BR"/>
      </w:rPr>
    </w:pPr>
    <w:r w:rsidRPr="006C4EA5">
      <w:rPr>
        <w:rStyle w:val="PageNumber"/>
        <w:sz w:val="18"/>
        <w:szCs w:val="18"/>
        <w:lang w:val="pt-BR"/>
      </w:rPr>
      <w:tab/>
    </w:r>
    <w:r w:rsidRPr="006C4EA5">
      <w:rPr>
        <w:rStyle w:val="PageNumber"/>
        <w:sz w:val="18"/>
        <w:szCs w:val="18"/>
        <w:lang w:val="pt-BR"/>
      </w:rPr>
      <w:tab/>
      <w:t>natasha.iskander@nyu.edu</w:t>
    </w:r>
  </w:p>
  <w:p w14:paraId="43326B0E" w14:textId="77777777" w:rsidR="00000000" w:rsidRDefault="006E7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5579" w14:textId="77777777" w:rsidR="00230827" w:rsidRDefault="00230827">
      <w:r>
        <w:separator/>
      </w:r>
    </w:p>
    <w:p w14:paraId="5940CAB2" w14:textId="77777777" w:rsidR="00000000" w:rsidRDefault="006E7043"/>
  </w:footnote>
  <w:footnote w:type="continuationSeparator" w:id="0">
    <w:p w14:paraId="7BBC2BC6" w14:textId="77777777" w:rsidR="00230827" w:rsidRDefault="00230827">
      <w:r>
        <w:continuationSeparator/>
      </w:r>
    </w:p>
    <w:p w14:paraId="3DDFAFE4" w14:textId="77777777" w:rsidR="00000000" w:rsidRDefault="006E70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4B81"/>
    <w:multiLevelType w:val="hybridMultilevel"/>
    <w:tmpl w:val="1DC0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A3643"/>
    <w:multiLevelType w:val="hybridMultilevel"/>
    <w:tmpl w:val="AF421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C01AC"/>
    <w:multiLevelType w:val="hybridMultilevel"/>
    <w:tmpl w:val="94644D98"/>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5BFE"/>
    <w:multiLevelType w:val="multilevel"/>
    <w:tmpl w:val="F592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4BAC"/>
    <w:multiLevelType w:val="multilevel"/>
    <w:tmpl w:val="A63C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C61C7"/>
    <w:multiLevelType w:val="hybridMultilevel"/>
    <w:tmpl w:val="EB606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831608"/>
    <w:multiLevelType w:val="hybridMultilevel"/>
    <w:tmpl w:val="CBBC7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0666BA"/>
    <w:multiLevelType w:val="hybridMultilevel"/>
    <w:tmpl w:val="90440E66"/>
    <w:lvl w:ilvl="0" w:tplc="AFFA7B6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A52F9E"/>
    <w:multiLevelType w:val="hybridMultilevel"/>
    <w:tmpl w:val="88B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57DB8"/>
    <w:multiLevelType w:val="hybridMultilevel"/>
    <w:tmpl w:val="0B787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DB631C"/>
    <w:multiLevelType w:val="multilevel"/>
    <w:tmpl w:val="0CD6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D4589"/>
    <w:multiLevelType w:val="hybridMultilevel"/>
    <w:tmpl w:val="C4C66B5C"/>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5"/>
  </w:num>
  <w:num w:numId="5">
    <w:abstractNumId w:val="6"/>
  </w:num>
  <w:num w:numId="6">
    <w:abstractNumId w:val="8"/>
  </w:num>
  <w:num w:numId="7">
    <w:abstractNumId w:val="0"/>
  </w:num>
  <w:num w:numId="8">
    <w:abstractNumId w:val="4"/>
  </w:num>
  <w:num w:numId="9">
    <w:abstractNumId w:val="3"/>
  </w:num>
  <w:num w:numId="10">
    <w:abstractNumId w:val="2"/>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1D"/>
    <w:rsid w:val="00012A02"/>
    <w:rsid w:val="000214D3"/>
    <w:rsid w:val="00022937"/>
    <w:rsid w:val="00092841"/>
    <w:rsid w:val="000B0D36"/>
    <w:rsid w:val="000B466A"/>
    <w:rsid w:val="000F2D20"/>
    <w:rsid w:val="00114AD4"/>
    <w:rsid w:val="0015306D"/>
    <w:rsid w:val="00165DC6"/>
    <w:rsid w:val="0019457F"/>
    <w:rsid w:val="001961B7"/>
    <w:rsid w:val="00196402"/>
    <w:rsid w:val="001C1610"/>
    <w:rsid w:val="001C1E29"/>
    <w:rsid w:val="001E7233"/>
    <w:rsid w:val="001F7AED"/>
    <w:rsid w:val="002145AD"/>
    <w:rsid w:val="00230827"/>
    <w:rsid w:val="002645B9"/>
    <w:rsid w:val="00280137"/>
    <w:rsid w:val="00281C53"/>
    <w:rsid w:val="00285152"/>
    <w:rsid w:val="00294930"/>
    <w:rsid w:val="002A602A"/>
    <w:rsid w:val="002C05E6"/>
    <w:rsid w:val="002F2A15"/>
    <w:rsid w:val="00301826"/>
    <w:rsid w:val="003041C0"/>
    <w:rsid w:val="00322472"/>
    <w:rsid w:val="00342BAD"/>
    <w:rsid w:val="00352080"/>
    <w:rsid w:val="003528E0"/>
    <w:rsid w:val="0035669B"/>
    <w:rsid w:val="0036585A"/>
    <w:rsid w:val="00380789"/>
    <w:rsid w:val="003A3400"/>
    <w:rsid w:val="003B323E"/>
    <w:rsid w:val="003F07C2"/>
    <w:rsid w:val="003F3515"/>
    <w:rsid w:val="004353A4"/>
    <w:rsid w:val="00452D68"/>
    <w:rsid w:val="004703BE"/>
    <w:rsid w:val="004760D4"/>
    <w:rsid w:val="00482567"/>
    <w:rsid w:val="004D074D"/>
    <w:rsid w:val="005609FF"/>
    <w:rsid w:val="005706F7"/>
    <w:rsid w:val="0059616C"/>
    <w:rsid w:val="005A70A4"/>
    <w:rsid w:val="005B12D4"/>
    <w:rsid w:val="005F0157"/>
    <w:rsid w:val="005F6BAA"/>
    <w:rsid w:val="0060654C"/>
    <w:rsid w:val="00642391"/>
    <w:rsid w:val="00652BF0"/>
    <w:rsid w:val="006819B4"/>
    <w:rsid w:val="00683122"/>
    <w:rsid w:val="006B0CB4"/>
    <w:rsid w:val="006C0D46"/>
    <w:rsid w:val="006C11A7"/>
    <w:rsid w:val="006D5450"/>
    <w:rsid w:val="006E7043"/>
    <w:rsid w:val="006E7064"/>
    <w:rsid w:val="006F150C"/>
    <w:rsid w:val="0076639F"/>
    <w:rsid w:val="007673FA"/>
    <w:rsid w:val="00796FC7"/>
    <w:rsid w:val="007B76C2"/>
    <w:rsid w:val="007C5C6D"/>
    <w:rsid w:val="007F0508"/>
    <w:rsid w:val="00816190"/>
    <w:rsid w:val="00863F4B"/>
    <w:rsid w:val="00865CA9"/>
    <w:rsid w:val="00880972"/>
    <w:rsid w:val="008B5517"/>
    <w:rsid w:val="008C4EDD"/>
    <w:rsid w:val="009006D6"/>
    <w:rsid w:val="009124B8"/>
    <w:rsid w:val="0091566E"/>
    <w:rsid w:val="0095467F"/>
    <w:rsid w:val="009827C8"/>
    <w:rsid w:val="00984D1A"/>
    <w:rsid w:val="009A23AA"/>
    <w:rsid w:val="009B3093"/>
    <w:rsid w:val="009D30BF"/>
    <w:rsid w:val="00A01A7E"/>
    <w:rsid w:val="00A04EE2"/>
    <w:rsid w:val="00A10F5D"/>
    <w:rsid w:val="00A12FFC"/>
    <w:rsid w:val="00A2411E"/>
    <w:rsid w:val="00A47EED"/>
    <w:rsid w:val="00A5002F"/>
    <w:rsid w:val="00A606DE"/>
    <w:rsid w:val="00A616FD"/>
    <w:rsid w:val="00AA2E86"/>
    <w:rsid w:val="00AA5762"/>
    <w:rsid w:val="00AD3C05"/>
    <w:rsid w:val="00B14D6A"/>
    <w:rsid w:val="00B70041"/>
    <w:rsid w:val="00B857A2"/>
    <w:rsid w:val="00B87DF3"/>
    <w:rsid w:val="00BB52C2"/>
    <w:rsid w:val="00BB58CE"/>
    <w:rsid w:val="00BD40BB"/>
    <w:rsid w:val="00D023E0"/>
    <w:rsid w:val="00D11D90"/>
    <w:rsid w:val="00D238FF"/>
    <w:rsid w:val="00D65BC4"/>
    <w:rsid w:val="00D73AC4"/>
    <w:rsid w:val="00D74F91"/>
    <w:rsid w:val="00D80A02"/>
    <w:rsid w:val="00DB2A9A"/>
    <w:rsid w:val="00DB7B54"/>
    <w:rsid w:val="00DD2076"/>
    <w:rsid w:val="00DD5620"/>
    <w:rsid w:val="00DD5DE4"/>
    <w:rsid w:val="00DF7F11"/>
    <w:rsid w:val="00E02265"/>
    <w:rsid w:val="00E36D26"/>
    <w:rsid w:val="00E83AAF"/>
    <w:rsid w:val="00E91C1D"/>
    <w:rsid w:val="00E927C8"/>
    <w:rsid w:val="00EC1E7F"/>
    <w:rsid w:val="00F037CE"/>
    <w:rsid w:val="00F0384D"/>
    <w:rsid w:val="00F545F5"/>
    <w:rsid w:val="00F56F80"/>
    <w:rsid w:val="00FB5256"/>
    <w:rsid w:val="00FE71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85C93"/>
  <w14:defaultImageDpi w14:val="300"/>
  <w15:docId w15:val="{D3C1B5C8-4324-B84D-AE10-2BABA6BC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Title"/>
    <w:next w:val="Normal"/>
    <w:link w:val="Heading1Char"/>
    <w:qFormat/>
    <w:rsid w:val="006E7043"/>
    <w:pPr>
      <w:widowControl/>
      <w:tabs>
        <w:tab w:val="clear" w:pos="-720"/>
        <w:tab w:val="center" w:pos="4680"/>
      </w:tabs>
      <w:outlineLvl w:val="0"/>
    </w:pPr>
    <w:rPr>
      <w:sz w:val="28"/>
      <w:szCs w:val="24"/>
    </w:rPr>
  </w:style>
  <w:style w:type="paragraph" w:styleId="Heading2">
    <w:name w:val="heading 2"/>
    <w:basedOn w:val="Normal"/>
    <w:next w:val="Normal"/>
    <w:link w:val="Heading2Char"/>
    <w:qFormat/>
    <w:rsid w:val="00F037CE"/>
    <w:pPr>
      <w:numPr>
        <w:numId w:val="1"/>
      </w:numPr>
      <w:spacing w:after="60"/>
      <w:outlineLvl w:val="1"/>
    </w:pPr>
    <w:rPr>
      <w:b/>
      <w:u w:val="single"/>
    </w:rPr>
  </w:style>
  <w:style w:type="paragraph" w:styleId="Heading3">
    <w:name w:val="heading 3"/>
    <w:basedOn w:val="Normal"/>
    <w:link w:val="Heading3Char"/>
    <w:uiPriority w:val="9"/>
    <w:qFormat/>
    <w:rsid w:val="00D41221"/>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2151"/>
    <w:pPr>
      <w:tabs>
        <w:tab w:val="center" w:pos="4320"/>
        <w:tab w:val="right" w:pos="8640"/>
      </w:tabs>
    </w:pPr>
  </w:style>
  <w:style w:type="paragraph" w:styleId="Footer">
    <w:name w:val="footer"/>
    <w:basedOn w:val="Normal"/>
    <w:rsid w:val="009B2151"/>
    <w:pPr>
      <w:tabs>
        <w:tab w:val="center" w:pos="4320"/>
        <w:tab w:val="right" w:pos="8640"/>
      </w:tabs>
    </w:pPr>
  </w:style>
  <w:style w:type="character" w:styleId="PageNumber">
    <w:name w:val="page number"/>
    <w:basedOn w:val="DefaultParagraphFont"/>
    <w:rsid w:val="009B2151"/>
  </w:style>
  <w:style w:type="paragraph" w:styleId="Title">
    <w:name w:val="Title"/>
    <w:basedOn w:val="Normal"/>
    <w:qFormat/>
    <w:rsid w:val="005602BB"/>
    <w:pPr>
      <w:widowControl w:val="0"/>
      <w:tabs>
        <w:tab w:val="left" w:pos="-720"/>
      </w:tabs>
      <w:suppressAutoHyphens/>
      <w:jc w:val="center"/>
    </w:pPr>
    <w:rPr>
      <w:b/>
      <w:snapToGrid w:val="0"/>
      <w:szCs w:val="20"/>
      <w:u w:val="single"/>
    </w:rPr>
  </w:style>
  <w:style w:type="character" w:styleId="Hyperlink">
    <w:name w:val="Hyperlink"/>
    <w:rsid w:val="005602BB"/>
    <w:rPr>
      <w:color w:val="0000FF"/>
      <w:u w:val="single"/>
    </w:rPr>
  </w:style>
  <w:style w:type="paragraph" w:styleId="PlainText">
    <w:name w:val="Plain Text"/>
    <w:basedOn w:val="Normal"/>
    <w:rsid w:val="00053DFF"/>
    <w:rPr>
      <w:rFonts w:ascii="Courier New" w:hAnsi="Courier New" w:cs="Courier New"/>
      <w:sz w:val="20"/>
      <w:szCs w:val="20"/>
    </w:rPr>
  </w:style>
  <w:style w:type="paragraph" w:styleId="BodyText">
    <w:name w:val="Body Text"/>
    <w:basedOn w:val="Normal"/>
    <w:rsid w:val="00053DFF"/>
    <w:pPr>
      <w:jc w:val="center"/>
    </w:pPr>
    <w:rPr>
      <w:rFonts w:ascii="MetaBoldLF-Caps" w:hAnsi="MetaBoldLF-Caps"/>
      <w:b/>
      <w:caps/>
      <w:sz w:val="28"/>
      <w:szCs w:val="20"/>
    </w:rPr>
  </w:style>
  <w:style w:type="paragraph" w:styleId="NormalWeb">
    <w:name w:val="Normal (Web)"/>
    <w:basedOn w:val="Normal"/>
    <w:uiPriority w:val="99"/>
    <w:rsid w:val="006854E0"/>
    <w:pPr>
      <w:spacing w:after="240"/>
    </w:pPr>
    <w:rPr>
      <w:rFonts w:eastAsia="Batang"/>
      <w:lang w:eastAsia="ko-KR"/>
    </w:rPr>
  </w:style>
  <w:style w:type="character" w:customStyle="1" w:styleId="boldtitle">
    <w:name w:val="boldtitle"/>
    <w:basedOn w:val="DefaultParagraphFont"/>
    <w:rsid w:val="006854E0"/>
  </w:style>
  <w:style w:type="character" w:customStyle="1" w:styleId="byline">
    <w:name w:val="byline"/>
    <w:basedOn w:val="DefaultParagraphFont"/>
    <w:rsid w:val="00047D2A"/>
  </w:style>
  <w:style w:type="character" w:styleId="FollowedHyperlink">
    <w:name w:val="FollowedHyperlink"/>
    <w:rsid w:val="0020690C"/>
    <w:rPr>
      <w:color w:val="800080"/>
      <w:u w:val="single"/>
    </w:rPr>
  </w:style>
  <w:style w:type="table" w:styleId="ColorfulGrid-Accent4">
    <w:name w:val="Colorful Grid Accent 4"/>
    <w:basedOn w:val="TableNormal"/>
    <w:uiPriority w:val="69"/>
    <w:rsid w:val="006B5AA6"/>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rsid w:val="00572D0F"/>
    <w:rPr>
      <w:sz w:val="18"/>
      <w:szCs w:val="18"/>
    </w:rPr>
  </w:style>
  <w:style w:type="paragraph" w:styleId="CommentText">
    <w:name w:val="annotation text"/>
    <w:basedOn w:val="Normal"/>
    <w:link w:val="CommentTextChar"/>
    <w:rsid w:val="00572D0F"/>
    <w:rPr>
      <w:lang w:val="x-none" w:eastAsia="x-none"/>
    </w:rPr>
  </w:style>
  <w:style w:type="character" w:customStyle="1" w:styleId="CommentTextChar">
    <w:name w:val="Comment Text Char"/>
    <w:link w:val="CommentText"/>
    <w:rsid w:val="00572D0F"/>
    <w:rPr>
      <w:sz w:val="24"/>
      <w:szCs w:val="24"/>
    </w:rPr>
  </w:style>
  <w:style w:type="paragraph" w:styleId="CommentSubject">
    <w:name w:val="annotation subject"/>
    <w:basedOn w:val="CommentText"/>
    <w:next w:val="CommentText"/>
    <w:link w:val="CommentSubjectChar"/>
    <w:rsid w:val="00572D0F"/>
    <w:rPr>
      <w:b/>
      <w:bCs/>
    </w:rPr>
  </w:style>
  <w:style w:type="character" w:customStyle="1" w:styleId="CommentSubjectChar">
    <w:name w:val="Comment Subject Char"/>
    <w:link w:val="CommentSubject"/>
    <w:rsid w:val="00572D0F"/>
    <w:rPr>
      <w:b/>
      <w:bCs/>
      <w:sz w:val="24"/>
      <w:szCs w:val="24"/>
    </w:rPr>
  </w:style>
  <w:style w:type="paragraph" w:styleId="BalloonText">
    <w:name w:val="Balloon Text"/>
    <w:basedOn w:val="Normal"/>
    <w:link w:val="BalloonTextChar"/>
    <w:rsid w:val="00572D0F"/>
    <w:rPr>
      <w:rFonts w:ascii="Lucida Grande" w:hAnsi="Lucida Grande"/>
      <w:sz w:val="18"/>
      <w:szCs w:val="18"/>
      <w:lang w:val="x-none" w:eastAsia="x-none"/>
    </w:rPr>
  </w:style>
  <w:style w:type="character" w:customStyle="1" w:styleId="BalloonTextChar">
    <w:name w:val="Balloon Text Char"/>
    <w:link w:val="BalloonText"/>
    <w:rsid w:val="00572D0F"/>
    <w:rPr>
      <w:rFonts w:ascii="Lucida Grande" w:hAnsi="Lucida Grande"/>
      <w:sz w:val="18"/>
      <w:szCs w:val="18"/>
    </w:rPr>
  </w:style>
  <w:style w:type="character" w:customStyle="1" w:styleId="Heading3Char">
    <w:name w:val="Heading 3 Char"/>
    <w:link w:val="Heading3"/>
    <w:uiPriority w:val="9"/>
    <w:rsid w:val="00D41221"/>
    <w:rPr>
      <w:b/>
      <w:bCs/>
      <w:sz w:val="27"/>
      <w:szCs w:val="27"/>
    </w:rPr>
  </w:style>
  <w:style w:type="character" w:customStyle="1" w:styleId="titleauthoretc">
    <w:name w:val="titleauthoretc"/>
    <w:rsid w:val="006F026A"/>
  </w:style>
  <w:style w:type="character" w:customStyle="1" w:styleId="Heading2Char">
    <w:name w:val="Heading 2 Char"/>
    <w:link w:val="Heading2"/>
    <w:rsid w:val="00F037CE"/>
    <w:rPr>
      <w:b/>
      <w:sz w:val="24"/>
      <w:szCs w:val="24"/>
      <w:u w:val="single"/>
    </w:rPr>
  </w:style>
  <w:style w:type="paragraph" w:styleId="HTMLPreformatted">
    <w:name w:val="HTML Preformatted"/>
    <w:basedOn w:val="Normal"/>
    <w:link w:val="HTMLPreformattedChar"/>
    <w:uiPriority w:val="99"/>
    <w:unhideWhenUsed/>
    <w:rsid w:val="001E6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1E6D38"/>
    <w:rPr>
      <w:rFonts w:ascii="Courier New" w:hAnsi="Courier New" w:cs="Courier New"/>
    </w:rPr>
  </w:style>
  <w:style w:type="paragraph" w:customStyle="1" w:styleId="ColorfulList-Accent11">
    <w:name w:val="Colorful List - Accent 11"/>
    <w:basedOn w:val="Normal"/>
    <w:uiPriority w:val="34"/>
    <w:qFormat/>
    <w:rsid w:val="006A627E"/>
    <w:pPr>
      <w:ind w:left="720"/>
      <w:contextualSpacing/>
    </w:pPr>
    <w:rPr>
      <w:rFonts w:ascii="Cambria" w:eastAsia="Cambria" w:hAnsi="Cambria"/>
    </w:rPr>
  </w:style>
  <w:style w:type="paragraph" w:styleId="ListParagraph">
    <w:name w:val="List Paragraph"/>
    <w:basedOn w:val="Normal"/>
    <w:qFormat/>
    <w:rsid w:val="00865CA9"/>
    <w:pPr>
      <w:ind w:left="720"/>
    </w:pPr>
  </w:style>
  <w:style w:type="paragraph" w:customStyle="1" w:styleId="Normal1">
    <w:name w:val="Normal1"/>
    <w:rsid w:val="006B0CB4"/>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Heading1Char">
    <w:name w:val="Heading 1 Char"/>
    <w:basedOn w:val="DefaultParagraphFont"/>
    <w:link w:val="Heading1"/>
    <w:rsid w:val="006E7043"/>
    <w:rPr>
      <w:b/>
      <w:snapToGrid w:val="0"/>
      <w:sz w:val="28"/>
      <w:szCs w:val="24"/>
      <w:u w:val="single"/>
    </w:rPr>
  </w:style>
  <w:style w:type="character" w:styleId="UnresolvedMention">
    <w:name w:val="Unresolved Mention"/>
    <w:basedOn w:val="DefaultParagraphFont"/>
    <w:uiPriority w:val="99"/>
    <w:semiHidden/>
    <w:unhideWhenUsed/>
    <w:rsid w:val="005A70A4"/>
    <w:rPr>
      <w:color w:val="605E5C"/>
      <w:shd w:val="clear" w:color="auto" w:fill="E1DFDD"/>
    </w:rPr>
  </w:style>
  <w:style w:type="paragraph" w:customStyle="1" w:styleId="css-ccw2r3">
    <w:name w:val="css-ccw2r3"/>
    <w:basedOn w:val="Normal"/>
    <w:rsid w:val="001961B7"/>
    <w:pPr>
      <w:spacing w:before="100" w:beforeAutospacing="1" w:after="100" w:afterAutospacing="1"/>
    </w:pPr>
  </w:style>
  <w:style w:type="table" w:styleId="GridTable4-Accent3">
    <w:name w:val="Grid Table 4 Accent 3"/>
    <w:basedOn w:val="TableNormal"/>
    <w:uiPriority w:val="49"/>
    <w:rsid w:val="003018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244">
      <w:bodyDiv w:val="1"/>
      <w:marLeft w:val="0"/>
      <w:marRight w:val="0"/>
      <w:marTop w:val="0"/>
      <w:marBottom w:val="0"/>
      <w:divBdr>
        <w:top w:val="none" w:sz="0" w:space="0" w:color="auto"/>
        <w:left w:val="none" w:sz="0" w:space="0" w:color="auto"/>
        <w:bottom w:val="none" w:sz="0" w:space="0" w:color="auto"/>
        <w:right w:val="none" w:sz="0" w:space="0" w:color="auto"/>
      </w:divBdr>
      <w:divsChild>
        <w:div w:id="1211647434">
          <w:marLeft w:val="0"/>
          <w:marRight w:val="0"/>
          <w:marTop w:val="0"/>
          <w:marBottom w:val="0"/>
          <w:divBdr>
            <w:top w:val="none" w:sz="0" w:space="0" w:color="auto"/>
            <w:left w:val="none" w:sz="0" w:space="0" w:color="auto"/>
            <w:bottom w:val="none" w:sz="0" w:space="0" w:color="auto"/>
            <w:right w:val="none" w:sz="0" w:space="0" w:color="auto"/>
          </w:divBdr>
          <w:divsChild>
            <w:div w:id="18525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8356">
      <w:bodyDiv w:val="1"/>
      <w:marLeft w:val="0"/>
      <w:marRight w:val="0"/>
      <w:marTop w:val="0"/>
      <w:marBottom w:val="0"/>
      <w:divBdr>
        <w:top w:val="none" w:sz="0" w:space="0" w:color="auto"/>
        <w:left w:val="none" w:sz="0" w:space="0" w:color="auto"/>
        <w:bottom w:val="none" w:sz="0" w:space="0" w:color="auto"/>
        <w:right w:val="none" w:sz="0" w:space="0" w:color="auto"/>
      </w:divBdr>
    </w:div>
    <w:div w:id="163859302">
      <w:bodyDiv w:val="1"/>
      <w:marLeft w:val="0"/>
      <w:marRight w:val="0"/>
      <w:marTop w:val="0"/>
      <w:marBottom w:val="0"/>
      <w:divBdr>
        <w:top w:val="none" w:sz="0" w:space="0" w:color="auto"/>
        <w:left w:val="none" w:sz="0" w:space="0" w:color="auto"/>
        <w:bottom w:val="none" w:sz="0" w:space="0" w:color="auto"/>
        <w:right w:val="none" w:sz="0" w:space="0" w:color="auto"/>
      </w:divBdr>
    </w:div>
    <w:div w:id="204949962">
      <w:bodyDiv w:val="1"/>
      <w:marLeft w:val="0"/>
      <w:marRight w:val="0"/>
      <w:marTop w:val="0"/>
      <w:marBottom w:val="0"/>
      <w:divBdr>
        <w:top w:val="none" w:sz="0" w:space="0" w:color="auto"/>
        <w:left w:val="none" w:sz="0" w:space="0" w:color="auto"/>
        <w:bottom w:val="none" w:sz="0" w:space="0" w:color="auto"/>
        <w:right w:val="none" w:sz="0" w:space="0" w:color="auto"/>
      </w:divBdr>
    </w:div>
    <w:div w:id="313947032">
      <w:bodyDiv w:val="1"/>
      <w:marLeft w:val="0"/>
      <w:marRight w:val="0"/>
      <w:marTop w:val="0"/>
      <w:marBottom w:val="0"/>
      <w:divBdr>
        <w:top w:val="none" w:sz="0" w:space="0" w:color="auto"/>
        <w:left w:val="none" w:sz="0" w:space="0" w:color="auto"/>
        <w:bottom w:val="none" w:sz="0" w:space="0" w:color="auto"/>
        <w:right w:val="none" w:sz="0" w:space="0" w:color="auto"/>
      </w:divBdr>
    </w:div>
    <w:div w:id="369574069">
      <w:bodyDiv w:val="1"/>
      <w:marLeft w:val="0"/>
      <w:marRight w:val="0"/>
      <w:marTop w:val="0"/>
      <w:marBottom w:val="0"/>
      <w:divBdr>
        <w:top w:val="none" w:sz="0" w:space="0" w:color="auto"/>
        <w:left w:val="none" w:sz="0" w:space="0" w:color="auto"/>
        <w:bottom w:val="none" w:sz="0" w:space="0" w:color="auto"/>
        <w:right w:val="none" w:sz="0" w:space="0" w:color="auto"/>
      </w:divBdr>
    </w:div>
    <w:div w:id="372537983">
      <w:bodyDiv w:val="1"/>
      <w:marLeft w:val="0"/>
      <w:marRight w:val="0"/>
      <w:marTop w:val="0"/>
      <w:marBottom w:val="0"/>
      <w:divBdr>
        <w:top w:val="none" w:sz="0" w:space="0" w:color="auto"/>
        <w:left w:val="none" w:sz="0" w:space="0" w:color="auto"/>
        <w:bottom w:val="none" w:sz="0" w:space="0" w:color="auto"/>
        <w:right w:val="none" w:sz="0" w:space="0" w:color="auto"/>
      </w:divBdr>
    </w:div>
    <w:div w:id="385375255">
      <w:bodyDiv w:val="1"/>
      <w:marLeft w:val="0"/>
      <w:marRight w:val="0"/>
      <w:marTop w:val="0"/>
      <w:marBottom w:val="0"/>
      <w:divBdr>
        <w:top w:val="none" w:sz="0" w:space="0" w:color="auto"/>
        <w:left w:val="none" w:sz="0" w:space="0" w:color="auto"/>
        <w:bottom w:val="none" w:sz="0" w:space="0" w:color="auto"/>
        <w:right w:val="none" w:sz="0" w:space="0" w:color="auto"/>
      </w:divBdr>
    </w:div>
    <w:div w:id="412319630">
      <w:bodyDiv w:val="1"/>
      <w:marLeft w:val="0"/>
      <w:marRight w:val="0"/>
      <w:marTop w:val="0"/>
      <w:marBottom w:val="0"/>
      <w:divBdr>
        <w:top w:val="none" w:sz="0" w:space="0" w:color="auto"/>
        <w:left w:val="none" w:sz="0" w:space="0" w:color="auto"/>
        <w:bottom w:val="none" w:sz="0" w:space="0" w:color="auto"/>
        <w:right w:val="none" w:sz="0" w:space="0" w:color="auto"/>
      </w:divBdr>
    </w:div>
    <w:div w:id="434713908">
      <w:bodyDiv w:val="1"/>
      <w:marLeft w:val="0"/>
      <w:marRight w:val="0"/>
      <w:marTop w:val="0"/>
      <w:marBottom w:val="0"/>
      <w:divBdr>
        <w:top w:val="none" w:sz="0" w:space="0" w:color="auto"/>
        <w:left w:val="none" w:sz="0" w:space="0" w:color="auto"/>
        <w:bottom w:val="none" w:sz="0" w:space="0" w:color="auto"/>
        <w:right w:val="none" w:sz="0" w:space="0" w:color="auto"/>
      </w:divBdr>
    </w:div>
    <w:div w:id="459999265">
      <w:bodyDiv w:val="1"/>
      <w:marLeft w:val="0"/>
      <w:marRight w:val="0"/>
      <w:marTop w:val="0"/>
      <w:marBottom w:val="0"/>
      <w:divBdr>
        <w:top w:val="none" w:sz="0" w:space="0" w:color="auto"/>
        <w:left w:val="none" w:sz="0" w:space="0" w:color="auto"/>
        <w:bottom w:val="none" w:sz="0" w:space="0" w:color="auto"/>
        <w:right w:val="none" w:sz="0" w:space="0" w:color="auto"/>
      </w:divBdr>
    </w:div>
    <w:div w:id="511185073">
      <w:bodyDiv w:val="1"/>
      <w:marLeft w:val="0"/>
      <w:marRight w:val="0"/>
      <w:marTop w:val="0"/>
      <w:marBottom w:val="0"/>
      <w:divBdr>
        <w:top w:val="none" w:sz="0" w:space="0" w:color="auto"/>
        <w:left w:val="none" w:sz="0" w:space="0" w:color="auto"/>
        <w:bottom w:val="none" w:sz="0" w:space="0" w:color="auto"/>
        <w:right w:val="none" w:sz="0" w:space="0" w:color="auto"/>
      </w:divBdr>
    </w:div>
    <w:div w:id="533617086">
      <w:bodyDiv w:val="1"/>
      <w:marLeft w:val="0"/>
      <w:marRight w:val="0"/>
      <w:marTop w:val="0"/>
      <w:marBottom w:val="0"/>
      <w:divBdr>
        <w:top w:val="none" w:sz="0" w:space="0" w:color="auto"/>
        <w:left w:val="none" w:sz="0" w:space="0" w:color="auto"/>
        <w:bottom w:val="none" w:sz="0" w:space="0" w:color="auto"/>
        <w:right w:val="none" w:sz="0" w:space="0" w:color="auto"/>
      </w:divBdr>
    </w:div>
    <w:div w:id="564335338">
      <w:bodyDiv w:val="1"/>
      <w:marLeft w:val="0"/>
      <w:marRight w:val="0"/>
      <w:marTop w:val="0"/>
      <w:marBottom w:val="0"/>
      <w:divBdr>
        <w:top w:val="none" w:sz="0" w:space="0" w:color="auto"/>
        <w:left w:val="none" w:sz="0" w:space="0" w:color="auto"/>
        <w:bottom w:val="none" w:sz="0" w:space="0" w:color="auto"/>
        <w:right w:val="none" w:sz="0" w:space="0" w:color="auto"/>
      </w:divBdr>
      <w:divsChild>
        <w:div w:id="153184454">
          <w:marLeft w:val="0"/>
          <w:marRight w:val="0"/>
          <w:marTop w:val="0"/>
          <w:marBottom w:val="0"/>
          <w:divBdr>
            <w:top w:val="none" w:sz="0" w:space="0" w:color="auto"/>
            <w:left w:val="none" w:sz="0" w:space="0" w:color="auto"/>
            <w:bottom w:val="none" w:sz="0" w:space="0" w:color="auto"/>
            <w:right w:val="none" w:sz="0" w:space="0" w:color="auto"/>
          </w:divBdr>
          <w:divsChild>
            <w:div w:id="37053534">
              <w:marLeft w:val="0"/>
              <w:marRight w:val="0"/>
              <w:marTop w:val="0"/>
              <w:marBottom w:val="0"/>
              <w:divBdr>
                <w:top w:val="none" w:sz="0" w:space="0" w:color="auto"/>
                <w:left w:val="none" w:sz="0" w:space="0" w:color="auto"/>
                <w:bottom w:val="none" w:sz="0" w:space="0" w:color="auto"/>
                <w:right w:val="none" w:sz="0" w:space="0" w:color="auto"/>
              </w:divBdr>
            </w:div>
            <w:div w:id="269357197">
              <w:marLeft w:val="0"/>
              <w:marRight w:val="0"/>
              <w:marTop w:val="0"/>
              <w:marBottom w:val="0"/>
              <w:divBdr>
                <w:top w:val="none" w:sz="0" w:space="0" w:color="auto"/>
                <w:left w:val="none" w:sz="0" w:space="0" w:color="auto"/>
                <w:bottom w:val="none" w:sz="0" w:space="0" w:color="auto"/>
                <w:right w:val="none" w:sz="0" w:space="0" w:color="auto"/>
              </w:divBdr>
            </w:div>
            <w:div w:id="322008473">
              <w:marLeft w:val="0"/>
              <w:marRight w:val="0"/>
              <w:marTop w:val="0"/>
              <w:marBottom w:val="0"/>
              <w:divBdr>
                <w:top w:val="none" w:sz="0" w:space="0" w:color="auto"/>
                <w:left w:val="none" w:sz="0" w:space="0" w:color="auto"/>
                <w:bottom w:val="none" w:sz="0" w:space="0" w:color="auto"/>
                <w:right w:val="none" w:sz="0" w:space="0" w:color="auto"/>
              </w:divBdr>
            </w:div>
            <w:div w:id="439834491">
              <w:marLeft w:val="0"/>
              <w:marRight w:val="0"/>
              <w:marTop w:val="0"/>
              <w:marBottom w:val="0"/>
              <w:divBdr>
                <w:top w:val="none" w:sz="0" w:space="0" w:color="auto"/>
                <w:left w:val="none" w:sz="0" w:space="0" w:color="auto"/>
                <w:bottom w:val="none" w:sz="0" w:space="0" w:color="auto"/>
                <w:right w:val="none" w:sz="0" w:space="0" w:color="auto"/>
              </w:divBdr>
            </w:div>
            <w:div w:id="524707281">
              <w:marLeft w:val="0"/>
              <w:marRight w:val="0"/>
              <w:marTop w:val="0"/>
              <w:marBottom w:val="0"/>
              <w:divBdr>
                <w:top w:val="none" w:sz="0" w:space="0" w:color="auto"/>
                <w:left w:val="none" w:sz="0" w:space="0" w:color="auto"/>
                <w:bottom w:val="none" w:sz="0" w:space="0" w:color="auto"/>
                <w:right w:val="none" w:sz="0" w:space="0" w:color="auto"/>
              </w:divBdr>
            </w:div>
            <w:div w:id="902325986">
              <w:marLeft w:val="0"/>
              <w:marRight w:val="0"/>
              <w:marTop w:val="0"/>
              <w:marBottom w:val="0"/>
              <w:divBdr>
                <w:top w:val="none" w:sz="0" w:space="0" w:color="auto"/>
                <w:left w:val="none" w:sz="0" w:space="0" w:color="auto"/>
                <w:bottom w:val="none" w:sz="0" w:space="0" w:color="auto"/>
                <w:right w:val="none" w:sz="0" w:space="0" w:color="auto"/>
              </w:divBdr>
            </w:div>
            <w:div w:id="910962991">
              <w:marLeft w:val="0"/>
              <w:marRight w:val="0"/>
              <w:marTop w:val="0"/>
              <w:marBottom w:val="0"/>
              <w:divBdr>
                <w:top w:val="none" w:sz="0" w:space="0" w:color="auto"/>
                <w:left w:val="none" w:sz="0" w:space="0" w:color="auto"/>
                <w:bottom w:val="none" w:sz="0" w:space="0" w:color="auto"/>
                <w:right w:val="none" w:sz="0" w:space="0" w:color="auto"/>
              </w:divBdr>
            </w:div>
            <w:div w:id="954403921">
              <w:marLeft w:val="0"/>
              <w:marRight w:val="0"/>
              <w:marTop w:val="0"/>
              <w:marBottom w:val="0"/>
              <w:divBdr>
                <w:top w:val="none" w:sz="0" w:space="0" w:color="auto"/>
                <w:left w:val="none" w:sz="0" w:space="0" w:color="auto"/>
                <w:bottom w:val="none" w:sz="0" w:space="0" w:color="auto"/>
                <w:right w:val="none" w:sz="0" w:space="0" w:color="auto"/>
              </w:divBdr>
            </w:div>
            <w:div w:id="1000086369">
              <w:marLeft w:val="0"/>
              <w:marRight w:val="0"/>
              <w:marTop w:val="0"/>
              <w:marBottom w:val="0"/>
              <w:divBdr>
                <w:top w:val="none" w:sz="0" w:space="0" w:color="auto"/>
                <w:left w:val="none" w:sz="0" w:space="0" w:color="auto"/>
                <w:bottom w:val="none" w:sz="0" w:space="0" w:color="auto"/>
                <w:right w:val="none" w:sz="0" w:space="0" w:color="auto"/>
              </w:divBdr>
            </w:div>
            <w:div w:id="1411778557">
              <w:marLeft w:val="0"/>
              <w:marRight w:val="0"/>
              <w:marTop w:val="0"/>
              <w:marBottom w:val="0"/>
              <w:divBdr>
                <w:top w:val="none" w:sz="0" w:space="0" w:color="auto"/>
                <w:left w:val="none" w:sz="0" w:space="0" w:color="auto"/>
                <w:bottom w:val="none" w:sz="0" w:space="0" w:color="auto"/>
                <w:right w:val="none" w:sz="0" w:space="0" w:color="auto"/>
              </w:divBdr>
            </w:div>
            <w:div w:id="1787890868">
              <w:marLeft w:val="0"/>
              <w:marRight w:val="0"/>
              <w:marTop w:val="0"/>
              <w:marBottom w:val="0"/>
              <w:divBdr>
                <w:top w:val="none" w:sz="0" w:space="0" w:color="auto"/>
                <w:left w:val="none" w:sz="0" w:space="0" w:color="auto"/>
                <w:bottom w:val="none" w:sz="0" w:space="0" w:color="auto"/>
                <w:right w:val="none" w:sz="0" w:space="0" w:color="auto"/>
              </w:divBdr>
            </w:div>
            <w:div w:id="1897932539">
              <w:marLeft w:val="0"/>
              <w:marRight w:val="0"/>
              <w:marTop w:val="0"/>
              <w:marBottom w:val="0"/>
              <w:divBdr>
                <w:top w:val="none" w:sz="0" w:space="0" w:color="auto"/>
                <w:left w:val="none" w:sz="0" w:space="0" w:color="auto"/>
                <w:bottom w:val="none" w:sz="0" w:space="0" w:color="auto"/>
                <w:right w:val="none" w:sz="0" w:space="0" w:color="auto"/>
              </w:divBdr>
            </w:div>
            <w:div w:id="1968585473">
              <w:marLeft w:val="0"/>
              <w:marRight w:val="0"/>
              <w:marTop w:val="0"/>
              <w:marBottom w:val="0"/>
              <w:divBdr>
                <w:top w:val="none" w:sz="0" w:space="0" w:color="auto"/>
                <w:left w:val="none" w:sz="0" w:space="0" w:color="auto"/>
                <w:bottom w:val="none" w:sz="0" w:space="0" w:color="auto"/>
                <w:right w:val="none" w:sz="0" w:space="0" w:color="auto"/>
              </w:divBdr>
            </w:div>
            <w:div w:id="21036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9545">
      <w:bodyDiv w:val="1"/>
      <w:marLeft w:val="0"/>
      <w:marRight w:val="0"/>
      <w:marTop w:val="0"/>
      <w:marBottom w:val="0"/>
      <w:divBdr>
        <w:top w:val="none" w:sz="0" w:space="0" w:color="auto"/>
        <w:left w:val="none" w:sz="0" w:space="0" w:color="auto"/>
        <w:bottom w:val="none" w:sz="0" w:space="0" w:color="auto"/>
        <w:right w:val="none" w:sz="0" w:space="0" w:color="auto"/>
      </w:divBdr>
    </w:div>
    <w:div w:id="635140358">
      <w:bodyDiv w:val="1"/>
      <w:marLeft w:val="0"/>
      <w:marRight w:val="0"/>
      <w:marTop w:val="0"/>
      <w:marBottom w:val="0"/>
      <w:divBdr>
        <w:top w:val="none" w:sz="0" w:space="0" w:color="auto"/>
        <w:left w:val="none" w:sz="0" w:space="0" w:color="auto"/>
        <w:bottom w:val="none" w:sz="0" w:space="0" w:color="auto"/>
        <w:right w:val="none" w:sz="0" w:space="0" w:color="auto"/>
      </w:divBdr>
    </w:div>
    <w:div w:id="667514794">
      <w:bodyDiv w:val="1"/>
      <w:marLeft w:val="0"/>
      <w:marRight w:val="0"/>
      <w:marTop w:val="0"/>
      <w:marBottom w:val="0"/>
      <w:divBdr>
        <w:top w:val="none" w:sz="0" w:space="0" w:color="auto"/>
        <w:left w:val="none" w:sz="0" w:space="0" w:color="auto"/>
        <w:bottom w:val="none" w:sz="0" w:space="0" w:color="auto"/>
        <w:right w:val="none" w:sz="0" w:space="0" w:color="auto"/>
      </w:divBdr>
    </w:div>
    <w:div w:id="809328852">
      <w:bodyDiv w:val="1"/>
      <w:marLeft w:val="0"/>
      <w:marRight w:val="0"/>
      <w:marTop w:val="0"/>
      <w:marBottom w:val="0"/>
      <w:divBdr>
        <w:top w:val="none" w:sz="0" w:space="0" w:color="auto"/>
        <w:left w:val="none" w:sz="0" w:space="0" w:color="auto"/>
        <w:bottom w:val="none" w:sz="0" w:space="0" w:color="auto"/>
        <w:right w:val="none" w:sz="0" w:space="0" w:color="auto"/>
      </w:divBdr>
    </w:div>
    <w:div w:id="1022167293">
      <w:bodyDiv w:val="1"/>
      <w:marLeft w:val="0"/>
      <w:marRight w:val="0"/>
      <w:marTop w:val="0"/>
      <w:marBottom w:val="0"/>
      <w:divBdr>
        <w:top w:val="none" w:sz="0" w:space="0" w:color="auto"/>
        <w:left w:val="none" w:sz="0" w:space="0" w:color="auto"/>
        <w:bottom w:val="none" w:sz="0" w:space="0" w:color="auto"/>
        <w:right w:val="none" w:sz="0" w:space="0" w:color="auto"/>
      </w:divBdr>
      <w:divsChild>
        <w:div w:id="431634319">
          <w:marLeft w:val="0"/>
          <w:marRight w:val="0"/>
          <w:marTop w:val="0"/>
          <w:marBottom w:val="0"/>
          <w:divBdr>
            <w:top w:val="none" w:sz="0" w:space="0" w:color="auto"/>
            <w:left w:val="none" w:sz="0" w:space="0" w:color="auto"/>
            <w:bottom w:val="none" w:sz="0" w:space="0" w:color="auto"/>
            <w:right w:val="none" w:sz="0" w:space="0" w:color="auto"/>
          </w:divBdr>
        </w:div>
      </w:divsChild>
    </w:div>
    <w:div w:id="1071544487">
      <w:bodyDiv w:val="1"/>
      <w:marLeft w:val="0"/>
      <w:marRight w:val="0"/>
      <w:marTop w:val="0"/>
      <w:marBottom w:val="0"/>
      <w:divBdr>
        <w:top w:val="none" w:sz="0" w:space="0" w:color="auto"/>
        <w:left w:val="none" w:sz="0" w:space="0" w:color="auto"/>
        <w:bottom w:val="none" w:sz="0" w:space="0" w:color="auto"/>
        <w:right w:val="none" w:sz="0" w:space="0" w:color="auto"/>
      </w:divBdr>
    </w:div>
    <w:div w:id="1177303888">
      <w:bodyDiv w:val="1"/>
      <w:marLeft w:val="0"/>
      <w:marRight w:val="0"/>
      <w:marTop w:val="0"/>
      <w:marBottom w:val="0"/>
      <w:divBdr>
        <w:top w:val="none" w:sz="0" w:space="0" w:color="auto"/>
        <w:left w:val="none" w:sz="0" w:space="0" w:color="auto"/>
        <w:bottom w:val="none" w:sz="0" w:space="0" w:color="auto"/>
        <w:right w:val="none" w:sz="0" w:space="0" w:color="auto"/>
      </w:divBdr>
    </w:div>
    <w:div w:id="1186140971">
      <w:bodyDiv w:val="1"/>
      <w:marLeft w:val="0"/>
      <w:marRight w:val="0"/>
      <w:marTop w:val="0"/>
      <w:marBottom w:val="0"/>
      <w:divBdr>
        <w:top w:val="none" w:sz="0" w:space="0" w:color="auto"/>
        <w:left w:val="none" w:sz="0" w:space="0" w:color="auto"/>
        <w:bottom w:val="none" w:sz="0" w:space="0" w:color="auto"/>
        <w:right w:val="none" w:sz="0" w:space="0" w:color="auto"/>
      </w:divBdr>
    </w:div>
    <w:div w:id="12566750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721">
          <w:marLeft w:val="0"/>
          <w:marRight w:val="0"/>
          <w:marTop w:val="0"/>
          <w:marBottom w:val="0"/>
          <w:divBdr>
            <w:top w:val="none" w:sz="0" w:space="0" w:color="auto"/>
            <w:left w:val="none" w:sz="0" w:space="0" w:color="auto"/>
            <w:bottom w:val="none" w:sz="0" w:space="0" w:color="auto"/>
            <w:right w:val="none" w:sz="0" w:space="0" w:color="auto"/>
          </w:divBdr>
        </w:div>
      </w:divsChild>
    </w:div>
    <w:div w:id="1305350662">
      <w:bodyDiv w:val="1"/>
      <w:marLeft w:val="0"/>
      <w:marRight w:val="0"/>
      <w:marTop w:val="0"/>
      <w:marBottom w:val="0"/>
      <w:divBdr>
        <w:top w:val="none" w:sz="0" w:space="0" w:color="auto"/>
        <w:left w:val="none" w:sz="0" w:space="0" w:color="auto"/>
        <w:bottom w:val="none" w:sz="0" w:space="0" w:color="auto"/>
        <w:right w:val="none" w:sz="0" w:space="0" w:color="auto"/>
      </w:divBdr>
    </w:div>
    <w:div w:id="1305696558">
      <w:bodyDiv w:val="1"/>
      <w:marLeft w:val="0"/>
      <w:marRight w:val="0"/>
      <w:marTop w:val="0"/>
      <w:marBottom w:val="0"/>
      <w:divBdr>
        <w:top w:val="none" w:sz="0" w:space="0" w:color="auto"/>
        <w:left w:val="none" w:sz="0" w:space="0" w:color="auto"/>
        <w:bottom w:val="none" w:sz="0" w:space="0" w:color="auto"/>
        <w:right w:val="none" w:sz="0" w:space="0" w:color="auto"/>
      </w:divBdr>
    </w:div>
    <w:div w:id="1308973948">
      <w:bodyDiv w:val="1"/>
      <w:marLeft w:val="0"/>
      <w:marRight w:val="0"/>
      <w:marTop w:val="0"/>
      <w:marBottom w:val="0"/>
      <w:divBdr>
        <w:top w:val="none" w:sz="0" w:space="0" w:color="auto"/>
        <w:left w:val="none" w:sz="0" w:space="0" w:color="auto"/>
        <w:bottom w:val="none" w:sz="0" w:space="0" w:color="auto"/>
        <w:right w:val="none" w:sz="0" w:space="0" w:color="auto"/>
      </w:divBdr>
      <w:divsChild>
        <w:div w:id="1963001054">
          <w:marLeft w:val="0"/>
          <w:marRight w:val="0"/>
          <w:marTop w:val="0"/>
          <w:marBottom w:val="0"/>
          <w:divBdr>
            <w:top w:val="none" w:sz="0" w:space="0" w:color="auto"/>
            <w:left w:val="none" w:sz="0" w:space="0" w:color="auto"/>
            <w:bottom w:val="none" w:sz="0" w:space="0" w:color="auto"/>
            <w:right w:val="none" w:sz="0" w:space="0" w:color="auto"/>
          </w:divBdr>
          <w:divsChild>
            <w:div w:id="2596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561">
      <w:bodyDiv w:val="1"/>
      <w:marLeft w:val="0"/>
      <w:marRight w:val="0"/>
      <w:marTop w:val="0"/>
      <w:marBottom w:val="0"/>
      <w:divBdr>
        <w:top w:val="none" w:sz="0" w:space="0" w:color="auto"/>
        <w:left w:val="none" w:sz="0" w:space="0" w:color="auto"/>
        <w:bottom w:val="none" w:sz="0" w:space="0" w:color="auto"/>
        <w:right w:val="none" w:sz="0" w:space="0" w:color="auto"/>
      </w:divBdr>
    </w:div>
    <w:div w:id="1360011687">
      <w:bodyDiv w:val="1"/>
      <w:marLeft w:val="0"/>
      <w:marRight w:val="0"/>
      <w:marTop w:val="0"/>
      <w:marBottom w:val="0"/>
      <w:divBdr>
        <w:top w:val="none" w:sz="0" w:space="0" w:color="auto"/>
        <w:left w:val="none" w:sz="0" w:space="0" w:color="auto"/>
        <w:bottom w:val="none" w:sz="0" w:space="0" w:color="auto"/>
        <w:right w:val="none" w:sz="0" w:space="0" w:color="auto"/>
      </w:divBdr>
      <w:divsChild>
        <w:div w:id="299506844">
          <w:marLeft w:val="0"/>
          <w:marRight w:val="0"/>
          <w:marTop w:val="0"/>
          <w:marBottom w:val="0"/>
          <w:divBdr>
            <w:top w:val="none" w:sz="0" w:space="0" w:color="auto"/>
            <w:left w:val="none" w:sz="0" w:space="0" w:color="auto"/>
            <w:bottom w:val="none" w:sz="0" w:space="0" w:color="auto"/>
            <w:right w:val="none" w:sz="0" w:space="0" w:color="auto"/>
          </w:divBdr>
        </w:div>
        <w:div w:id="559293681">
          <w:marLeft w:val="0"/>
          <w:marRight w:val="0"/>
          <w:marTop w:val="0"/>
          <w:marBottom w:val="0"/>
          <w:divBdr>
            <w:top w:val="none" w:sz="0" w:space="0" w:color="auto"/>
            <w:left w:val="none" w:sz="0" w:space="0" w:color="auto"/>
            <w:bottom w:val="none" w:sz="0" w:space="0" w:color="auto"/>
            <w:right w:val="none" w:sz="0" w:space="0" w:color="auto"/>
          </w:divBdr>
        </w:div>
      </w:divsChild>
    </w:div>
    <w:div w:id="1404837378">
      <w:bodyDiv w:val="1"/>
      <w:marLeft w:val="0"/>
      <w:marRight w:val="0"/>
      <w:marTop w:val="0"/>
      <w:marBottom w:val="0"/>
      <w:divBdr>
        <w:top w:val="none" w:sz="0" w:space="0" w:color="auto"/>
        <w:left w:val="none" w:sz="0" w:space="0" w:color="auto"/>
        <w:bottom w:val="none" w:sz="0" w:space="0" w:color="auto"/>
        <w:right w:val="none" w:sz="0" w:space="0" w:color="auto"/>
      </w:divBdr>
    </w:div>
    <w:div w:id="1434743128">
      <w:bodyDiv w:val="1"/>
      <w:marLeft w:val="0"/>
      <w:marRight w:val="0"/>
      <w:marTop w:val="0"/>
      <w:marBottom w:val="0"/>
      <w:divBdr>
        <w:top w:val="none" w:sz="0" w:space="0" w:color="auto"/>
        <w:left w:val="none" w:sz="0" w:space="0" w:color="auto"/>
        <w:bottom w:val="none" w:sz="0" w:space="0" w:color="auto"/>
        <w:right w:val="none" w:sz="0" w:space="0" w:color="auto"/>
      </w:divBdr>
    </w:div>
    <w:div w:id="1505894047">
      <w:bodyDiv w:val="1"/>
      <w:marLeft w:val="0"/>
      <w:marRight w:val="0"/>
      <w:marTop w:val="0"/>
      <w:marBottom w:val="0"/>
      <w:divBdr>
        <w:top w:val="none" w:sz="0" w:space="0" w:color="auto"/>
        <w:left w:val="none" w:sz="0" w:space="0" w:color="auto"/>
        <w:bottom w:val="none" w:sz="0" w:space="0" w:color="auto"/>
        <w:right w:val="none" w:sz="0" w:space="0" w:color="auto"/>
      </w:divBdr>
    </w:div>
    <w:div w:id="1518999370">
      <w:bodyDiv w:val="1"/>
      <w:marLeft w:val="0"/>
      <w:marRight w:val="0"/>
      <w:marTop w:val="0"/>
      <w:marBottom w:val="0"/>
      <w:divBdr>
        <w:top w:val="none" w:sz="0" w:space="0" w:color="auto"/>
        <w:left w:val="none" w:sz="0" w:space="0" w:color="auto"/>
        <w:bottom w:val="none" w:sz="0" w:space="0" w:color="auto"/>
        <w:right w:val="none" w:sz="0" w:space="0" w:color="auto"/>
      </w:divBdr>
      <w:divsChild>
        <w:div w:id="1915241983">
          <w:marLeft w:val="0"/>
          <w:marRight w:val="0"/>
          <w:marTop w:val="0"/>
          <w:marBottom w:val="0"/>
          <w:divBdr>
            <w:top w:val="none" w:sz="0" w:space="0" w:color="auto"/>
            <w:left w:val="none" w:sz="0" w:space="0" w:color="auto"/>
            <w:bottom w:val="none" w:sz="0" w:space="0" w:color="auto"/>
            <w:right w:val="none" w:sz="0" w:space="0" w:color="auto"/>
          </w:divBdr>
          <w:divsChild>
            <w:div w:id="10565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3124">
      <w:bodyDiv w:val="1"/>
      <w:marLeft w:val="0"/>
      <w:marRight w:val="0"/>
      <w:marTop w:val="0"/>
      <w:marBottom w:val="0"/>
      <w:divBdr>
        <w:top w:val="none" w:sz="0" w:space="0" w:color="auto"/>
        <w:left w:val="none" w:sz="0" w:space="0" w:color="auto"/>
        <w:bottom w:val="none" w:sz="0" w:space="0" w:color="auto"/>
        <w:right w:val="none" w:sz="0" w:space="0" w:color="auto"/>
      </w:divBdr>
    </w:div>
    <w:div w:id="1542748732">
      <w:bodyDiv w:val="1"/>
      <w:marLeft w:val="0"/>
      <w:marRight w:val="0"/>
      <w:marTop w:val="0"/>
      <w:marBottom w:val="0"/>
      <w:divBdr>
        <w:top w:val="none" w:sz="0" w:space="0" w:color="auto"/>
        <w:left w:val="none" w:sz="0" w:space="0" w:color="auto"/>
        <w:bottom w:val="none" w:sz="0" w:space="0" w:color="auto"/>
        <w:right w:val="none" w:sz="0" w:space="0" w:color="auto"/>
      </w:divBdr>
    </w:div>
    <w:div w:id="1549297911">
      <w:bodyDiv w:val="1"/>
      <w:marLeft w:val="0"/>
      <w:marRight w:val="0"/>
      <w:marTop w:val="0"/>
      <w:marBottom w:val="0"/>
      <w:divBdr>
        <w:top w:val="none" w:sz="0" w:space="0" w:color="auto"/>
        <w:left w:val="none" w:sz="0" w:space="0" w:color="auto"/>
        <w:bottom w:val="none" w:sz="0" w:space="0" w:color="auto"/>
        <w:right w:val="none" w:sz="0" w:space="0" w:color="auto"/>
      </w:divBdr>
      <w:divsChild>
        <w:div w:id="536702392">
          <w:marLeft w:val="0"/>
          <w:marRight w:val="0"/>
          <w:marTop w:val="0"/>
          <w:marBottom w:val="0"/>
          <w:divBdr>
            <w:top w:val="none" w:sz="0" w:space="0" w:color="auto"/>
            <w:left w:val="none" w:sz="0" w:space="0" w:color="auto"/>
            <w:bottom w:val="none" w:sz="0" w:space="0" w:color="auto"/>
            <w:right w:val="none" w:sz="0" w:space="0" w:color="auto"/>
          </w:divBdr>
          <w:divsChild>
            <w:div w:id="996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2222">
      <w:bodyDiv w:val="1"/>
      <w:marLeft w:val="0"/>
      <w:marRight w:val="0"/>
      <w:marTop w:val="0"/>
      <w:marBottom w:val="0"/>
      <w:divBdr>
        <w:top w:val="none" w:sz="0" w:space="0" w:color="auto"/>
        <w:left w:val="none" w:sz="0" w:space="0" w:color="auto"/>
        <w:bottom w:val="none" w:sz="0" w:space="0" w:color="auto"/>
        <w:right w:val="none" w:sz="0" w:space="0" w:color="auto"/>
      </w:divBdr>
    </w:div>
    <w:div w:id="1625454660">
      <w:bodyDiv w:val="1"/>
      <w:marLeft w:val="0"/>
      <w:marRight w:val="0"/>
      <w:marTop w:val="0"/>
      <w:marBottom w:val="0"/>
      <w:divBdr>
        <w:top w:val="none" w:sz="0" w:space="0" w:color="auto"/>
        <w:left w:val="none" w:sz="0" w:space="0" w:color="auto"/>
        <w:bottom w:val="none" w:sz="0" w:space="0" w:color="auto"/>
        <w:right w:val="none" w:sz="0" w:space="0" w:color="auto"/>
      </w:divBdr>
    </w:div>
    <w:div w:id="1656715354">
      <w:bodyDiv w:val="1"/>
      <w:marLeft w:val="0"/>
      <w:marRight w:val="0"/>
      <w:marTop w:val="0"/>
      <w:marBottom w:val="0"/>
      <w:divBdr>
        <w:top w:val="none" w:sz="0" w:space="0" w:color="auto"/>
        <w:left w:val="none" w:sz="0" w:space="0" w:color="auto"/>
        <w:bottom w:val="none" w:sz="0" w:space="0" w:color="auto"/>
        <w:right w:val="none" w:sz="0" w:space="0" w:color="auto"/>
      </w:divBdr>
      <w:divsChild>
        <w:div w:id="1258446720">
          <w:marLeft w:val="0"/>
          <w:marRight w:val="0"/>
          <w:marTop w:val="0"/>
          <w:marBottom w:val="0"/>
          <w:divBdr>
            <w:top w:val="single" w:sz="2" w:space="0" w:color="CCCCCC"/>
            <w:left w:val="single" w:sz="2" w:space="0" w:color="CCCCCC"/>
            <w:bottom w:val="single" w:sz="2" w:space="0" w:color="CCCCCC"/>
            <w:right w:val="single" w:sz="6" w:space="0" w:color="CCCCCC"/>
          </w:divBdr>
          <w:divsChild>
            <w:div w:id="1767967296">
              <w:marLeft w:val="0"/>
              <w:marRight w:val="0"/>
              <w:marTop w:val="0"/>
              <w:marBottom w:val="0"/>
              <w:divBdr>
                <w:top w:val="none" w:sz="0" w:space="0" w:color="auto"/>
                <w:left w:val="none" w:sz="0" w:space="0" w:color="auto"/>
                <w:bottom w:val="none" w:sz="0" w:space="0" w:color="auto"/>
                <w:right w:val="none" w:sz="0" w:space="0" w:color="auto"/>
              </w:divBdr>
              <w:divsChild>
                <w:div w:id="1475368608">
                  <w:marLeft w:val="0"/>
                  <w:marRight w:val="0"/>
                  <w:marTop w:val="0"/>
                  <w:marBottom w:val="0"/>
                  <w:divBdr>
                    <w:top w:val="none" w:sz="0" w:space="0" w:color="auto"/>
                    <w:left w:val="none" w:sz="0" w:space="0" w:color="auto"/>
                    <w:bottom w:val="none" w:sz="0" w:space="0" w:color="auto"/>
                    <w:right w:val="none" w:sz="0" w:space="0" w:color="auto"/>
                  </w:divBdr>
                  <w:divsChild>
                    <w:div w:id="610551705">
                      <w:marLeft w:val="0"/>
                      <w:marRight w:val="0"/>
                      <w:marTop w:val="0"/>
                      <w:marBottom w:val="360"/>
                      <w:divBdr>
                        <w:top w:val="none" w:sz="0" w:space="0" w:color="auto"/>
                        <w:left w:val="none" w:sz="0" w:space="0" w:color="auto"/>
                        <w:bottom w:val="none" w:sz="0" w:space="0" w:color="auto"/>
                        <w:right w:val="none" w:sz="0" w:space="0" w:color="auto"/>
                      </w:divBdr>
                      <w:divsChild>
                        <w:div w:id="16717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172399">
      <w:bodyDiv w:val="1"/>
      <w:marLeft w:val="0"/>
      <w:marRight w:val="0"/>
      <w:marTop w:val="0"/>
      <w:marBottom w:val="0"/>
      <w:divBdr>
        <w:top w:val="none" w:sz="0" w:space="0" w:color="auto"/>
        <w:left w:val="none" w:sz="0" w:space="0" w:color="auto"/>
        <w:bottom w:val="none" w:sz="0" w:space="0" w:color="auto"/>
        <w:right w:val="none" w:sz="0" w:space="0" w:color="auto"/>
      </w:divBdr>
      <w:divsChild>
        <w:div w:id="563298368">
          <w:marLeft w:val="0"/>
          <w:marRight w:val="0"/>
          <w:marTop w:val="0"/>
          <w:marBottom w:val="0"/>
          <w:divBdr>
            <w:top w:val="none" w:sz="0" w:space="0" w:color="auto"/>
            <w:left w:val="none" w:sz="0" w:space="0" w:color="auto"/>
            <w:bottom w:val="none" w:sz="0" w:space="0" w:color="auto"/>
            <w:right w:val="none" w:sz="0" w:space="0" w:color="auto"/>
          </w:divBdr>
        </w:div>
      </w:divsChild>
    </w:div>
    <w:div w:id="1673559607">
      <w:bodyDiv w:val="1"/>
      <w:marLeft w:val="0"/>
      <w:marRight w:val="0"/>
      <w:marTop w:val="0"/>
      <w:marBottom w:val="0"/>
      <w:divBdr>
        <w:top w:val="none" w:sz="0" w:space="0" w:color="auto"/>
        <w:left w:val="none" w:sz="0" w:space="0" w:color="auto"/>
        <w:bottom w:val="none" w:sz="0" w:space="0" w:color="auto"/>
        <w:right w:val="none" w:sz="0" w:space="0" w:color="auto"/>
      </w:divBdr>
    </w:div>
    <w:div w:id="1888183635">
      <w:bodyDiv w:val="1"/>
      <w:marLeft w:val="0"/>
      <w:marRight w:val="0"/>
      <w:marTop w:val="0"/>
      <w:marBottom w:val="0"/>
      <w:divBdr>
        <w:top w:val="none" w:sz="0" w:space="0" w:color="auto"/>
        <w:left w:val="none" w:sz="0" w:space="0" w:color="auto"/>
        <w:bottom w:val="none" w:sz="0" w:space="0" w:color="auto"/>
        <w:right w:val="none" w:sz="0" w:space="0" w:color="auto"/>
      </w:divBdr>
    </w:div>
    <w:div w:id="1908876363">
      <w:bodyDiv w:val="1"/>
      <w:marLeft w:val="0"/>
      <w:marRight w:val="0"/>
      <w:marTop w:val="0"/>
      <w:marBottom w:val="0"/>
      <w:divBdr>
        <w:top w:val="none" w:sz="0" w:space="0" w:color="auto"/>
        <w:left w:val="none" w:sz="0" w:space="0" w:color="auto"/>
        <w:bottom w:val="none" w:sz="0" w:space="0" w:color="auto"/>
        <w:right w:val="none" w:sz="0" w:space="0" w:color="auto"/>
      </w:divBdr>
    </w:div>
    <w:div w:id="1998872483">
      <w:bodyDiv w:val="1"/>
      <w:marLeft w:val="0"/>
      <w:marRight w:val="0"/>
      <w:marTop w:val="0"/>
      <w:marBottom w:val="0"/>
      <w:divBdr>
        <w:top w:val="none" w:sz="0" w:space="0" w:color="auto"/>
        <w:left w:val="none" w:sz="0" w:space="0" w:color="auto"/>
        <w:bottom w:val="none" w:sz="0" w:space="0" w:color="auto"/>
        <w:right w:val="none" w:sz="0" w:space="0" w:color="auto"/>
      </w:divBdr>
    </w:div>
    <w:div w:id="2002078021">
      <w:bodyDiv w:val="1"/>
      <w:marLeft w:val="0"/>
      <w:marRight w:val="0"/>
      <w:marTop w:val="0"/>
      <w:marBottom w:val="0"/>
      <w:divBdr>
        <w:top w:val="none" w:sz="0" w:space="0" w:color="auto"/>
        <w:left w:val="none" w:sz="0" w:space="0" w:color="auto"/>
        <w:bottom w:val="none" w:sz="0" w:space="0" w:color="auto"/>
        <w:right w:val="none" w:sz="0" w:space="0" w:color="auto"/>
      </w:divBdr>
    </w:div>
    <w:div w:id="2028482954">
      <w:bodyDiv w:val="1"/>
      <w:marLeft w:val="0"/>
      <w:marRight w:val="0"/>
      <w:marTop w:val="0"/>
      <w:marBottom w:val="0"/>
      <w:divBdr>
        <w:top w:val="none" w:sz="0" w:space="0" w:color="auto"/>
        <w:left w:val="none" w:sz="0" w:space="0" w:color="auto"/>
        <w:bottom w:val="none" w:sz="0" w:space="0" w:color="auto"/>
        <w:right w:val="none" w:sz="0" w:space="0" w:color="auto"/>
      </w:divBdr>
    </w:div>
    <w:div w:id="2028601805">
      <w:bodyDiv w:val="1"/>
      <w:marLeft w:val="0"/>
      <w:marRight w:val="0"/>
      <w:marTop w:val="0"/>
      <w:marBottom w:val="0"/>
      <w:divBdr>
        <w:top w:val="none" w:sz="0" w:space="0" w:color="auto"/>
        <w:left w:val="none" w:sz="0" w:space="0" w:color="auto"/>
        <w:bottom w:val="none" w:sz="0" w:space="0" w:color="auto"/>
        <w:right w:val="none" w:sz="0" w:space="0" w:color="auto"/>
      </w:divBdr>
      <w:divsChild>
        <w:div w:id="566304615">
          <w:marLeft w:val="0"/>
          <w:marRight w:val="0"/>
          <w:marTop w:val="0"/>
          <w:marBottom w:val="0"/>
          <w:divBdr>
            <w:top w:val="none" w:sz="0" w:space="0" w:color="auto"/>
            <w:left w:val="none" w:sz="0" w:space="0" w:color="auto"/>
            <w:bottom w:val="none" w:sz="0" w:space="0" w:color="auto"/>
            <w:right w:val="none" w:sz="0" w:space="0" w:color="auto"/>
          </w:divBdr>
        </w:div>
        <w:div w:id="1365448062">
          <w:marLeft w:val="0"/>
          <w:marRight w:val="0"/>
          <w:marTop w:val="0"/>
          <w:marBottom w:val="0"/>
          <w:divBdr>
            <w:top w:val="none" w:sz="0" w:space="0" w:color="auto"/>
            <w:left w:val="none" w:sz="0" w:space="0" w:color="auto"/>
            <w:bottom w:val="none" w:sz="0" w:space="0" w:color="auto"/>
            <w:right w:val="none" w:sz="0" w:space="0" w:color="auto"/>
          </w:divBdr>
        </w:div>
        <w:div w:id="142351466">
          <w:marLeft w:val="0"/>
          <w:marRight w:val="0"/>
          <w:marTop w:val="0"/>
          <w:marBottom w:val="0"/>
          <w:divBdr>
            <w:top w:val="none" w:sz="0" w:space="0" w:color="auto"/>
            <w:left w:val="none" w:sz="0" w:space="0" w:color="auto"/>
            <w:bottom w:val="none" w:sz="0" w:space="0" w:color="auto"/>
            <w:right w:val="none" w:sz="0" w:space="0" w:color="auto"/>
          </w:divBdr>
        </w:div>
        <w:div w:id="556356999">
          <w:marLeft w:val="0"/>
          <w:marRight w:val="0"/>
          <w:marTop w:val="0"/>
          <w:marBottom w:val="0"/>
          <w:divBdr>
            <w:top w:val="none" w:sz="0" w:space="0" w:color="auto"/>
            <w:left w:val="none" w:sz="0" w:space="0" w:color="auto"/>
            <w:bottom w:val="none" w:sz="0" w:space="0" w:color="auto"/>
            <w:right w:val="none" w:sz="0" w:space="0" w:color="auto"/>
          </w:divBdr>
        </w:div>
        <w:div w:id="1179658056">
          <w:marLeft w:val="0"/>
          <w:marRight w:val="0"/>
          <w:marTop w:val="0"/>
          <w:marBottom w:val="0"/>
          <w:divBdr>
            <w:top w:val="none" w:sz="0" w:space="0" w:color="auto"/>
            <w:left w:val="none" w:sz="0" w:space="0" w:color="auto"/>
            <w:bottom w:val="none" w:sz="0" w:space="0" w:color="auto"/>
            <w:right w:val="none" w:sz="0" w:space="0" w:color="auto"/>
          </w:divBdr>
        </w:div>
      </w:divsChild>
    </w:div>
    <w:div w:id="2033073987">
      <w:bodyDiv w:val="1"/>
      <w:marLeft w:val="0"/>
      <w:marRight w:val="0"/>
      <w:marTop w:val="0"/>
      <w:marBottom w:val="0"/>
      <w:divBdr>
        <w:top w:val="none" w:sz="0" w:space="0" w:color="auto"/>
        <w:left w:val="none" w:sz="0" w:space="0" w:color="auto"/>
        <w:bottom w:val="none" w:sz="0" w:space="0" w:color="auto"/>
        <w:right w:val="none" w:sz="0" w:space="0" w:color="auto"/>
      </w:divBdr>
    </w:div>
    <w:div w:id="2086299389">
      <w:bodyDiv w:val="1"/>
      <w:marLeft w:val="0"/>
      <w:marRight w:val="0"/>
      <w:marTop w:val="0"/>
      <w:marBottom w:val="0"/>
      <w:divBdr>
        <w:top w:val="none" w:sz="0" w:space="0" w:color="auto"/>
        <w:left w:val="none" w:sz="0" w:space="0" w:color="auto"/>
        <w:bottom w:val="none" w:sz="0" w:space="0" w:color="auto"/>
        <w:right w:val="none" w:sz="0" w:space="0" w:color="auto"/>
      </w:divBdr>
    </w:div>
    <w:div w:id="214553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enguinrandomhouse.com/books/567169/when-the-rivers-run-dry-fully-revised-and-updated-edition-by-fred-pearce/" TargetMode="External"/><Relationship Id="rId18" Type="http://schemas.openxmlformats.org/officeDocument/2006/relationships/hyperlink" Target="http://www.ipcc.ch/ipccreports/tar/wg2/index.php?idp=159" TargetMode="External"/><Relationship Id="rId26" Type="http://schemas.openxmlformats.org/officeDocument/2006/relationships/hyperlink" Target="https://www.nytimes.com/2011/09/19/business/global/19iht-green19.html?smid=url-share" TargetMode="External"/><Relationship Id="rId39" Type="http://schemas.openxmlformats.org/officeDocument/2006/relationships/footer" Target="footer2.xml"/><Relationship Id="rId21" Type="http://schemas.openxmlformats.org/officeDocument/2006/relationships/hyperlink" Target="http://iopscience.iop.org/article/10.1088/1748-9326/aa625f/pdf" TargetMode="External"/><Relationship Id="rId34" Type="http://schemas.openxmlformats.org/officeDocument/2006/relationships/hyperlink" Target="https://www.bloomberg.com/news/features/2021-08-02/how-to-build-a-water-smart-ci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ommons.cornell.edu/handle/1813/2804" TargetMode="External"/><Relationship Id="rId20" Type="http://schemas.openxmlformats.org/officeDocument/2006/relationships/hyperlink" Target="https://www.earthmagazine.org/article/virtual-water-tracking-unseen-water-goods-and-resources" TargetMode="External"/><Relationship Id="rId29" Type="http://schemas.openxmlformats.org/officeDocument/2006/relationships/hyperlink" Target="https://api.mziq.com/mzfilemanager/v2/d/9e47ee51-f833-4a23-af98-2bac9e54e0b3/35e98123-ccd4-6031-7a53-b7d7d60d0206?origin=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ysrise.org/news/" TargetMode="External"/><Relationship Id="rId24" Type="http://schemas.openxmlformats.org/officeDocument/2006/relationships/hyperlink" Target="https://www2.deloitte.com/us/en/insights/deloitte-review/issue-20/women-in-water-management.html" TargetMode="External"/><Relationship Id="rId32" Type="http://schemas.openxmlformats.org/officeDocument/2006/relationships/hyperlink" Target="https://www.technologyreview.com/s/604137/water-from-desert-skies/" TargetMode="External"/><Relationship Id="rId37" Type="http://schemas.openxmlformats.org/officeDocument/2006/relationships/hyperlink" Target="https://www.nyu.edu/about/policies-guidelines-compliance/policies-and-guidelines/university-calendar-policy-on-religious-holiday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Hydrology-Introduction-Wilfried-Brutsaert/dp/0521824796" TargetMode="External"/><Relationship Id="rId23" Type="http://schemas.openxmlformats.org/officeDocument/2006/relationships/hyperlink" Target="http://america.aljazeera.com/opinions/2014/4/water-managementprivatizationworldbankgroupifc.html" TargetMode="External"/><Relationship Id="rId28" Type="http://schemas.openxmlformats.org/officeDocument/2006/relationships/hyperlink" Target="https://api.mziq.com/mzfilemanager/v2/d/9e47ee51-f833-4a23-af98-2bac9e54e0b3/35e98123-ccd4-6031-7a53-b7d7d60d0206?origin=1" TargetMode="External"/><Relationship Id="rId36" Type="http://schemas.openxmlformats.org/officeDocument/2006/relationships/hyperlink" Target="http://www.nyu.edu/csd" TargetMode="External"/><Relationship Id="rId10" Type="http://schemas.openxmlformats.org/officeDocument/2006/relationships/hyperlink" Target="https://books.google.com/books?id=mZRdDwAAQBAJ&amp;pg=PA3&amp;lpg=PA3&amp;dq=1.%09Optical+Phenomenology+and+Applications.+Health+Monitoring+for+Infrastructure+Materials+and+the+Environment&amp;source=bl&amp;ots=nkrvx1bXJ4&amp;sig=ct3x7QZf4fCxMxcmyDteaAfKrrs&amp;hl=en&amp;sa=X&amp;ve" TargetMode="External"/><Relationship Id="rId19" Type="http://schemas.openxmlformats.org/officeDocument/2006/relationships/hyperlink" Target="https://www.penguinrandomhouse.com/books/567169/when-the-rivers-run-dry-fully-revised-and-updated-edition-by-fred-pearce/" TargetMode="External"/><Relationship Id="rId31" Type="http://schemas.openxmlformats.org/officeDocument/2006/relationships/hyperlink" Target="http://www.dailymail.co.uk/sciencetech/article-3949572/The-fog-catchers-Sahara-make-water-AIR-hundreds-people.html" TargetMode="External"/><Relationship Id="rId4" Type="http://schemas.openxmlformats.org/officeDocument/2006/relationships/settings" Target="settings.xml"/><Relationship Id="rId9" Type="http://schemas.openxmlformats.org/officeDocument/2006/relationships/hyperlink" Target="mailto:natasha.iskander@nyu.edu" TargetMode="External"/><Relationship Id="rId14" Type="http://schemas.openxmlformats.org/officeDocument/2006/relationships/hyperlink" Target="https://us.macmillan.com/books/9781250125149" TargetMode="External"/><Relationship Id="rId22" Type="http://schemas.openxmlformats.org/officeDocument/2006/relationships/hyperlink" Target="https://www.theguardian.com/global-development/2015/jan/30/water-privatisation-worldwide-failure-lagos-world-bank" TargetMode="External"/><Relationship Id="rId27" Type="http://schemas.openxmlformats.org/officeDocument/2006/relationships/hyperlink" Target="http://nationalinterest.org/feature/water-wars-the-next-great-driver-global-conflict-13842" TargetMode="External"/><Relationship Id="rId30" Type="http://schemas.openxmlformats.org/officeDocument/2006/relationships/hyperlink" Target="https://www.theguardian.com/global-development/2011/feb/25/great-green-wall-sahel-desertification" TargetMode="External"/><Relationship Id="rId35" Type="http://schemas.openxmlformats.org/officeDocument/2006/relationships/hyperlink" Target="https://wagner.nyu.edu/portal/students/policies/code"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chromosense.com/" TargetMode="External"/><Relationship Id="rId17" Type="http://schemas.openxmlformats.org/officeDocument/2006/relationships/hyperlink" Target="http://wwwbrr.cr.usgs.gov/projects/GW_Unsat/Unsat_Zone_Book/index.html" TargetMode="External"/><Relationship Id="rId25" Type="http://schemas.openxmlformats.org/officeDocument/2006/relationships/hyperlink" Target="https://www.bbc.com/news/world-asia-44636934" TargetMode="External"/><Relationship Id="rId33" Type="http://schemas.openxmlformats.org/officeDocument/2006/relationships/hyperlink" Target="https://www.newyorker.com/magazine/2021/08/09/the-seas-are-rising-could-oysters-protect-us?utm_source=onsite-share&amp;utm_medium=email&amp;utm_campaign=onsite-share&amp;utm_brand=the-new-yorker"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6536-B258-46B5-9F9A-FB2F1DF6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16</Pages>
  <Words>4796</Words>
  <Characters>31315</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In the coming decades, water will be the central issue in global economic development and health</vt:lpstr>
    </vt:vector>
  </TitlesOfParts>
  <Company>New York University</Company>
  <LinksUpToDate>false</LinksUpToDate>
  <CharactersWithSpaces>36039</CharactersWithSpaces>
  <SharedDoc>false</SharedDoc>
  <HLinks>
    <vt:vector size="270" baseType="variant">
      <vt:variant>
        <vt:i4>1179766</vt:i4>
      </vt:variant>
      <vt:variant>
        <vt:i4>132</vt:i4>
      </vt:variant>
      <vt:variant>
        <vt:i4>0</vt:i4>
      </vt:variant>
      <vt:variant>
        <vt:i4>5</vt:i4>
      </vt:variant>
      <vt:variant>
        <vt:lpwstr>http://web.mit.edu/newsoffice/2011/fog-harvesting-0421.html?tr=y&amp;auid=8231637</vt:lpwstr>
      </vt:variant>
      <vt:variant>
        <vt:lpwstr/>
      </vt:variant>
      <vt:variant>
        <vt:i4>8061036</vt:i4>
      </vt:variant>
      <vt:variant>
        <vt:i4>129</vt:i4>
      </vt:variant>
      <vt:variant>
        <vt:i4>0</vt:i4>
      </vt:variant>
      <vt:variant>
        <vt:i4>5</vt:i4>
      </vt:variant>
      <vt:variant>
        <vt:lpwstr>https://www.technologyreview.com/s/604137/water-from-desert-skies/</vt:lpwstr>
      </vt:variant>
      <vt:variant>
        <vt:lpwstr/>
      </vt:variant>
      <vt:variant>
        <vt:i4>6815859</vt:i4>
      </vt:variant>
      <vt:variant>
        <vt:i4>126</vt:i4>
      </vt:variant>
      <vt:variant>
        <vt:i4>0</vt:i4>
      </vt:variant>
      <vt:variant>
        <vt:i4>5</vt:i4>
      </vt:variant>
      <vt:variant>
        <vt:lpwstr>http://www.nature.com/news/agriculture-increase-water-harvesting-in-africa-1.17116</vt:lpwstr>
      </vt:variant>
      <vt:variant>
        <vt:lpwstr/>
      </vt:variant>
      <vt:variant>
        <vt:i4>524288</vt:i4>
      </vt:variant>
      <vt:variant>
        <vt:i4>123</vt:i4>
      </vt:variant>
      <vt:variant>
        <vt:i4>0</vt:i4>
      </vt:variant>
      <vt:variant>
        <vt:i4>5</vt:i4>
      </vt:variant>
      <vt:variant>
        <vt:lpwstr>https://www.smithsonianmag.com/innovation/this-tower-pulls-drinking-water-out-of-thin-air-180950399/</vt:lpwstr>
      </vt:variant>
      <vt:variant>
        <vt:lpwstr/>
      </vt:variant>
      <vt:variant>
        <vt:i4>3014692</vt:i4>
      </vt:variant>
      <vt:variant>
        <vt:i4>120</vt:i4>
      </vt:variant>
      <vt:variant>
        <vt:i4>0</vt:i4>
      </vt:variant>
      <vt:variant>
        <vt:i4>5</vt:i4>
      </vt:variant>
      <vt:variant>
        <vt:lpwstr>http://www.dailymail.co.uk/sciencetech/article-3949572/The-fog-catchers-Sahara-make-water-AIR-hundreds-people.html</vt:lpwstr>
      </vt:variant>
      <vt:variant>
        <vt:lpwstr/>
      </vt:variant>
      <vt:variant>
        <vt:i4>4587561</vt:i4>
      </vt:variant>
      <vt:variant>
        <vt:i4>117</vt:i4>
      </vt:variant>
      <vt:variant>
        <vt:i4>0</vt:i4>
      </vt:variant>
      <vt:variant>
        <vt:i4>5</vt:i4>
      </vt:variant>
      <vt:variant>
        <vt:lpwstr>https://www.dewa.gov.ae/en/about-dewa/news-and-media/press-and-news/latest-news/2016/01/uae-water-aid</vt:lpwstr>
      </vt:variant>
      <vt:variant>
        <vt:lpwstr/>
      </vt:variant>
      <vt:variant>
        <vt:i4>786493</vt:i4>
      </vt:variant>
      <vt:variant>
        <vt:i4>114</vt:i4>
      </vt:variant>
      <vt:variant>
        <vt:i4>0</vt:i4>
      </vt:variant>
      <vt:variant>
        <vt:i4>5</vt:i4>
      </vt:variant>
      <vt:variant>
        <vt:lpwstr>https://www.theguardian.com/global-development/2011/feb/25/great-green-wall-sahel-desertification</vt:lpwstr>
      </vt:variant>
      <vt:variant>
        <vt:lpwstr/>
      </vt:variant>
      <vt:variant>
        <vt:i4>2490491</vt:i4>
      </vt:variant>
      <vt:variant>
        <vt:i4>111</vt:i4>
      </vt:variant>
      <vt:variant>
        <vt:i4>0</vt:i4>
      </vt:variant>
      <vt:variant>
        <vt:i4>5</vt:i4>
      </vt:variant>
      <vt:variant>
        <vt:lpwstr>http://blogs.ei.columbia.edu/2011/04/04/from-wastewater-to-drinking-water/</vt:lpwstr>
      </vt:variant>
      <vt:variant>
        <vt:lpwstr/>
      </vt:variant>
      <vt:variant>
        <vt:i4>2424932</vt:i4>
      </vt:variant>
      <vt:variant>
        <vt:i4>108</vt:i4>
      </vt:variant>
      <vt:variant>
        <vt:i4>0</vt:i4>
      </vt:variant>
      <vt:variant>
        <vt:i4>5</vt:i4>
      </vt:variant>
      <vt:variant>
        <vt:lpwstr>https://s3.amazonaws.com/academia.edu.documents/37174586/Thorn__Thornton_and_Helfgott_2015.pdf?AWSAccessKeyId=AKIAIWOWYYGZ2Y53UL3A&amp;Expires=1512267010&amp;Signature=%2F%2BbKHb8vXX8BVbPEwYNZTAWaA5c%3D&amp;response-content-disposition=inline%3B filename%3DAutonomous_adaptation_to_global_environm.pdf</vt:lpwstr>
      </vt:variant>
      <vt:variant>
        <vt:lpwstr/>
      </vt:variant>
      <vt:variant>
        <vt:i4>4456550</vt:i4>
      </vt:variant>
      <vt:variant>
        <vt:i4>105</vt:i4>
      </vt:variant>
      <vt:variant>
        <vt:i4>0</vt:i4>
      </vt:variant>
      <vt:variant>
        <vt:i4>5</vt:i4>
      </vt:variant>
      <vt:variant>
        <vt:lpwstr>http://farhanasultana.com/wp-content/uploads/2015/01/Sultana-PG-Final.pdf</vt:lpwstr>
      </vt:variant>
      <vt:variant>
        <vt:lpwstr/>
      </vt:variant>
      <vt:variant>
        <vt:i4>262145</vt:i4>
      </vt:variant>
      <vt:variant>
        <vt:i4>102</vt:i4>
      </vt:variant>
      <vt:variant>
        <vt:i4>0</vt:i4>
      </vt:variant>
      <vt:variant>
        <vt:i4>5</vt:i4>
      </vt:variant>
      <vt:variant>
        <vt:lpwstr>http://america.aljazeera.com/opinions/2014/4/water-managementprivatizationworldbankgroupifc.html</vt:lpwstr>
      </vt:variant>
      <vt:variant>
        <vt:lpwstr/>
      </vt:variant>
      <vt:variant>
        <vt:i4>196657</vt:i4>
      </vt:variant>
      <vt:variant>
        <vt:i4>99</vt:i4>
      </vt:variant>
      <vt:variant>
        <vt:i4>0</vt:i4>
      </vt:variant>
      <vt:variant>
        <vt:i4>5</vt:i4>
      </vt:variant>
      <vt:variant>
        <vt:lpwstr>https://www.theguardian.com/global-development/2015/jan/30/water-privatisation-worldwide-failure-lagos-world-bank</vt:lpwstr>
      </vt:variant>
      <vt:variant>
        <vt:lpwstr/>
      </vt:variant>
      <vt:variant>
        <vt:i4>6619239</vt:i4>
      </vt:variant>
      <vt:variant>
        <vt:i4>96</vt:i4>
      </vt:variant>
      <vt:variant>
        <vt:i4>0</vt:i4>
      </vt:variant>
      <vt:variant>
        <vt:i4>5</vt:i4>
      </vt:variant>
      <vt:variant>
        <vt:lpwstr>http://www.livemint.com/Opinion/bPPHFHv19qBaA5qrPa6SuN/India-is-the-biggest-virtual-exporter-of-water.html</vt:lpwstr>
      </vt:variant>
      <vt:variant>
        <vt:lpwstr/>
      </vt:variant>
      <vt:variant>
        <vt:i4>2293862</vt:i4>
      </vt:variant>
      <vt:variant>
        <vt:i4>93</vt:i4>
      </vt:variant>
      <vt:variant>
        <vt:i4>0</vt:i4>
      </vt:variant>
      <vt:variant>
        <vt:i4>5</vt:i4>
      </vt:variant>
      <vt:variant>
        <vt:lpwstr>http://iopscience.iop.org/article/10.1088/1748-9326/aa625f/pdf</vt:lpwstr>
      </vt:variant>
      <vt:variant>
        <vt:lpwstr/>
      </vt:variant>
      <vt:variant>
        <vt:i4>1048695</vt:i4>
      </vt:variant>
      <vt:variant>
        <vt:i4>90</vt:i4>
      </vt:variant>
      <vt:variant>
        <vt:i4>0</vt:i4>
      </vt:variant>
      <vt:variant>
        <vt:i4>5</vt:i4>
      </vt:variant>
      <vt:variant>
        <vt:lpwstr>https://www.earthmagazine.org/article/virtual-water-tracking-unseen-water-goods-and-resources</vt:lpwstr>
      </vt:variant>
      <vt:variant>
        <vt:lpwstr/>
      </vt:variant>
      <vt:variant>
        <vt:i4>786450</vt:i4>
      </vt:variant>
      <vt:variant>
        <vt:i4>81</vt:i4>
      </vt:variant>
      <vt:variant>
        <vt:i4>0</vt:i4>
      </vt:variant>
      <vt:variant>
        <vt:i4>5</vt:i4>
      </vt:variant>
      <vt:variant>
        <vt:lpwstr>http://search.proquest.com/docview.issuebrowselink:searchpublicationissue/25135/Pacific+Affairs/02011Y06Y01$23Jun+2011$3b++Vol.+84+$282$29/84/2?site=pqcentral&amp;t:ac=869917823/abstract/1339F3474F159AB27B8/18&amp;t:cp=maintain/resultcitationblocks</vt:lpwstr>
      </vt:variant>
      <vt:variant>
        <vt:lpwstr/>
      </vt:variant>
      <vt:variant>
        <vt:i4>1704009</vt:i4>
      </vt:variant>
      <vt:variant>
        <vt:i4>78</vt:i4>
      </vt:variant>
      <vt:variant>
        <vt:i4>0</vt:i4>
      </vt:variant>
      <vt:variant>
        <vt:i4>5</vt:i4>
      </vt:variant>
      <vt:variant>
        <vt:lpwstr>http://search.proquest.com/docview.lateralsearchlinkbypubid:lateralsearch/sng/pubtitle/Pacific+Affairs/$N/25135?site=pqcentral&amp;t:ac=869917823/abstract/1339F3474F159AB27B8/18&amp;t:cp=maintain/resultcitationblocks</vt:lpwstr>
      </vt:variant>
      <vt:variant>
        <vt:lpwstr/>
      </vt:variant>
      <vt:variant>
        <vt:i4>2424915</vt:i4>
      </vt:variant>
      <vt:variant>
        <vt:i4>75</vt:i4>
      </vt:variant>
      <vt:variant>
        <vt:i4>0</vt:i4>
      </vt:variant>
      <vt:variant>
        <vt:i4>5</vt:i4>
      </vt:variant>
      <vt:variant>
        <vt:lpwstr>http://search.proquest.com/docview.lateralsearchlink:lateralsearch/sng/author/Neville,+Kate/$N?site=pqcentral&amp;t:ac=869917823/abstract/1339F3474F159AB27B8/18&amp;t:cp=maintain/resultcitationblocks</vt:lpwstr>
      </vt:variant>
      <vt:variant>
        <vt:lpwstr/>
      </vt:variant>
      <vt:variant>
        <vt:i4>2752604</vt:i4>
      </vt:variant>
      <vt:variant>
        <vt:i4>72</vt:i4>
      </vt:variant>
      <vt:variant>
        <vt:i4>0</vt:i4>
      </vt:variant>
      <vt:variant>
        <vt:i4>5</vt:i4>
      </vt:variant>
      <vt:variant>
        <vt:lpwstr>https://link.springer.com/article/10.1007/s10584-013-0853-x</vt:lpwstr>
      </vt:variant>
      <vt:variant>
        <vt:lpwstr/>
      </vt:variant>
      <vt:variant>
        <vt:i4>3604598</vt:i4>
      </vt:variant>
      <vt:variant>
        <vt:i4>69</vt:i4>
      </vt:variant>
      <vt:variant>
        <vt:i4>0</vt:i4>
      </vt:variant>
      <vt:variant>
        <vt:i4>5</vt:i4>
      </vt:variant>
      <vt:variant>
        <vt:lpwstr>https://www.carbonbrief.org/mapped-how-climate-change-affects-extreme-weather-around-the-world</vt:lpwstr>
      </vt:variant>
      <vt:variant>
        <vt:lpwstr/>
      </vt:variant>
      <vt:variant>
        <vt:i4>7536696</vt:i4>
      </vt:variant>
      <vt:variant>
        <vt:i4>66</vt:i4>
      </vt:variant>
      <vt:variant>
        <vt:i4>0</vt:i4>
      </vt:variant>
      <vt:variant>
        <vt:i4>5</vt:i4>
      </vt:variant>
      <vt:variant>
        <vt:lpwstr>http://www.climatecentral.org/news/global-icons-at-risk-from-sea-level-rise-pictures-19633</vt:lpwstr>
      </vt:variant>
      <vt:variant>
        <vt:lpwstr/>
      </vt:variant>
      <vt:variant>
        <vt:i4>327711</vt:i4>
      </vt:variant>
      <vt:variant>
        <vt:i4>63</vt:i4>
      </vt:variant>
      <vt:variant>
        <vt:i4>0</vt:i4>
      </vt:variant>
      <vt:variant>
        <vt:i4>5</vt:i4>
      </vt:variant>
      <vt:variant>
        <vt:lpwstr>https://climate.nasa.gov/resources/education/pbs_modules/lesson3Overview/</vt:lpwstr>
      </vt:variant>
      <vt:variant>
        <vt:lpwstr/>
      </vt:variant>
      <vt:variant>
        <vt:i4>1310758</vt:i4>
      </vt:variant>
      <vt:variant>
        <vt:i4>60</vt:i4>
      </vt:variant>
      <vt:variant>
        <vt:i4>0</vt:i4>
      </vt:variant>
      <vt:variant>
        <vt:i4>5</vt:i4>
      </vt:variant>
      <vt:variant>
        <vt:lpwstr>https://www.nature.com/nclimate/journal/v4/n11/full/nclimate2425.html</vt:lpwstr>
      </vt:variant>
      <vt:variant>
        <vt:lpwstr/>
      </vt:variant>
      <vt:variant>
        <vt:i4>6160437</vt:i4>
      </vt:variant>
      <vt:variant>
        <vt:i4>57</vt:i4>
      </vt:variant>
      <vt:variant>
        <vt:i4>0</vt:i4>
      </vt:variant>
      <vt:variant>
        <vt:i4>5</vt:i4>
      </vt:variant>
      <vt:variant>
        <vt:lpwstr>http://www.worldbank.org/en/topic/water/publication/high-and-dry-climate-change-water-and-the-economy</vt:lpwstr>
      </vt:variant>
      <vt:variant>
        <vt:lpwstr/>
      </vt:variant>
      <vt:variant>
        <vt:i4>1245288</vt:i4>
      </vt:variant>
      <vt:variant>
        <vt:i4>54</vt:i4>
      </vt:variant>
      <vt:variant>
        <vt:i4>0</vt:i4>
      </vt:variant>
      <vt:variant>
        <vt:i4>5</vt:i4>
      </vt:variant>
      <vt:variant>
        <vt:lpwstr>http://www.ipcc.ch/pdf/assessment-report/ar5/wg2/ar5_wgII_spm_en.pdf</vt:lpwstr>
      </vt:variant>
      <vt:variant>
        <vt:lpwstr/>
      </vt:variant>
      <vt:variant>
        <vt:i4>1310822</vt:i4>
      </vt:variant>
      <vt:variant>
        <vt:i4>51</vt:i4>
      </vt:variant>
      <vt:variant>
        <vt:i4>0</vt:i4>
      </vt:variant>
      <vt:variant>
        <vt:i4>5</vt:i4>
      </vt:variant>
      <vt:variant>
        <vt:lpwstr>http://www.sciencedirect.com/science/article/pii/S0040162513001169?via%3Dihub</vt:lpwstr>
      </vt:variant>
      <vt:variant>
        <vt:lpwstr/>
      </vt:variant>
      <vt:variant>
        <vt:i4>196609</vt:i4>
      </vt:variant>
      <vt:variant>
        <vt:i4>48</vt:i4>
      </vt:variant>
      <vt:variant>
        <vt:i4>0</vt:i4>
      </vt:variant>
      <vt:variant>
        <vt:i4>5</vt:i4>
      </vt:variant>
      <vt:variant>
        <vt:lpwstr>http://www.businessinsider.com/superstorm-sandy-new-york-city-lessons-sea-level-rise-2017-10</vt:lpwstr>
      </vt:variant>
      <vt:variant>
        <vt:lpwstr/>
      </vt:variant>
      <vt:variant>
        <vt:i4>3211291</vt:i4>
      </vt:variant>
      <vt:variant>
        <vt:i4>45</vt:i4>
      </vt:variant>
      <vt:variant>
        <vt:i4>0</vt:i4>
      </vt:variant>
      <vt:variant>
        <vt:i4>5</vt:i4>
      </vt:variant>
      <vt:variant>
        <vt:lpwstr>https://www.theguardian.com/cities/2015/feb/25/sao-paulo-brazil-failing-megacity-water-crisis-rationing</vt:lpwstr>
      </vt:variant>
      <vt:variant>
        <vt:lpwstr/>
      </vt:variant>
      <vt:variant>
        <vt:i4>3342447</vt:i4>
      </vt:variant>
      <vt:variant>
        <vt:i4>42</vt:i4>
      </vt:variant>
      <vt:variant>
        <vt:i4>0</vt:i4>
      </vt:variant>
      <vt:variant>
        <vt:i4>5</vt:i4>
      </vt:variant>
      <vt:variant>
        <vt:lpwstr>http://www.cnn.com/2011/WORLD/africa/07/21/africa.famine.voices/index.html</vt:lpwstr>
      </vt:variant>
      <vt:variant>
        <vt:lpwstr/>
      </vt:variant>
      <vt:variant>
        <vt:i4>3014770</vt:i4>
      </vt:variant>
      <vt:variant>
        <vt:i4>39</vt:i4>
      </vt:variant>
      <vt:variant>
        <vt:i4>0</vt:i4>
      </vt:variant>
      <vt:variant>
        <vt:i4>5</vt:i4>
      </vt:variant>
      <vt:variant>
        <vt:lpwstr>http://nationalinterest.org/feature/water-wars-the-next-great-driver-global-conflict-13842</vt:lpwstr>
      </vt:variant>
      <vt:variant>
        <vt:lpwstr/>
      </vt:variant>
      <vt:variant>
        <vt:i4>4784213</vt:i4>
      </vt:variant>
      <vt:variant>
        <vt:i4>36</vt:i4>
      </vt:variant>
      <vt:variant>
        <vt:i4>0</vt:i4>
      </vt:variant>
      <vt:variant>
        <vt:i4>5</vt:i4>
      </vt:variant>
      <vt:variant>
        <vt:lpwstr>http://www.ipcc.ch/ipccreports/tar/wg2/index.php?idp=159</vt:lpwstr>
      </vt:variant>
      <vt:variant>
        <vt:lpwstr/>
      </vt:variant>
      <vt:variant>
        <vt:i4>2883675</vt:i4>
      </vt:variant>
      <vt:variant>
        <vt:i4>33</vt:i4>
      </vt:variant>
      <vt:variant>
        <vt:i4>0</vt:i4>
      </vt:variant>
      <vt:variant>
        <vt:i4>5</vt:i4>
      </vt:variant>
      <vt:variant>
        <vt:lpwstr>http://wwwbrr.cr.usgs.gov/projects/GW_Unsat/Unsat_Zone_Book/index.html</vt:lpwstr>
      </vt:variant>
      <vt:variant>
        <vt:lpwstr/>
      </vt:variant>
      <vt:variant>
        <vt:i4>4653151</vt:i4>
      </vt:variant>
      <vt:variant>
        <vt:i4>30</vt:i4>
      </vt:variant>
      <vt:variant>
        <vt:i4>0</vt:i4>
      </vt:variant>
      <vt:variant>
        <vt:i4>5</vt:i4>
      </vt:variant>
      <vt:variant>
        <vt:lpwstr>http://ecommons.cornell.edu/handle/1813/2804</vt:lpwstr>
      </vt:variant>
      <vt:variant>
        <vt:lpwstr/>
      </vt:variant>
      <vt:variant>
        <vt:i4>4653160</vt:i4>
      </vt:variant>
      <vt:variant>
        <vt:i4>27</vt:i4>
      </vt:variant>
      <vt:variant>
        <vt:i4>0</vt:i4>
      </vt:variant>
      <vt:variant>
        <vt:i4>5</vt:i4>
      </vt:variant>
      <vt:variant>
        <vt:lpwstr>http://www.amazon.com/Hydrology-Introduction-Wilfried-Brutsaert/dp/0521824796</vt:lpwstr>
      </vt:variant>
      <vt:variant>
        <vt:lpwstr/>
      </vt:variant>
      <vt:variant>
        <vt:i4>2752540</vt:i4>
      </vt:variant>
      <vt:variant>
        <vt:i4>24</vt:i4>
      </vt:variant>
      <vt:variant>
        <vt:i4>0</vt:i4>
      </vt:variant>
      <vt:variant>
        <vt:i4>5</vt:i4>
      </vt:variant>
      <vt:variant>
        <vt:lpwstr>http://www.geography.osu.edu/faculty/bmark/</vt:lpwstr>
      </vt:variant>
      <vt:variant>
        <vt:lpwstr/>
      </vt:variant>
      <vt:variant>
        <vt:i4>655444</vt:i4>
      </vt:variant>
      <vt:variant>
        <vt:i4>21</vt:i4>
      </vt:variant>
      <vt:variant>
        <vt:i4>0</vt:i4>
      </vt:variant>
      <vt:variant>
        <vt:i4>5</vt:i4>
      </vt:variant>
      <vt:variant>
        <vt:lpwstr>http://www.beacon.org/productdetails.cfm?PC=1775</vt:lpwstr>
      </vt:variant>
      <vt:variant>
        <vt:lpwstr/>
      </vt:variant>
      <vt:variant>
        <vt:i4>8126547</vt:i4>
      </vt:variant>
      <vt:variant>
        <vt:i4>18</vt:i4>
      </vt:variant>
      <vt:variant>
        <vt:i4>0</vt:i4>
      </vt:variant>
      <vt:variant>
        <vt:i4>5</vt:i4>
      </vt:variant>
      <vt:variant>
        <vt:lpwstr>http://www.giss.nasa.gov/staff/dhillel.html</vt:lpwstr>
      </vt:variant>
      <vt:variant>
        <vt:lpwstr/>
      </vt:variant>
      <vt:variant>
        <vt:i4>5111814</vt:i4>
      </vt:variant>
      <vt:variant>
        <vt:i4>15</vt:i4>
      </vt:variant>
      <vt:variant>
        <vt:i4>0</vt:i4>
      </vt:variant>
      <vt:variant>
        <vt:i4>5</vt:i4>
      </vt:variant>
      <vt:variant>
        <vt:lpwstr>http://home.wlu.edu/~careym/</vt:lpwstr>
      </vt:variant>
      <vt:variant>
        <vt:lpwstr/>
      </vt:variant>
      <vt:variant>
        <vt:i4>4456455</vt:i4>
      </vt:variant>
      <vt:variant>
        <vt:i4>12</vt:i4>
      </vt:variant>
      <vt:variant>
        <vt:i4>0</vt:i4>
      </vt:variant>
      <vt:variant>
        <vt:i4>5</vt:i4>
      </vt:variant>
      <vt:variant>
        <vt:lpwstr>http://www.earth.columbia.edu/sitefiles/file/education/phd/JBarnes_CV.pdf</vt:lpwstr>
      </vt:variant>
      <vt:variant>
        <vt:lpwstr/>
      </vt:variant>
      <vt:variant>
        <vt:i4>8257657</vt:i4>
      </vt:variant>
      <vt:variant>
        <vt:i4>9</vt:i4>
      </vt:variant>
      <vt:variant>
        <vt:i4>0</vt:i4>
      </vt:variant>
      <vt:variant>
        <vt:i4>5</vt:i4>
      </vt:variant>
      <vt:variant>
        <vt:lpwstr>http://www.columbia.edu/~ula2/</vt:lpwstr>
      </vt:variant>
      <vt:variant>
        <vt:lpwstr/>
      </vt:variant>
      <vt:variant>
        <vt:i4>6291537</vt:i4>
      </vt:variant>
      <vt:variant>
        <vt:i4>6</vt:i4>
      </vt:variant>
      <vt:variant>
        <vt:i4>0</vt:i4>
      </vt:variant>
      <vt:variant>
        <vt:i4>5</vt:i4>
      </vt:variant>
      <vt:variant>
        <vt:lpwstr>http://wagner.nyu.edu/podcasts/</vt:lpwstr>
      </vt:variant>
      <vt:variant>
        <vt:lpwstr/>
      </vt:variant>
      <vt:variant>
        <vt:i4>1048579</vt:i4>
      </vt:variant>
      <vt:variant>
        <vt:i4>3</vt:i4>
      </vt:variant>
      <vt:variant>
        <vt:i4>0</vt:i4>
      </vt:variant>
      <vt:variant>
        <vt:i4>5</vt:i4>
      </vt:variant>
      <vt:variant>
        <vt:lpwstr>mailto:natasha.iskander@nyu.edu</vt:lpwstr>
      </vt:variant>
      <vt:variant>
        <vt:lpwstr/>
      </vt:variant>
      <vt:variant>
        <vt:i4>1048579</vt:i4>
      </vt:variant>
      <vt:variant>
        <vt:i4>0</vt:i4>
      </vt:variant>
      <vt:variant>
        <vt:i4>0</vt:i4>
      </vt:variant>
      <vt:variant>
        <vt:i4>5</vt:i4>
      </vt:variant>
      <vt:variant>
        <vt:lpwstr>mailto:natasha.iskander@nyu.edu</vt:lpwstr>
      </vt:variant>
      <vt:variant>
        <vt:lpwstr/>
      </vt:variant>
      <vt:variant>
        <vt:i4>6357111</vt:i4>
      </vt:variant>
      <vt:variant>
        <vt:i4>28882</vt:i4>
      </vt:variant>
      <vt:variant>
        <vt:i4>1025</vt:i4>
      </vt:variant>
      <vt:variant>
        <vt:i4>1</vt:i4>
      </vt:variant>
      <vt:variant>
        <vt:lpwstr>spacer</vt:lpwstr>
      </vt:variant>
      <vt:variant>
        <vt:lpwstr/>
      </vt:variant>
      <vt:variant>
        <vt:i4>6357111</vt:i4>
      </vt:variant>
      <vt:variant>
        <vt:i4>28987</vt:i4>
      </vt:variant>
      <vt:variant>
        <vt:i4>1026</vt:i4>
      </vt:variant>
      <vt:variant>
        <vt:i4>1</vt:i4>
      </vt:variant>
      <vt:variant>
        <vt:lpwstr>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coming decades, water will be the central issue in global economic development and health</dc:title>
  <dc:subject/>
  <dc:creator>Wagner User</dc:creator>
  <cp:keywords/>
  <cp:lastModifiedBy>Megan Nicius</cp:lastModifiedBy>
  <cp:revision>34</cp:revision>
  <cp:lastPrinted>2021-07-30T20:50:00Z</cp:lastPrinted>
  <dcterms:created xsi:type="dcterms:W3CDTF">2021-07-30T15:40:00Z</dcterms:created>
  <dcterms:modified xsi:type="dcterms:W3CDTF">2021-09-27T19:22:00Z</dcterms:modified>
</cp:coreProperties>
</file>