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27" w:rsidRDefault="00AF488D">
      <w:pPr>
        <w:pStyle w:val="Title"/>
        <w:jc w:val="center"/>
        <w:rPr>
          <w:b/>
        </w:rPr>
      </w:pPr>
      <w:bookmarkStart w:id="0" w:name="_aaizo6a3day4" w:colFirst="0" w:colLast="0"/>
      <w:bookmarkEnd w:id="0"/>
      <w:r>
        <w:rPr>
          <w:b/>
          <w:noProof/>
        </w:rPr>
        <w:drawing>
          <wp:inline distT="114300" distB="114300" distL="114300" distR="114300">
            <wp:extent cx="6858000" cy="762000"/>
            <wp:effectExtent l="0" t="0" r="0" b="0"/>
            <wp:docPr id="1" name="image1.png" descr="NYU Wagner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58000" cy="762000"/>
                    </a:xfrm>
                    <a:prstGeom prst="rect">
                      <a:avLst/>
                    </a:prstGeom>
                    <a:ln/>
                  </pic:spPr>
                </pic:pic>
              </a:graphicData>
            </a:graphic>
          </wp:inline>
        </w:drawing>
      </w:r>
    </w:p>
    <w:p w:rsidR="000D7627" w:rsidRDefault="00AF488D">
      <w:pPr>
        <w:pStyle w:val="Title"/>
        <w:jc w:val="center"/>
        <w:rPr>
          <w:b/>
        </w:rPr>
      </w:pPr>
      <w:bookmarkStart w:id="1" w:name="_6vctqxyja08x" w:colFirst="0" w:colLast="0"/>
      <w:bookmarkEnd w:id="1"/>
      <w:r>
        <w:rPr>
          <w:b/>
        </w:rPr>
        <w:t xml:space="preserve">PADM-GP 2106: Community Organizing </w:t>
      </w:r>
    </w:p>
    <w:p w:rsidR="000D7627" w:rsidRDefault="00AF488D">
      <w:pPr>
        <w:pStyle w:val="Title"/>
        <w:jc w:val="center"/>
        <w:rPr>
          <w:b/>
        </w:rPr>
      </w:pPr>
      <w:bookmarkStart w:id="2" w:name="_ft0cn3p24ged" w:colFirst="0" w:colLast="0"/>
      <w:bookmarkEnd w:id="2"/>
      <w:r>
        <w:rPr>
          <w:b/>
        </w:rPr>
        <w:t>January 23,2023 - May 8, 2023</w:t>
      </w:r>
    </w:p>
    <w:p w:rsidR="000D7627" w:rsidRDefault="00AF488D">
      <w:pPr>
        <w:pStyle w:val="Title"/>
        <w:jc w:val="center"/>
        <w:rPr>
          <w:b/>
        </w:rPr>
      </w:pPr>
      <w:bookmarkStart w:id="3" w:name="_fvhr31rdf3jm" w:colFirst="0" w:colLast="0"/>
      <w:bookmarkEnd w:id="3"/>
      <w:r>
        <w:rPr>
          <w:b/>
        </w:rPr>
        <w:t>Tuesdays, 4:55 PM - 6:35 PM</w:t>
      </w:r>
    </w:p>
    <w:p w:rsidR="000D7627" w:rsidRDefault="00AF488D">
      <w:pPr>
        <w:pStyle w:val="Title"/>
        <w:jc w:val="center"/>
      </w:pPr>
      <w:bookmarkStart w:id="4" w:name="_sii0jo5kac86" w:colFirst="0" w:colLast="0"/>
      <w:bookmarkEnd w:id="4"/>
      <w:r>
        <w:rPr>
          <w:b/>
        </w:rPr>
        <w:t>194 Mercer, Room 306 A</w:t>
      </w:r>
    </w:p>
    <w:p w:rsidR="000D7627" w:rsidRDefault="000D7627"/>
    <w:p w:rsidR="00DE1CC8" w:rsidRPr="00DE1CC8" w:rsidRDefault="00AF488D" w:rsidP="00DE1CC8">
      <w:pPr>
        <w:pStyle w:val="Heading1"/>
      </w:pPr>
      <w:bookmarkStart w:id="5" w:name="_errnyg2ewbsa" w:colFirst="0" w:colLast="0"/>
      <w:bookmarkEnd w:id="5"/>
      <w:r>
        <w:t>Instructor Informati</w:t>
      </w:r>
      <w:r w:rsidR="00DE1CC8">
        <w:t>on</w:t>
      </w:r>
    </w:p>
    <w:p w:rsidR="000D7627" w:rsidRDefault="00AF488D">
      <w:pPr>
        <w:numPr>
          <w:ilvl w:val="0"/>
          <w:numId w:val="15"/>
        </w:numPr>
      </w:pPr>
      <w:r>
        <w:rPr>
          <w:b/>
        </w:rPr>
        <w:t xml:space="preserve">Name: </w:t>
      </w:r>
      <w:proofErr w:type="spellStart"/>
      <w:r>
        <w:t>Cea</w:t>
      </w:r>
      <w:proofErr w:type="spellEnd"/>
      <w:r>
        <w:t xml:space="preserve"> Weaver</w:t>
      </w:r>
    </w:p>
    <w:p w:rsidR="000D7627" w:rsidRDefault="00AF488D">
      <w:pPr>
        <w:numPr>
          <w:ilvl w:val="0"/>
          <w:numId w:val="15"/>
        </w:numPr>
      </w:pPr>
      <w:r>
        <w:rPr>
          <w:b/>
        </w:rPr>
        <w:t>Email:</w:t>
      </w:r>
      <w:r>
        <w:t xml:space="preserve"> cmw530@nyu.edu </w:t>
      </w:r>
    </w:p>
    <w:p w:rsidR="000D7627" w:rsidRDefault="00AF488D">
      <w:pPr>
        <w:numPr>
          <w:ilvl w:val="0"/>
          <w:numId w:val="15"/>
        </w:numPr>
      </w:pPr>
      <w:r>
        <w:rPr>
          <w:b/>
        </w:rPr>
        <w:t xml:space="preserve">Phone: </w:t>
      </w:r>
      <w:r>
        <w:t>585-315-0826</w:t>
      </w:r>
    </w:p>
    <w:p w:rsidR="000D7627" w:rsidRDefault="00AF488D">
      <w:pPr>
        <w:numPr>
          <w:ilvl w:val="0"/>
          <w:numId w:val="15"/>
        </w:numPr>
        <w:rPr>
          <w:i/>
        </w:rPr>
      </w:pPr>
      <w:r>
        <w:rPr>
          <w:i/>
        </w:rPr>
        <w:t>Office Hours by appointment; I will also stay in the classroom until about 7:30 directly after class.</w:t>
      </w:r>
    </w:p>
    <w:p w:rsidR="000D7627" w:rsidRDefault="000D7627">
      <w:pPr>
        <w:ind w:left="720"/>
        <w:rPr>
          <w:i/>
        </w:rPr>
      </w:pPr>
    </w:p>
    <w:p w:rsidR="000D7627" w:rsidRDefault="00AF488D">
      <w:r>
        <w:rPr>
          <w:i/>
          <w:highlight w:val="yellow"/>
        </w:rPr>
        <w:t xml:space="preserve">Note: The best way to reach me quickly is via text. I will respond to email inquiries within 48 hours. I occasionally travel for work; in those </w:t>
      </w:r>
      <w:proofErr w:type="gramStart"/>
      <w:r>
        <w:rPr>
          <w:i/>
          <w:highlight w:val="yellow"/>
        </w:rPr>
        <w:t>cases</w:t>
      </w:r>
      <w:proofErr w:type="gramEnd"/>
      <w:r>
        <w:rPr>
          <w:i/>
          <w:highlight w:val="yellow"/>
        </w:rPr>
        <w:t xml:space="preserve"> class will be on Zoom.</w:t>
      </w:r>
      <w:r>
        <w:rPr>
          <w:i/>
        </w:rPr>
        <w:br/>
      </w:r>
    </w:p>
    <w:p w:rsidR="000D7627" w:rsidRDefault="00AF488D">
      <w:pPr>
        <w:pStyle w:val="Heading1"/>
      </w:pPr>
      <w:bookmarkStart w:id="6" w:name="_ikb0r87euq68" w:colFirst="0" w:colLast="0"/>
      <w:bookmarkEnd w:id="6"/>
      <w:r>
        <w:t>Course Information</w:t>
      </w:r>
    </w:p>
    <w:p w:rsidR="000D7627" w:rsidRDefault="000D7627"/>
    <w:p w:rsidR="000D7627" w:rsidRDefault="00AF488D">
      <w:r>
        <w:t xml:space="preserve">Welcome to Community Organizing! </w:t>
      </w:r>
    </w:p>
    <w:p w:rsidR="000D7627" w:rsidRDefault="000D7627"/>
    <w:p w:rsidR="000D7627" w:rsidRDefault="00AF488D">
      <w:r>
        <w:t>This course provides an overview of community organizing as a way for regular people to build lasting political power and win durable reforms to meet their needs. The focus is on various community organizing models and how community organizing fits into a larger theory of social/political change. Throughout the class, students will be expected to engage with active community organizing struggles locally grounded in New York City.</w:t>
      </w:r>
    </w:p>
    <w:p w:rsidR="000D7627" w:rsidRDefault="000D7627"/>
    <w:p w:rsidR="000D7627" w:rsidRDefault="00AF488D">
      <w:r>
        <w:t>In the first part of the class, we focus on the theories of community organizing in New York City today, particularly in comparison with/as a complement to other forms of organizing (labor, electoral). In Part II of the class we will learn community organizing skills basics -- base building, leadership development. In the final section of the class we will develop our theory of community organizing as a method of winning advocacy campaigns. We have an emphasis on strategies and tactics for issue identification, planning, implementing, and evaluating community organizing projects and campaigns.</w:t>
      </w:r>
    </w:p>
    <w:p w:rsidR="000D7627" w:rsidRDefault="000D7627"/>
    <w:p w:rsidR="000D7627" w:rsidRDefault="00AF488D">
      <w:r>
        <w:t xml:space="preserve">Organizing requires a structural analysis (an understanding of the big-picture power dynamics that organize society) and is also deeply relational (it relies on individual relationships, FOLLOW UP, and personal connection.) Throughout the class students will be expected to engage with the materials as well as reflect on their personal experiences and societal positioning. </w:t>
      </w:r>
    </w:p>
    <w:p w:rsidR="000D7627" w:rsidRDefault="000D7627"/>
    <w:p w:rsidR="000D7627" w:rsidRDefault="00AF488D">
      <w:r>
        <w:t xml:space="preserve">Key themes we will grapple with in this course: </w:t>
      </w:r>
    </w:p>
    <w:p w:rsidR="000D7627" w:rsidRDefault="00AF488D">
      <w:pPr>
        <w:numPr>
          <w:ilvl w:val="0"/>
          <w:numId w:val="14"/>
        </w:numPr>
      </w:pPr>
      <w:r>
        <w:t xml:space="preserve">Power and what </w:t>
      </w:r>
      <w:proofErr w:type="gramStart"/>
      <w:r>
        <w:t>drives</w:t>
      </w:r>
      <w:proofErr w:type="gramEnd"/>
      <w:r>
        <w:t xml:space="preserve"> social change</w:t>
      </w:r>
    </w:p>
    <w:p w:rsidR="000D7627" w:rsidRDefault="00AF488D">
      <w:pPr>
        <w:numPr>
          <w:ilvl w:val="0"/>
          <w:numId w:val="14"/>
        </w:numPr>
      </w:pPr>
      <w:r>
        <w:t>Political education and popular pedagogy</w:t>
      </w:r>
    </w:p>
    <w:p w:rsidR="000D7627" w:rsidRDefault="00AF488D">
      <w:pPr>
        <w:numPr>
          <w:ilvl w:val="0"/>
          <w:numId w:val="14"/>
        </w:numPr>
      </w:pPr>
      <w:r>
        <w:t>Participatory democracy and governance</w:t>
      </w:r>
    </w:p>
    <w:p w:rsidR="000D7627" w:rsidRDefault="00AF488D">
      <w:pPr>
        <w:numPr>
          <w:ilvl w:val="0"/>
          <w:numId w:val="14"/>
        </w:numPr>
      </w:pPr>
      <w:r>
        <w:t>Mass out-reach, base-building and membership engagement</w:t>
      </w:r>
    </w:p>
    <w:p w:rsidR="000D7627" w:rsidRDefault="00AF488D">
      <w:pPr>
        <w:numPr>
          <w:ilvl w:val="0"/>
          <w:numId w:val="14"/>
        </w:numPr>
      </w:pPr>
      <w:r>
        <w:lastRenderedPageBreak/>
        <w:t>Sustainable leadership development in marginalized and oppressed communities</w:t>
      </w:r>
    </w:p>
    <w:p w:rsidR="000D7627" w:rsidRDefault="00AF488D">
      <w:pPr>
        <w:numPr>
          <w:ilvl w:val="0"/>
          <w:numId w:val="14"/>
        </w:numPr>
      </w:pPr>
      <w:r>
        <w:t>Coalition building and components of successful community organizing campaigns</w:t>
      </w:r>
    </w:p>
    <w:p w:rsidR="000D7627" w:rsidRDefault="000D7627"/>
    <w:p w:rsidR="000D7627" w:rsidRDefault="00AF488D">
      <w:pPr>
        <w:rPr>
          <w:b/>
          <w:i/>
          <w:highlight w:val="yellow"/>
        </w:rPr>
      </w:pPr>
      <w:r>
        <w:rPr>
          <w:b/>
        </w:rPr>
        <w:t xml:space="preserve">Note: </w:t>
      </w:r>
      <w:r>
        <w:t xml:space="preserve">New York City is a laboratory of organizing, with a robust labor movement and dynamic history of radical tenant and community activism. Throughout the course, students will be expected to engage with the live organizing that is happening in New York City around us. Additionally, organizing requires reflection, adjustment, and attention to the collective community people create when together – including in this classroom. </w:t>
      </w:r>
      <w:r>
        <w:rPr>
          <w:b/>
          <w:i/>
        </w:rPr>
        <w:t>This means that the syllabus should be viewed as a living document that is subject to change throughout the 14 weeks that we are together.</w:t>
      </w:r>
      <w:r>
        <w:t xml:space="preserve"> </w:t>
      </w:r>
      <w:r>
        <w:rPr>
          <w:b/>
          <w:i/>
          <w:highlight w:val="yellow"/>
        </w:rPr>
        <w:t xml:space="preserve">Do not do the readings more than 2 weeks in advance as they are subject to change. The instructor will provide the students at least 14 </w:t>
      </w:r>
      <w:proofErr w:type="spellStart"/>
      <w:r>
        <w:rPr>
          <w:b/>
          <w:i/>
          <w:highlight w:val="yellow"/>
        </w:rPr>
        <w:t>days notice</w:t>
      </w:r>
      <w:proofErr w:type="spellEnd"/>
      <w:r>
        <w:rPr>
          <w:b/>
          <w:i/>
          <w:highlight w:val="yellow"/>
        </w:rPr>
        <w:t xml:space="preserve"> regarding changes to the syllabus content.</w:t>
      </w:r>
    </w:p>
    <w:p w:rsidR="000D7627" w:rsidRDefault="000D7627"/>
    <w:p w:rsidR="000D7627" w:rsidRDefault="000D7627"/>
    <w:p w:rsidR="000D7627" w:rsidRDefault="00AF488D">
      <w:pPr>
        <w:pStyle w:val="Heading1"/>
      </w:pPr>
      <w:bookmarkStart w:id="7" w:name="_w7w5i3d4kte2" w:colFirst="0" w:colLast="0"/>
      <w:bookmarkEnd w:id="7"/>
      <w:r>
        <w:t>Required Texts</w:t>
      </w:r>
      <w:r>
        <w:br/>
      </w:r>
    </w:p>
    <w:p w:rsidR="000D7627" w:rsidRDefault="00AF488D">
      <w:r>
        <w:t xml:space="preserve">For both theoretical grounding in organizing as a theory of change and skills development as organizers we will read significant parts of the following two texts: </w:t>
      </w:r>
    </w:p>
    <w:p w:rsidR="000D7627" w:rsidRDefault="00AF488D">
      <w:pPr>
        <w:numPr>
          <w:ilvl w:val="0"/>
          <w:numId w:val="11"/>
        </w:numPr>
      </w:pPr>
      <w:proofErr w:type="spellStart"/>
      <w:r>
        <w:t>McAlevey</w:t>
      </w:r>
      <w:proofErr w:type="spellEnd"/>
      <w:r>
        <w:t>, Jane. “</w:t>
      </w:r>
      <w:hyperlink r:id="rId8">
        <w:r>
          <w:rPr>
            <w:color w:val="1155CC"/>
            <w:u w:val="single"/>
          </w:rPr>
          <w:t>No Shortcuts: Organizing for Power in the New Gilded Age.</w:t>
        </w:r>
      </w:hyperlink>
      <w:r>
        <w:t>” Oxford University Press, 2016.</w:t>
      </w:r>
    </w:p>
    <w:p w:rsidR="000D7627" w:rsidRDefault="00AF488D">
      <w:pPr>
        <w:numPr>
          <w:ilvl w:val="0"/>
          <w:numId w:val="11"/>
        </w:numPr>
      </w:pPr>
      <w:proofErr w:type="spellStart"/>
      <w:r>
        <w:t>Mineri</w:t>
      </w:r>
      <w:proofErr w:type="spellEnd"/>
      <w:r>
        <w:t xml:space="preserve">, Joan &amp; Paul </w:t>
      </w:r>
      <w:proofErr w:type="spellStart"/>
      <w:r>
        <w:t>Gestos</w:t>
      </w:r>
      <w:proofErr w:type="spellEnd"/>
      <w:r>
        <w:t>. “Tools for Radical Democracy.” Jossey-Bass, 2007.</w:t>
      </w:r>
    </w:p>
    <w:p w:rsidR="000D7627" w:rsidRDefault="000D7627"/>
    <w:p w:rsidR="000D7627" w:rsidRDefault="00AF488D">
      <w:r>
        <w:t xml:space="preserve">It is up to you if you want to purchase these books </w:t>
      </w:r>
      <w:r>
        <w:rPr>
          <w:highlight w:val="yellow"/>
        </w:rPr>
        <w:t>(I recommend it!)</w:t>
      </w:r>
      <w:r>
        <w:t>. However, the material is available via PDF and linked in the syllabus below, as well as uploaded to Brightspace.</w:t>
      </w:r>
    </w:p>
    <w:p w:rsidR="000D7627" w:rsidRDefault="000D7627"/>
    <w:p w:rsidR="000D7627" w:rsidRDefault="00AF488D">
      <w:r>
        <w:t xml:space="preserve">Throughout there will be additional required resources (articles, films) which are available via link in this syllabus and where possible uploaded to the Brightspace. </w:t>
      </w:r>
    </w:p>
    <w:p w:rsidR="000D7627" w:rsidRDefault="00AF488D">
      <w:pPr>
        <w:pStyle w:val="Heading1"/>
      </w:pPr>
      <w:bookmarkStart w:id="8" w:name="_pm7dvayf9m06" w:colFirst="0" w:colLast="0"/>
      <w:bookmarkEnd w:id="8"/>
      <w:r>
        <w:br/>
        <w:t>Assignments &amp; Grading</w:t>
      </w:r>
    </w:p>
    <w:p w:rsidR="000D7627" w:rsidRDefault="000D7627">
      <w:pPr>
        <w:rPr>
          <w:b/>
        </w:rPr>
      </w:pPr>
    </w:p>
    <w:p w:rsidR="000D7627" w:rsidRDefault="00AF488D">
      <w:pPr>
        <w:numPr>
          <w:ilvl w:val="0"/>
          <w:numId w:val="8"/>
        </w:numPr>
        <w:rPr>
          <w:b/>
        </w:rPr>
      </w:pPr>
      <w:r>
        <w:rPr>
          <w:b/>
        </w:rPr>
        <w:t>Class Attendance and Participation: (10%)</w:t>
      </w:r>
      <w:r>
        <w:rPr>
          <w:b/>
        </w:rPr>
        <w:br/>
      </w:r>
      <w:r>
        <w:rPr>
          <w:b/>
        </w:rPr>
        <w:br/>
      </w:r>
      <w:r>
        <w:t>Come prepared to class and participate weekly!</w:t>
      </w:r>
      <w:r>
        <w:rPr>
          <w:b/>
        </w:rPr>
        <w:br/>
      </w:r>
    </w:p>
    <w:p w:rsidR="000D7627" w:rsidRDefault="00AF488D">
      <w:pPr>
        <w:numPr>
          <w:ilvl w:val="0"/>
          <w:numId w:val="8"/>
        </w:numPr>
        <w:rPr>
          <w:b/>
        </w:rPr>
      </w:pPr>
      <w:r>
        <w:rPr>
          <w:b/>
        </w:rPr>
        <w:t>Class Co-Facilitation of Readings: (10%)</w:t>
      </w:r>
    </w:p>
    <w:p w:rsidR="000D7627" w:rsidRDefault="00AF488D">
      <w:pPr>
        <w:ind w:left="720"/>
      </w:pPr>
      <w:r>
        <w:br/>
        <w:t xml:space="preserve">Meeting facilitation is a key practice in community organizing. Once during the semester, you (along with two other classmates) will be in charge of co-facilitating a 20 min discussion. Drawing upon your own and your classmates’ reading, note the </w:t>
      </w:r>
      <w:proofErr w:type="gramStart"/>
      <w:r>
        <w:t>cross cutting</w:t>
      </w:r>
      <w:proofErr w:type="gramEnd"/>
      <w:r>
        <w:t xml:space="preserve"> questions/issues and outline a brief number (3-5) of open-ended questions to engage your classmates in common themes discussed. Focus on the themes the assigned readings raise. Please post your discussion questions on the “Discussions” section of the Course Brightspace on Monday evening prior to class. </w:t>
      </w:r>
      <w:r>
        <w:br/>
      </w:r>
      <w:r>
        <w:br/>
      </w:r>
      <w:r>
        <w:rPr>
          <w:u w:val="single"/>
        </w:rPr>
        <w:t>Note, this is not a “teaching” exercise: do not summarize. Assume that your classmates did the readings.</w:t>
      </w:r>
      <w:r>
        <w:t xml:space="preserve"> The purpose is to engage your peers in a critical discussion of concepts related to community organizing. Feel free to bring in current events, as is relevant. </w:t>
      </w:r>
    </w:p>
    <w:p w:rsidR="000D7627" w:rsidRDefault="000D7627">
      <w:pPr>
        <w:ind w:left="720"/>
      </w:pPr>
    </w:p>
    <w:p w:rsidR="000D7627" w:rsidRDefault="00AF488D">
      <w:pPr>
        <w:ind w:left="720"/>
        <w:rPr>
          <w:i/>
        </w:rPr>
      </w:pPr>
      <w:r>
        <w:lastRenderedPageBreak/>
        <w:t xml:space="preserve">Your facilitation date as well as your co-presenters and their contact information is available </w:t>
      </w:r>
      <w:hyperlink r:id="rId9" w:anchor="gid=0">
        <w:r>
          <w:rPr>
            <w:color w:val="1155CC"/>
            <w:u w:val="single"/>
          </w:rPr>
          <w:t>here (Column C)</w:t>
        </w:r>
      </w:hyperlink>
      <w:r>
        <w:t xml:space="preserve">. The expectation is that you will be in communication with your co-facilitator prior to the class to prepare. </w:t>
      </w:r>
      <w:r>
        <w:rPr>
          <w:b/>
        </w:rPr>
        <w:t>If you are unable to attend class the day you are assigned it is your responsibility to switch with another student and let the professor know, via email. CC your classmate with whom you are switching days.</w:t>
      </w:r>
      <w:r>
        <w:br/>
      </w:r>
      <w:r>
        <w:br/>
        <w:t>For tips and resources on facilitating group discussion, I recommend AORTA’s guide, “</w:t>
      </w:r>
      <w:hyperlink r:id="rId10">
        <w:r>
          <w:rPr>
            <w:color w:val="1155CC"/>
            <w:u w:val="single"/>
          </w:rPr>
          <w:t>Anti-Oppressive Facilitation for Democratic  Process.</w:t>
        </w:r>
      </w:hyperlink>
      <w:r>
        <w:t xml:space="preserve">” </w:t>
      </w:r>
      <w:r>
        <w:br/>
      </w:r>
    </w:p>
    <w:p w:rsidR="000D7627" w:rsidRDefault="00AF488D">
      <w:pPr>
        <w:numPr>
          <w:ilvl w:val="0"/>
          <w:numId w:val="4"/>
        </w:numPr>
      </w:pPr>
      <w:r>
        <w:rPr>
          <w:b/>
        </w:rPr>
        <w:t>Base-Building Plan (Team Project) (30%)</w:t>
      </w:r>
      <w:r>
        <w:rPr>
          <w:b/>
        </w:rPr>
        <w:br/>
        <w:t xml:space="preserve"> </w:t>
      </w:r>
      <w:r>
        <w:rPr>
          <w:b/>
        </w:rPr>
        <w:br/>
      </w:r>
      <w:r>
        <w:t>Creating a Base-Building Plan: At the end of Section II (March 21st) students will present base-building plans in a group to the class. This plan will include identifying an issue your group wants to work on and developing a base-building plan with metric goals for list building, an issue ID survey, developing leaders, recruiting people to be volunteers as well as developing targeting specifics. This plan will include identifying points of entry for how you will recruit people as well as a “ladder of engagement” to move people from uninvolved to organizers to leaders. Your plan should include both off-line/in-person and digital recruitment strategies.</w:t>
      </w:r>
      <w:r>
        <w:br/>
      </w:r>
      <w:r>
        <w:br/>
        <w:t xml:space="preserve">Your team has been assigned randomly and is </w:t>
      </w:r>
      <w:hyperlink r:id="rId11" w:anchor="gid=0">
        <w:r>
          <w:rPr>
            <w:color w:val="1155CC"/>
            <w:u w:val="single"/>
          </w:rPr>
          <w:t>available here (Column D)</w:t>
        </w:r>
      </w:hyperlink>
      <w:r>
        <w:t>.</w:t>
      </w:r>
      <w:r>
        <w:br/>
      </w:r>
      <w:r>
        <w:br/>
        <w:t>Deliverables:</w:t>
      </w:r>
    </w:p>
    <w:p w:rsidR="000D7627" w:rsidRDefault="00AF488D">
      <w:pPr>
        <w:numPr>
          <w:ilvl w:val="1"/>
          <w:numId w:val="4"/>
        </w:numPr>
      </w:pPr>
      <w:r>
        <w:t>Class Presentation (10 minutes presentation, 5 Minutes Q&amp;A)</w:t>
      </w:r>
    </w:p>
    <w:p w:rsidR="000D7627" w:rsidRDefault="00AF488D">
      <w:pPr>
        <w:numPr>
          <w:ilvl w:val="2"/>
          <w:numId w:val="4"/>
        </w:numPr>
      </w:pPr>
      <w:r>
        <w:t xml:space="preserve">Students are encouraged to engage the audience and </w:t>
      </w:r>
      <w:r>
        <w:rPr>
          <w:u w:val="single"/>
        </w:rPr>
        <w:t>be interactive</w:t>
      </w:r>
      <w:r>
        <w:t xml:space="preserve"> in your presentation. Two team members </w:t>
      </w:r>
      <w:r>
        <w:rPr>
          <w:u w:val="single"/>
        </w:rPr>
        <w:t xml:space="preserve"> </w:t>
      </w:r>
    </w:p>
    <w:p w:rsidR="000D7627" w:rsidRDefault="00AF488D">
      <w:pPr>
        <w:numPr>
          <w:ilvl w:val="1"/>
          <w:numId w:val="4"/>
        </w:numPr>
      </w:pPr>
      <w:r>
        <w:rPr>
          <w:highlight w:val="yellow"/>
        </w:rPr>
        <w:t>Fill out this template outreach plan</w:t>
      </w:r>
      <w:r>
        <w:t xml:space="preserve"> and </w:t>
      </w:r>
      <w:r>
        <w:rPr>
          <w:i/>
        </w:rPr>
        <w:t>get creative with the attachments</w:t>
      </w:r>
      <w:r>
        <w:t xml:space="preserve">! </w:t>
      </w:r>
    </w:p>
    <w:p w:rsidR="000D7627" w:rsidRDefault="00AF488D">
      <w:pPr>
        <w:numPr>
          <w:ilvl w:val="2"/>
          <w:numId w:val="4"/>
        </w:numPr>
      </w:pPr>
      <w:r>
        <w:t xml:space="preserve">Design a flyer for your community meeting! </w:t>
      </w:r>
    </w:p>
    <w:p w:rsidR="000D7627" w:rsidRDefault="00AF488D">
      <w:pPr>
        <w:numPr>
          <w:ilvl w:val="2"/>
          <w:numId w:val="4"/>
        </w:numPr>
      </w:pPr>
      <w:r>
        <w:t>Draft a sample rap/script!</w:t>
      </w:r>
      <w:r>
        <w:br/>
      </w:r>
    </w:p>
    <w:p w:rsidR="000D7627" w:rsidRDefault="00AF488D">
      <w:pPr>
        <w:numPr>
          <w:ilvl w:val="0"/>
          <w:numId w:val="4"/>
        </w:numPr>
        <w:rPr>
          <w:b/>
        </w:rPr>
      </w:pPr>
      <w:r>
        <w:rPr>
          <w:b/>
        </w:rPr>
        <w:t>Campaign Assessment (Individual) (50%) - May 2, 2023 (Presentation &amp; Rough Draft); May 9, 2023 (Final)</w:t>
      </w:r>
      <w:r>
        <w:rPr>
          <w:b/>
        </w:rPr>
        <w:br/>
      </w:r>
      <w:r>
        <w:rPr>
          <w:b/>
        </w:rPr>
        <w:br/>
      </w:r>
      <w:r>
        <w:t>Based on what we learn throughout the class, draft a case-study of a recent campaign by a community organization, coalition, national network, or labor union. This can be a local, state, national or international campaign with specific wins linked to a specific organizational formation of your choosing.</w:t>
      </w:r>
      <w:r>
        <w:rPr>
          <w:b/>
        </w:rPr>
        <w:t xml:space="preserve"> </w:t>
      </w:r>
      <w:r>
        <w:t xml:space="preserve"> This paper should be 5-6 pages long, </w:t>
      </w:r>
      <w:proofErr w:type="gramStart"/>
      <w:r>
        <w:t>12 point</w:t>
      </w:r>
      <w:proofErr w:type="gramEnd"/>
      <w:r>
        <w:t xml:space="preserve"> font and single-spaced. In your case study include a narrative assessment of the campaign and answer the following questions:</w:t>
      </w:r>
      <w:r>
        <w:br/>
      </w:r>
    </w:p>
    <w:p w:rsidR="000D7627" w:rsidRDefault="00AF488D">
      <w:pPr>
        <w:numPr>
          <w:ilvl w:val="1"/>
          <w:numId w:val="4"/>
        </w:numPr>
        <w:rPr>
          <w:b/>
        </w:rPr>
      </w:pPr>
      <w:r>
        <w:t>What is the basic overview: what was the campaign demanding, and why?</w:t>
      </w:r>
    </w:p>
    <w:p w:rsidR="000D7627" w:rsidRDefault="00AF488D">
      <w:pPr>
        <w:numPr>
          <w:ilvl w:val="1"/>
          <w:numId w:val="4"/>
        </w:numPr>
        <w:rPr>
          <w:b/>
        </w:rPr>
      </w:pPr>
      <w:r>
        <w:t>What is the campaign’s theory of change?</w:t>
      </w:r>
    </w:p>
    <w:p w:rsidR="000D7627" w:rsidRDefault="00AF488D">
      <w:pPr>
        <w:numPr>
          <w:ilvl w:val="1"/>
          <w:numId w:val="4"/>
        </w:numPr>
        <w:rPr>
          <w:b/>
        </w:rPr>
      </w:pPr>
      <w:r>
        <w:t>What was the role of members in campaign decision-making? Staff?</w:t>
      </w:r>
    </w:p>
    <w:p w:rsidR="000D7627" w:rsidRDefault="00AF488D">
      <w:pPr>
        <w:numPr>
          <w:ilvl w:val="1"/>
          <w:numId w:val="4"/>
        </w:numPr>
      </w:pPr>
      <w:r>
        <w:t>Who were the main targets? Allies?</w:t>
      </w:r>
    </w:p>
    <w:p w:rsidR="000D7627" w:rsidRDefault="00AF488D">
      <w:pPr>
        <w:numPr>
          <w:ilvl w:val="1"/>
          <w:numId w:val="4"/>
        </w:numPr>
      </w:pPr>
      <w:r>
        <w:t>What resources (funding) did the organization need to conduct the campaign?</w:t>
      </w:r>
    </w:p>
    <w:p w:rsidR="000D7627" w:rsidRDefault="00AF488D">
      <w:r>
        <w:tab/>
      </w:r>
      <w:r>
        <w:br/>
        <w:t xml:space="preserve">For inspiration, you can review The Forge’s “Craft of Campaigns” issue, available </w:t>
      </w:r>
      <w:hyperlink r:id="rId12">
        <w:r>
          <w:rPr>
            <w:color w:val="1155CC"/>
            <w:u w:val="single"/>
          </w:rPr>
          <w:t>here.</w:t>
        </w:r>
      </w:hyperlink>
    </w:p>
    <w:p w:rsidR="000D7627" w:rsidRDefault="000D7627">
      <w:pPr>
        <w:ind w:firstLine="720"/>
      </w:pPr>
    </w:p>
    <w:p w:rsidR="000D7627" w:rsidRDefault="00AF488D" w:rsidP="0047465A">
      <w:r>
        <w:t xml:space="preserve">Additionally, please employ some of the following research techniques: </w:t>
      </w:r>
      <w:r>
        <w:br/>
      </w:r>
    </w:p>
    <w:p w:rsidR="000D7627" w:rsidRDefault="00AF488D">
      <w:pPr>
        <w:numPr>
          <w:ilvl w:val="1"/>
          <w:numId w:val="4"/>
        </w:numPr>
      </w:pPr>
      <w:r>
        <w:lastRenderedPageBreak/>
        <w:t>Reviewing campaign materials, reports, and other material associated and/or about the campaign, including campaign plans, messaging documents, etc.</w:t>
      </w:r>
    </w:p>
    <w:p w:rsidR="000D7627" w:rsidRDefault="00AF488D">
      <w:pPr>
        <w:numPr>
          <w:ilvl w:val="1"/>
          <w:numId w:val="4"/>
        </w:numPr>
      </w:pPr>
      <w:r>
        <w:t>Scheduling an interview with 1-2 people from the organization to talk about the campaign, preferably a staff person and a member (30-45 minutes should suffice).</w:t>
      </w:r>
    </w:p>
    <w:p w:rsidR="000D7627" w:rsidRDefault="00AF488D">
      <w:pPr>
        <w:numPr>
          <w:ilvl w:val="1"/>
          <w:numId w:val="4"/>
        </w:numPr>
      </w:pPr>
      <w:r>
        <w:t xml:space="preserve">Researching media clips, and other forms of documentation, FB live events, social media posts, videos, etc. </w:t>
      </w:r>
    </w:p>
    <w:p w:rsidR="000D7627" w:rsidRDefault="000D7627">
      <w:pPr>
        <w:rPr>
          <w:b/>
        </w:rPr>
      </w:pPr>
    </w:p>
    <w:p w:rsidR="000D7627" w:rsidRDefault="00AF488D">
      <w:pPr>
        <w:ind w:left="720"/>
      </w:pPr>
      <w:r>
        <w:t>Some good resources to find an organization or campaign to study include the following:</w:t>
      </w:r>
    </w:p>
    <w:p w:rsidR="000D7627" w:rsidRDefault="00AF488D">
      <w:pPr>
        <w:ind w:left="720"/>
        <w:rPr>
          <w:b/>
          <w:highlight w:val="yellow"/>
        </w:rPr>
      </w:pPr>
      <w:r>
        <w:rPr>
          <w:b/>
        </w:rPr>
        <w:br/>
      </w:r>
      <w:r>
        <w:rPr>
          <w:b/>
          <w:highlight w:val="yellow"/>
        </w:rPr>
        <w:t xml:space="preserve">NY Based Organizations: </w:t>
      </w:r>
    </w:p>
    <w:p w:rsidR="000D7627" w:rsidRDefault="00AF488D">
      <w:pPr>
        <w:numPr>
          <w:ilvl w:val="0"/>
          <w:numId w:val="12"/>
        </w:numPr>
        <w:rPr>
          <w:highlight w:val="yellow"/>
        </w:rPr>
      </w:pPr>
      <w:r>
        <w:rPr>
          <w:highlight w:val="yellow"/>
        </w:rPr>
        <w:t xml:space="preserve">https://nyf.org/grants-awarded-2021/ </w:t>
      </w:r>
    </w:p>
    <w:p w:rsidR="000D7627" w:rsidRDefault="00AF488D">
      <w:pPr>
        <w:numPr>
          <w:ilvl w:val="0"/>
          <w:numId w:val="12"/>
        </w:numPr>
        <w:rPr>
          <w:highlight w:val="yellow"/>
        </w:rPr>
      </w:pPr>
      <w:r>
        <w:rPr>
          <w:highlight w:val="yellow"/>
        </w:rPr>
        <w:t xml:space="preserve">https://northstarfund.org/c/grantees/ </w:t>
      </w:r>
    </w:p>
    <w:p w:rsidR="000D7627" w:rsidRDefault="000D7627">
      <w:pPr>
        <w:rPr>
          <w:b/>
          <w:highlight w:val="yellow"/>
        </w:rPr>
      </w:pPr>
    </w:p>
    <w:p w:rsidR="000D7627" w:rsidRDefault="00AF488D">
      <w:pPr>
        <w:ind w:left="720"/>
        <w:rPr>
          <w:b/>
          <w:highlight w:val="yellow"/>
        </w:rPr>
      </w:pPr>
      <w:r>
        <w:rPr>
          <w:b/>
          <w:highlight w:val="yellow"/>
        </w:rPr>
        <w:t xml:space="preserve">Outside New York </w:t>
      </w:r>
    </w:p>
    <w:p w:rsidR="000D7627" w:rsidRDefault="00AF488D">
      <w:pPr>
        <w:numPr>
          <w:ilvl w:val="0"/>
          <w:numId w:val="21"/>
        </w:numPr>
        <w:rPr>
          <w:highlight w:val="yellow"/>
        </w:rPr>
      </w:pPr>
      <w:r>
        <w:rPr>
          <w:highlight w:val="yellow"/>
        </w:rPr>
        <w:t>https://peoplesaction.org/member-organizations/</w:t>
      </w:r>
    </w:p>
    <w:p w:rsidR="000D7627" w:rsidRDefault="00AF488D">
      <w:pPr>
        <w:numPr>
          <w:ilvl w:val="0"/>
          <w:numId w:val="21"/>
        </w:numPr>
        <w:rPr>
          <w:highlight w:val="yellow"/>
        </w:rPr>
      </w:pPr>
      <w:r>
        <w:rPr>
          <w:highlight w:val="yellow"/>
        </w:rPr>
        <w:t>https://uucsr.org/programs/veatch-program/news-and-reports/</w:t>
      </w:r>
    </w:p>
    <w:p w:rsidR="000D7627" w:rsidRDefault="00AF488D">
      <w:pPr>
        <w:numPr>
          <w:ilvl w:val="0"/>
          <w:numId w:val="21"/>
        </w:numPr>
        <w:rPr>
          <w:highlight w:val="yellow"/>
        </w:rPr>
      </w:pPr>
      <w:r>
        <w:rPr>
          <w:highlight w:val="yellow"/>
        </w:rPr>
        <w:t xml:space="preserve">https://forgeorganizing.org/article/welcome-forge </w:t>
      </w:r>
    </w:p>
    <w:p w:rsidR="000D7627" w:rsidRDefault="00AF488D">
      <w:pPr>
        <w:numPr>
          <w:ilvl w:val="0"/>
          <w:numId w:val="21"/>
        </w:numPr>
        <w:rPr>
          <w:highlight w:val="yellow"/>
        </w:rPr>
      </w:pPr>
      <w:r>
        <w:rPr>
          <w:highlight w:val="yellow"/>
        </w:rPr>
        <w:t xml:space="preserve">https://www.organizingupgrade.com </w:t>
      </w:r>
    </w:p>
    <w:p w:rsidR="000D7627" w:rsidRDefault="000D7627">
      <w:pPr>
        <w:rPr>
          <w:b/>
        </w:rPr>
      </w:pPr>
    </w:p>
    <w:p w:rsidR="000D7627" w:rsidRDefault="00AF488D" w:rsidP="00EA0E2A">
      <w:pPr>
        <w:pStyle w:val="Heading1"/>
      </w:pPr>
      <w:bookmarkStart w:id="9" w:name="_7wr1ftjisasx" w:colFirst="0" w:colLast="0"/>
      <w:bookmarkEnd w:id="9"/>
      <w:r>
        <w:t>Course Calendar</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20"/>
        <w:gridCol w:w="9280"/>
      </w:tblGrid>
      <w:tr w:rsidR="000D7627" w:rsidTr="00D703CD">
        <w:tc>
          <w:tcPr>
            <w:tcW w:w="1520" w:type="dxa"/>
            <w:shd w:val="clear" w:color="auto" w:fill="auto"/>
            <w:tcMar>
              <w:top w:w="100" w:type="dxa"/>
              <w:left w:w="100" w:type="dxa"/>
              <w:bottom w:w="100" w:type="dxa"/>
              <w:right w:w="100" w:type="dxa"/>
            </w:tcMar>
          </w:tcPr>
          <w:p w:rsidR="000D7627" w:rsidRDefault="00AF488D">
            <w:pPr>
              <w:widowControl w:val="0"/>
              <w:pBdr>
                <w:top w:val="nil"/>
                <w:left w:val="nil"/>
                <w:bottom w:val="nil"/>
                <w:right w:val="nil"/>
                <w:between w:val="nil"/>
              </w:pBdr>
              <w:spacing w:line="240" w:lineRule="auto"/>
              <w:rPr>
                <w:b/>
              </w:rPr>
            </w:pPr>
            <w:r>
              <w:rPr>
                <w:b/>
              </w:rPr>
              <w:t>Date</w:t>
            </w:r>
          </w:p>
        </w:tc>
        <w:tc>
          <w:tcPr>
            <w:tcW w:w="9280" w:type="dxa"/>
            <w:shd w:val="clear" w:color="auto" w:fill="auto"/>
            <w:tcMar>
              <w:top w:w="100" w:type="dxa"/>
              <w:left w:w="100" w:type="dxa"/>
              <w:bottom w:w="100" w:type="dxa"/>
              <w:right w:w="100" w:type="dxa"/>
            </w:tcMar>
          </w:tcPr>
          <w:p w:rsidR="000D7627" w:rsidRDefault="00AF488D">
            <w:pPr>
              <w:widowControl w:val="0"/>
              <w:pBdr>
                <w:top w:val="nil"/>
                <w:left w:val="nil"/>
                <w:bottom w:val="nil"/>
                <w:right w:val="nil"/>
                <w:between w:val="nil"/>
              </w:pBdr>
              <w:spacing w:line="240" w:lineRule="auto"/>
              <w:rPr>
                <w:b/>
              </w:rPr>
            </w:pPr>
            <w:r>
              <w:rPr>
                <w:b/>
              </w:rPr>
              <w:t>Topic</w:t>
            </w:r>
          </w:p>
        </w:tc>
      </w:tr>
      <w:tr w:rsidR="000D7627" w:rsidTr="00D703CD">
        <w:tc>
          <w:tcPr>
            <w:tcW w:w="1520" w:type="dxa"/>
            <w:shd w:val="clear" w:color="auto" w:fill="auto"/>
            <w:tcMar>
              <w:top w:w="100" w:type="dxa"/>
              <w:left w:w="100" w:type="dxa"/>
              <w:bottom w:w="100" w:type="dxa"/>
              <w:right w:w="100" w:type="dxa"/>
            </w:tcMar>
            <w:vAlign w:val="center"/>
          </w:tcPr>
          <w:p w:rsidR="009A76EE" w:rsidRPr="009A76EE" w:rsidRDefault="009A76EE">
            <w:pPr>
              <w:widowControl w:val="0"/>
              <w:pBdr>
                <w:top w:val="nil"/>
                <w:left w:val="nil"/>
                <w:bottom w:val="nil"/>
                <w:right w:val="nil"/>
                <w:between w:val="nil"/>
              </w:pBdr>
              <w:spacing w:line="240" w:lineRule="auto"/>
              <w:rPr>
                <w:b/>
                <w:i/>
                <w:u w:val="single"/>
              </w:rPr>
            </w:pPr>
            <w:r w:rsidRPr="009A76EE">
              <w:rPr>
                <w:b/>
                <w:i/>
                <w:u w:val="single"/>
              </w:rPr>
              <w:t xml:space="preserve">Part 1: What is Community Organizing? </w:t>
            </w:r>
          </w:p>
          <w:p w:rsidR="009A76EE" w:rsidRDefault="009A76EE">
            <w:pPr>
              <w:widowControl w:val="0"/>
              <w:pBdr>
                <w:top w:val="nil"/>
                <w:left w:val="nil"/>
                <w:bottom w:val="nil"/>
                <w:right w:val="nil"/>
                <w:between w:val="nil"/>
              </w:pBdr>
              <w:spacing w:line="240" w:lineRule="auto"/>
              <w:rPr>
                <w:b/>
              </w:rPr>
            </w:pPr>
          </w:p>
          <w:p w:rsidR="000D7627" w:rsidRDefault="00AF488D">
            <w:pPr>
              <w:widowControl w:val="0"/>
              <w:pBdr>
                <w:top w:val="nil"/>
                <w:left w:val="nil"/>
                <w:bottom w:val="nil"/>
                <w:right w:val="nil"/>
                <w:between w:val="nil"/>
              </w:pBdr>
              <w:spacing w:line="240" w:lineRule="auto"/>
              <w:rPr>
                <w:b/>
              </w:rPr>
            </w:pPr>
            <w:r>
              <w:rPr>
                <w:b/>
              </w:rPr>
              <w:t>1/24/2023</w:t>
            </w:r>
          </w:p>
        </w:tc>
        <w:tc>
          <w:tcPr>
            <w:tcW w:w="9280" w:type="dxa"/>
            <w:shd w:val="clear" w:color="auto" w:fill="auto"/>
            <w:tcMar>
              <w:top w:w="100" w:type="dxa"/>
              <w:left w:w="100" w:type="dxa"/>
              <w:bottom w:w="100" w:type="dxa"/>
              <w:right w:w="100" w:type="dxa"/>
            </w:tcMar>
            <w:vAlign w:val="center"/>
          </w:tcPr>
          <w:p w:rsidR="000D7627" w:rsidRDefault="00AF488D">
            <w:pPr>
              <w:pStyle w:val="Heading2"/>
              <w:widowControl w:val="0"/>
            </w:pPr>
            <w:bookmarkStart w:id="10" w:name="_i6uopsxdcbhs" w:colFirst="0" w:colLast="0"/>
            <w:bookmarkEnd w:id="10"/>
            <w:r>
              <w:t>Introduction to the Class</w:t>
            </w:r>
          </w:p>
          <w:p w:rsidR="000D7627" w:rsidRDefault="00AF488D">
            <w:pPr>
              <w:spacing w:line="240" w:lineRule="auto"/>
              <w:rPr>
                <w:i/>
              </w:rPr>
            </w:pPr>
            <w:r>
              <w:rPr>
                <w:i/>
              </w:rPr>
              <w:t>Syllabus &amp; Assignment Review</w:t>
            </w:r>
          </w:p>
          <w:p w:rsidR="000D7627" w:rsidRDefault="00AF488D">
            <w:pPr>
              <w:spacing w:line="240" w:lineRule="auto"/>
              <w:rPr>
                <w:i/>
              </w:rPr>
            </w:pPr>
            <w:r>
              <w:rPr>
                <w:i/>
              </w:rPr>
              <w:t>What Is Community Organizing? Overview of concepts used in this class: building a glossary of terms together</w:t>
            </w:r>
          </w:p>
          <w:p w:rsidR="000D7627" w:rsidRDefault="00AF488D">
            <w:pPr>
              <w:spacing w:line="240" w:lineRule="auto"/>
              <w:rPr>
                <w:i/>
              </w:rPr>
            </w:pPr>
            <w:r>
              <w:rPr>
                <w:i/>
              </w:rPr>
              <w:t>Facilitation best practices &amp; resources</w:t>
            </w:r>
          </w:p>
          <w:p w:rsidR="000D7627" w:rsidRDefault="000D7627">
            <w:pPr>
              <w:widowControl w:val="0"/>
              <w:pBdr>
                <w:top w:val="nil"/>
                <w:left w:val="nil"/>
                <w:bottom w:val="nil"/>
                <w:right w:val="nil"/>
                <w:between w:val="nil"/>
              </w:pBdr>
              <w:spacing w:line="240" w:lineRule="auto"/>
              <w:rPr>
                <w:b/>
              </w:rPr>
            </w:pPr>
          </w:p>
          <w:p w:rsidR="000D7627" w:rsidRDefault="00AF488D">
            <w:pPr>
              <w:widowControl w:val="0"/>
              <w:pBdr>
                <w:top w:val="nil"/>
                <w:left w:val="nil"/>
                <w:bottom w:val="nil"/>
                <w:right w:val="nil"/>
                <w:between w:val="nil"/>
              </w:pBdr>
              <w:spacing w:line="240" w:lineRule="auto"/>
              <w:rPr>
                <w:b/>
              </w:rPr>
            </w:pPr>
            <w:r>
              <w:rPr>
                <w:b/>
              </w:rPr>
              <w:t>Readings:</w:t>
            </w:r>
          </w:p>
          <w:p w:rsidR="000D7627" w:rsidRDefault="00AF488D">
            <w:pPr>
              <w:widowControl w:val="0"/>
              <w:numPr>
                <w:ilvl w:val="0"/>
                <w:numId w:val="20"/>
              </w:numPr>
              <w:pBdr>
                <w:top w:val="nil"/>
                <w:left w:val="nil"/>
                <w:bottom w:val="nil"/>
                <w:right w:val="nil"/>
                <w:between w:val="nil"/>
              </w:pBdr>
              <w:spacing w:line="240" w:lineRule="auto"/>
            </w:pPr>
            <w:r>
              <w:t>None</w:t>
            </w:r>
          </w:p>
          <w:p w:rsidR="000D7627" w:rsidRDefault="000D7627">
            <w:pPr>
              <w:widowControl w:val="0"/>
              <w:pBdr>
                <w:top w:val="nil"/>
                <w:left w:val="nil"/>
                <w:bottom w:val="nil"/>
                <w:right w:val="nil"/>
                <w:between w:val="nil"/>
              </w:pBdr>
              <w:spacing w:line="240" w:lineRule="auto"/>
              <w:ind w:left="720"/>
            </w:pPr>
          </w:p>
          <w:p w:rsidR="000D7627" w:rsidRDefault="00AF488D">
            <w:pPr>
              <w:widowControl w:val="0"/>
              <w:pBdr>
                <w:top w:val="nil"/>
                <w:left w:val="nil"/>
                <w:bottom w:val="nil"/>
                <w:right w:val="nil"/>
                <w:between w:val="nil"/>
              </w:pBdr>
              <w:spacing w:line="240" w:lineRule="auto"/>
              <w:rPr>
                <w:b/>
              </w:rPr>
            </w:pPr>
            <w:r>
              <w:rPr>
                <w:b/>
              </w:rPr>
              <w:t xml:space="preserve">Assignments Due: </w:t>
            </w:r>
          </w:p>
          <w:p w:rsidR="000D7627" w:rsidRDefault="00AF488D">
            <w:pPr>
              <w:widowControl w:val="0"/>
              <w:numPr>
                <w:ilvl w:val="0"/>
                <w:numId w:val="2"/>
              </w:numPr>
              <w:pBdr>
                <w:top w:val="nil"/>
                <w:left w:val="nil"/>
                <w:bottom w:val="nil"/>
                <w:right w:val="nil"/>
                <w:between w:val="nil"/>
              </w:pBdr>
              <w:spacing w:line="240" w:lineRule="auto"/>
            </w:pPr>
            <w:r>
              <w:t>None</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t>1/31/2023</w:t>
            </w:r>
          </w:p>
        </w:tc>
        <w:tc>
          <w:tcPr>
            <w:tcW w:w="9280" w:type="dxa"/>
            <w:shd w:val="clear" w:color="auto" w:fill="auto"/>
            <w:tcMar>
              <w:top w:w="100" w:type="dxa"/>
              <w:left w:w="100" w:type="dxa"/>
              <w:bottom w:w="100" w:type="dxa"/>
              <w:right w:w="100" w:type="dxa"/>
            </w:tcMar>
            <w:vAlign w:val="center"/>
          </w:tcPr>
          <w:p w:rsidR="000D7627" w:rsidRDefault="00AF488D">
            <w:pPr>
              <w:pStyle w:val="Heading2"/>
              <w:widowControl w:val="0"/>
              <w:rPr>
                <w:b w:val="0"/>
                <w:i/>
              </w:rPr>
            </w:pPr>
            <w:bookmarkStart w:id="11" w:name="_k9orudhkf8ma" w:colFirst="0" w:colLast="0"/>
            <w:bookmarkEnd w:id="11"/>
            <w:r>
              <w:t xml:space="preserve">Theories of Change: Advocacy, Activism, and Organizing </w:t>
            </w:r>
            <w:r>
              <w:br/>
            </w:r>
            <w:r>
              <w:rPr>
                <w:b w:val="0"/>
                <w:i/>
              </w:rPr>
              <w:t xml:space="preserve">Types of Community Organizations in New York City. </w:t>
            </w:r>
            <w:r>
              <w:rPr>
                <w:b w:val="0"/>
                <w:i/>
              </w:rPr>
              <w:br/>
              <w:t>Community Organizing, Electoral Organizing, Labor Organizing.</w:t>
            </w:r>
          </w:p>
          <w:p w:rsidR="000D7627" w:rsidRDefault="000D7627">
            <w:pPr>
              <w:widowControl w:val="0"/>
              <w:spacing w:line="240" w:lineRule="auto"/>
              <w:rPr>
                <w:b/>
              </w:rPr>
            </w:pPr>
          </w:p>
          <w:p w:rsidR="000D7627" w:rsidRDefault="00AF488D">
            <w:pPr>
              <w:widowControl w:val="0"/>
              <w:spacing w:line="240" w:lineRule="auto"/>
              <w:rPr>
                <w:b/>
              </w:rPr>
            </w:pPr>
            <w:r>
              <w:rPr>
                <w:b/>
              </w:rPr>
              <w:t xml:space="preserve">Readings </w:t>
            </w:r>
          </w:p>
          <w:p w:rsidR="000D7627" w:rsidRDefault="00AF488D">
            <w:pPr>
              <w:widowControl w:val="0"/>
              <w:numPr>
                <w:ilvl w:val="0"/>
                <w:numId w:val="24"/>
              </w:numPr>
              <w:spacing w:line="240" w:lineRule="auto"/>
            </w:pPr>
            <w:proofErr w:type="spellStart"/>
            <w:r>
              <w:t>McAlevey</w:t>
            </w:r>
            <w:proofErr w:type="spellEnd"/>
            <w:r>
              <w:t xml:space="preserve">, Jane. “No Shortcuts.” Introduction. </w:t>
            </w:r>
            <w:hyperlink r:id="rId13">
              <w:r>
                <w:rPr>
                  <w:color w:val="1155CC"/>
                  <w:u w:val="single"/>
                </w:rPr>
                <w:t>PDF here</w:t>
              </w:r>
            </w:hyperlink>
            <w:r>
              <w:t>. (pp. 1-35)</w:t>
            </w:r>
          </w:p>
          <w:p w:rsidR="000D7627" w:rsidRDefault="00AF488D">
            <w:pPr>
              <w:widowControl w:val="0"/>
              <w:numPr>
                <w:ilvl w:val="0"/>
                <w:numId w:val="24"/>
              </w:numPr>
              <w:spacing w:line="240" w:lineRule="auto"/>
            </w:pPr>
            <w:proofErr w:type="spellStart"/>
            <w:r>
              <w:t>Minieri</w:t>
            </w:r>
            <w:proofErr w:type="spellEnd"/>
            <w:r>
              <w:t>, Joan. “Tools for Radical Democracy: How to Organize for Power in Your Community.” Preface, Intro and The Story of CVH.</w:t>
            </w:r>
            <w:hyperlink r:id="rId14">
              <w:r>
                <w:rPr>
                  <w:color w:val="1155CC"/>
                  <w:u w:val="single"/>
                </w:rPr>
                <w:t xml:space="preserve"> Available Here.</w:t>
              </w:r>
            </w:hyperlink>
            <w:r>
              <w:t xml:space="preserve"> </w:t>
            </w:r>
          </w:p>
          <w:p w:rsidR="000D7627" w:rsidRDefault="000D7627">
            <w:pPr>
              <w:widowControl w:val="0"/>
              <w:spacing w:line="240" w:lineRule="auto"/>
              <w:rPr>
                <w:b/>
              </w:rPr>
            </w:pPr>
          </w:p>
          <w:p w:rsidR="000D7627" w:rsidRDefault="00AF488D">
            <w:pPr>
              <w:widowControl w:val="0"/>
              <w:spacing w:line="240" w:lineRule="auto"/>
              <w:rPr>
                <w:b/>
              </w:rPr>
            </w:pPr>
            <w:r>
              <w:rPr>
                <w:b/>
              </w:rPr>
              <w:t>Assignments:</w:t>
            </w:r>
          </w:p>
          <w:p w:rsidR="000D7627" w:rsidRDefault="00AF488D">
            <w:pPr>
              <w:widowControl w:val="0"/>
              <w:numPr>
                <w:ilvl w:val="0"/>
                <w:numId w:val="18"/>
              </w:numPr>
              <w:spacing w:line="240" w:lineRule="auto"/>
            </w:pPr>
            <w:r>
              <w:t xml:space="preserve">Class facilitation. See if it is your week </w:t>
            </w:r>
            <w:hyperlink r:id="rId15" w:anchor="gid=0">
              <w:r>
                <w:rPr>
                  <w:color w:val="1155CC"/>
                  <w:u w:val="single"/>
                </w:rPr>
                <w:t>here</w:t>
              </w:r>
            </w:hyperlink>
            <w:r>
              <w:t>.</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t>2/7/2023</w:t>
            </w:r>
          </w:p>
        </w:tc>
        <w:tc>
          <w:tcPr>
            <w:tcW w:w="9280" w:type="dxa"/>
            <w:shd w:val="clear" w:color="auto" w:fill="auto"/>
            <w:tcMar>
              <w:top w:w="100" w:type="dxa"/>
              <w:left w:w="100" w:type="dxa"/>
              <w:bottom w:w="100" w:type="dxa"/>
              <w:right w:w="100" w:type="dxa"/>
            </w:tcMar>
            <w:vAlign w:val="center"/>
          </w:tcPr>
          <w:p w:rsidR="000D7627" w:rsidRDefault="00AF488D">
            <w:pPr>
              <w:widowControl w:val="0"/>
              <w:spacing w:line="240" w:lineRule="auto"/>
            </w:pPr>
            <w:r>
              <w:rPr>
                <w:b/>
                <w:i/>
                <w:highlight w:val="yellow"/>
              </w:rPr>
              <w:t>NOTE: This class will take place on Zoom.</w:t>
            </w:r>
            <w:r>
              <w:rPr>
                <w:b/>
                <w:i/>
                <w:highlight w:val="yellow"/>
              </w:rPr>
              <w:br/>
            </w:r>
          </w:p>
          <w:p w:rsidR="000D7627" w:rsidRDefault="00AF488D">
            <w:pPr>
              <w:pStyle w:val="Heading2"/>
              <w:widowControl w:val="0"/>
            </w:pPr>
            <w:bookmarkStart w:id="12" w:name="_kllu6ejrgofl" w:colFirst="0" w:colLast="0"/>
            <w:bookmarkEnd w:id="12"/>
            <w:r>
              <w:lastRenderedPageBreak/>
              <w:t>Power &amp; Community</w:t>
            </w:r>
          </w:p>
          <w:p w:rsidR="000D7627" w:rsidRDefault="00AF488D">
            <w:pPr>
              <w:widowControl w:val="0"/>
              <w:spacing w:line="240" w:lineRule="auto"/>
              <w:rPr>
                <w:i/>
              </w:rPr>
            </w:pPr>
            <w:r>
              <w:rPr>
                <w:i/>
              </w:rPr>
              <w:t xml:space="preserve">What is “Power”? </w:t>
            </w:r>
            <w:r>
              <w:rPr>
                <w:i/>
              </w:rPr>
              <w:br/>
              <w:t xml:space="preserve">How do we build it and wield it? </w:t>
            </w:r>
            <w:r>
              <w:rPr>
                <w:i/>
              </w:rPr>
              <w:br/>
              <w:t xml:space="preserve">What tensions can we identify between community organizing and power building? </w:t>
            </w:r>
            <w:r>
              <w:rPr>
                <w:i/>
              </w:rPr>
              <w:br/>
            </w:r>
          </w:p>
          <w:p w:rsidR="000D7627" w:rsidRDefault="00AF488D">
            <w:pPr>
              <w:widowControl w:val="0"/>
              <w:spacing w:line="240" w:lineRule="auto"/>
              <w:rPr>
                <w:b/>
              </w:rPr>
            </w:pPr>
            <w:r>
              <w:rPr>
                <w:b/>
              </w:rPr>
              <w:t>Readings:</w:t>
            </w:r>
          </w:p>
          <w:p w:rsidR="000D7627" w:rsidRDefault="00AF488D">
            <w:pPr>
              <w:widowControl w:val="0"/>
              <w:numPr>
                <w:ilvl w:val="0"/>
                <w:numId w:val="25"/>
              </w:numPr>
              <w:spacing w:line="240" w:lineRule="auto"/>
            </w:pPr>
            <w:proofErr w:type="spellStart"/>
            <w:r>
              <w:t>McAlevey</w:t>
            </w:r>
            <w:proofErr w:type="spellEnd"/>
            <w:r>
              <w:t xml:space="preserve">, Jane. “No Shortcuts.” Chapter 1: The Power to Win is in the Community. (pp. 35 - 70). </w:t>
            </w:r>
            <w:hyperlink r:id="rId16">
              <w:r>
                <w:rPr>
                  <w:color w:val="1155CC"/>
                  <w:u w:val="single"/>
                </w:rPr>
                <w:t>PDF here</w:t>
              </w:r>
            </w:hyperlink>
            <w:r>
              <w:t>.</w:t>
            </w:r>
          </w:p>
          <w:p w:rsidR="000D7627" w:rsidRDefault="00AF488D">
            <w:pPr>
              <w:widowControl w:val="0"/>
              <w:numPr>
                <w:ilvl w:val="0"/>
                <w:numId w:val="25"/>
              </w:numPr>
              <w:spacing w:line="240" w:lineRule="auto"/>
            </w:pPr>
            <w:proofErr w:type="spellStart"/>
            <w:r>
              <w:t>DeFilippis</w:t>
            </w:r>
            <w:proofErr w:type="spellEnd"/>
            <w:r>
              <w:t xml:space="preserve">, James, Robert Fisher and Eric </w:t>
            </w:r>
            <w:proofErr w:type="spellStart"/>
            <w:r>
              <w:t>Shragge</w:t>
            </w:r>
            <w:proofErr w:type="spellEnd"/>
            <w:r>
              <w:t xml:space="preserve">. “Contesting Community: “The Limits and Potential of Local Organizing.” Chapter 1: “Community and Its Discontents” </w:t>
            </w:r>
            <w:hyperlink r:id="rId17">
              <w:r>
                <w:rPr>
                  <w:color w:val="1155CC"/>
                  <w:u w:val="single"/>
                </w:rPr>
                <w:t>PDF Here.</w:t>
              </w:r>
            </w:hyperlink>
            <w:r>
              <w:t xml:space="preserve"> (pp. 7-34)</w:t>
            </w:r>
          </w:p>
          <w:p w:rsidR="000D7627" w:rsidRDefault="00AF488D">
            <w:pPr>
              <w:widowControl w:val="0"/>
              <w:numPr>
                <w:ilvl w:val="0"/>
                <w:numId w:val="25"/>
              </w:numPr>
              <w:spacing w:line="240" w:lineRule="auto"/>
            </w:pPr>
            <w:r>
              <w:t xml:space="preserve">Healy, Richard and Sandra Hinson. “The Three Faces </w:t>
            </w:r>
            <w:proofErr w:type="gramStart"/>
            <w:r>
              <w:t>Of</w:t>
            </w:r>
            <w:proofErr w:type="gramEnd"/>
            <w:r>
              <w:t xml:space="preserve"> Power.” Grassroots Policy Project, 2013. </w:t>
            </w:r>
            <w:hyperlink r:id="rId18">
              <w:r>
                <w:rPr>
                  <w:color w:val="1155CC"/>
                  <w:u w:val="single"/>
                </w:rPr>
                <w:t>PDF Here</w:t>
              </w:r>
            </w:hyperlink>
            <w:r>
              <w:t>.</w:t>
            </w:r>
          </w:p>
          <w:p w:rsidR="000D7627" w:rsidRDefault="000D7627">
            <w:pPr>
              <w:widowControl w:val="0"/>
              <w:spacing w:line="240" w:lineRule="auto"/>
              <w:rPr>
                <w:b/>
              </w:rPr>
            </w:pPr>
          </w:p>
          <w:p w:rsidR="000D7627" w:rsidRDefault="00AF488D">
            <w:pPr>
              <w:widowControl w:val="0"/>
              <w:spacing w:line="240" w:lineRule="auto"/>
              <w:rPr>
                <w:b/>
              </w:rPr>
            </w:pPr>
            <w:r>
              <w:rPr>
                <w:b/>
              </w:rPr>
              <w:t>Assignments Due</w:t>
            </w:r>
          </w:p>
          <w:p w:rsidR="000D7627" w:rsidRDefault="00AF488D">
            <w:pPr>
              <w:widowControl w:val="0"/>
              <w:numPr>
                <w:ilvl w:val="0"/>
                <w:numId w:val="5"/>
              </w:numPr>
              <w:spacing w:line="240" w:lineRule="auto"/>
            </w:pPr>
            <w:r>
              <w:t xml:space="preserve">Class facilitation. See if it is your week </w:t>
            </w:r>
            <w:hyperlink r:id="rId19" w:anchor="gid=0">
              <w:r>
                <w:rPr>
                  <w:color w:val="1155CC"/>
                  <w:u w:val="single"/>
                </w:rPr>
                <w:t>here</w:t>
              </w:r>
            </w:hyperlink>
            <w:r>
              <w:t>.</w:t>
            </w:r>
          </w:p>
          <w:p w:rsidR="000D7627" w:rsidRDefault="000D7627">
            <w:pPr>
              <w:widowControl w:val="0"/>
              <w:spacing w:line="240" w:lineRule="auto"/>
            </w:pPr>
          </w:p>
          <w:p w:rsidR="000D7627" w:rsidRDefault="00AF488D">
            <w:pPr>
              <w:widowControl w:val="0"/>
              <w:spacing w:line="240" w:lineRule="auto"/>
              <w:rPr>
                <w:b/>
                <w:i/>
                <w:highlight w:val="yellow"/>
              </w:rPr>
            </w:pPr>
            <w:r>
              <w:rPr>
                <w:b/>
                <w:i/>
                <w:highlight w:val="yellow"/>
              </w:rPr>
              <w:t>NOTE: This class will take place on Zoom.</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lastRenderedPageBreak/>
              <w:t>2/14/2023</w:t>
            </w:r>
          </w:p>
        </w:tc>
        <w:tc>
          <w:tcPr>
            <w:tcW w:w="9280" w:type="dxa"/>
            <w:shd w:val="clear" w:color="auto" w:fill="auto"/>
            <w:tcMar>
              <w:top w:w="100" w:type="dxa"/>
              <w:left w:w="100" w:type="dxa"/>
              <w:bottom w:w="100" w:type="dxa"/>
              <w:right w:w="100" w:type="dxa"/>
            </w:tcMar>
            <w:vAlign w:val="center"/>
          </w:tcPr>
          <w:p w:rsidR="000D7627" w:rsidRDefault="00AF488D">
            <w:pPr>
              <w:pStyle w:val="Heading2"/>
              <w:widowControl w:val="0"/>
              <w:rPr>
                <w:b w:val="0"/>
                <w:i/>
              </w:rPr>
            </w:pPr>
            <w:bookmarkStart w:id="13" w:name="_8th9fpgzd29" w:colFirst="0" w:colLast="0"/>
            <w:bookmarkEnd w:id="13"/>
            <w:r>
              <w:t>The Context in Which We Organize:</w:t>
            </w:r>
            <w:r>
              <w:br/>
            </w:r>
            <w:r>
              <w:rPr>
                <w:b w:val="0"/>
                <w:i/>
              </w:rPr>
              <w:t xml:space="preserve">From Community to Mass Organizations </w:t>
            </w:r>
            <w:proofErr w:type="gramStart"/>
            <w:r>
              <w:rPr>
                <w:b w:val="0"/>
                <w:i/>
              </w:rPr>
              <w:t>In</w:t>
            </w:r>
            <w:proofErr w:type="gramEnd"/>
            <w:r>
              <w:rPr>
                <w:b w:val="0"/>
                <w:i/>
              </w:rPr>
              <w:t xml:space="preserve"> the Context of Neoliberalism, Racial Capitalism, Coronavirus, </w:t>
            </w:r>
            <w:proofErr w:type="spellStart"/>
            <w:r>
              <w:rPr>
                <w:b w:val="0"/>
                <w:i/>
              </w:rPr>
              <w:t>Etc</w:t>
            </w:r>
            <w:proofErr w:type="spellEnd"/>
          </w:p>
          <w:p w:rsidR="000D7627" w:rsidRDefault="000D7627">
            <w:pPr>
              <w:widowControl w:val="0"/>
              <w:spacing w:line="240" w:lineRule="auto"/>
              <w:rPr>
                <w:b/>
              </w:rPr>
            </w:pPr>
          </w:p>
          <w:p w:rsidR="000D7627" w:rsidRDefault="00AF488D">
            <w:pPr>
              <w:widowControl w:val="0"/>
              <w:spacing w:line="240" w:lineRule="auto"/>
              <w:rPr>
                <w:b/>
              </w:rPr>
            </w:pPr>
            <w:r>
              <w:rPr>
                <w:b/>
              </w:rPr>
              <w:t>Readings</w:t>
            </w:r>
          </w:p>
          <w:p w:rsidR="000D7627" w:rsidRDefault="00AF488D">
            <w:pPr>
              <w:widowControl w:val="0"/>
              <w:numPr>
                <w:ilvl w:val="0"/>
                <w:numId w:val="6"/>
              </w:numPr>
              <w:spacing w:line="240" w:lineRule="auto"/>
            </w:pPr>
            <w:r>
              <w:t>Mitchell, Maurice. “</w:t>
            </w:r>
            <w:hyperlink r:id="rId20">
              <w:r>
                <w:rPr>
                  <w:color w:val="1155CC"/>
                  <w:u w:val="single"/>
                </w:rPr>
                <w:t>Building Resilient Organizations</w:t>
              </w:r>
            </w:hyperlink>
            <w:r>
              <w:t>.” (2022)</w:t>
            </w:r>
          </w:p>
          <w:p w:rsidR="000D7627" w:rsidRDefault="00AF488D">
            <w:pPr>
              <w:widowControl w:val="0"/>
              <w:numPr>
                <w:ilvl w:val="0"/>
                <w:numId w:val="6"/>
              </w:numPr>
              <w:spacing w:line="240" w:lineRule="auto"/>
            </w:pPr>
            <w:proofErr w:type="spellStart"/>
            <w:r>
              <w:t>Andrias</w:t>
            </w:r>
            <w:proofErr w:type="spellEnd"/>
            <w:r>
              <w:t>, Kate and Benjamin Sachs. “</w:t>
            </w:r>
            <w:hyperlink r:id="rId21">
              <w:r>
                <w:rPr>
                  <w:color w:val="1155CC"/>
                  <w:u w:val="single"/>
                </w:rPr>
                <w:t>Law and Organizing for Countervailing Power</w:t>
              </w:r>
            </w:hyperlink>
            <w:r>
              <w:t>” (2021)</w:t>
            </w:r>
          </w:p>
          <w:p w:rsidR="000D7627" w:rsidRDefault="00AF488D">
            <w:pPr>
              <w:widowControl w:val="0"/>
              <w:numPr>
                <w:ilvl w:val="0"/>
                <w:numId w:val="6"/>
              </w:numPr>
              <w:spacing w:line="240" w:lineRule="auto"/>
            </w:pPr>
            <w:r>
              <w:t>Hertel-Fernandez, Alexander. “</w:t>
            </w:r>
            <w:hyperlink r:id="rId22">
              <w:r>
                <w:rPr>
                  <w:color w:val="1155CC"/>
                  <w:u w:val="single"/>
                </w:rPr>
                <w:t>How Policymakers Can Craft Measures That Endure and Build Political Power.</w:t>
              </w:r>
            </w:hyperlink>
            <w:r>
              <w:t xml:space="preserve">” (June 2020) </w:t>
            </w:r>
          </w:p>
          <w:p w:rsidR="000D7627" w:rsidRDefault="00AF488D">
            <w:pPr>
              <w:widowControl w:val="0"/>
              <w:numPr>
                <w:ilvl w:val="0"/>
                <w:numId w:val="6"/>
              </w:numPr>
              <w:spacing w:line="240" w:lineRule="auto"/>
            </w:pPr>
            <w:r>
              <w:t xml:space="preserve">Sen, Rinku. “Stir It Up:  Lessons in Community Organizing and Advocacy.” Chapter 1: New Realities, Integrated Strategies. </w:t>
            </w:r>
            <w:hyperlink r:id="rId23">
              <w:r>
                <w:rPr>
                  <w:color w:val="1155CC"/>
                  <w:u w:val="single"/>
                </w:rPr>
                <w:t>PDF Here.</w:t>
              </w:r>
            </w:hyperlink>
            <w:r>
              <w:br/>
            </w:r>
          </w:p>
          <w:p w:rsidR="000D7627" w:rsidRDefault="00AF488D">
            <w:pPr>
              <w:widowControl w:val="0"/>
              <w:spacing w:line="240" w:lineRule="auto"/>
              <w:rPr>
                <w:b/>
              </w:rPr>
            </w:pPr>
            <w:r>
              <w:rPr>
                <w:b/>
              </w:rPr>
              <w:t>Assignments Due</w:t>
            </w:r>
          </w:p>
          <w:p w:rsidR="000D7627" w:rsidRDefault="00AF488D">
            <w:pPr>
              <w:widowControl w:val="0"/>
              <w:numPr>
                <w:ilvl w:val="0"/>
                <w:numId w:val="18"/>
              </w:numPr>
              <w:spacing w:line="240" w:lineRule="auto"/>
            </w:pPr>
            <w:r>
              <w:t xml:space="preserve">Class facilitation. See if it is your week </w:t>
            </w:r>
            <w:hyperlink r:id="rId24" w:anchor="gid=0">
              <w:r>
                <w:rPr>
                  <w:color w:val="1155CC"/>
                  <w:u w:val="single"/>
                </w:rPr>
                <w:t>here</w:t>
              </w:r>
            </w:hyperlink>
            <w:r>
              <w:t>.</w:t>
            </w:r>
          </w:p>
        </w:tc>
      </w:tr>
      <w:tr w:rsidR="000D7627" w:rsidTr="00D703CD">
        <w:tc>
          <w:tcPr>
            <w:tcW w:w="1520" w:type="dxa"/>
            <w:shd w:val="clear" w:color="auto" w:fill="auto"/>
            <w:tcMar>
              <w:top w:w="100" w:type="dxa"/>
              <w:left w:w="100" w:type="dxa"/>
              <w:bottom w:w="100" w:type="dxa"/>
              <w:right w:w="100" w:type="dxa"/>
            </w:tcMar>
            <w:vAlign w:val="center"/>
          </w:tcPr>
          <w:p w:rsidR="009A76EE" w:rsidRPr="009A76EE" w:rsidRDefault="009A76EE">
            <w:pPr>
              <w:widowControl w:val="0"/>
              <w:pBdr>
                <w:top w:val="nil"/>
                <w:left w:val="nil"/>
                <w:bottom w:val="nil"/>
                <w:right w:val="nil"/>
                <w:between w:val="nil"/>
              </w:pBdr>
              <w:spacing w:line="240" w:lineRule="auto"/>
              <w:rPr>
                <w:b/>
                <w:i/>
                <w:u w:val="single"/>
              </w:rPr>
            </w:pPr>
            <w:r w:rsidRPr="009A76EE">
              <w:rPr>
                <w:b/>
                <w:i/>
                <w:u w:val="single"/>
              </w:rPr>
              <w:t>Part 2: Organizing Skills</w:t>
            </w:r>
          </w:p>
          <w:p w:rsidR="009A76EE" w:rsidRDefault="009A76EE">
            <w:pPr>
              <w:widowControl w:val="0"/>
              <w:pBdr>
                <w:top w:val="nil"/>
                <w:left w:val="nil"/>
                <w:bottom w:val="nil"/>
                <w:right w:val="nil"/>
                <w:between w:val="nil"/>
              </w:pBdr>
              <w:spacing w:line="240" w:lineRule="auto"/>
              <w:rPr>
                <w:b/>
              </w:rPr>
            </w:pPr>
          </w:p>
          <w:p w:rsidR="000D7627" w:rsidRDefault="00AF488D">
            <w:pPr>
              <w:widowControl w:val="0"/>
              <w:pBdr>
                <w:top w:val="nil"/>
                <w:left w:val="nil"/>
                <w:bottom w:val="nil"/>
                <w:right w:val="nil"/>
                <w:between w:val="nil"/>
              </w:pBdr>
              <w:spacing w:line="240" w:lineRule="auto"/>
              <w:rPr>
                <w:b/>
              </w:rPr>
            </w:pPr>
            <w:r>
              <w:rPr>
                <w:b/>
              </w:rPr>
              <w:t>2/21/2023</w:t>
            </w:r>
          </w:p>
        </w:tc>
        <w:tc>
          <w:tcPr>
            <w:tcW w:w="9280" w:type="dxa"/>
            <w:shd w:val="clear" w:color="auto" w:fill="auto"/>
            <w:tcMar>
              <w:top w:w="100" w:type="dxa"/>
              <w:left w:w="100" w:type="dxa"/>
              <w:bottom w:w="100" w:type="dxa"/>
              <w:right w:w="100" w:type="dxa"/>
            </w:tcMar>
            <w:vAlign w:val="center"/>
          </w:tcPr>
          <w:p w:rsidR="000D7627" w:rsidRDefault="00AF488D">
            <w:pPr>
              <w:pStyle w:val="Heading2"/>
              <w:widowControl w:val="0"/>
            </w:pPr>
            <w:bookmarkStart w:id="14" w:name="_v3elz5c3i8sc" w:colFirst="0" w:colLast="0"/>
            <w:bookmarkEnd w:id="14"/>
            <w:r>
              <w:t>Organizing Tools: Base-Building</w:t>
            </w:r>
          </w:p>
          <w:p w:rsidR="000D7627" w:rsidRDefault="00AF488D">
            <w:pPr>
              <w:spacing w:line="240" w:lineRule="auto"/>
              <w:rPr>
                <w:i/>
              </w:rPr>
            </w:pPr>
            <w:r>
              <w:rPr>
                <w:i/>
              </w:rPr>
              <w:t>Meeting people where they are at?</w:t>
            </w:r>
          </w:p>
          <w:p w:rsidR="000D7627" w:rsidRDefault="00AF488D">
            <w:pPr>
              <w:spacing w:line="240" w:lineRule="auto"/>
              <w:rPr>
                <w:i/>
              </w:rPr>
            </w:pPr>
            <w:r>
              <w:rPr>
                <w:i/>
              </w:rPr>
              <w:t>Mass outreach/field programs → Absorption</w:t>
            </w:r>
          </w:p>
          <w:p w:rsidR="000D7627" w:rsidRDefault="000D7627">
            <w:pPr>
              <w:widowControl w:val="0"/>
              <w:spacing w:line="240" w:lineRule="auto"/>
              <w:rPr>
                <w:b/>
              </w:rPr>
            </w:pPr>
          </w:p>
          <w:p w:rsidR="000D7627" w:rsidRDefault="00AF488D">
            <w:pPr>
              <w:widowControl w:val="0"/>
              <w:spacing w:line="240" w:lineRule="auto"/>
              <w:rPr>
                <w:b/>
              </w:rPr>
            </w:pPr>
            <w:r>
              <w:rPr>
                <w:b/>
              </w:rPr>
              <w:t xml:space="preserve">Readings </w:t>
            </w:r>
          </w:p>
          <w:p w:rsidR="000D7627" w:rsidRDefault="00AF488D">
            <w:pPr>
              <w:widowControl w:val="0"/>
              <w:numPr>
                <w:ilvl w:val="0"/>
                <w:numId w:val="27"/>
              </w:numPr>
              <w:spacing w:line="240" w:lineRule="auto"/>
            </w:pPr>
            <w:proofErr w:type="spellStart"/>
            <w:r>
              <w:t>Minieri</w:t>
            </w:r>
            <w:proofErr w:type="spellEnd"/>
            <w:r>
              <w:t xml:space="preserve">, J. et al. (2007). Tools for Radical Democracy: How to Organize for Power in Your Community. Jossey Bass. </w:t>
            </w:r>
            <w:hyperlink r:id="rId25">
              <w:r>
                <w:rPr>
                  <w:color w:val="1155CC"/>
                  <w:u w:val="single"/>
                </w:rPr>
                <w:t>Chapter 3: Recruiting Constituents for Collective Action (p.37-60)</w:t>
              </w:r>
            </w:hyperlink>
          </w:p>
          <w:p w:rsidR="000D7627" w:rsidRDefault="00AF488D">
            <w:pPr>
              <w:widowControl w:val="0"/>
              <w:numPr>
                <w:ilvl w:val="0"/>
                <w:numId w:val="27"/>
              </w:numPr>
              <w:spacing w:line="240" w:lineRule="auto"/>
            </w:pPr>
            <w:r>
              <w:t>People’s Action: “</w:t>
            </w:r>
            <w:hyperlink r:id="rId26">
              <w:r>
                <w:rPr>
                  <w:color w:val="1155CC"/>
                  <w:u w:val="single"/>
                </w:rPr>
                <w:t>Building a Bigger We: Changing Hearts &amp; Minds On Immigration in Rural America</w:t>
              </w:r>
            </w:hyperlink>
            <w:r>
              <w:t xml:space="preserve">.” (2020) </w:t>
            </w:r>
          </w:p>
          <w:p w:rsidR="000D7627" w:rsidRDefault="000D7627">
            <w:pPr>
              <w:widowControl w:val="0"/>
              <w:spacing w:line="240" w:lineRule="auto"/>
              <w:rPr>
                <w:b/>
              </w:rPr>
            </w:pPr>
          </w:p>
          <w:p w:rsidR="000D7627" w:rsidRDefault="00AF488D">
            <w:pPr>
              <w:widowControl w:val="0"/>
              <w:spacing w:line="240" w:lineRule="auto"/>
              <w:rPr>
                <w:b/>
              </w:rPr>
            </w:pPr>
            <w:r>
              <w:rPr>
                <w:b/>
              </w:rPr>
              <w:t>Assignments Due</w:t>
            </w:r>
          </w:p>
          <w:p w:rsidR="000D7627" w:rsidRDefault="00AF488D">
            <w:pPr>
              <w:widowControl w:val="0"/>
              <w:numPr>
                <w:ilvl w:val="0"/>
                <w:numId w:val="18"/>
              </w:numPr>
              <w:spacing w:line="240" w:lineRule="auto"/>
            </w:pPr>
            <w:r>
              <w:t xml:space="preserve">Class facilitation. See if it is your week </w:t>
            </w:r>
            <w:hyperlink r:id="rId27" w:anchor="gid=0">
              <w:r>
                <w:rPr>
                  <w:color w:val="1155CC"/>
                  <w:u w:val="single"/>
                </w:rPr>
                <w:t>here</w:t>
              </w:r>
            </w:hyperlink>
            <w:r>
              <w:t>.</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t>2/28/2023</w:t>
            </w:r>
          </w:p>
        </w:tc>
        <w:tc>
          <w:tcPr>
            <w:tcW w:w="9280" w:type="dxa"/>
            <w:shd w:val="clear" w:color="auto" w:fill="auto"/>
            <w:tcMar>
              <w:top w:w="100" w:type="dxa"/>
              <w:left w:w="100" w:type="dxa"/>
              <w:bottom w:w="100" w:type="dxa"/>
              <w:right w:w="100" w:type="dxa"/>
            </w:tcMar>
            <w:vAlign w:val="center"/>
          </w:tcPr>
          <w:p w:rsidR="000D7627" w:rsidRDefault="00AF488D">
            <w:pPr>
              <w:pStyle w:val="Heading2"/>
              <w:widowControl w:val="0"/>
            </w:pPr>
            <w:bookmarkStart w:id="15" w:name="_a2m90vhj0mm4" w:colFirst="0" w:colLast="0"/>
            <w:bookmarkEnd w:id="15"/>
            <w:r>
              <w:t>Organizing Tools: 1:1s &amp; Leadership Development Plans</w:t>
            </w:r>
          </w:p>
          <w:p w:rsidR="000D7627" w:rsidRDefault="000D7627">
            <w:pPr>
              <w:widowControl w:val="0"/>
              <w:spacing w:line="240" w:lineRule="auto"/>
              <w:rPr>
                <w:b/>
              </w:rPr>
            </w:pPr>
          </w:p>
          <w:p w:rsidR="000D7627" w:rsidRDefault="00AF488D">
            <w:pPr>
              <w:widowControl w:val="0"/>
              <w:spacing w:line="240" w:lineRule="auto"/>
              <w:rPr>
                <w:b/>
              </w:rPr>
            </w:pPr>
            <w:r>
              <w:rPr>
                <w:b/>
              </w:rPr>
              <w:t>Readings</w:t>
            </w:r>
          </w:p>
          <w:p w:rsidR="000D7627" w:rsidRDefault="00AF488D">
            <w:pPr>
              <w:widowControl w:val="0"/>
              <w:numPr>
                <w:ilvl w:val="0"/>
                <w:numId w:val="22"/>
              </w:numPr>
              <w:spacing w:line="240" w:lineRule="auto"/>
              <w:rPr>
                <w:b/>
              </w:rPr>
            </w:pPr>
            <w:r>
              <w:t xml:space="preserve">Labor Notes, </w:t>
            </w:r>
            <w:hyperlink r:id="rId28">
              <w:r>
                <w:rPr>
                  <w:color w:val="1155CC"/>
                  <w:u w:val="single"/>
                </w:rPr>
                <w:t>How to Have and Organizing Conversation</w:t>
              </w:r>
            </w:hyperlink>
            <w:r>
              <w:t xml:space="preserve"> </w:t>
            </w:r>
          </w:p>
          <w:p w:rsidR="000D7627" w:rsidRDefault="00AF488D">
            <w:pPr>
              <w:widowControl w:val="0"/>
              <w:numPr>
                <w:ilvl w:val="0"/>
                <w:numId w:val="22"/>
              </w:numPr>
              <w:shd w:val="clear" w:color="auto" w:fill="FFFFFF"/>
            </w:pPr>
            <w:proofErr w:type="spellStart"/>
            <w:r>
              <w:lastRenderedPageBreak/>
              <w:t>Ransby</w:t>
            </w:r>
            <w:proofErr w:type="spellEnd"/>
            <w:r>
              <w:t>, Barbara. “Ella Baker &amp; the Black Freedom Movement: A Radical Democratic Vision.” (2003). The University of North Carolina Press.</w:t>
            </w:r>
            <w:hyperlink r:id="rId29">
              <w:r>
                <w:t xml:space="preserve"> </w:t>
              </w:r>
            </w:hyperlink>
            <w:hyperlink r:id="rId30">
              <w:r>
                <w:rPr>
                  <w:color w:val="103CC0"/>
                  <w:u w:val="single"/>
                </w:rPr>
                <w:t>Chapter 12: A Freirean teacher, a Gramscian intellectual, and a radical humanist: Ella Baker’s Legacy (p.357-374)</w:t>
              </w:r>
            </w:hyperlink>
          </w:p>
          <w:p w:rsidR="000D7627" w:rsidRDefault="00AF488D">
            <w:pPr>
              <w:widowControl w:val="0"/>
              <w:numPr>
                <w:ilvl w:val="0"/>
                <w:numId w:val="22"/>
              </w:numPr>
              <w:spacing w:line="240" w:lineRule="auto"/>
            </w:pPr>
            <w:r>
              <w:t>Ganz, Marshall. “Marshall Ganz’ Leadership Framework: A Primer.” (2018).</w:t>
            </w:r>
            <w:hyperlink r:id="rId31">
              <w:r>
                <w:rPr>
                  <w:color w:val="1155CC"/>
                  <w:u w:val="single"/>
                </w:rPr>
                <w:t xml:space="preserve"> Available Here.</w:t>
              </w:r>
            </w:hyperlink>
          </w:p>
          <w:p w:rsidR="000D7627" w:rsidRDefault="000D7627">
            <w:pPr>
              <w:widowControl w:val="0"/>
              <w:spacing w:line="240" w:lineRule="auto"/>
              <w:rPr>
                <w:b/>
              </w:rPr>
            </w:pPr>
          </w:p>
          <w:p w:rsidR="000D7627" w:rsidRDefault="00AF488D">
            <w:pPr>
              <w:widowControl w:val="0"/>
              <w:spacing w:line="240" w:lineRule="auto"/>
              <w:rPr>
                <w:b/>
              </w:rPr>
            </w:pPr>
            <w:r>
              <w:rPr>
                <w:b/>
              </w:rPr>
              <w:t>Assignments Due</w:t>
            </w:r>
          </w:p>
          <w:p w:rsidR="000D7627" w:rsidRDefault="00AF488D">
            <w:pPr>
              <w:widowControl w:val="0"/>
              <w:numPr>
                <w:ilvl w:val="0"/>
                <w:numId w:val="18"/>
              </w:numPr>
              <w:spacing w:line="240" w:lineRule="auto"/>
            </w:pPr>
            <w:r>
              <w:t xml:space="preserve">Class facilitation. See if it is your week </w:t>
            </w:r>
            <w:hyperlink r:id="rId32" w:anchor="gid=0">
              <w:r>
                <w:rPr>
                  <w:color w:val="1155CC"/>
                  <w:u w:val="single"/>
                </w:rPr>
                <w:t>here</w:t>
              </w:r>
            </w:hyperlink>
            <w:r>
              <w:t>.</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lastRenderedPageBreak/>
              <w:t>3/7/2023</w:t>
            </w:r>
          </w:p>
        </w:tc>
        <w:tc>
          <w:tcPr>
            <w:tcW w:w="9280" w:type="dxa"/>
            <w:shd w:val="clear" w:color="auto" w:fill="auto"/>
            <w:tcMar>
              <w:top w:w="100" w:type="dxa"/>
              <w:left w:w="100" w:type="dxa"/>
              <w:bottom w:w="100" w:type="dxa"/>
              <w:right w:w="100" w:type="dxa"/>
            </w:tcMar>
            <w:vAlign w:val="center"/>
          </w:tcPr>
          <w:p w:rsidR="000D7627" w:rsidRDefault="00AF488D">
            <w:pPr>
              <w:pStyle w:val="Heading2"/>
              <w:widowControl w:val="0"/>
            </w:pPr>
            <w:bookmarkStart w:id="16" w:name="_ev1ejf2sqy3o" w:colFirst="0" w:colLast="0"/>
            <w:bookmarkEnd w:id="16"/>
            <w:r>
              <w:t>Organizing Tools: Narrative &amp; Story-Telling</w:t>
            </w:r>
          </w:p>
          <w:p w:rsidR="000D7627" w:rsidRDefault="00AF488D">
            <w:pPr>
              <w:pStyle w:val="Heading2"/>
            </w:pPr>
            <w:bookmarkStart w:id="17" w:name="_iz0t0yqheh8w" w:colFirst="0" w:colLast="0"/>
            <w:bookmarkEnd w:id="17"/>
            <w:r>
              <w:br/>
              <w:t xml:space="preserve">Readings </w:t>
            </w:r>
          </w:p>
          <w:p w:rsidR="000D7627" w:rsidRDefault="00AF488D">
            <w:pPr>
              <w:widowControl w:val="0"/>
              <w:numPr>
                <w:ilvl w:val="0"/>
                <w:numId w:val="26"/>
              </w:numPr>
              <w:spacing w:line="240" w:lineRule="auto"/>
            </w:pPr>
            <w:r>
              <w:t xml:space="preserve">Ganz, Marshall. </w:t>
            </w:r>
            <w:hyperlink r:id="rId33">
              <w:r>
                <w:rPr>
                  <w:color w:val="1155CC"/>
                  <w:u w:val="single"/>
                </w:rPr>
                <w:t>Why Stories Matter</w:t>
              </w:r>
            </w:hyperlink>
            <w:r>
              <w:t xml:space="preserve"> (2009)</w:t>
            </w:r>
          </w:p>
          <w:p w:rsidR="000D7627" w:rsidRDefault="00AF488D">
            <w:pPr>
              <w:widowControl w:val="0"/>
              <w:numPr>
                <w:ilvl w:val="0"/>
                <w:numId w:val="26"/>
              </w:numPr>
              <w:spacing w:line="240" w:lineRule="auto"/>
            </w:pPr>
            <w:r>
              <w:t>Housing Justice for All, “</w:t>
            </w:r>
            <w:hyperlink r:id="rId34">
              <w:r>
                <w:rPr>
                  <w:color w:val="1155CC"/>
                  <w:u w:val="single"/>
                </w:rPr>
                <w:t>Our Stories, Our Power: A Guide for Strategy Story-Telling.</w:t>
              </w:r>
            </w:hyperlink>
            <w:r>
              <w:t>” (2022)</w:t>
            </w:r>
          </w:p>
          <w:p w:rsidR="000D7627" w:rsidRDefault="000D7627">
            <w:pPr>
              <w:widowControl w:val="0"/>
              <w:spacing w:line="240" w:lineRule="auto"/>
              <w:rPr>
                <w:b/>
              </w:rPr>
            </w:pPr>
          </w:p>
          <w:p w:rsidR="000D7627" w:rsidRDefault="00AF488D">
            <w:pPr>
              <w:widowControl w:val="0"/>
              <w:spacing w:line="240" w:lineRule="auto"/>
              <w:rPr>
                <w:b/>
              </w:rPr>
            </w:pPr>
            <w:r>
              <w:rPr>
                <w:b/>
              </w:rPr>
              <w:t>Assignments Due</w:t>
            </w:r>
          </w:p>
          <w:p w:rsidR="000D7627" w:rsidRDefault="00AF488D">
            <w:pPr>
              <w:widowControl w:val="0"/>
              <w:numPr>
                <w:ilvl w:val="0"/>
                <w:numId w:val="18"/>
              </w:numPr>
              <w:spacing w:line="240" w:lineRule="auto"/>
            </w:pPr>
            <w:r>
              <w:t xml:space="preserve">Class facilitation. See if it is your week </w:t>
            </w:r>
            <w:hyperlink r:id="rId35" w:anchor="gid=0">
              <w:r>
                <w:rPr>
                  <w:color w:val="1155CC"/>
                  <w:u w:val="single"/>
                </w:rPr>
                <w:t>here</w:t>
              </w:r>
            </w:hyperlink>
            <w:r>
              <w:t>.</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t>3/14/2023</w:t>
            </w:r>
          </w:p>
        </w:tc>
        <w:tc>
          <w:tcPr>
            <w:tcW w:w="9280" w:type="dxa"/>
            <w:shd w:val="clear" w:color="auto" w:fill="auto"/>
            <w:tcMar>
              <w:top w:w="100" w:type="dxa"/>
              <w:left w:w="100" w:type="dxa"/>
              <w:bottom w:w="100" w:type="dxa"/>
              <w:right w:w="100" w:type="dxa"/>
            </w:tcMar>
            <w:vAlign w:val="center"/>
          </w:tcPr>
          <w:p w:rsidR="000D7627" w:rsidRDefault="00AF488D">
            <w:pPr>
              <w:widowControl w:val="0"/>
              <w:spacing w:line="240" w:lineRule="auto"/>
              <w:rPr>
                <w:b/>
              </w:rPr>
            </w:pPr>
            <w:r>
              <w:rPr>
                <w:b/>
              </w:rPr>
              <w:t>Spring Break</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t>3/21/2023</w:t>
            </w:r>
          </w:p>
        </w:tc>
        <w:tc>
          <w:tcPr>
            <w:tcW w:w="9280" w:type="dxa"/>
            <w:shd w:val="clear" w:color="auto" w:fill="auto"/>
            <w:tcMar>
              <w:top w:w="100" w:type="dxa"/>
              <w:left w:w="100" w:type="dxa"/>
              <w:bottom w:w="100" w:type="dxa"/>
              <w:right w:w="100" w:type="dxa"/>
            </w:tcMar>
            <w:vAlign w:val="center"/>
          </w:tcPr>
          <w:p w:rsidR="000D7627" w:rsidRDefault="00AF488D">
            <w:pPr>
              <w:widowControl w:val="0"/>
              <w:spacing w:line="240" w:lineRule="auto"/>
              <w:rPr>
                <w:b/>
                <w:i/>
                <w:highlight w:val="yellow"/>
              </w:rPr>
            </w:pPr>
            <w:r>
              <w:rPr>
                <w:b/>
                <w:i/>
                <w:highlight w:val="yellow"/>
              </w:rPr>
              <w:t>NOTE: This class will take place on Zoom.</w:t>
            </w:r>
          </w:p>
          <w:p w:rsidR="000D7627" w:rsidRDefault="000D7627">
            <w:pPr>
              <w:widowControl w:val="0"/>
              <w:spacing w:line="240" w:lineRule="auto"/>
              <w:rPr>
                <w:b/>
                <w:i/>
                <w:highlight w:val="yellow"/>
              </w:rPr>
            </w:pPr>
          </w:p>
          <w:p w:rsidR="000D7627" w:rsidRDefault="00AF488D">
            <w:pPr>
              <w:widowControl w:val="0"/>
              <w:spacing w:line="240" w:lineRule="auto"/>
              <w:rPr>
                <w:b/>
              </w:rPr>
            </w:pPr>
            <w:r>
              <w:rPr>
                <w:b/>
              </w:rPr>
              <w:t>Student Presentations: Base-Building Plans</w:t>
            </w:r>
          </w:p>
          <w:p w:rsidR="000D7627" w:rsidRDefault="000D7627">
            <w:pPr>
              <w:widowControl w:val="0"/>
              <w:spacing w:line="240" w:lineRule="auto"/>
              <w:rPr>
                <w:b/>
              </w:rPr>
            </w:pPr>
          </w:p>
          <w:p w:rsidR="000D7627" w:rsidRDefault="00AF488D">
            <w:pPr>
              <w:widowControl w:val="0"/>
              <w:spacing w:line="240" w:lineRule="auto"/>
              <w:rPr>
                <w:b/>
              </w:rPr>
            </w:pPr>
            <w:r>
              <w:rPr>
                <w:b/>
              </w:rPr>
              <w:t xml:space="preserve">Readings </w:t>
            </w:r>
          </w:p>
          <w:p w:rsidR="000D7627" w:rsidRDefault="000D7627">
            <w:pPr>
              <w:widowControl w:val="0"/>
              <w:spacing w:line="240" w:lineRule="auto"/>
              <w:rPr>
                <w:b/>
              </w:rPr>
            </w:pPr>
          </w:p>
          <w:p w:rsidR="000D7627" w:rsidRDefault="00AF488D">
            <w:pPr>
              <w:widowControl w:val="0"/>
              <w:spacing w:line="240" w:lineRule="auto"/>
              <w:rPr>
                <w:b/>
              </w:rPr>
            </w:pPr>
            <w:r>
              <w:rPr>
                <w:b/>
              </w:rPr>
              <w:t>Assignments Due</w:t>
            </w:r>
          </w:p>
          <w:p w:rsidR="000D7627" w:rsidRDefault="00AF488D">
            <w:pPr>
              <w:widowControl w:val="0"/>
              <w:numPr>
                <w:ilvl w:val="0"/>
                <w:numId w:val="10"/>
              </w:numPr>
              <w:spacing w:line="240" w:lineRule="auto"/>
            </w:pPr>
            <w:r>
              <w:t xml:space="preserve">Present your base-building plan to the class. Each group will have 10 minutes to present, followed by 5 minutes of Q&amp;A. </w:t>
            </w:r>
          </w:p>
          <w:p w:rsidR="000D7627" w:rsidRDefault="000D7627">
            <w:pPr>
              <w:widowControl w:val="0"/>
              <w:spacing w:line="240" w:lineRule="auto"/>
            </w:pPr>
          </w:p>
          <w:p w:rsidR="000D7627" w:rsidRDefault="00AF488D">
            <w:pPr>
              <w:widowControl w:val="0"/>
              <w:spacing w:line="240" w:lineRule="auto"/>
              <w:rPr>
                <w:b/>
              </w:rPr>
            </w:pPr>
            <w:r>
              <w:rPr>
                <w:b/>
                <w:i/>
                <w:highlight w:val="yellow"/>
              </w:rPr>
              <w:t>NOTE: This class will take place on Zoom.</w:t>
            </w:r>
          </w:p>
        </w:tc>
      </w:tr>
      <w:tr w:rsidR="000D7627" w:rsidTr="00D703CD">
        <w:tc>
          <w:tcPr>
            <w:tcW w:w="1520" w:type="dxa"/>
            <w:shd w:val="clear" w:color="auto" w:fill="auto"/>
            <w:tcMar>
              <w:top w:w="100" w:type="dxa"/>
              <w:left w:w="100" w:type="dxa"/>
              <w:bottom w:w="100" w:type="dxa"/>
              <w:right w:w="100" w:type="dxa"/>
            </w:tcMar>
            <w:vAlign w:val="center"/>
          </w:tcPr>
          <w:p w:rsidR="00D703CD" w:rsidRPr="00D703CD" w:rsidRDefault="00D703CD">
            <w:pPr>
              <w:widowControl w:val="0"/>
              <w:pBdr>
                <w:top w:val="nil"/>
                <w:left w:val="nil"/>
                <w:bottom w:val="nil"/>
                <w:right w:val="nil"/>
                <w:between w:val="nil"/>
              </w:pBdr>
              <w:spacing w:line="240" w:lineRule="auto"/>
              <w:rPr>
                <w:b/>
                <w:i/>
                <w:u w:val="single"/>
              </w:rPr>
            </w:pPr>
            <w:r w:rsidRPr="00D703CD">
              <w:rPr>
                <w:b/>
                <w:i/>
                <w:u w:val="single"/>
              </w:rPr>
              <w:t>Part 3: Running Campaigns, Building Community Power, Sustaining Organizations</w:t>
            </w:r>
          </w:p>
          <w:p w:rsidR="00D703CD" w:rsidRDefault="00D703CD">
            <w:pPr>
              <w:widowControl w:val="0"/>
              <w:pBdr>
                <w:top w:val="nil"/>
                <w:left w:val="nil"/>
                <w:bottom w:val="nil"/>
                <w:right w:val="nil"/>
                <w:between w:val="nil"/>
              </w:pBdr>
              <w:spacing w:line="240" w:lineRule="auto"/>
              <w:rPr>
                <w:b/>
              </w:rPr>
            </w:pPr>
          </w:p>
          <w:p w:rsidR="000D7627" w:rsidRDefault="00AF488D">
            <w:pPr>
              <w:widowControl w:val="0"/>
              <w:pBdr>
                <w:top w:val="nil"/>
                <w:left w:val="nil"/>
                <w:bottom w:val="nil"/>
                <w:right w:val="nil"/>
                <w:between w:val="nil"/>
              </w:pBdr>
              <w:spacing w:line="240" w:lineRule="auto"/>
              <w:rPr>
                <w:b/>
              </w:rPr>
            </w:pPr>
            <w:r>
              <w:rPr>
                <w:b/>
              </w:rPr>
              <w:t>3/28/2023</w:t>
            </w:r>
          </w:p>
        </w:tc>
        <w:tc>
          <w:tcPr>
            <w:tcW w:w="9280" w:type="dxa"/>
            <w:shd w:val="clear" w:color="auto" w:fill="auto"/>
            <w:tcMar>
              <w:top w:w="100" w:type="dxa"/>
              <w:left w:w="100" w:type="dxa"/>
              <w:bottom w:w="100" w:type="dxa"/>
              <w:right w:w="100" w:type="dxa"/>
            </w:tcMar>
            <w:vAlign w:val="center"/>
          </w:tcPr>
          <w:p w:rsidR="000D7627" w:rsidRDefault="00AF488D">
            <w:pPr>
              <w:pStyle w:val="Heading2"/>
              <w:widowControl w:val="0"/>
            </w:pPr>
            <w:bookmarkStart w:id="18" w:name="_ebcqddqq1159" w:colFirst="0" w:colLast="0"/>
            <w:bookmarkEnd w:id="18"/>
            <w:r>
              <w:t>Community Organizing Campaigns: Overview</w:t>
            </w:r>
          </w:p>
          <w:p w:rsidR="000D7627" w:rsidRDefault="00AF488D">
            <w:pPr>
              <w:spacing w:line="240" w:lineRule="auto"/>
              <w:rPr>
                <w:i/>
              </w:rPr>
            </w:pPr>
            <w:r>
              <w:rPr>
                <w:i/>
              </w:rPr>
              <w:t>What are campaigns?</w:t>
            </w:r>
          </w:p>
          <w:p w:rsidR="000D7627" w:rsidRDefault="00AF488D">
            <w:pPr>
              <w:spacing w:line="240" w:lineRule="auto"/>
              <w:rPr>
                <w:i/>
              </w:rPr>
            </w:pPr>
            <w:r>
              <w:rPr>
                <w:i/>
              </w:rPr>
              <w:t>Types of campaigns in community organizing?</w:t>
            </w:r>
          </w:p>
          <w:p w:rsidR="000D7627" w:rsidRDefault="00AF488D">
            <w:pPr>
              <w:spacing w:line="240" w:lineRule="auto"/>
              <w:rPr>
                <w:i/>
              </w:rPr>
            </w:pPr>
            <w:r>
              <w:rPr>
                <w:i/>
              </w:rPr>
              <w:t xml:space="preserve">How do community organizations wage campaigns to win social change? </w:t>
            </w:r>
          </w:p>
          <w:p w:rsidR="000D7627" w:rsidRDefault="000D7627">
            <w:pPr>
              <w:spacing w:line="240" w:lineRule="auto"/>
            </w:pPr>
          </w:p>
          <w:p w:rsidR="000D7627" w:rsidRDefault="00AF488D">
            <w:pPr>
              <w:spacing w:line="240" w:lineRule="auto"/>
              <w:rPr>
                <w:b/>
              </w:rPr>
            </w:pPr>
            <w:r>
              <w:rPr>
                <w:b/>
              </w:rPr>
              <w:t>Readings</w:t>
            </w:r>
          </w:p>
          <w:p w:rsidR="000D7627" w:rsidRDefault="00AF488D">
            <w:pPr>
              <w:widowControl w:val="0"/>
              <w:numPr>
                <w:ilvl w:val="0"/>
                <w:numId w:val="17"/>
              </w:numPr>
              <w:spacing w:line="240" w:lineRule="auto"/>
            </w:pPr>
            <w:r>
              <w:t xml:space="preserve">Weaver, </w:t>
            </w:r>
            <w:proofErr w:type="spellStart"/>
            <w:r>
              <w:t>Cea</w:t>
            </w:r>
            <w:proofErr w:type="spellEnd"/>
            <w:r>
              <w:t>. “</w:t>
            </w:r>
            <w:hyperlink r:id="rId36">
              <w:r>
                <w:rPr>
                  <w:color w:val="1155CC"/>
                  <w:u w:val="single"/>
                </w:rPr>
                <w:t>From University Rent Control to Cancel Rent: The Tenant Movement in New York City</w:t>
              </w:r>
            </w:hyperlink>
            <w:r>
              <w:t>.” (2021)</w:t>
            </w:r>
          </w:p>
          <w:p w:rsidR="000D7627" w:rsidRDefault="00AF488D">
            <w:pPr>
              <w:widowControl w:val="0"/>
              <w:numPr>
                <w:ilvl w:val="0"/>
                <w:numId w:val="17"/>
              </w:numPr>
              <w:spacing w:line="240" w:lineRule="auto"/>
            </w:pPr>
            <w:r>
              <w:t>Poo, Ai-</w:t>
            </w:r>
            <w:proofErr w:type="spellStart"/>
            <w:r>
              <w:t>jen</w:t>
            </w:r>
            <w:proofErr w:type="spellEnd"/>
            <w:r>
              <w:t>. “</w:t>
            </w:r>
            <w:hyperlink r:id="rId37">
              <w:r>
                <w:rPr>
                  <w:color w:val="1155CC"/>
                  <w:u w:val="single"/>
                </w:rPr>
                <w:t>A Twenty-First Century Organizing Model: Lessons from the New York Domestic Workers Bill of Rights Campaign.</w:t>
              </w:r>
            </w:hyperlink>
            <w:r>
              <w:t>”</w:t>
            </w:r>
          </w:p>
          <w:p w:rsidR="000D7627" w:rsidRDefault="00AF488D">
            <w:pPr>
              <w:widowControl w:val="0"/>
              <w:numPr>
                <w:ilvl w:val="0"/>
                <w:numId w:val="17"/>
              </w:numPr>
              <w:spacing w:line="240" w:lineRule="auto"/>
            </w:pPr>
            <w:proofErr w:type="spellStart"/>
            <w:r>
              <w:t>McAlevey</w:t>
            </w:r>
            <w:proofErr w:type="spellEnd"/>
            <w:r>
              <w:t xml:space="preserve">, Jane. “No Shortcuts.” Chapter 5: Smithfield Foods: The Huge Success You’ve Never Heard About (pp. 143 - 178). </w:t>
            </w:r>
            <w:hyperlink r:id="rId38">
              <w:r>
                <w:rPr>
                  <w:color w:val="1155CC"/>
                  <w:u w:val="single"/>
                </w:rPr>
                <w:t>PDF here</w:t>
              </w:r>
            </w:hyperlink>
            <w:r>
              <w:t>.</w:t>
            </w:r>
            <w:bookmarkStart w:id="19" w:name="_GoBack"/>
            <w:bookmarkEnd w:id="19"/>
          </w:p>
          <w:p w:rsidR="000D7627" w:rsidRDefault="000D7627">
            <w:pPr>
              <w:spacing w:line="240" w:lineRule="auto"/>
            </w:pPr>
          </w:p>
          <w:p w:rsidR="000D7627" w:rsidRDefault="00AF488D">
            <w:pPr>
              <w:widowControl w:val="0"/>
              <w:spacing w:line="240" w:lineRule="auto"/>
              <w:rPr>
                <w:b/>
              </w:rPr>
            </w:pPr>
            <w:r>
              <w:rPr>
                <w:b/>
              </w:rPr>
              <w:t>Assignments Due</w:t>
            </w:r>
          </w:p>
          <w:p w:rsidR="000D7627" w:rsidRDefault="00AF488D">
            <w:pPr>
              <w:widowControl w:val="0"/>
              <w:numPr>
                <w:ilvl w:val="0"/>
                <w:numId w:val="18"/>
              </w:numPr>
              <w:spacing w:line="240" w:lineRule="auto"/>
            </w:pPr>
            <w:r>
              <w:t xml:space="preserve">Class facilitation. See if it is your week </w:t>
            </w:r>
            <w:hyperlink r:id="rId39" w:anchor="gid=0">
              <w:r>
                <w:rPr>
                  <w:color w:val="1155CC"/>
                  <w:u w:val="single"/>
                </w:rPr>
                <w:t>here</w:t>
              </w:r>
            </w:hyperlink>
            <w:r>
              <w:t>.</w:t>
            </w:r>
          </w:p>
          <w:p w:rsidR="000D7627" w:rsidRDefault="00AF488D">
            <w:pPr>
              <w:widowControl w:val="0"/>
              <w:numPr>
                <w:ilvl w:val="0"/>
                <w:numId w:val="18"/>
              </w:numPr>
              <w:spacing w:line="240" w:lineRule="auto"/>
            </w:pPr>
            <w:r>
              <w:t xml:space="preserve">Students should email </w:t>
            </w:r>
            <w:proofErr w:type="spellStart"/>
            <w:r>
              <w:t>Cea</w:t>
            </w:r>
            <w:proofErr w:type="spellEnd"/>
            <w:r>
              <w:t xml:space="preserve"> their proposed campaign/organization for your final project by April 1, 2023 at </w:t>
            </w:r>
            <w:hyperlink r:id="rId40">
              <w:r>
                <w:rPr>
                  <w:color w:val="1155CC"/>
                  <w:u w:val="single"/>
                </w:rPr>
                <w:t>cmw530@nyu.edu</w:t>
              </w:r>
            </w:hyperlink>
            <w:r>
              <w:t xml:space="preserve">  </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t>4/4/2023</w:t>
            </w:r>
          </w:p>
        </w:tc>
        <w:tc>
          <w:tcPr>
            <w:tcW w:w="9280" w:type="dxa"/>
            <w:shd w:val="clear" w:color="auto" w:fill="auto"/>
            <w:tcMar>
              <w:top w:w="100" w:type="dxa"/>
              <w:left w:w="100" w:type="dxa"/>
              <w:bottom w:w="100" w:type="dxa"/>
              <w:right w:w="100" w:type="dxa"/>
            </w:tcMar>
            <w:vAlign w:val="center"/>
          </w:tcPr>
          <w:p w:rsidR="000D7627" w:rsidRDefault="00AF488D">
            <w:pPr>
              <w:widowControl w:val="0"/>
              <w:spacing w:line="240" w:lineRule="auto"/>
              <w:rPr>
                <w:b/>
              </w:rPr>
            </w:pPr>
            <w:r>
              <w:rPr>
                <w:b/>
              </w:rPr>
              <w:t xml:space="preserve">Components of a Successful Campaign: Part I  </w:t>
            </w:r>
          </w:p>
          <w:p w:rsidR="000D7627" w:rsidRDefault="00AF488D">
            <w:pPr>
              <w:widowControl w:val="0"/>
              <w:spacing w:line="240" w:lineRule="auto"/>
              <w:rPr>
                <w:b/>
              </w:rPr>
            </w:pPr>
            <w:r>
              <w:rPr>
                <w:i/>
              </w:rPr>
              <w:t xml:space="preserve">Issue ID, </w:t>
            </w:r>
            <w:proofErr w:type="gramStart"/>
            <w:r>
              <w:rPr>
                <w:i/>
              </w:rPr>
              <w:t>Who</w:t>
            </w:r>
            <w:proofErr w:type="gramEnd"/>
            <w:r>
              <w:rPr>
                <w:i/>
              </w:rPr>
              <w:t xml:space="preserve"> can give us what we want? Advocacy/legislative versus corporate campaigns </w:t>
            </w:r>
            <w:r>
              <w:rPr>
                <w:i/>
              </w:rPr>
              <w:br/>
            </w:r>
          </w:p>
          <w:p w:rsidR="000D7627" w:rsidRDefault="00AF488D">
            <w:pPr>
              <w:widowControl w:val="0"/>
              <w:spacing w:line="240" w:lineRule="auto"/>
              <w:rPr>
                <w:b/>
              </w:rPr>
            </w:pPr>
            <w:r>
              <w:rPr>
                <w:b/>
              </w:rPr>
              <w:lastRenderedPageBreak/>
              <w:t xml:space="preserve">Readings </w:t>
            </w:r>
          </w:p>
          <w:p w:rsidR="000D7627" w:rsidRDefault="00AF488D">
            <w:pPr>
              <w:widowControl w:val="0"/>
              <w:numPr>
                <w:ilvl w:val="0"/>
                <w:numId w:val="3"/>
              </w:numPr>
            </w:pPr>
            <w:proofErr w:type="spellStart"/>
            <w:r>
              <w:t>Minieri</w:t>
            </w:r>
            <w:proofErr w:type="spellEnd"/>
            <w:r>
              <w:t xml:space="preserve">, J. et al. (2007). </w:t>
            </w:r>
            <w:r>
              <w:rPr>
                <w:i/>
              </w:rPr>
              <w:t xml:space="preserve">Tools for Radical Democracy: How to Organize for Power in Your Community. </w:t>
            </w:r>
            <w:r>
              <w:t>Jossey Bass. (</w:t>
            </w:r>
            <w:hyperlink r:id="rId41">
              <w:r>
                <w:rPr>
                  <w:color w:val="103CC0"/>
                  <w:u w:val="single"/>
                </w:rPr>
                <w:t>Chapter 7</w:t>
              </w:r>
            </w:hyperlink>
            <w:hyperlink r:id="rId42">
              <w:r>
                <w:t>,</w:t>
              </w:r>
            </w:hyperlink>
            <w:hyperlink r:id="rId43">
              <w:r>
                <w:t xml:space="preserve"> </w:t>
              </w:r>
            </w:hyperlink>
            <w:hyperlink r:id="rId44">
              <w:r>
                <w:rPr>
                  <w:color w:val="103CC0"/>
                  <w:u w:val="single"/>
                </w:rPr>
                <w:t>Chapter 8</w:t>
              </w:r>
            </w:hyperlink>
            <w:r>
              <w:t>,</w:t>
            </w:r>
            <w:hyperlink r:id="rId45">
              <w:r>
                <w:t xml:space="preserve"> </w:t>
              </w:r>
            </w:hyperlink>
            <w:hyperlink r:id="rId46">
              <w:r>
                <w:rPr>
                  <w:color w:val="103CC0"/>
                  <w:u w:val="single"/>
                </w:rPr>
                <w:t>Resource H</w:t>
              </w:r>
            </w:hyperlink>
            <w:r>
              <w:t>)</w:t>
            </w:r>
          </w:p>
          <w:p w:rsidR="000D7627" w:rsidRDefault="000D7627">
            <w:pPr>
              <w:widowControl w:val="0"/>
              <w:spacing w:line="240" w:lineRule="auto"/>
              <w:rPr>
                <w:b/>
              </w:rPr>
            </w:pPr>
          </w:p>
          <w:p w:rsidR="000D7627" w:rsidRDefault="00AF488D">
            <w:pPr>
              <w:widowControl w:val="0"/>
              <w:spacing w:line="240" w:lineRule="auto"/>
              <w:rPr>
                <w:b/>
              </w:rPr>
            </w:pPr>
            <w:r>
              <w:rPr>
                <w:b/>
              </w:rPr>
              <w:t>Assignments Due</w:t>
            </w:r>
          </w:p>
          <w:p w:rsidR="000D7627" w:rsidRDefault="00AF488D">
            <w:pPr>
              <w:widowControl w:val="0"/>
              <w:numPr>
                <w:ilvl w:val="0"/>
                <w:numId w:val="18"/>
              </w:numPr>
              <w:spacing w:line="240" w:lineRule="auto"/>
            </w:pPr>
            <w:r>
              <w:t xml:space="preserve">Class facilitation. See if it is your week </w:t>
            </w:r>
            <w:hyperlink r:id="rId47" w:anchor="gid=0">
              <w:r>
                <w:rPr>
                  <w:color w:val="1155CC"/>
                  <w:u w:val="single"/>
                </w:rPr>
                <w:t>here</w:t>
              </w:r>
            </w:hyperlink>
            <w:r>
              <w:t>.</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lastRenderedPageBreak/>
              <w:t>4/11/2023</w:t>
            </w:r>
          </w:p>
        </w:tc>
        <w:tc>
          <w:tcPr>
            <w:tcW w:w="9280" w:type="dxa"/>
            <w:shd w:val="clear" w:color="auto" w:fill="auto"/>
            <w:tcMar>
              <w:top w:w="100" w:type="dxa"/>
              <w:left w:w="100" w:type="dxa"/>
              <w:bottom w:w="100" w:type="dxa"/>
              <w:right w:w="100" w:type="dxa"/>
            </w:tcMar>
            <w:vAlign w:val="center"/>
          </w:tcPr>
          <w:p w:rsidR="000D7627" w:rsidRDefault="00AF488D">
            <w:pPr>
              <w:widowControl w:val="0"/>
              <w:spacing w:line="240" w:lineRule="auto"/>
              <w:rPr>
                <w:b/>
                <w:highlight w:val="yellow"/>
              </w:rPr>
            </w:pPr>
            <w:r>
              <w:rPr>
                <w:b/>
                <w:highlight w:val="yellow"/>
              </w:rPr>
              <w:t>Components of a Successful Campaign: Part II</w:t>
            </w:r>
          </w:p>
          <w:p w:rsidR="000D7627" w:rsidRDefault="00AF488D">
            <w:pPr>
              <w:widowControl w:val="0"/>
              <w:spacing w:line="240" w:lineRule="auto"/>
              <w:rPr>
                <w:i/>
              </w:rPr>
            </w:pPr>
            <w:r>
              <w:rPr>
                <w:i/>
              </w:rPr>
              <w:t>Strategies/Tactics (Communications versus Mass Action); Allies, Opponents</w:t>
            </w:r>
          </w:p>
          <w:p w:rsidR="000D7627" w:rsidRDefault="00AF488D">
            <w:pPr>
              <w:widowControl w:val="0"/>
              <w:spacing w:line="240" w:lineRule="auto"/>
              <w:rPr>
                <w:i/>
              </w:rPr>
            </w:pPr>
            <w:r>
              <w:rPr>
                <w:i/>
              </w:rPr>
              <w:t>Power &amp; leverage</w:t>
            </w:r>
          </w:p>
          <w:p w:rsidR="000D7627" w:rsidRDefault="000D7627">
            <w:pPr>
              <w:widowControl w:val="0"/>
              <w:spacing w:line="240" w:lineRule="auto"/>
              <w:rPr>
                <w:b/>
                <w:highlight w:val="yellow"/>
              </w:rPr>
            </w:pPr>
          </w:p>
          <w:p w:rsidR="000D7627" w:rsidRDefault="00AF488D">
            <w:pPr>
              <w:widowControl w:val="0"/>
              <w:spacing w:line="240" w:lineRule="auto"/>
              <w:rPr>
                <w:b/>
              </w:rPr>
            </w:pPr>
            <w:r>
              <w:rPr>
                <w:b/>
              </w:rPr>
              <w:t xml:space="preserve">Readings </w:t>
            </w:r>
          </w:p>
          <w:p w:rsidR="000D7627" w:rsidRDefault="00AF488D">
            <w:pPr>
              <w:widowControl w:val="0"/>
              <w:numPr>
                <w:ilvl w:val="0"/>
                <w:numId w:val="23"/>
              </w:numPr>
              <w:spacing w:line="240" w:lineRule="auto"/>
            </w:pPr>
            <w:r>
              <w:t xml:space="preserve">Template Campaign Plan, Target Analyses </w:t>
            </w:r>
          </w:p>
          <w:p w:rsidR="000D7627" w:rsidRDefault="000D7627">
            <w:pPr>
              <w:widowControl w:val="0"/>
              <w:spacing w:line="240" w:lineRule="auto"/>
              <w:rPr>
                <w:b/>
              </w:rPr>
            </w:pPr>
          </w:p>
          <w:p w:rsidR="000D7627" w:rsidRDefault="00AF488D">
            <w:pPr>
              <w:widowControl w:val="0"/>
              <w:spacing w:line="240" w:lineRule="auto"/>
              <w:rPr>
                <w:b/>
              </w:rPr>
            </w:pPr>
            <w:r>
              <w:rPr>
                <w:b/>
              </w:rPr>
              <w:t>Assignments Due</w:t>
            </w:r>
          </w:p>
          <w:p w:rsidR="000D7627" w:rsidRDefault="00AF488D">
            <w:pPr>
              <w:widowControl w:val="0"/>
              <w:numPr>
                <w:ilvl w:val="0"/>
                <w:numId w:val="13"/>
              </w:numPr>
              <w:spacing w:line="240" w:lineRule="auto"/>
            </w:pPr>
            <w:r>
              <w:t xml:space="preserve">Class facilitation. See if it is your week </w:t>
            </w:r>
            <w:hyperlink r:id="rId48" w:anchor="gid=0">
              <w:r>
                <w:rPr>
                  <w:color w:val="1155CC"/>
                  <w:u w:val="single"/>
                </w:rPr>
                <w:t>here</w:t>
              </w:r>
            </w:hyperlink>
            <w:r>
              <w:t>.</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t>4/18/2023</w:t>
            </w:r>
          </w:p>
        </w:tc>
        <w:tc>
          <w:tcPr>
            <w:tcW w:w="9280" w:type="dxa"/>
            <w:shd w:val="clear" w:color="auto" w:fill="auto"/>
            <w:tcMar>
              <w:top w:w="100" w:type="dxa"/>
              <w:left w:w="100" w:type="dxa"/>
              <w:bottom w:w="100" w:type="dxa"/>
              <w:right w:w="100" w:type="dxa"/>
            </w:tcMar>
            <w:vAlign w:val="center"/>
          </w:tcPr>
          <w:p w:rsidR="000D7627" w:rsidRDefault="00AF488D">
            <w:pPr>
              <w:widowControl w:val="0"/>
              <w:spacing w:line="240" w:lineRule="auto"/>
              <w:rPr>
                <w:b/>
              </w:rPr>
            </w:pPr>
            <w:r>
              <w:rPr>
                <w:b/>
              </w:rPr>
              <w:t>Growing our Power/Building Winning Coalitions</w:t>
            </w:r>
          </w:p>
          <w:p w:rsidR="000D7627" w:rsidRDefault="00AF488D">
            <w:pPr>
              <w:widowControl w:val="0"/>
              <w:spacing w:line="240" w:lineRule="auto"/>
              <w:rPr>
                <w:i/>
              </w:rPr>
            </w:pPr>
            <w:r>
              <w:rPr>
                <w:i/>
              </w:rPr>
              <w:t>Of organizations</w:t>
            </w:r>
          </w:p>
          <w:p w:rsidR="000D7627" w:rsidRDefault="00AF488D">
            <w:pPr>
              <w:widowControl w:val="0"/>
              <w:spacing w:line="240" w:lineRule="auto"/>
              <w:rPr>
                <w:b/>
              </w:rPr>
            </w:pPr>
            <w:r>
              <w:rPr>
                <w:i/>
              </w:rPr>
              <w:t>Of constituencies</w:t>
            </w:r>
            <w:r>
              <w:rPr>
                <w:b/>
              </w:rPr>
              <w:br/>
              <w:t xml:space="preserve"> </w:t>
            </w:r>
          </w:p>
          <w:p w:rsidR="000D7627" w:rsidRDefault="00AF488D">
            <w:pPr>
              <w:widowControl w:val="0"/>
              <w:spacing w:line="240" w:lineRule="auto"/>
              <w:rPr>
                <w:b/>
              </w:rPr>
            </w:pPr>
            <w:r>
              <w:rPr>
                <w:b/>
              </w:rPr>
              <w:t>Readings</w:t>
            </w:r>
          </w:p>
          <w:p w:rsidR="000D7627" w:rsidRDefault="000D7627" w:rsidP="00C20BDD">
            <w:pPr>
              <w:widowControl w:val="0"/>
              <w:spacing w:line="240" w:lineRule="auto"/>
              <w:rPr>
                <w:b/>
              </w:rPr>
            </w:pPr>
          </w:p>
          <w:p w:rsidR="000D7627" w:rsidRDefault="000D7627">
            <w:pPr>
              <w:widowControl w:val="0"/>
              <w:spacing w:line="240" w:lineRule="auto"/>
              <w:rPr>
                <w:b/>
              </w:rPr>
            </w:pPr>
          </w:p>
          <w:p w:rsidR="000D7627" w:rsidRDefault="00AF488D">
            <w:pPr>
              <w:widowControl w:val="0"/>
              <w:spacing w:line="240" w:lineRule="auto"/>
              <w:rPr>
                <w:b/>
              </w:rPr>
            </w:pPr>
            <w:r>
              <w:rPr>
                <w:b/>
              </w:rPr>
              <w:t>Assignments Due</w:t>
            </w:r>
          </w:p>
          <w:p w:rsidR="000D7627" w:rsidRDefault="00AF488D">
            <w:pPr>
              <w:widowControl w:val="0"/>
              <w:numPr>
                <w:ilvl w:val="0"/>
                <w:numId w:val="18"/>
              </w:numPr>
              <w:spacing w:line="240" w:lineRule="auto"/>
            </w:pPr>
            <w:r>
              <w:t xml:space="preserve">Class facilitation. See if it is your week </w:t>
            </w:r>
            <w:hyperlink r:id="rId49" w:anchor="gid=0">
              <w:r>
                <w:rPr>
                  <w:color w:val="1155CC"/>
                  <w:u w:val="single"/>
                </w:rPr>
                <w:t>here</w:t>
              </w:r>
            </w:hyperlink>
            <w:r>
              <w:t>.</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t>4/25/2023</w:t>
            </w:r>
          </w:p>
        </w:tc>
        <w:tc>
          <w:tcPr>
            <w:tcW w:w="9280" w:type="dxa"/>
            <w:shd w:val="clear" w:color="auto" w:fill="auto"/>
            <w:tcMar>
              <w:top w:w="100" w:type="dxa"/>
              <w:left w:w="100" w:type="dxa"/>
              <w:bottom w:w="100" w:type="dxa"/>
              <w:right w:w="100" w:type="dxa"/>
            </w:tcMar>
            <w:vAlign w:val="center"/>
          </w:tcPr>
          <w:p w:rsidR="000D7627" w:rsidRDefault="00AF488D">
            <w:pPr>
              <w:widowControl w:val="0"/>
              <w:spacing w:line="240" w:lineRule="auto"/>
              <w:rPr>
                <w:b/>
              </w:rPr>
            </w:pPr>
            <w:r>
              <w:rPr>
                <w:b/>
              </w:rPr>
              <w:t>Member Democracy in Community Organizations</w:t>
            </w:r>
          </w:p>
          <w:p w:rsidR="000D7627" w:rsidRDefault="00AF488D">
            <w:pPr>
              <w:widowControl w:val="0"/>
              <w:spacing w:line="240" w:lineRule="auto"/>
              <w:rPr>
                <w:b/>
              </w:rPr>
            </w:pPr>
            <w:r>
              <w:rPr>
                <w:i/>
              </w:rPr>
              <w:t>Power versus Participation; Resourcing Community Organizing</w:t>
            </w:r>
            <w:r>
              <w:rPr>
                <w:i/>
              </w:rPr>
              <w:br/>
            </w:r>
          </w:p>
          <w:p w:rsidR="000D7627" w:rsidRDefault="00AF488D">
            <w:pPr>
              <w:widowControl w:val="0"/>
              <w:pBdr>
                <w:top w:val="nil"/>
                <w:left w:val="nil"/>
                <w:bottom w:val="nil"/>
                <w:right w:val="nil"/>
                <w:between w:val="nil"/>
              </w:pBdr>
              <w:spacing w:line="240" w:lineRule="auto"/>
            </w:pPr>
            <w:r>
              <w:rPr>
                <w:b/>
              </w:rPr>
              <w:t>Readings</w:t>
            </w:r>
          </w:p>
          <w:p w:rsidR="000D7627" w:rsidRDefault="00AF488D">
            <w:pPr>
              <w:widowControl w:val="0"/>
              <w:numPr>
                <w:ilvl w:val="0"/>
                <w:numId w:val="16"/>
              </w:numPr>
              <w:pBdr>
                <w:top w:val="nil"/>
                <w:left w:val="nil"/>
                <w:bottom w:val="nil"/>
                <w:right w:val="nil"/>
                <w:between w:val="nil"/>
              </w:pBdr>
              <w:spacing w:line="240" w:lineRule="auto"/>
            </w:pPr>
            <w:r>
              <w:t xml:space="preserve">Jenkins, Steve. “Organizing, Advocacy, and Member Power: A Critical Reflection.” (2002). </w:t>
            </w:r>
            <w:hyperlink r:id="rId50">
              <w:r>
                <w:rPr>
                  <w:color w:val="1155CC"/>
                  <w:u w:val="single"/>
                </w:rPr>
                <w:t>PDF Here</w:t>
              </w:r>
            </w:hyperlink>
            <w:r>
              <w:t>.</w:t>
            </w:r>
          </w:p>
          <w:p w:rsidR="000D7627" w:rsidRDefault="000D7627">
            <w:pPr>
              <w:widowControl w:val="0"/>
              <w:pBdr>
                <w:top w:val="nil"/>
                <w:left w:val="nil"/>
                <w:bottom w:val="nil"/>
                <w:right w:val="nil"/>
                <w:between w:val="nil"/>
              </w:pBdr>
              <w:spacing w:line="240" w:lineRule="auto"/>
              <w:rPr>
                <w:b/>
              </w:rPr>
            </w:pPr>
          </w:p>
          <w:p w:rsidR="000D7627" w:rsidRDefault="00AF488D">
            <w:pPr>
              <w:widowControl w:val="0"/>
              <w:pBdr>
                <w:top w:val="nil"/>
                <w:left w:val="nil"/>
                <w:bottom w:val="nil"/>
                <w:right w:val="nil"/>
                <w:between w:val="nil"/>
              </w:pBdr>
              <w:spacing w:line="240" w:lineRule="auto"/>
              <w:rPr>
                <w:b/>
              </w:rPr>
            </w:pPr>
            <w:r>
              <w:rPr>
                <w:b/>
              </w:rPr>
              <w:t>Assignments Due</w:t>
            </w:r>
          </w:p>
          <w:p w:rsidR="000D7627" w:rsidRDefault="00AF488D">
            <w:pPr>
              <w:widowControl w:val="0"/>
              <w:numPr>
                <w:ilvl w:val="0"/>
                <w:numId w:val="18"/>
              </w:numPr>
              <w:spacing w:line="240" w:lineRule="auto"/>
            </w:pPr>
            <w:r>
              <w:t xml:space="preserve">Class facilitation. See if it is your week </w:t>
            </w:r>
            <w:hyperlink r:id="rId51" w:anchor="gid=0">
              <w:r>
                <w:rPr>
                  <w:color w:val="1155CC"/>
                  <w:u w:val="single"/>
                </w:rPr>
                <w:t>here</w:t>
              </w:r>
            </w:hyperlink>
            <w:r>
              <w:t>.</w:t>
            </w:r>
          </w:p>
        </w:tc>
      </w:tr>
      <w:tr w:rsidR="000D7627" w:rsidTr="00D703CD">
        <w:tc>
          <w:tcPr>
            <w:tcW w:w="152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t>5/2/2023</w:t>
            </w:r>
          </w:p>
        </w:tc>
        <w:tc>
          <w:tcPr>
            <w:tcW w:w="9280" w:type="dxa"/>
            <w:shd w:val="clear" w:color="auto" w:fill="auto"/>
            <w:tcMar>
              <w:top w:w="100" w:type="dxa"/>
              <w:left w:w="100" w:type="dxa"/>
              <w:bottom w:w="100" w:type="dxa"/>
              <w:right w:w="100" w:type="dxa"/>
            </w:tcMar>
            <w:vAlign w:val="center"/>
          </w:tcPr>
          <w:p w:rsidR="000D7627" w:rsidRDefault="00AF488D">
            <w:pPr>
              <w:widowControl w:val="0"/>
              <w:pBdr>
                <w:top w:val="nil"/>
                <w:left w:val="nil"/>
                <w:bottom w:val="nil"/>
                <w:right w:val="nil"/>
                <w:between w:val="nil"/>
              </w:pBdr>
              <w:spacing w:line="240" w:lineRule="auto"/>
              <w:rPr>
                <w:b/>
              </w:rPr>
            </w:pPr>
            <w:r>
              <w:rPr>
                <w:b/>
              </w:rPr>
              <w:t xml:space="preserve">Organizational “Road-Show”/Speed-Dating: </w:t>
            </w:r>
          </w:p>
          <w:p w:rsidR="000D7627" w:rsidRDefault="00AF488D">
            <w:pPr>
              <w:widowControl w:val="0"/>
              <w:numPr>
                <w:ilvl w:val="0"/>
                <w:numId w:val="7"/>
              </w:numPr>
              <w:pBdr>
                <w:top w:val="nil"/>
                <w:left w:val="nil"/>
                <w:bottom w:val="nil"/>
                <w:right w:val="nil"/>
                <w:between w:val="nil"/>
              </w:pBdr>
              <w:spacing w:line="240" w:lineRule="auto"/>
            </w:pPr>
            <w:r>
              <w:t>We’ll break into two 15-person groups to share our organization projects with one another.</w:t>
            </w:r>
          </w:p>
          <w:p w:rsidR="000D7627" w:rsidRDefault="000D7627">
            <w:pPr>
              <w:widowControl w:val="0"/>
              <w:pBdr>
                <w:top w:val="nil"/>
                <w:left w:val="nil"/>
                <w:bottom w:val="nil"/>
                <w:right w:val="nil"/>
                <w:between w:val="nil"/>
              </w:pBdr>
              <w:spacing w:line="240" w:lineRule="auto"/>
              <w:rPr>
                <w:b/>
              </w:rPr>
            </w:pPr>
          </w:p>
          <w:p w:rsidR="000D7627" w:rsidRDefault="00AF488D">
            <w:pPr>
              <w:widowControl w:val="0"/>
              <w:pBdr>
                <w:top w:val="nil"/>
                <w:left w:val="nil"/>
                <w:bottom w:val="nil"/>
                <w:right w:val="nil"/>
                <w:between w:val="nil"/>
              </w:pBdr>
              <w:spacing w:line="240" w:lineRule="auto"/>
              <w:rPr>
                <w:b/>
              </w:rPr>
            </w:pPr>
            <w:r>
              <w:rPr>
                <w:b/>
              </w:rPr>
              <w:t>Readings:</w:t>
            </w:r>
          </w:p>
          <w:p w:rsidR="000D7627" w:rsidRDefault="00AF488D">
            <w:pPr>
              <w:widowControl w:val="0"/>
              <w:numPr>
                <w:ilvl w:val="0"/>
                <w:numId w:val="19"/>
              </w:numPr>
              <w:pBdr>
                <w:top w:val="nil"/>
                <w:left w:val="nil"/>
                <w:bottom w:val="nil"/>
                <w:right w:val="nil"/>
                <w:between w:val="nil"/>
              </w:pBdr>
              <w:spacing w:line="240" w:lineRule="auto"/>
            </w:pPr>
            <w:r>
              <w:t>None</w:t>
            </w:r>
          </w:p>
          <w:p w:rsidR="000D7627" w:rsidRDefault="000D7627">
            <w:pPr>
              <w:widowControl w:val="0"/>
              <w:pBdr>
                <w:top w:val="nil"/>
                <w:left w:val="nil"/>
                <w:bottom w:val="nil"/>
                <w:right w:val="nil"/>
                <w:between w:val="nil"/>
              </w:pBdr>
              <w:spacing w:line="240" w:lineRule="auto"/>
              <w:rPr>
                <w:b/>
              </w:rPr>
            </w:pPr>
          </w:p>
          <w:p w:rsidR="000D7627" w:rsidRDefault="00AF488D">
            <w:pPr>
              <w:widowControl w:val="0"/>
              <w:pBdr>
                <w:top w:val="nil"/>
                <w:left w:val="nil"/>
                <w:bottom w:val="nil"/>
                <w:right w:val="nil"/>
                <w:between w:val="nil"/>
              </w:pBdr>
              <w:spacing w:line="240" w:lineRule="auto"/>
              <w:rPr>
                <w:b/>
              </w:rPr>
            </w:pPr>
            <w:r>
              <w:rPr>
                <w:b/>
              </w:rPr>
              <w:t xml:space="preserve">Assignments Due: </w:t>
            </w:r>
          </w:p>
          <w:p w:rsidR="000D7627" w:rsidRDefault="00AF488D">
            <w:pPr>
              <w:widowControl w:val="0"/>
              <w:numPr>
                <w:ilvl w:val="0"/>
                <w:numId w:val="9"/>
              </w:numPr>
              <w:pBdr>
                <w:top w:val="nil"/>
                <w:left w:val="nil"/>
                <w:bottom w:val="nil"/>
                <w:right w:val="nil"/>
                <w:between w:val="nil"/>
              </w:pBdr>
              <w:spacing w:line="240" w:lineRule="auto"/>
            </w:pPr>
            <w:r>
              <w:t>Final Paper &amp; Presentation</w:t>
            </w:r>
          </w:p>
        </w:tc>
      </w:tr>
    </w:tbl>
    <w:p w:rsidR="000D7627" w:rsidRDefault="000D7627" w:rsidP="00EA0E2A">
      <w:pPr>
        <w:rPr>
          <w:b/>
        </w:rPr>
      </w:pPr>
    </w:p>
    <w:sectPr w:rsidR="000D7627">
      <w:footerReference w:type="default" r:id="rId5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A77" w:rsidRDefault="00937A77">
      <w:pPr>
        <w:spacing w:line="240" w:lineRule="auto"/>
      </w:pPr>
      <w:r>
        <w:separator/>
      </w:r>
    </w:p>
  </w:endnote>
  <w:endnote w:type="continuationSeparator" w:id="0">
    <w:p w:rsidR="00937A77" w:rsidRDefault="00937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27" w:rsidRDefault="00AF488D">
    <w:pPr>
      <w:jc w:val="right"/>
      <w:rPr>
        <w:sz w:val="20"/>
        <w:szCs w:val="20"/>
      </w:rPr>
    </w:pPr>
    <w:r>
      <w:fldChar w:fldCharType="begin"/>
    </w:r>
    <w:r>
      <w:instrText>PAGE</w:instrText>
    </w:r>
    <w:r>
      <w:fldChar w:fldCharType="separate"/>
    </w:r>
    <w:r w:rsidR="00EF46A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A77" w:rsidRDefault="00937A77">
      <w:pPr>
        <w:spacing w:line="240" w:lineRule="auto"/>
      </w:pPr>
      <w:r>
        <w:separator/>
      </w:r>
    </w:p>
  </w:footnote>
  <w:footnote w:type="continuationSeparator" w:id="0">
    <w:p w:rsidR="00937A77" w:rsidRDefault="00937A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A68"/>
    <w:multiLevelType w:val="multilevel"/>
    <w:tmpl w:val="C01A4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F1ABE"/>
    <w:multiLevelType w:val="multilevel"/>
    <w:tmpl w:val="581A4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422DC2"/>
    <w:multiLevelType w:val="multilevel"/>
    <w:tmpl w:val="3948D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96E6F"/>
    <w:multiLevelType w:val="multilevel"/>
    <w:tmpl w:val="F4309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0D0187"/>
    <w:multiLevelType w:val="multilevel"/>
    <w:tmpl w:val="9E5E2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F045A4"/>
    <w:multiLevelType w:val="multilevel"/>
    <w:tmpl w:val="EEDAB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6C65C1"/>
    <w:multiLevelType w:val="multilevel"/>
    <w:tmpl w:val="D5C44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9420B0"/>
    <w:multiLevelType w:val="multilevel"/>
    <w:tmpl w:val="5CB64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555615"/>
    <w:multiLevelType w:val="multilevel"/>
    <w:tmpl w:val="734CC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77452F"/>
    <w:multiLevelType w:val="multilevel"/>
    <w:tmpl w:val="C3AAC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9247AEF"/>
    <w:multiLevelType w:val="multilevel"/>
    <w:tmpl w:val="FCB8D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080231"/>
    <w:multiLevelType w:val="multilevel"/>
    <w:tmpl w:val="66B0E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317F7A"/>
    <w:multiLevelType w:val="multilevel"/>
    <w:tmpl w:val="7B5AC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5052FF"/>
    <w:multiLevelType w:val="multilevel"/>
    <w:tmpl w:val="7BC00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1131E3"/>
    <w:multiLevelType w:val="multilevel"/>
    <w:tmpl w:val="3DAEA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6D5C2F"/>
    <w:multiLevelType w:val="multilevel"/>
    <w:tmpl w:val="60F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877E74"/>
    <w:multiLevelType w:val="multilevel"/>
    <w:tmpl w:val="FC8E9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CA227C"/>
    <w:multiLevelType w:val="multilevel"/>
    <w:tmpl w:val="2BC0E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7D30F7"/>
    <w:multiLevelType w:val="multilevel"/>
    <w:tmpl w:val="82B25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EF38C5"/>
    <w:multiLevelType w:val="multilevel"/>
    <w:tmpl w:val="40765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8A5296"/>
    <w:multiLevelType w:val="multilevel"/>
    <w:tmpl w:val="F1DE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282999"/>
    <w:multiLevelType w:val="multilevel"/>
    <w:tmpl w:val="1A86C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D91EF6"/>
    <w:multiLevelType w:val="multilevel"/>
    <w:tmpl w:val="DADA7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F95F71"/>
    <w:multiLevelType w:val="multilevel"/>
    <w:tmpl w:val="95EE3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600A1A"/>
    <w:multiLevelType w:val="multilevel"/>
    <w:tmpl w:val="7A686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12D1092"/>
    <w:multiLevelType w:val="multilevel"/>
    <w:tmpl w:val="BB462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D57D40"/>
    <w:multiLevelType w:val="multilevel"/>
    <w:tmpl w:val="A00C5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2"/>
  </w:num>
  <w:num w:numId="3">
    <w:abstractNumId w:val="19"/>
  </w:num>
  <w:num w:numId="4">
    <w:abstractNumId w:val="1"/>
  </w:num>
  <w:num w:numId="5">
    <w:abstractNumId w:val="11"/>
  </w:num>
  <w:num w:numId="6">
    <w:abstractNumId w:val="10"/>
  </w:num>
  <w:num w:numId="7">
    <w:abstractNumId w:val="6"/>
  </w:num>
  <w:num w:numId="8">
    <w:abstractNumId w:val="3"/>
  </w:num>
  <w:num w:numId="9">
    <w:abstractNumId w:val="26"/>
  </w:num>
  <w:num w:numId="10">
    <w:abstractNumId w:val="4"/>
  </w:num>
  <w:num w:numId="11">
    <w:abstractNumId w:val="0"/>
  </w:num>
  <w:num w:numId="12">
    <w:abstractNumId w:val="24"/>
  </w:num>
  <w:num w:numId="13">
    <w:abstractNumId w:val="13"/>
  </w:num>
  <w:num w:numId="14">
    <w:abstractNumId w:val="2"/>
  </w:num>
  <w:num w:numId="15">
    <w:abstractNumId w:val="21"/>
  </w:num>
  <w:num w:numId="16">
    <w:abstractNumId w:val="25"/>
  </w:num>
  <w:num w:numId="17">
    <w:abstractNumId w:val="22"/>
  </w:num>
  <w:num w:numId="18">
    <w:abstractNumId w:val="5"/>
  </w:num>
  <w:num w:numId="19">
    <w:abstractNumId w:val="14"/>
  </w:num>
  <w:num w:numId="20">
    <w:abstractNumId w:val="16"/>
  </w:num>
  <w:num w:numId="21">
    <w:abstractNumId w:val="9"/>
  </w:num>
  <w:num w:numId="22">
    <w:abstractNumId w:val="15"/>
  </w:num>
  <w:num w:numId="23">
    <w:abstractNumId w:val="8"/>
  </w:num>
  <w:num w:numId="24">
    <w:abstractNumId w:val="7"/>
  </w:num>
  <w:num w:numId="25">
    <w:abstractNumId w:val="23"/>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7"/>
    <w:rsid w:val="0009373A"/>
    <w:rsid w:val="000D7627"/>
    <w:rsid w:val="001621C2"/>
    <w:rsid w:val="00352FEE"/>
    <w:rsid w:val="0035431B"/>
    <w:rsid w:val="0047465A"/>
    <w:rsid w:val="007E4741"/>
    <w:rsid w:val="00937A77"/>
    <w:rsid w:val="009A76EE"/>
    <w:rsid w:val="00AF488D"/>
    <w:rsid w:val="00C20BDD"/>
    <w:rsid w:val="00D703CD"/>
    <w:rsid w:val="00D7563B"/>
    <w:rsid w:val="00DE1CC8"/>
    <w:rsid w:val="00E24EB8"/>
    <w:rsid w:val="00EA0E2A"/>
    <w:rsid w:val="00E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26EF"/>
  <w15:docId w15:val="{48188BE8-0FBD-4145-B27A-DE885E2D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w:eastAsia="Franklin Gothic" w:hAnsi="Franklin Gothic" w:cs="Franklin Gothic"/>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u w:val="single"/>
    </w:rPr>
  </w:style>
  <w:style w:type="paragraph" w:styleId="Heading2">
    <w:name w:val="heading 2"/>
    <w:basedOn w:val="Normal"/>
    <w:next w:val="Normal"/>
    <w:uiPriority w:val="9"/>
    <w:unhideWhenUsed/>
    <w:qFormat/>
    <w:pPr>
      <w:keepNext/>
      <w:keepLines/>
      <w:spacing w:line="240" w:lineRule="auto"/>
      <w:outlineLvl w:val="1"/>
    </w:pPr>
    <w:rPr>
      <w:b/>
      <w:highlight w:val="yellow"/>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erpus.univpancasila.ac.id/repository/EBUPT180669.pdf" TargetMode="External"/><Relationship Id="rId18" Type="http://schemas.openxmlformats.org/officeDocument/2006/relationships/hyperlink" Target="https://drive.google.com/file/d/10xsMHBumNuiy3T9KIwPjbA0QsSad1vhR/view?usp=share_link" TargetMode="External"/><Relationship Id="rId26" Type="http://schemas.openxmlformats.org/officeDocument/2006/relationships/hyperlink" Target="https://peoplesaction.org/wp-content/uploads/2020/07/PA-Deep-Canvass-Final-Report-v5.pdf" TargetMode="External"/><Relationship Id="rId39" Type="http://schemas.openxmlformats.org/officeDocument/2006/relationships/hyperlink" Target="https://docs.google.com/spreadsheets/d/18gI-ChVCC91iynclQbrNTIAfXUgatdwAIMrENEBPrA8/edit" TargetMode="External"/><Relationship Id="rId21" Type="http://schemas.openxmlformats.org/officeDocument/2006/relationships/hyperlink" Target="https://lpeproject.org/blog/law-and-organizing-for-countervailing-power/" TargetMode="External"/><Relationship Id="rId34" Type="http://schemas.openxmlformats.org/officeDocument/2006/relationships/hyperlink" Target="https://housingjusticeforall.org/resource/our-stories-our-power-a-guide-for-strategic-storytelling/" TargetMode="External"/><Relationship Id="rId42" Type="http://schemas.openxmlformats.org/officeDocument/2006/relationships/hyperlink" Target="https://communityorganizingccny.files.wordpress.com/2017/09/tfrd-chapters-7-and-8.pdf" TargetMode="External"/><Relationship Id="rId47" Type="http://schemas.openxmlformats.org/officeDocument/2006/relationships/hyperlink" Target="https://docs.google.com/spreadsheets/d/18gI-ChVCC91iynclQbrNTIAfXUgatdwAIMrENEBPrA8/edit" TargetMode="External"/><Relationship Id="rId50" Type="http://schemas.openxmlformats.org/officeDocument/2006/relationships/hyperlink" Target="https://drive.google.com/file/d/1sl8rCT_lmr_jxDaZVazpsp4gRvHLQXH7/view?usp=share_lin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erpus.univpancasila.ac.id/repository/EBUPT180669.pdf" TargetMode="External"/><Relationship Id="rId29" Type="http://schemas.openxmlformats.org/officeDocument/2006/relationships/hyperlink" Target="https://communityorganizingccny.files.wordpress.com/2017/09/skmbt_36317082904430.pdf" TargetMode="External"/><Relationship Id="rId11" Type="http://schemas.openxmlformats.org/officeDocument/2006/relationships/hyperlink" Target="https://docs.google.com/spreadsheets/d/18gI-ChVCC91iynclQbrNTIAfXUgatdwAIMrENEBPrA8/edit" TargetMode="External"/><Relationship Id="rId24" Type="http://schemas.openxmlformats.org/officeDocument/2006/relationships/hyperlink" Target="https://docs.google.com/spreadsheets/d/18gI-ChVCC91iynclQbrNTIAfXUgatdwAIMrENEBPrA8/edit" TargetMode="External"/><Relationship Id="rId32" Type="http://schemas.openxmlformats.org/officeDocument/2006/relationships/hyperlink" Target="https://docs.google.com/spreadsheets/d/18gI-ChVCC91iynclQbrNTIAfXUgatdwAIMrENEBPrA8/edit" TargetMode="External"/><Relationship Id="rId37" Type="http://schemas.openxmlformats.org/officeDocument/2006/relationships/hyperlink" Target="https://newlaborforum.cuny.edu/2011/01/03/a-twenty-first-century-organizing-model-lessons-from-the-new-york-domestic-workers-bill-of-rights-campaign/" TargetMode="External"/><Relationship Id="rId40" Type="http://schemas.openxmlformats.org/officeDocument/2006/relationships/hyperlink" Target="mailto:cmw530@nyu.edu" TargetMode="External"/><Relationship Id="rId45" Type="http://schemas.openxmlformats.org/officeDocument/2006/relationships/hyperlink" Target="https://communityorganizingccny.files.wordpress.com/2017/09/tfrd-resource-h-annotated-campaign-example.pdf"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rts-campout-2015.sites.olt.ubc.ca/files/2019/02/AORTA_Facilitation-Resource-Sheet-JUNE2017.pdf" TargetMode="External"/><Relationship Id="rId19" Type="http://schemas.openxmlformats.org/officeDocument/2006/relationships/hyperlink" Target="https://docs.google.com/spreadsheets/d/18gI-ChVCC91iynclQbrNTIAfXUgatdwAIMrENEBPrA8/edit" TargetMode="External"/><Relationship Id="rId31" Type="http://schemas.openxmlformats.org/officeDocument/2006/relationships/hyperlink" Target="https://wcl.nwf.org/wp-content/uploads/2018/09/Marshall-Ganz-People-Power-and-Change.pdf" TargetMode="External"/><Relationship Id="rId44" Type="http://schemas.openxmlformats.org/officeDocument/2006/relationships/hyperlink" Target="https://communityorganizingccny.files.wordpress.com/2017/09/tfrd-chapters-7-and-8.pdf"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spreadsheets/d/18gI-ChVCC91iynclQbrNTIAfXUgatdwAIMrENEBPrA8/edit" TargetMode="External"/><Relationship Id="rId14" Type="http://schemas.openxmlformats.org/officeDocument/2006/relationships/hyperlink" Target="https://communityorganizingccny.files.wordpress.com/2017/09/intro.pdf" TargetMode="External"/><Relationship Id="rId22" Type="http://schemas.openxmlformats.org/officeDocument/2006/relationships/hyperlink" Target="https://rooseveltinstitute.org/publications/how-policymakers-can-craft-measures-that-endure-and-build-political-power/" TargetMode="External"/><Relationship Id="rId27" Type="http://schemas.openxmlformats.org/officeDocument/2006/relationships/hyperlink" Target="https://docs.google.com/spreadsheets/d/18gI-ChVCC91iynclQbrNTIAfXUgatdwAIMrENEBPrA8/edit" TargetMode="External"/><Relationship Id="rId30" Type="http://schemas.openxmlformats.org/officeDocument/2006/relationships/hyperlink" Target="https://communityorganizingccny.files.wordpress.com/2017/09/skmbt_36317082904430.pdf" TargetMode="External"/><Relationship Id="rId35" Type="http://schemas.openxmlformats.org/officeDocument/2006/relationships/hyperlink" Target="https://docs.google.com/spreadsheets/d/18gI-ChVCC91iynclQbrNTIAfXUgatdwAIMrENEBPrA8/edit" TargetMode="External"/><Relationship Id="rId43" Type="http://schemas.openxmlformats.org/officeDocument/2006/relationships/hyperlink" Target="https://communityorganizingccny.files.wordpress.com/2017/09/tfrd-chapters-7-and-8.pdf" TargetMode="External"/><Relationship Id="rId48" Type="http://schemas.openxmlformats.org/officeDocument/2006/relationships/hyperlink" Target="https://docs.google.com/spreadsheets/d/18gI-ChVCC91iynclQbrNTIAfXUgatdwAIMrENEBPrA8/edit" TargetMode="External"/><Relationship Id="rId8" Type="http://schemas.openxmlformats.org/officeDocument/2006/relationships/hyperlink" Target="https://www.amazon.com/No-Shortcuts-Organizing-Power-Gilded/dp/0190868651/ref=sr_1_1?keywords=no+shortcuts&amp;qid=1673900534&amp;sr=8-1" TargetMode="External"/><Relationship Id="rId51" Type="http://schemas.openxmlformats.org/officeDocument/2006/relationships/hyperlink" Target="https://docs.google.com/spreadsheets/d/18gI-ChVCC91iynclQbrNTIAfXUgatdwAIMrENEBPrA8/edit" TargetMode="External"/><Relationship Id="rId3" Type="http://schemas.openxmlformats.org/officeDocument/2006/relationships/settings" Target="settings.xml"/><Relationship Id="rId12" Type="http://schemas.openxmlformats.org/officeDocument/2006/relationships/hyperlink" Target="https://forgeorganizing.org/issues/craft-campaigns" TargetMode="External"/><Relationship Id="rId17" Type="http://schemas.openxmlformats.org/officeDocument/2006/relationships/hyperlink" Target="https://drive.google.com/file/d/1poCs1pStlijwkHSSyLzkxWrsX2FMvDIw/view?usp=share_link" TargetMode="External"/><Relationship Id="rId25" Type="http://schemas.openxmlformats.org/officeDocument/2006/relationships/hyperlink" Target="https://communityorganizingccny.files.wordpress.com/2017/09/tfrd-chapter-3.pdf" TargetMode="External"/><Relationship Id="rId33" Type="http://schemas.openxmlformats.org/officeDocument/2006/relationships/hyperlink" Target="https://commonslibrary.org/wp-content/uploads/Why-Stories-Matter_-Marshall-Ganz.pdf" TargetMode="External"/><Relationship Id="rId38" Type="http://schemas.openxmlformats.org/officeDocument/2006/relationships/hyperlink" Target="https://perpus.univpancasila.ac.id/repository/EBUPT180669.pdf" TargetMode="External"/><Relationship Id="rId46" Type="http://schemas.openxmlformats.org/officeDocument/2006/relationships/hyperlink" Target="https://communityorganizingccny.files.wordpress.com/2017/09/tfrd-resource-h-annotated-campaign-example.pdf" TargetMode="External"/><Relationship Id="rId20" Type="http://schemas.openxmlformats.org/officeDocument/2006/relationships/hyperlink" Target="https://forgeorganizing.org/article/building-resilient-organizations" TargetMode="External"/><Relationship Id="rId41" Type="http://schemas.openxmlformats.org/officeDocument/2006/relationships/hyperlink" Target="https://communityorganizingccny.files.wordpress.com/2017/09/tfrd-chapters-7-and-8.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spreadsheets/d/18gI-ChVCC91iynclQbrNTIAfXUgatdwAIMrENEBPrA8/edit" TargetMode="External"/><Relationship Id="rId23" Type="http://schemas.openxmlformats.org/officeDocument/2006/relationships/hyperlink" Target="https://chisineu.files.wordpress.com/2014/08/rinku-sen-stir-it-up-lessons-in-community-organizing-and-advocacy-2003.pdf" TargetMode="External"/><Relationship Id="rId28" Type="http://schemas.openxmlformats.org/officeDocument/2006/relationships/hyperlink" Target="https://www.labornotes.org/sites/default/files/22AnOrganizingConversation_0.pdf" TargetMode="External"/><Relationship Id="rId36" Type="http://schemas.openxmlformats.org/officeDocument/2006/relationships/hyperlink" Target="https://newlaborforum.cuny.edu/2021/01/27/from-universal-rent-control-to-cancel-rent-tenant-organizing-in-new-york-state/" TargetMode="External"/><Relationship Id="rId49" Type="http://schemas.openxmlformats.org/officeDocument/2006/relationships/hyperlink" Target="https://docs.google.com/spreadsheets/d/18gI-ChVCC91iynclQbrNTIAfXUgatdwAIMrENEBPrA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Maurer</dc:creator>
  <cp:lastModifiedBy>Nelia Ekeji</cp:lastModifiedBy>
  <cp:revision>8</cp:revision>
  <dcterms:created xsi:type="dcterms:W3CDTF">2023-02-14T15:39:00Z</dcterms:created>
  <dcterms:modified xsi:type="dcterms:W3CDTF">2023-02-23T21:06:00Z</dcterms:modified>
</cp:coreProperties>
</file>