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153471" w:rsidRDefault="00123C80" w:rsidP="006C4885">
      <w:pPr>
        <w:pStyle w:val="Heading1"/>
        <w:keepNext w:val="0"/>
        <w:keepLines w:val="0"/>
        <w:spacing w:before="120"/>
        <w:jc w:val="center"/>
        <w:rPr>
          <w:rFonts w:asciiTheme="minorHAnsi" w:hAnsiTheme="minorHAnsi"/>
          <w:b/>
          <w:sz w:val="46"/>
          <w:szCs w:val="46"/>
        </w:rPr>
      </w:pPr>
      <w:bookmarkStart w:id="0" w:name="_9j295h4h53dh" w:colFirst="0" w:colLast="0"/>
      <w:bookmarkStart w:id="1" w:name="_GoBack"/>
      <w:bookmarkEnd w:id="0"/>
      <w:bookmarkEnd w:id="1"/>
      <w:r w:rsidRPr="00153471">
        <w:rPr>
          <w:rFonts w:asciiTheme="minorHAnsi" w:hAnsiTheme="minorHAnsi"/>
          <w:b/>
          <w:noProof/>
          <w:sz w:val="46"/>
          <w:szCs w:val="46"/>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678BD01A" w14:textId="77777777" w:rsidR="00DE1DE0" w:rsidRDefault="00DE1DE0" w:rsidP="006C4885">
      <w:pPr>
        <w:pStyle w:val="Heading1"/>
        <w:keepNext w:val="0"/>
        <w:keepLines w:val="0"/>
        <w:tabs>
          <w:tab w:val="right" w:pos="2160"/>
          <w:tab w:val="left" w:pos="9360"/>
        </w:tabs>
        <w:spacing w:before="120"/>
        <w:jc w:val="center"/>
        <w:rPr>
          <w:rFonts w:asciiTheme="minorHAnsi" w:hAnsiTheme="minorHAnsi"/>
          <w:b/>
          <w:sz w:val="36"/>
          <w:szCs w:val="36"/>
        </w:rPr>
      </w:pPr>
    </w:p>
    <w:p w14:paraId="11BA058D" w14:textId="3379ED27" w:rsidR="00AD61F7" w:rsidRPr="00153471" w:rsidRDefault="009074C6" w:rsidP="006C4885">
      <w:pPr>
        <w:pStyle w:val="Heading1"/>
        <w:keepNext w:val="0"/>
        <w:keepLines w:val="0"/>
        <w:tabs>
          <w:tab w:val="right" w:pos="2160"/>
          <w:tab w:val="left" w:pos="9360"/>
        </w:tabs>
        <w:spacing w:before="120"/>
        <w:jc w:val="center"/>
        <w:rPr>
          <w:rFonts w:asciiTheme="minorHAnsi" w:hAnsiTheme="minorHAnsi"/>
          <w:b/>
          <w:sz w:val="36"/>
          <w:szCs w:val="36"/>
        </w:rPr>
      </w:pPr>
      <w:r w:rsidRPr="00153471">
        <w:rPr>
          <w:rFonts w:asciiTheme="minorHAnsi" w:hAnsiTheme="minorHAnsi"/>
          <w:b/>
          <w:sz w:val="36"/>
          <w:szCs w:val="36"/>
        </w:rPr>
        <w:t>PADM-GP 2201</w:t>
      </w:r>
    </w:p>
    <w:p w14:paraId="28AC1F17" w14:textId="2873B68F" w:rsidR="009074C6" w:rsidRPr="00153471" w:rsidRDefault="009074C6" w:rsidP="006C4885">
      <w:pPr>
        <w:pStyle w:val="Heading1"/>
        <w:keepNext w:val="0"/>
        <w:keepLines w:val="0"/>
        <w:tabs>
          <w:tab w:val="right" w:pos="2160"/>
          <w:tab w:val="left" w:pos="9360"/>
        </w:tabs>
        <w:spacing w:before="120"/>
        <w:jc w:val="center"/>
        <w:rPr>
          <w:rFonts w:asciiTheme="minorHAnsi" w:hAnsiTheme="minorHAnsi"/>
          <w:b/>
          <w:sz w:val="36"/>
          <w:szCs w:val="36"/>
        </w:rPr>
      </w:pPr>
      <w:r w:rsidRPr="00153471">
        <w:rPr>
          <w:rFonts w:asciiTheme="minorHAnsi" w:hAnsiTheme="minorHAnsi"/>
          <w:b/>
          <w:sz w:val="36"/>
          <w:szCs w:val="36"/>
        </w:rPr>
        <w:t>Institutions, Governance, and International Development</w:t>
      </w:r>
    </w:p>
    <w:p w14:paraId="263FBA2D" w14:textId="018F52E1" w:rsidR="007E684E" w:rsidRDefault="009074C6" w:rsidP="006C4885">
      <w:pPr>
        <w:pStyle w:val="Heading1"/>
        <w:keepNext w:val="0"/>
        <w:keepLines w:val="0"/>
        <w:tabs>
          <w:tab w:val="right" w:pos="2160"/>
          <w:tab w:val="left" w:pos="9360"/>
        </w:tabs>
        <w:spacing w:before="120"/>
        <w:jc w:val="center"/>
        <w:rPr>
          <w:rFonts w:asciiTheme="minorHAnsi" w:hAnsiTheme="minorHAnsi"/>
          <w:b/>
          <w:sz w:val="36"/>
          <w:szCs w:val="36"/>
        </w:rPr>
      </w:pPr>
      <w:r w:rsidRPr="00153471">
        <w:rPr>
          <w:rFonts w:asciiTheme="minorHAnsi" w:hAnsiTheme="minorHAnsi"/>
          <w:b/>
          <w:sz w:val="36"/>
          <w:szCs w:val="36"/>
        </w:rPr>
        <w:t>Fall 20</w:t>
      </w:r>
      <w:r w:rsidR="00585391" w:rsidRPr="00153471">
        <w:rPr>
          <w:rFonts w:asciiTheme="minorHAnsi" w:hAnsiTheme="minorHAnsi"/>
          <w:b/>
          <w:sz w:val="36"/>
          <w:szCs w:val="36"/>
        </w:rPr>
        <w:t>2</w:t>
      </w:r>
      <w:r w:rsidR="005400EC" w:rsidRPr="00153471">
        <w:rPr>
          <w:rFonts w:asciiTheme="minorHAnsi" w:hAnsiTheme="minorHAnsi"/>
          <w:b/>
          <w:sz w:val="36"/>
          <w:szCs w:val="36"/>
        </w:rPr>
        <w:t>3</w:t>
      </w:r>
    </w:p>
    <w:p w14:paraId="52BEAC23" w14:textId="77777777" w:rsidR="00153471" w:rsidRDefault="00153471" w:rsidP="006C4885">
      <w:pPr>
        <w:spacing w:line="276" w:lineRule="auto"/>
        <w:rPr>
          <w:lang w:val="en"/>
        </w:rPr>
      </w:pPr>
    </w:p>
    <w:p w14:paraId="3499335B" w14:textId="77777777" w:rsidR="00153471" w:rsidRPr="00153471" w:rsidRDefault="00153471" w:rsidP="006C4885">
      <w:pPr>
        <w:spacing w:line="276" w:lineRule="auto"/>
        <w:rPr>
          <w:lang w:val="en"/>
        </w:rPr>
      </w:pPr>
    </w:p>
    <w:p w14:paraId="4B413593" w14:textId="77777777" w:rsidR="001855AF" w:rsidRPr="00153471" w:rsidRDefault="00601C9D" w:rsidP="006C4885">
      <w:pPr>
        <w:pStyle w:val="Heading2"/>
        <w:keepNext w:val="0"/>
        <w:keepLines w:val="0"/>
        <w:spacing w:after="80"/>
        <w:rPr>
          <w:rFonts w:asciiTheme="minorHAnsi" w:hAnsiTheme="minorHAnsi"/>
          <w:b w:val="0"/>
        </w:rPr>
      </w:pPr>
      <w:bookmarkStart w:id="2" w:name="_kx8j0nerse72" w:colFirst="0" w:colLast="0"/>
      <w:bookmarkEnd w:id="2"/>
      <w:r w:rsidRPr="00153471">
        <w:rPr>
          <w:rFonts w:asciiTheme="minorHAnsi" w:hAnsiTheme="minorHAnsi"/>
        </w:rPr>
        <w:t>Instructor Information</w:t>
      </w:r>
    </w:p>
    <w:p w14:paraId="1FB12697" w14:textId="5D9875BD" w:rsidR="001855AF" w:rsidRPr="00153471" w:rsidRDefault="00056ED5" w:rsidP="006C4885">
      <w:pPr>
        <w:pStyle w:val="ListParagraph"/>
        <w:numPr>
          <w:ilvl w:val="0"/>
          <w:numId w:val="3"/>
        </w:numPr>
        <w:rPr>
          <w:rFonts w:asciiTheme="minorHAnsi" w:hAnsiTheme="minorHAnsi"/>
        </w:rPr>
      </w:pPr>
      <w:r w:rsidRPr="00153471">
        <w:rPr>
          <w:rFonts w:asciiTheme="minorHAnsi" w:hAnsiTheme="minorHAnsi"/>
        </w:rPr>
        <w:t>Natasha Iskander</w:t>
      </w:r>
    </w:p>
    <w:p w14:paraId="6A222EB1" w14:textId="4E737B00" w:rsidR="001855AF" w:rsidRPr="00153471" w:rsidRDefault="00EF0734" w:rsidP="006C4885">
      <w:pPr>
        <w:pStyle w:val="ListParagraph"/>
        <w:numPr>
          <w:ilvl w:val="0"/>
          <w:numId w:val="3"/>
        </w:numPr>
        <w:rPr>
          <w:rFonts w:asciiTheme="minorHAnsi" w:hAnsiTheme="minorHAnsi"/>
        </w:rPr>
      </w:pPr>
      <w:r w:rsidRPr="00153471">
        <w:rPr>
          <w:rFonts w:asciiTheme="minorHAnsi" w:hAnsiTheme="minorHAnsi"/>
        </w:rPr>
        <w:t>Email:</w:t>
      </w:r>
      <w:r w:rsidR="00056ED5" w:rsidRPr="00153471">
        <w:rPr>
          <w:rFonts w:asciiTheme="minorHAnsi" w:hAnsiTheme="minorHAnsi"/>
        </w:rPr>
        <w:t xml:space="preserve"> </w:t>
      </w:r>
      <w:hyperlink r:id="rId9" w:history="1">
        <w:r w:rsidR="00056ED5" w:rsidRPr="00153471">
          <w:rPr>
            <w:rStyle w:val="Hyperlink"/>
            <w:rFonts w:asciiTheme="minorHAnsi" w:hAnsiTheme="minorHAnsi"/>
          </w:rPr>
          <w:t>natasha.iskander@nyu.edu</w:t>
        </w:r>
      </w:hyperlink>
      <w:r w:rsidR="00056ED5" w:rsidRPr="00153471">
        <w:rPr>
          <w:rFonts w:asciiTheme="minorHAnsi" w:hAnsiTheme="minorHAnsi"/>
        </w:rPr>
        <w:t xml:space="preserve"> </w:t>
      </w:r>
    </w:p>
    <w:p w14:paraId="7BE900B7" w14:textId="0BF9E2F7" w:rsidR="001855AF" w:rsidRPr="00153471" w:rsidRDefault="00EF0734" w:rsidP="006C4885">
      <w:pPr>
        <w:pStyle w:val="ListParagraph"/>
        <w:numPr>
          <w:ilvl w:val="0"/>
          <w:numId w:val="3"/>
        </w:numPr>
        <w:rPr>
          <w:rFonts w:asciiTheme="minorHAnsi" w:hAnsiTheme="minorHAnsi"/>
        </w:rPr>
      </w:pPr>
      <w:r w:rsidRPr="00153471">
        <w:rPr>
          <w:rFonts w:asciiTheme="minorHAnsi" w:hAnsiTheme="minorHAnsi"/>
        </w:rPr>
        <w:t>Office H</w:t>
      </w:r>
      <w:r w:rsidR="00601C9D" w:rsidRPr="00153471">
        <w:rPr>
          <w:rFonts w:asciiTheme="minorHAnsi" w:hAnsiTheme="minorHAnsi"/>
        </w:rPr>
        <w:t>ours</w:t>
      </w:r>
      <w:r w:rsidR="0072429D" w:rsidRPr="00153471">
        <w:rPr>
          <w:rFonts w:asciiTheme="minorHAnsi" w:hAnsiTheme="minorHAnsi"/>
        </w:rPr>
        <w:t>:</w:t>
      </w:r>
      <w:r w:rsidR="00056ED5" w:rsidRPr="00153471">
        <w:rPr>
          <w:rFonts w:asciiTheme="minorHAnsi" w:hAnsiTheme="minorHAnsi"/>
        </w:rPr>
        <w:t xml:space="preserve"> </w:t>
      </w:r>
      <w:r w:rsidR="005400EC" w:rsidRPr="00153471">
        <w:rPr>
          <w:rFonts w:asciiTheme="minorHAnsi" w:hAnsiTheme="minorHAnsi"/>
        </w:rPr>
        <w:t>Tuesday</w:t>
      </w:r>
      <w:r w:rsidR="0072429D" w:rsidRPr="00153471">
        <w:rPr>
          <w:rFonts w:asciiTheme="minorHAnsi" w:hAnsiTheme="minorHAnsi"/>
        </w:rPr>
        <w:t xml:space="preserve"> </w:t>
      </w:r>
      <w:r w:rsidR="00153471">
        <w:rPr>
          <w:rFonts w:asciiTheme="minorHAnsi" w:hAnsiTheme="minorHAnsi"/>
        </w:rPr>
        <w:t>4:30</w:t>
      </w:r>
      <w:r w:rsidR="0072429D" w:rsidRPr="00153471">
        <w:rPr>
          <w:rFonts w:asciiTheme="minorHAnsi" w:hAnsiTheme="minorHAnsi"/>
        </w:rPr>
        <w:t>-</w:t>
      </w:r>
      <w:r w:rsidR="00153471">
        <w:rPr>
          <w:rFonts w:asciiTheme="minorHAnsi" w:hAnsiTheme="minorHAnsi"/>
        </w:rPr>
        <w:t>5:30</w:t>
      </w:r>
      <w:r w:rsidR="0072429D" w:rsidRPr="00153471">
        <w:rPr>
          <w:rFonts w:asciiTheme="minorHAnsi" w:hAnsiTheme="minorHAnsi"/>
        </w:rPr>
        <w:t xml:space="preserve">pm, room 3043 Puck Building </w:t>
      </w:r>
      <w:r w:rsidR="00056ED5" w:rsidRPr="00153471">
        <w:rPr>
          <w:rFonts w:asciiTheme="minorHAnsi" w:hAnsiTheme="minorHAnsi"/>
        </w:rPr>
        <w:t xml:space="preserve">or by </w:t>
      </w:r>
      <w:r w:rsidR="00585391" w:rsidRPr="00153471">
        <w:rPr>
          <w:rFonts w:asciiTheme="minorHAnsi" w:hAnsiTheme="minorHAnsi"/>
        </w:rPr>
        <w:t xml:space="preserve">zoom </w:t>
      </w:r>
      <w:r w:rsidR="00056ED5" w:rsidRPr="00153471">
        <w:rPr>
          <w:rFonts w:asciiTheme="minorHAnsi" w:hAnsiTheme="minorHAnsi"/>
        </w:rPr>
        <w:t>appointment</w:t>
      </w:r>
    </w:p>
    <w:p w14:paraId="1AFBB6A2" w14:textId="30CA7C22" w:rsidR="00345B88" w:rsidRPr="00153471" w:rsidRDefault="00345B88" w:rsidP="006C4885">
      <w:pPr>
        <w:pStyle w:val="Heading2"/>
        <w:rPr>
          <w:rFonts w:asciiTheme="minorHAnsi" w:hAnsiTheme="minorHAnsi"/>
        </w:rPr>
      </w:pPr>
      <w:bookmarkStart w:id="3" w:name="_appoem67ki5z" w:colFirst="0" w:colLast="0"/>
      <w:bookmarkEnd w:id="3"/>
      <w:r w:rsidRPr="00153471">
        <w:rPr>
          <w:rFonts w:asciiTheme="minorHAnsi" w:hAnsiTheme="minorHAnsi"/>
        </w:rPr>
        <w:t>Course Information</w:t>
      </w:r>
    </w:p>
    <w:p w14:paraId="6309036F" w14:textId="238F1AB0" w:rsidR="00345B88" w:rsidRPr="00153471" w:rsidRDefault="00345B88" w:rsidP="006C4885">
      <w:pPr>
        <w:pStyle w:val="ListParagraph"/>
        <w:numPr>
          <w:ilvl w:val="0"/>
          <w:numId w:val="4"/>
        </w:numPr>
        <w:rPr>
          <w:rFonts w:asciiTheme="minorHAnsi" w:hAnsiTheme="minorHAnsi"/>
        </w:rPr>
      </w:pPr>
      <w:r w:rsidRPr="00153471">
        <w:rPr>
          <w:rFonts w:asciiTheme="minorHAnsi" w:hAnsiTheme="minorHAnsi"/>
        </w:rPr>
        <w:t>Class Meeting Times:</w:t>
      </w:r>
      <w:r w:rsidR="004E4AE0" w:rsidRPr="00153471">
        <w:rPr>
          <w:rFonts w:asciiTheme="minorHAnsi" w:hAnsiTheme="minorHAnsi"/>
        </w:rPr>
        <w:t xml:space="preserve"> </w:t>
      </w:r>
      <w:r w:rsidR="003A014F" w:rsidRPr="00153471">
        <w:rPr>
          <w:rFonts w:asciiTheme="minorHAnsi" w:hAnsiTheme="minorHAnsi"/>
        </w:rPr>
        <w:t xml:space="preserve">Mondays, </w:t>
      </w:r>
      <w:r w:rsidR="00FE5A60" w:rsidRPr="00153471">
        <w:rPr>
          <w:rFonts w:asciiTheme="minorHAnsi" w:hAnsiTheme="minorHAnsi"/>
        </w:rPr>
        <w:t>4:55</w:t>
      </w:r>
      <w:r w:rsidR="003A014F" w:rsidRPr="00153471">
        <w:rPr>
          <w:rFonts w:asciiTheme="minorHAnsi" w:hAnsiTheme="minorHAnsi"/>
        </w:rPr>
        <w:t xml:space="preserve"> – </w:t>
      </w:r>
      <w:r w:rsidR="00FE5A60" w:rsidRPr="00153471">
        <w:rPr>
          <w:rFonts w:asciiTheme="minorHAnsi" w:hAnsiTheme="minorHAnsi"/>
        </w:rPr>
        <w:t>6</w:t>
      </w:r>
      <w:r w:rsidR="003A014F" w:rsidRPr="00153471">
        <w:rPr>
          <w:rFonts w:asciiTheme="minorHAnsi" w:hAnsiTheme="minorHAnsi"/>
        </w:rPr>
        <w:t>:</w:t>
      </w:r>
      <w:r w:rsidR="00FE5A60" w:rsidRPr="00153471">
        <w:rPr>
          <w:rFonts w:asciiTheme="minorHAnsi" w:hAnsiTheme="minorHAnsi"/>
        </w:rPr>
        <w:t>3</w:t>
      </w:r>
      <w:r w:rsidR="003A014F" w:rsidRPr="00153471">
        <w:rPr>
          <w:rFonts w:asciiTheme="minorHAnsi" w:hAnsiTheme="minorHAnsi"/>
        </w:rPr>
        <w:t>5 pm</w:t>
      </w:r>
    </w:p>
    <w:p w14:paraId="640E195C" w14:textId="725CE930" w:rsidR="00DE1DE0" w:rsidRPr="005C7263" w:rsidRDefault="00345B88" w:rsidP="005C7263">
      <w:pPr>
        <w:pStyle w:val="ListParagraph"/>
        <w:numPr>
          <w:ilvl w:val="0"/>
          <w:numId w:val="4"/>
        </w:numPr>
        <w:rPr>
          <w:rFonts w:asciiTheme="minorHAnsi" w:hAnsiTheme="minorHAnsi"/>
        </w:rPr>
      </w:pPr>
      <w:r w:rsidRPr="00153471">
        <w:rPr>
          <w:rFonts w:asciiTheme="minorHAnsi" w:hAnsiTheme="minorHAnsi"/>
        </w:rPr>
        <w:t>Class Location:</w:t>
      </w:r>
      <w:r w:rsidR="004E4AE0" w:rsidRPr="00153471">
        <w:rPr>
          <w:rFonts w:asciiTheme="minorHAnsi" w:hAnsiTheme="minorHAnsi"/>
        </w:rPr>
        <w:t xml:space="preserve"> </w:t>
      </w:r>
      <w:r w:rsidR="00DE1DE0" w:rsidRPr="00DE1DE0">
        <w:rPr>
          <w:rFonts w:asciiTheme="minorHAnsi" w:hAnsiTheme="minorHAnsi"/>
          <w:lang w:val="en-US"/>
        </w:rPr>
        <w:t>194 Mercer, Room 206</w:t>
      </w:r>
    </w:p>
    <w:p w14:paraId="34CD58FA" w14:textId="6FDBF335" w:rsidR="001855AF" w:rsidRPr="00153471" w:rsidRDefault="00601C9D" w:rsidP="006C4885">
      <w:pPr>
        <w:pStyle w:val="Heading2"/>
        <w:keepNext w:val="0"/>
        <w:keepLines w:val="0"/>
        <w:spacing w:after="80"/>
        <w:rPr>
          <w:rFonts w:asciiTheme="minorHAnsi" w:hAnsiTheme="minorHAnsi"/>
        </w:rPr>
      </w:pPr>
      <w:r w:rsidRPr="00153471">
        <w:rPr>
          <w:rFonts w:asciiTheme="minorHAnsi" w:hAnsiTheme="minorHAnsi"/>
        </w:rPr>
        <w:t xml:space="preserve">Course </w:t>
      </w:r>
      <w:r w:rsidR="00BF6878" w:rsidRPr="00153471">
        <w:rPr>
          <w:rFonts w:asciiTheme="minorHAnsi" w:hAnsiTheme="minorHAnsi"/>
        </w:rPr>
        <w:t>Description</w:t>
      </w:r>
    </w:p>
    <w:p w14:paraId="44312413" w14:textId="77777777" w:rsidR="005400EC"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This course introduces the theory and practice of institutional reform in </w:t>
      </w:r>
      <w:r w:rsidR="005400EC" w:rsidRPr="00153471">
        <w:rPr>
          <w:rFonts w:asciiTheme="minorHAnsi" w:hAnsiTheme="minorHAnsi" w:cs="Arial"/>
          <w:sz w:val="22"/>
          <w:szCs w:val="22"/>
        </w:rPr>
        <w:t>for economic change</w:t>
      </w:r>
      <w:r w:rsidRPr="00153471">
        <w:rPr>
          <w:rFonts w:asciiTheme="minorHAnsi" w:hAnsiTheme="minorHAnsi" w:cs="Arial"/>
          <w:sz w:val="22"/>
          <w:szCs w:val="22"/>
        </w:rPr>
        <w:t xml:space="preserve">. </w:t>
      </w:r>
      <w:r w:rsidR="005400EC" w:rsidRPr="00153471">
        <w:rPr>
          <w:rFonts w:asciiTheme="minorHAnsi" w:hAnsiTheme="minorHAnsi" w:cs="Arial"/>
          <w:sz w:val="22"/>
          <w:szCs w:val="22"/>
        </w:rPr>
        <w:t xml:space="preserve">While the practices of economic development have generally been thought of in relation to countries of the Global South – sometimes called developing or transitional economies – this course also considers these practices in relations to countries of the Global North – or countries classes as Advanced Industrialized Economies. </w:t>
      </w:r>
    </w:p>
    <w:p w14:paraId="74EA9C3E" w14:textId="77777777" w:rsidR="005400EC" w:rsidRPr="00153471" w:rsidRDefault="005400EC" w:rsidP="006C4885">
      <w:pPr>
        <w:spacing w:line="276" w:lineRule="auto"/>
        <w:rPr>
          <w:rFonts w:asciiTheme="minorHAnsi" w:hAnsiTheme="minorHAnsi" w:cs="Arial"/>
          <w:sz w:val="22"/>
          <w:szCs w:val="22"/>
        </w:rPr>
      </w:pPr>
    </w:p>
    <w:p w14:paraId="09C779CA" w14:textId="2C41D73A" w:rsidR="00A8334D"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International development became a global concern in the 1940s and 1950s, as the world grappled with the end of World War II, decolonization in Africa and Asia, and the establishment of international organizations such as the United Nations, the World Bank, and the International Monetary Fund. </w:t>
      </w:r>
    </w:p>
    <w:p w14:paraId="4498004A" w14:textId="77777777" w:rsidR="00A8334D" w:rsidRPr="00153471" w:rsidRDefault="00A8334D" w:rsidP="006C4885">
      <w:pPr>
        <w:spacing w:line="276" w:lineRule="auto"/>
        <w:rPr>
          <w:rFonts w:asciiTheme="minorHAnsi" w:hAnsiTheme="minorHAnsi" w:cs="Arial"/>
          <w:sz w:val="22"/>
          <w:szCs w:val="22"/>
        </w:rPr>
      </w:pPr>
    </w:p>
    <w:p w14:paraId="71A0FAC7" w14:textId="152476E2" w:rsidR="00275349"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Since then, progress has been uneven</w:t>
      </w:r>
      <w:r w:rsidR="005400EC" w:rsidRPr="00153471">
        <w:rPr>
          <w:rFonts w:asciiTheme="minorHAnsi" w:hAnsiTheme="minorHAnsi" w:cs="Arial"/>
          <w:sz w:val="22"/>
          <w:szCs w:val="22"/>
        </w:rPr>
        <w:t xml:space="preserve"> and the outcomes of the optimistic embrace of economic growth as means to exit poverty have sometimes had damaging consequences for well-being, for </w:t>
      </w:r>
      <w:r w:rsidR="005400EC" w:rsidRPr="00153471">
        <w:rPr>
          <w:rFonts w:asciiTheme="minorHAnsi" w:hAnsiTheme="minorHAnsi" w:cs="Arial"/>
          <w:sz w:val="22"/>
          <w:szCs w:val="22"/>
        </w:rPr>
        <w:lastRenderedPageBreak/>
        <w:t>societies, and for ecosystems</w:t>
      </w:r>
      <w:r w:rsidRPr="00153471">
        <w:rPr>
          <w:rFonts w:asciiTheme="minorHAnsi" w:hAnsiTheme="minorHAnsi" w:cs="Arial"/>
          <w:sz w:val="22"/>
          <w:szCs w:val="22"/>
        </w:rPr>
        <w:t xml:space="preserve">. </w:t>
      </w:r>
      <w:r w:rsidR="005400EC" w:rsidRPr="00153471">
        <w:rPr>
          <w:rFonts w:asciiTheme="minorHAnsi" w:hAnsiTheme="minorHAnsi" w:cs="Arial"/>
          <w:sz w:val="22"/>
          <w:szCs w:val="22"/>
        </w:rPr>
        <w:t>Still, over the past 6 decades of development practice</w:t>
      </w:r>
      <w:r w:rsidRPr="00153471">
        <w:rPr>
          <w:rFonts w:asciiTheme="minorHAnsi" w:hAnsiTheme="minorHAnsi" w:cs="Arial"/>
          <w:sz w:val="22"/>
          <w:szCs w:val="22"/>
        </w:rPr>
        <w:t xml:space="preserve">, many economies have transformed themselves. The proportion of the global population living in absolute poverty has decreased considerably and access to basic capabilities has increased, particularly in large countries such as Brazil, Russia, India and </w:t>
      </w:r>
      <w:r w:rsidR="00275349" w:rsidRPr="00153471">
        <w:rPr>
          <w:rFonts w:asciiTheme="minorHAnsi" w:hAnsiTheme="minorHAnsi" w:cs="Arial"/>
          <w:sz w:val="22"/>
          <w:szCs w:val="22"/>
        </w:rPr>
        <w:t xml:space="preserve">especially </w:t>
      </w:r>
      <w:r w:rsidRPr="00153471">
        <w:rPr>
          <w:rFonts w:asciiTheme="minorHAnsi" w:hAnsiTheme="minorHAnsi" w:cs="Arial"/>
          <w:sz w:val="22"/>
          <w:szCs w:val="22"/>
        </w:rPr>
        <w:t>China.</w:t>
      </w:r>
      <w:r w:rsidR="00275349" w:rsidRPr="00153471">
        <w:rPr>
          <w:rFonts w:asciiTheme="minorHAnsi" w:hAnsiTheme="minorHAnsi" w:cs="Arial"/>
          <w:sz w:val="22"/>
          <w:szCs w:val="22"/>
        </w:rPr>
        <w:t xml:space="preserve"> Some of the countries traditionally located as part of the developing world, or the Global South, are now driving the design of economic systems around the world and reframing what is meant by development. </w:t>
      </w:r>
      <w:r w:rsidRPr="00153471">
        <w:rPr>
          <w:rFonts w:asciiTheme="minorHAnsi" w:hAnsiTheme="minorHAnsi" w:cs="Arial"/>
          <w:sz w:val="22"/>
          <w:szCs w:val="22"/>
        </w:rPr>
        <w:t xml:space="preserve"> </w:t>
      </w:r>
      <w:r w:rsidR="00890353" w:rsidRPr="00153471">
        <w:rPr>
          <w:rFonts w:asciiTheme="minorHAnsi" w:hAnsiTheme="minorHAnsi" w:cs="Arial"/>
          <w:sz w:val="22"/>
          <w:szCs w:val="22"/>
        </w:rPr>
        <w:t xml:space="preserve">Increasingly, countries previously categorized in the Global North are displaying poverty dynamics traditionally associated with countries characterized as developing. </w:t>
      </w:r>
    </w:p>
    <w:p w14:paraId="67B151D5" w14:textId="77777777" w:rsidR="00275349" w:rsidRPr="00153471" w:rsidRDefault="00275349" w:rsidP="006C4885">
      <w:pPr>
        <w:spacing w:line="276" w:lineRule="auto"/>
        <w:rPr>
          <w:rFonts w:asciiTheme="minorHAnsi" w:hAnsiTheme="minorHAnsi" w:cs="Arial"/>
          <w:sz w:val="22"/>
          <w:szCs w:val="22"/>
        </w:rPr>
      </w:pPr>
    </w:p>
    <w:p w14:paraId="4FD81AC9" w14:textId="15CDFA5B" w:rsidR="00275349" w:rsidRPr="00153471" w:rsidRDefault="00890353" w:rsidP="006C4885">
      <w:pPr>
        <w:spacing w:line="276" w:lineRule="auto"/>
        <w:rPr>
          <w:rFonts w:asciiTheme="minorHAnsi" w:hAnsiTheme="minorHAnsi" w:cs="Arial"/>
          <w:sz w:val="22"/>
          <w:szCs w:val="22"/>
        </w:rPr>
      </w:pPr>
      <w:r w:rsidRPr="00153471">
        <w:rPr>
          <w:rFonts w:asciiTheme="minorHAnsi" w:hAnsiTheme="minorHAnsi" w:cs="Arial"/>
          <w:sz w:val="22"/>
          <w:szCs w:val="22"/>
        </w:rPr>
        <w:t>If anything, development challenges have become more complex.</w:t>
      </w:r>
      <w:r w:rsidR="00A8334D" w:rsidRPr="00153471">
        <w:rPr>
          <w:rFonts w:asciiTheme="minorHAnsi" w:hAnsiTheme="minorHAnsi" w:cs="Arial"/>
          <w:sz w:val="22"/>
          <w:szCs w:val="22"/>
        </w:rPr>
        <w:t xml:space="preserve"> Nowadays, industrialization coexists with environmental degradation; urbanization with spatial exclusion; medical breakthroughs with drug resistance; and technological innovation with illiteracy. </w:t>
      </w:r>
      <w:r w:rsidR="00275349" w:rsidRPr="00153471">
        <w:rPr>
          <w:rFonts w:asciiTheme="minorHAnsi" w:hAnsiTheme="minorHAnsi" w:cs="Arial"/>
          <w:sz w:val="22"/>
          <w:szCs w:val="22"/>
        </w:rPr>
        <w:t xml:space="preserve">Inequality has risen sharply and has reorganized the geography of development, so that it may be more appropriate to talk about regional, local, and even hyperlocal neighborhood development as opposed to national development projects. </w:t>
      </w:r>
    </w:p>
    <w:p w14:paraId="7FE22446" w14:textId="77777777" w:rsidR="00275349" w:rsidRPr="00153471" w:rsidRDefault="00275349" w:rsidP="006C4885">
      <w:pPr>
        <w:spacing w:line="276" w:lineRule="auto"/>
        <w:rPr>
          <w:rFonts w:asciiTheme="minorHAnsi" w:hAnsiTheme="minorHAnsi" w:cs="Arial"/>
          <w:sz w:val="22"/>
          <w:szCs w:val="22"/>
        </w:rPr>
      </w:pPr>
    </w:p>
    <w:p w14:paraId="165002C8" w14:textId="308881A3" w:rsidR="00A8334D"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Economies and countries have become deeply interconnected. The flows of goods, technology, and finance have become global, with production for many products occurring through complex commodity chains and with political outcomes in one country having significant ramifications for the economic trajectory of others.</w:t>
      </w:r>
    </w:p>
    <w:p w14:paraId="4A494D62" w14:textId="77777777" w:rsidR="00275349" w:rsidRPr="00153471" w:rsidRDefault="00275349" w:rsidP="006C4885">
      <w:pPr>
        <w:spacing w:line="276" w:lineRule="auto"/>
        <w:rPr>
          <w:rFonts w:asciiTheme="minorHAnsi" w:hAnsiTheme="minorHAnsi" w:cs="Arial"/>
          <w:sz w:val="22"/>
          <w:szCs w:val="22"/>
        </w:rPr>
      </w:pPr>
    </w:p>
    <w:p w14:paraId="0CE02156" w14:textId="2AC0094C" w:rsidR="00BA6BFE" w:rsidRPr="00153471" w:rsidRDefault="00BA6BFE"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Increasingly, new, unprecedented, and massive global challenges are making these interconnections undeniably salient. Climate change is demonstrating how the industrial policies in one set of countries can have dramatic effects in others; it has shown how economic systems can produce dislocation so fundamental that it require us to rethink the very bases of economic production. The coronavirus pandemic has revealed, through </w:t>
      </w:r>
      <w:r w:rsidR="00D65A13" w:rsidRPr="00153471">
        <w:rPr>
          <w:rFonts w:asciiTheme="minorHAnsi" w:hAnsiTheme="minorHAnsi" w:cs="Arial"/>
          <w:sz w:val="22"/>
          <w:szCs w:val="22"/>
        </w:rPr>
        <w:t>several million</w:t>
      </w:r>
      <w:r w:rsidRPr="00153471">
        <w:rPr>
          <w:rFonts w:asciiTheme="minorHAnsi" w:hAnsiTheme="minorHAnsi" w:cs="Arial"/>
          <w:sz w:val="22"/>
          <w:szCs w:val="22"/>
        </w:rPr>
        <w:t xml:space="preserve"> dead, the structural vulnerabilities of our economic systems, and has </w:t>
      </w:r>
      <w:r w:rsidR="00D65A13" w:rsidRPr="00153471">
        <w:rPr>
          <w:rFonts w:asciiTheme="minorHAnsi" w:hAnsiTheme="minorHAnsi" w:cs="Arial"/>
          <w:sz w:val="22"/>
          <w:szCs w:val="22"/>
        </w:rPr>
        <w:t xml:space="preserve">undone </w:t>
      </w:r>
      <w:r w:rsidRPr="00153471">
        <w:rPr>
          <w:rFonts w:asciiTheme="minorHAnsi" w:hAnsiTheme="minorHAnsi" w:cs="Arial"/>
          <w:sz w:val="22"/>
          <w:szCs w:val="22"/>
        </w:rPr>
        <w:t>many of the poverty reduction gains achieved over the past half-century.</w:t>
      </w:r>
    </w:p>
    <w:p w14:paraId="16877BB7" w14:textId="77777777" w:rsidR="00A8334D" w:rsidRPr="00153471" w:rsidRDefault="00A8334D" w:rsidP="006C4885">
      <w:pPr>
        <w:spacing w:line="276" w:lineRule="auto"/>
        <w:rPr>
          <w:rFonts w:asciiTheme="minorHAnsi" w:hAnsiTheme="minorHAnsi" w:cs="Arial"/>
          <w:sz w:val="22"/>
          <w:szCs w:val="22"/>
        </w:rPr>
      </w:pPr>
    </w:p>
    <w:p w14:paraId="1BB3AFC5" w14:textId="7343D185" w:rsidR="00275349"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T</w:t>
      </w:r>
      <w:r w:rsidR="00BA6BFE" w:rsidRPr="00153471">
        <w:rPr>
          <w:rFonts w:asciiTheme="minorHAnsi" w:hAnsiTheme="minorHAnsi" w:cs="Arial"/>
          <w:sz w:val="22"/>
          <w:szCs w:val="22"/>
        </w:rPr>
        <w:t>hus, t</w:t>
      </w:r>
      <w:r w:rsidRPr="00153471">
        <w:rPr>
          <w:rFonts w:asciiTheme="minorHAnsi" w:hAnsiTheme="minorHAnsi" w:cs="Arial"/>
          <w:sz w:val="22"/>
          <w:szCs w:val="22"/>
        </w:rPr>
        <w:t xml:space="preserve">he challenge of development </w:t>
      </w:r>
      <w:r w:rsidR="005400EC" w:rsidRPr="00153471">
        <w:rPr>
          <w:rFonts w:asciiTheme="minorHAnsi" w:hAnsiTheme="minorHAnsi" w:cs="Arial"/>
          <w:sz w:val="22"/>
          <w:szCs w:val="22"/>
        </w:rPr>
        <w:t xml:space="preserve">– defined here as the increase of human and non-human well-being -- </w:t>
      </w:r>
      <w:r w:rsidR="00BA6BFE" w:rsidRPr="00153471">
        <w:rPr>
          <w:rFonts w:asciiTheme="minorHAnsi" w:hAnsiTheme="minorHAnsi" w:cs="Arial"/>
          <w:sz w:val="22"/>
          <w:szCs w:val="22"/>
        </w:rPr>
        <w:t>has only grown</w:t>
      </w:r>
      <w:r w:rsidRPr="00153471">
        <w:rPr>
          <w:rFonts w:asciiTheme="minorHAnsi" w:hAnsiTheme="minorHAnsi" w:cs="Arial"/>
          <w:sz w:val="22"/>
          <w:szCs w:val="22"/>
        </w:rPr>
        <w:t xml:space="preserve">, and the meaning, ethics, and appropriateness of this enterprise continue to be highly political and therefore hotly contested. Not surprisingly, reasonable people disagree on what development is, what should be pursued first, how it ought to be done, and who should pay the costs and reap the benefits. </w:t>
      </w:r>
    </w:p>
    <w:p w14:paraId="39BA95CB" w14:textId="77777777" w:rsidR="00275349" w:rsidRPr="00153471" w:rsidRDefault="00275349" w:rsidP="006C4885">
      <w:pPr>
        <w:spacing w:line="276" w:lineRule="auto"/>
        <w:rPr>
          <w:rFonts w:asciiTheme="minorHAnsi" w:hAnsiTheme="minorHAnsi" w:cs="Arial"/>
          <w:sz w:val="22"/>
          <w:szCs w:val="22"/>
        </w:rPr>
      </w:pPr>
    </w:p>
    <w:p w14:paraId="66A1D2C7" w14:textId="70167E0A" w:rsidR="00A8334D"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The field of international development is overwhelmingly large, and this course carves out a narrow slice of this larger pie. It does not offer blueprints, pre-packaged tools, ready-to-use frameworks or any one-right-answer. Rather, it directs students to go beyond easy dichotomies and search for the levers of change that matter, particularly concerning the governing of the economy. Of course, it is much easier to criticize other people’s ideas than to suggest something new, pragmatic, and likely to work. Rigorous analysis is essential to this task, as is the skill to define what the area of analysis should be to begin with. This course provides an intellectual structure to support that examination and analysis. The goal of the course is in essence to ask: “what is </w:t>
      </w:r>
      <w:r w:rsidRPr="00153471">
        <w:rPr>
          <w:rFonts w:asciiTheme="minorHAnsi" w:hAnsiTheme="minorHAnsi" w:cs="Arial"/>
          <w:sz w:val="22"/>
          <w:szCs w:val="22"/>
        </w:rPr>
        <w:lastRenderedPageBreak/>
        <w:t>development?” -- How might we conceive it? How might we enact it? And what elements of social, political, economic</w:t>
      </w:r>
      <w:r w:rsidR="005400EC" w:rsidRPr="00153471">
        <w:rPr>
          <w:rFonts w:asciiTheme="minorHAnsi" w:hAnsiTheme="minorHAnsi" w:cs="Arial"/>
          <w:sz w:val="22"/>
          <w:szCs w:val="22"/>
        </w:rPr>
        <w:t>, and ecological</w:t>
      </w:r>
      <w:r w:rsidRPr="00153471">
        <w:rPr>
          <w:rFonts w:asciiTheme="minorHAnsi" w:hAnsiTheme="minorHAnsi" w:cs="Arial"/>
          <w:sz w:val="22"/>
          <w:szCs w:val="22"/>
        </w:rPr>
        <w:t xml:space="preserve"> life must we consider as we reflect on that question? </w:t>
      </w:r>
      <w:r w:rsidR="00D65A13" w:rsidRPr="00153471">
        <w:rPr>
          <w:rFonts w:asciiTheme="minorHAnsi" w:hAnsiTheme="minorHAnsi" w:cs="Arial"/>
          <w:sz w:val="22"/>
          <w:szCs w:val="22"/>
        </w:rPr>
        <w:t xml:space="preserve">And how do we decolonize past practice and reinvent it? </w:t>
      </w:r>
      <w:r w:rsidRPr="00153471">
        <w:rPr>
          <w:rFonts w:asciiTheme="minorHAnsi" w:hAnsiTheme="minorHAnsi" w:cs="Arial"/>
          <w:sz w:val="22"/>
          <w:szCs w:val="22"/>
        </w:rPr>
        <w:t xml:space="preserve">A review of past practice and understanding is critical to this endeavor, just as are explorations of potential useful examples of contemporary practice and theory. In both the review of the past and our envisioning of possibilities going forward, students in this course will favor different approaches and will value different elements of theory and practice over others. One important aim of this class is to learn how to mine those disagreements for questions or perspectives that may still be implicit or overlooked. </w:t>
      </w:r>
    </w:p>
    <w:p w14:paraId="6D45EDDB" w14:textId="77777777" w:rsidR="00585391" w:rsidRPr="00153471" w:rsidRDefault="00585391" w:rsidP="006C4885">
      <w:pPr>
        <w:spacing w:line="276" w:lineRule="auto"/>
        <w:rPr>
          <w:rFonts w:asciiTheme="minorHAnsi" w:hAnsiTheme="minorHAnsi" w:cs="Arial"/>
          <w:sz w:val="22"/>
          <w:szCs w:val="22"/>
        </w:rPr>
      </w:pPr>
    </w:p>
    <w:p w14:paraId="0A7D04AA" w14:textId="715353FA" w:rsidR="00A8334D"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The course considers the question of “what is development?” from </w:t>
      </w:r>
      <w:r w:rsidR="00890353" w:rsidRPr="00153471">
        <w:rPr>
          <w:rFonts w:asciiTheme="minorHAnsi" w:hAnsiTheme="minorHAnsi" w:cs="Arial"/>
          <w:sz w:val="22"/>
          <w:szCs w:val="22"/>
        </w:rPr>
        <w:t>three</w:t>
      </w:r>
      <w:r w:rsidRPr="00153471">
        <w:rPr>
          <w:rFonts w:asciiTheme="minorHAnsi" w:hAnsiTheme="minorHAnsi" w:cs="Arial"/>
          <w:sz w:val="22"/>
          <w:szCs w:val="22"/>
        </w:rPr>
        <w:t xml:space="preserve"> difference angles, each explored in a separate </w:t>
      </w:r>
      <w:r w:rsidR="00890353" w:rsidRPr="00153471">
        <w:rPr>
          <w:rFonts w:asciiTheme="minorHAnsi" w:hAnsiTheme="minorHAnsi" w:cs="Arial"/>
          <w:sz w:val="22"/>
          <w:szCs w:val="22"/>
        </w:rPr>
        <w:t>section</w:t>
      </w:r>
      <w:r w:rsidRPr="00153471">
        <w:rPr>
          <w:rFonts w:asciiTheme="minorHAnsi" w:hAnsiTheme="minorHAnsi" w:cs="Arial"/>
          <w:sz w:val="22"/>
          <w:szCs w:val="22"/>
        </w:rPr>
        <w:t xml:space="preserve">. The first </w:t>
      </w:r>
      <w:r w:rsidR="00890353" w:rsidRPr="00153471">
        <w:rPr>
          <w:rFonts w:asciiTheme="minorHAnsi" w:hAnsiTheme="minorHAnsi" w:cs="Arial"/>
          <w:sz w:val="22"/>
          <w:szCs w:val="22"/>
        </w:rPr>
        <w:t>section of the course</w:t>
      </w:r>
      <w:r w:rsidRPr="00153471">
        <w:rPr>
          <w:rFonts w:asciiTheme="minorHAnsi" w:hAnsiTheme="minorHAnsi" w:cs="Arial"/>
          <w:sz w:val="22"/>
          <w:szCs w:val="22"/>
        </w:rPr>
        <w:t xml:space="preserve"> begins by wresting with some of the unprecedented challenges to development we face today.  It explores how we might define the problems we are still trying to understand so that we might intervene in ways that are supportive of sustainable well-being.  The second </w:t>
      </w:r>
      <w:r w:rsidR="00890353" w:rsidRPr="00153471">
        <w:rPr>
          <w:rFonts w:asciiTheme="minorHAnsi" w:hAnsiTheme="minorHAnsi" w:cs="Arial"/>
          <w:sz w:val="22"/>
          <w:szCs w:val="22"/>
        </w:rPr>
        <w:t>section</w:t>
      </w:r>
      <w:r w:rsidRPr="00153471">
        <w:rPr>
          <w:rFonts w:asciiTheme="minorHAnsi" w:hAnsiTheme="minorHAnsi" w:cs="Arial"/>
          <w:sz w:val="22"/>
          <w:szCs w:val="22"/>
        </w:rPr>
        <w:t xml:space="preserve"> offers a brief survey of the history of development thinking, and examines how those historical patterns of theory and practice have led us to the contemporary emphasis on institutions and governance. The third </w:t>
      </w:r>
      <w:r w:rsidR="00890353" w:rsidRPr="00153471">
        <w:rPr>
          <w:rFonts w:asciiTheme="minorHAnsi" w:hAnsiTheme="minorHAnsi" w:cs="Arial"/>
          <w:sz w:val="22"/>
          <w:szCs w:val="22"/>
        </w:rPr>
        <w:t>section</w:t>
      </w:r>
      <w:r w:rsidRPr="00153471">
        <w:rPr>
          <w:rFonts w:asciiTheme="minorHAnsi" w:hAnsiTheme="minorHAnsi" w:cs="Arial"/>
          <w:sz w:val="22"/>
          <w:szCs w:val="22"/>
        </w:rPr>
        <w:t xml:space="preserve"> looks at a subset of those institutions, including the role of the rule of law, property rights, and regulations in providing a platform for economic development.  In this </w:t>
      </w:r>
      <w:r w:rsidR="00890353" w:rsidRPr="00153471">
        <w:rPr>
          <w:rFonts w:asciiTheme="minorHAnsi" w:hAnsiTheme="minorHAnsi" w:cs="Arial"/>
          <w:sz w:val="22"/>
          <w:szCs w:val="22"/>
        </w:rPr>
        <w:t>section</w:t>
      </w:r>
      <w:r w:rsidRPr="00153471">
        <w:rPr>
          <w:rFonts w:asciiTheme="minorHAnsi" w:hAnsiTheme="minorHAnsi" w:cs="Arial"/>
          <w:sz w:val="22"/>
          <w:szCs w:val="22"/>
        </w:rPr>
        <w:t>, we also consider informality, informal settlements, and informal survival strategies. Th</w:t>
      </w:r>
      <w:r w:rsidR="00890353" w:rsidRPr="00153471">
        <w:rPr>
          <w:rFonts w:asciiTheme="minorHAnsi" w:hAnsiTheme="minorHAnsi" w:cs="Arial"/>
          <w:sz w:val="22"/>
          <w:szCs w:val="22"/>
        </w:rPr>
        <w:t xml:space="preserve">is section also </w:t>
      </w:r>
      <w:r w:rsidRPr="00153471">
        <w:rPr>
          <w:rFonts w:asciiTheme="minorHAnsi" w:hAnsiTheme="minorHAnsi" w:cs="Arial"/>
          <w:sz w:val="22"/>
          <w:szCs w:val="22"/>
        </w:rPr>
        <w:t xml:space="preserve">explores the importance of knowledge to development, and considers the strategies that countries have adopted to develop a knowledge-based for their economies. </w:t>
      </w:r>
    </w:p>
    <w:p w14:paraId="7928A8B9" w14:textId="77777777" w:rsidR="00A8334D" w:rsidRPr="00153471" w:rsidRDefault="00A8334D" w:rsidP="006C4885">
      <w:pPr>
        <w:spacing w:line="276" w:lineRule="auto"/>
        <w:rPr>
          <w:rFonts w:asciiTheme="minorHAnsi" w:hAnsiTheme="minorHAnsi" w:cs="Arial"/>
          <w:sz w:val="22"/>
          <w:szCs w:val="22"/>
        </w:rPr>
      </w:pPr>
    </w:p>
    <w:p w14:paraId="27DDBF8A" w14:textId="02FDE5D9" w:rsidR="00A8334D"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Threading these modules together is a semester-long engagement with an empirical </w:t>
      </w:r>
      <w:r w:rsidR="00890353" w:rsidRPr="00153471">
        <w:rPr>
          <w:rFonts w:asciiTheme="minorHAnsi" w:hAnsiTheme="minorHAnsi" w:cs="Arial"/>
          <w:sz w:val="22"/>
          <w:szCs w:val="22"/>
        </w:rPr>
        <w:t>challenge</w:t>
      </w:r>
      <w:r w:rsidRPr="00153471">
        <w:rPr>
          <w:rFonts w:asciiTheme="minorHAnsi" w:hAnsiTheme="minorHAnsi" w:cs="Arial"/>
          <w:sz w:val="22"/>
          <w:szCs w:val="22"/>
        </w:rPr>
        <w:t xml:space="preserve">.  Over the course of Fall </w:t>
      </w:r>
      <w:r w:rsidR="00BA6BFE" w:rsidRPr="00153471">
        <w:rPr>
          <w:rFonts w:asciiTheme="minorHAnsi" w:hAnsiTheme="minorHAnsi" w:cs="Arial"/>
          <w:sz w:val="22"/>
          <w:szCs w:val="22"/>
        </w:rPr>
        <w:t>202</w:t>
      </w:r>
      <w:r w:rsidR="005400EC" w:rsidRPr="00153471">
        <w:rPr>
          <w:rFonts w:asciiTheme="minorHAnsi" w:hAnsiTheme="minorHAnsi" w:cs="Arial"/>
          <w:sz w:val="22"/>
          <w:szCs w:val="22"/>
        </w:rPr>
        <w:t>3</w:t>
      </w:r>
      <w:r w:rsidRPr="00153471">
        <w:rPr>
          <w:rFonts w:asciiTheme="minorHAnsi" w:hAnsiTheme="minorHAnsi" w:cs="Arial"/>
          <w:sz w:val="22"/>
          <w:szCs w:val="22"/>
        </w:rPr>
        <w:t xml:space="preserve">, we will consider population dislocation as the result of climate change and the development challenges these changes are likely to represent.  As a touchstone to consider this question, we will draw on the recent report on the topic published by The World Bank: </w:t>
      </w:r>
      <w:r w:rsidRPr="00153471">
        <w:rPr>
          <w:rFonts w:asciiTheme="minorHAnsi" w:hAnsiTheme="minorHAnsi" w:cs="Arial"/>
          <w:i/>
          <w:iCs/>
          <w:sz w:val="22"/>
          <w:szCs w:val="22"/>
        </w:rPr>
        <w:t>Groundswell: Preparing for Internal Climate Migration</w:t>
      </w:r>
      <w:r w:rsidR="007148A0" w:rsidRPr="00153471">
        <w:rPr>
          <w:rFonts w:asciiTheme="minorHAnsi" w:hAnsiTheme="minorHAnsi" w:cs="Arial"/>
          <w:i/>
          <w:iCs/>
          <w:sz w:val="22"/>
          <w:szCs w:val="22"/>
        </w:rPr>
        <w:t>—Volume 2</w:t>
      </w:r>
      <w:r w:rsidRPr="00153471">
        <w:rPr>
          <w:rFonts w:asciiTheme="minorHAnsi" w:hAnsiTheme="minorHAnsi" w:cs="Arial"/>
          <w:sz w:val="22"/>
          <w:szCs w:val="22"/>
        </w:rPr>
        <w:t xml:space="preserve"> (20</w:t>
      </w:r>
      <w:r w:rsidR="005400EC" w:rsidRPr="00153471">
        <w:rPr>
          <w:rFonts w:asciiTheme="minorHAnsi" w:hAnsiTheme="minorHAnsi" w:cs="Arial"/>
          <w:sz w:val="22"/>
          <w:szCs w:val="22"/>
        </w:rPr>
        <w:t>21</w:t>
      </w:r>
      <w:r w:rsidRPr="00153471">
        <w:rPr>
          <w:rFonts w:asciiTheme="minorHAnsi" w:hAnsiTheme="minorHAnsi" w:cs="Arial"/>
          <w:sz w:val="22"/>
          <w:szCs w:val="22"/>
        </w:rPr>
        <w:t xml:space="preserve">). </w:t>
      </w:r>
      <w:r w:rsidR="005400EC" w:rsidRPr="00153471">
        <w:rPr>
          <w:rFonts w:asciiTheme="minorHAnsi" w:hAnsiTheme="minorHAnsi" w:cs="Arial"/>
          <w:b/>
          <w:bCs/>
          <w:sz w:val="22"/>
          <w:szCs w:val="22"/>
        </w:rPr>
        <w:t>We will use this report as the basis for a focus on several distinct regions</w:t>
      </w:r>
      <w:r w:rsidRPr="00153471">
        <w:rPr>
          <w:rFonts w:asciiTheme="minorHAnsi" w:hAnsiTheme="minorHAnsi" w:cs="Arial"/>
          <w:b/>
          <w:bCs/>
          <w:sz w:val="22"/>
          <w:szCs w:val="22"/>
        </w:rPr>
        <w:t xml:space="preserve"> </w:t>
      </w:r>
      <w:r w:rsidR="005400EC" w:rsidRPr="00153471">
        <w:rPr>
          <w:rFonts w:asciiTheme="minorHAnsi" w:hAnsiTheme="minorHAnsi" w:cs="Arial"/>
          <w:b/>
          <w:bCs/>
          <w:sz w:val="22"/>
          <w:szCs w:val="22"/>
        </w:rPr>
        <w:t>–</w:t>
      </w:r>
      <w:r w:rsidRPr="00153471">
        <w:rPr>
          <w:rFonts w:asciiTheme="minorHAnsi" w:hAnsiTheme="minorHAnsi" w:cs="Arial"/>
          <w:b/>
          <w:bCs/>
          <w:sz w:val="22"/>
          <w:szCs w:val="22"/>
        </w:rPr>
        <w:t xml:space="preserve"> </w:t>
      </w:r>
      <w:r w:rsidR="005400EC" w:rsidRPr="00153471">
        <w:rPr>
          <w:rFonts w:asciiTheme="minorHAnsi" w:hAnsiTheme="minorHAnsi" w:cs="Arial"/>
          <w:b/>
          <w:bCs/>
          <w:sz w:val="22"/>
          <w:szCs w:val="22"/>
        </w:rPr>
        <w:t>North Africa</w:t>
      </w:r>
      <w:r w:rsidRPr="00153471">
        <w:rPr>
          <w:rFonts w:asciiTheme="minorHAnsi" w:hAnsiTheme="minorHAnsi" w:cs="Arial"/>
          <w:b/>
          <w:bCs/>
          <w:sz w:val="22"/>
          <w:szCs w:val="22"/>
        </w:rPr>
        <w:t xml:space="preserve">, </w:t>
      </w:r>
      <w:r w:rsidR="005400EC" w:rsidRPr="00153471">
        <w:rPr>
          <w:rFonts w:asciiTheme="minorHAnsi" w:hAnsiTheme="minorHAnsi" w:cs="Arial"/>
          <w:b/>
          <w:bCs/>
          <w:sz w:val="22"/>
          <w:szCs w:val="22"/>
        </w:rPr>
        <w:t>the Mekong Delta</w:t>
      </w:r>
      <w:r w:rsidRPr="00153471">
        <w:rPr>
          <w:rFonts w:asciiTheme="minorHAnsi" w:hAnsiTheme="minorHAnsi" w:cs="Arial"/>
          <w:b/>
          <w:bCs/>
          <w:sz w:val="22"/>
          <w:szCs w:val="22"/>
        </w:rPr>
        <w:t xml:space="preserve">, </w:t>
      </w:r>
      <w:r w:rsidR="007148A0" w:rsidRPr="00153471">
        <w:rPr>
          <w:rFonts w:asciiTheme="minorHAnsi" w:hAnsiTheme="minorHAnsi" w:cs="Arial"/>
          <w:b/>
          <w:bCs/>
          <w:sz w:val="22"/>
          <w:szCs w:val="22"/>
        </w:rPr>
        <w:t>Central Europe, and Small Island Nations</w:t>
      </w:r>
      <w:r w:rsidR="007148A0" w:rsidRPr="00153471">
        <w:rPr>
          <w:rFonts w:asciiTheme="minorHAnsi" w:hAnsiTheme="minorHAnsi" w:cs="Arial"/>
          <w:sz w:val="22"/>
          <w:szCs w:val="22"/>
        </w:rPr>
        <w:t xml:space="preserve">.  The report </w:t>
      </w:r>
      <w:r w:rsidR="00153471">
        <w:rPr>
          <w:rFonts w:asciiTheme="minorHAnsi" w:hAnsiTheme="minorHAnsi" w:cs="Arial"/>
          <w:sz w:val="22"/>
          <w:szCs w:val="22"/>
        </w:rPr>
        <w:t xml:space="preserve">notes </w:t>
      </w:r>
      <w:r w:rsidRPr="00153471">
        <w:rPr>
          <w:rFonts w:asciiTheme="minorHAnsi" w:hAnsiTheme="minorHAnsi" w:cs="Arial"/>
          <w:sz w:val="22"/>
          <w:szCs w:val="22"/>
        </w:rPr>
        <w:t xml:space="preserve">that climate change will push </w:t>
      </w:r>
      <w:r w:rsidR="007148A0" w:rsidRPr="00153471">
        <w:rPr>
          <w:rFonts w:asciiTheme="minorHAnsi" w:hAnsiTheme="minorHAnsi" w:cs="Arial"/>
          <w:sz w:val="22"/>
          <w:szCs w:val="22"/>
        </w:rPr>
        <w:t>hundreds</w:t>
      </w:r>
      <w:r w:rsidRPr="00153471">
        <w:rPr>
          <w:rFonts w:asciiTheme="minorHAnsi" w:hAnsiTheme="minorHAnsi" w:cs="Arial"/>
          <w:sz w:val="22"/>
          <w:szCs w:val="22"/>
        </w:rPr>
        <w:t xml:space="preserve"> of millions of people to </w:t>
      </w:r>
      <w:r w:rsidR="007148A0" w:rsidRPr="00153471">
        <w:rPr>
          <w:rFonts w:asciiTheme="minorHAnsi" w:hAnsiTheme="minorHAnsi" w:cs="Arial"/>
          <w:sz w:val="22"/>
          <w:szCs w:val="22"/>
        </w:rPr>
        <w:t>move</w:t>
      </w:r>
      <w:r w:rsidRPr="00153471">
        <w:rPr>
          <w:rFonts w:asciiTheme="minorHAnsi" w:hAnsiTheme="minorHAnsi" w:cs="Arial"/>
          <w:sz w:val="22"/>
          <w:szCs w:val="22"/>
        </w:rPr>
        <w:t xml:space="preserve"> within their countries by 2050. The report finds that the strategies governments adopt to address those population flows are likely to have important implications for social welfare, poverty levels, and possibilities for economic growth.  Likewise, how governments manage their development planning, and the kinds of investment they make in their institutions, their infrastructure, their government capacity, and their incorporation of technology are likely to modulate the size and direction of population flows. As we move through the pedagogical material in the course, we will consider how the different development issues and interventions we learn about may be relevant to the question of managing population displacement due to climate change and climate-change related economic stress. </w:t>
      </w:r>
    </w:p>
    <w:p w14:paraId="0109CE34" w14:textId="77777777" w:rsidR="00A8334D" w:rsidRPr="00153471" w:rsidRDefault="00A8334D" w:rsidP="006C4885">
      <w:pPr>
        <w:spacing w:line="276" w:lineRule="auto"/>
        <w:rPr>
          <w:rFonts w:asciiTheme="minorHAnsi" w:hAnsiTheme="minorHAnsi" w:cs="Arial"/>
          <w:sz w:val="22"/>
          <w:szCs w:val="22"/>
        </w:rPr>
      </w:pPr>
    </w:p>
    <w:p w14:paraId="703855CA" w14:textId="6AB32EFB" w:rsidR="00A8334D"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As part of the course’s commitment to empirical application of the ideas and practices we consider, students will engage in a semester-long research project on population displacement related to climate change as it is likely to occur in one of the </w:t>
      </w:r>
      <w:r w:rsidR="007148A0" w:rsidRPr="00153471">
        <w:rPr>
          <w:rFonts w:asciiTheme="minorHAnsi" w:hAnsiTheme="minorHAnsi" w:cs="Arial"/>
          <w:sz w:val="22"/>
          <w:szCs w:val="22"/>
        </w:rPr>
        <w:t>regions covered by the report</w:t>
      </w:r>
      <w:r w:rsidRPr="00153471">
        <w:rPr>
          <w:rFonts w:asciiTheme="minorHAnsi" w:hAnsiTheme="minorHAnsi" w:cs="Arial"/>
          <w:sz w:val="22"/>
          <w:szCs w:val="22"/>
        </w:rPr>
        <w:t xml:space="preserve">. </w:t>
      </w:r>
      <w:r w:rsidR="00BA6BFE" w:rsidRPr="00153471">
        <w:rPr>
          <w:rFonts w:asciiTheme="minorHAnsi" w:hAnsiTheme="minorHAnsi" w:cs="Arial"/>
          <w:sz w:val="22"/>
          <w:szCs w:val="22"/>
        </w:rPr>
        <w:t>This</w:t>
      </w:r>
      <w:r w:rsidRPr="00153471">
        <w:rPr>
          <w:rFonts w:asciiTheme="minorHAnsi" w:hAnsiTheme="minorHAnsi" w:cs="Arial"/>
          <w:sz w:val="22"/>
          <w:szCs w:val="22"/>
        </w:rPr>
        <w:t xml:space="preserve"> exploration will be anchored in workshop </w:t>
      </w:r>
      <w:r w:rsidR="00BA6BFE" w:rsidRPr="00153471">
        <w:rPr>
          <w:rFonts w:asciiTheme="minorHAnsi" w:hAnsiTheme="minorHAnsi" w:cs="Arial"/>
          <w:sz w:val="22"/>
          <w:szCs w:val="22"/>
        </w:rPr>
        <w:t>sessions in class</w:t>
      </w:r>
      <w:r w:rsidRPr="00153471">
        <w:rPr>
          <w:rFonts w:asciiTheme="minorHAnsi" w:hAnsiTheme="minorHAnsi" w:cs="Arial"/>
          <w:sz w:val="22"/>
          <w:szCs w:val="22"/>
        </w:rPr>
        <w:t xml:space="preserve">, two interim deliverables, and a final presentation. </w:t>
      </w:r>
    </w:p>
    <w:p w14:paraId="3C40095D" w14:textId="77777777" w:rsidR="00A8334D" w:rsidRPr="00153471" w:rsidRDefault="00A8334D" w:rsidP="006C4885">
      <w:pPr>
        <w:spacing w:line="276" w:lineRule="auto"/>
        <w:rPr>
          <w:rFonts w:asciiTheme="minorHAnsi" w:hAnsiTheme="minorHAnsi" w:cs="Arial"/>
          <w:sz w:val="22"/>
          <w:szCs w:val="22"/>
        </w:rPr>
      </w:pPr>
    </w:p>
    <w:p w14:paraId="3C205822" w14:textId="78E71734" w:rsidR="00201816" w:rsidRPr="00153471" w:rsidRDefault="00A8334D" w:rsidP="006C4885">
      <w:pPr>
        <w:spacing w:line="276" w:lineRule="auto"/>
        <w:rPr>
          <w:rFonts w:asciiTheme="minorHAnsi" w:hAnsiTheme="minorHAnsi" w:cs="Arial"/>
          <w:sz w:val="22"/>
          <w:szCs w:val="22"/>
        </w:rPr>
      </w:pPr>
      <w:r w:rsidRPr="00153471">
        <w:rPr>
          <w:rFonts w:asciiTheme="minorHAnsi" w:hAnsiTheme="minorHAnsi" w:cs="Arial"/>
          <w:sz w:val="22"/>
          <w:szCs w:val="22"/>
        </w:rPr>
        <w:t>Finally, the course closes with a discussion of new possibilities for development and of the questions we need to ask to begin to envision them.</w:t>
      </w:r>
    </w:p>
    <w:p w14:paraId="6956B1A7" w14:textId="0167AC2B" w:rsidR="001855AF" w:rsidRPr="00153471" w:rsidRDefault="00601C9D" w:rsidP="006C4885">
      <w:pPr>
        <w:pStyle w:val="Heading2"/>
        <w:keepNext w:val="0"/>
        <w:keepLines w:val="0"/>
        <w:spacing w:after="80"/>
        <w:rPr>
          <w:rFonts w:asciiTheme="minorHAnsi" w:hAnsiTheme="minorHAnsi"/>
          <w:b w:val="0"/>
        </w:rPr>
      </w:pPr>
      <w:bookmarkStart w:id="4" w:name="_5xalllw3lf0c" w:colFirst="0" w:colLast="0"/>
      <w:bookmarkEnd w:id="4"/>
      <w:r w:rsidRPr="00153471">
        <w:rPr>
          <w:rFonts w:asciiTheme="minorHAnsi" w:hAnsiTheme="minorHAnsi"/>
        </w:rPr>
        <w:t xml:space="preserve">Course </w:t>
      </w:r>
      <w:r w:rsidR="009363D8" w:rsidRPr="00153471">
        <w:rPr>
          <w:rFonts w:asciiTheme="minorHAnsi" w:hAnsiTheme="minorHAnsi"/>
        </w:rPr>
        <w:t>and Learning Objectives</w:t>
      </w:r>
    </w:p>
    <w:p w14:paraId="4A9ED958" w14:textId="77777777" w:rsidR="00E709E6" w:rsidRPr="00153471" w:rsidRDefault="00E709E6" w:rsidP="006C4885">
      <w:pPr>
        <w:spacing w:line="276" w:lineRule="auto"/>
        <w:rPr>
          <w:rFonts w:asciiTheme="minorHAnsi" w:hAnsiTheme="minorHAnsi" w:cs="Arial"/>
          <w:sz w:val="22"/>
          <w:szCs w:val="22"/>
        </w:rPr>
      </w:pPr>
      <w:r w:rsidRPr="00153471">
        <w:rPr>
          <w:rFonts w:asciiTheme="minorHAnsi" w:hAnsiTheme="minorHAnsi" w:cs="Arial"/>
          <w:sz w:val="22"/>
          <w:szCs w:val="22"/>
        </w:rPr>
        <w:t>To support students in the ability to:</w:t>
      </w:r>
    </w:p>
    <w:p w14:paraId="4B04EE51" w14:textId="316B04F0" w:rsidR="00E709E6" w:rsidRPr="00153471" w:rsidRDefault="00E709E6" w:rsidP="006C4885">
      <w:pPr>
        <w:pStyle w:val="ListParagraph"/>
        <w:numPr>
          <w:ilvl w:val="0"/>
          <w:numId w:val="6"/>
        </w:numPr>
        <w:rPr>
          <w:rFonts w:asciiTheme="minorHAnsi" w:hAnsiTheme="minorHAnsi"/>
        </w:rPr>
      </w:pPr>
      <w:r w:rsidRPr="00153471">
        <w:rPr>
          <w:rFonts w:asciiTheme="minorHAnsi" w:hAnsiTheme="minorHAnsi"/>
        </w:rPr>
        <w:t xml:space="preserve">Understand the evolution of the theory and practice of international economic development, including current trends and challenges; </w:t>
      </w:r>
    </w:p>
    <w:p w14:paraId="4786EFC5" w14:textId="28DD89A1" w:rsidR="00E709E6" w:rsidRPr="00153471" w:rsidRDefault="00E709E6" w:rsidP="006C4885">
      <w:pPr>
        <w:pStyle w:val="ListParagraph"/>
        <w:numPr>
          <w:ilvl w:val="0"/>
          <w:numId w:val="6"/>
        </w:numPr>
        <w:rPr>
          <w:rFonts w:asciiTheme="minorHAnsi" w:hAnsiTheme="minorHAnsi"/>
        </w:rPr>
      </w:pPr>
      <w:r w:rsidRPr="00153471">
        <w:rPr>
          <w:rFonts w:asciiTheme="minorHAnsi" w:hAnsiTheme="minorHAnsi"/>
        </w:rPr>
        <w:t>Acquire a critical perspective on blueprints, received wisdoms and other misconceptions prevalent in international development thinking;</w:t>
      </w:r>
    </w:p>
    <w:p w14:paraId="5A61A413" w14:textId="674AA177" w:rsidR="00E709E6" w:rsidRPr="00153471" w:rsidRDefault="00E709E6" w:rsidP="006C4885">
      <w:pPr>
        <w:pStyle w:val="ListParagraph"/>
        <w:numPr>
          <w:ilvl w:val="0"/>
          <w:numId w:val="6"/>
        </w:numPr>
        <w:rPr>
          <w:rFonts w:asciiTheme="minorHAnsi" w:hAnsiTheme="minorHAnsi"/>
        </w:rPr>
      </w:pPr>
      <w:r w:rsidRPr="00153471">
        <w:rPr>
          <w:rFonts w:asciiTheme="minorHAnsi" w:hAnsiTheme="minorHAnsi"/>
        </w:rPr>
        <w:t>Identify some of the roles played by national and local governments, private businesses, NGOs, citizens and international organizations in promoting economic development;</w:t>
      </w:r>
    </w:p>
    <w:p w14:paraId="2FA75A6F" w14:textId="5457C9EC" w:rsidR="00E709E6" w:rsidRPr="00153471" w:rsidRDefault="00E709E6" w:rsidP="006C4885">
      <w:pPr>
        <w:pStyle w:val="ListParagraph"/>
        <w:numPr>
          <w:ilvl w:val="0"/>
          <w:numId w:val="6"/>
        </w:numPr>
        <w:rPr>
          <w:rFonts w:asciiTheme="minorHAnsi" w:hAnsiTheme="minorHAnsi"/>
        </w:rPr>
      </w:pPr>
      <w:r w:rsidRPr="00153471">
        <w:rPr>
          <w:rFonts w:asciiTheme="minorHAnsi" w:hAnsiTheme="minorHAnsi"/>
        </w:rPr>
        <w:t>Think analytically and strategically about existing levers of institutional reform, improved governance and opportunities for pragmatic change;</w:t>
      </w:r>
    </w:p>
    <w:p w14:paraId="722E5CC1" w14:textId="57ABD042" w:rsidR="00E709E6" w:rsidRPr="00153471" w:rsidRDefault="00E709E6" w:rsidP="006C4885">
      <w:pPr>
        <w:pStyle w:val="ListParagraph"/>
        <w:numPr>
          <w:ilvl w:val="0"/>
          <w:numId w:val="6"/>
        </w:numPr>
        <w:rPr>
          <w:rFonts w:asciiTheme="minorHAnsi" w:hAnsiTheme="minorHAnsi"/>
        </w:rPr>
      </w:pPr>
      <w:r w:rsidRPr="00153471">
        <w:rPr>
          <w:rFonts w:asciiTheme="minorHAnsi" w:hAnsiTheme="minorHAnsi"/>
        </w:rPr>
        <w:t>Develop the skills to come up with creative solutions to unprecedented challenges</w:t>
      </w:r>
      <w:r w:rsidR="00D17961" w:rsidRPr="00153471">
        <w:rPr>
          <w:rFonts w:asciiTheme="minorHAnsi" w:hAnsiTheme="minorHAnsi"/>
        </w:rPr>
        <w:t>, especially climate change</w:t>
      </w:r>
      <w:r w:rsidRPr="00153471">
        <w:rPr>
          <w:rFonts w:asciiTheme="minorHAnsi" w:hAnsiTheme="minorHAnsi"/>
        </w:rPr>
        <w:t>;</w:t>
      </w:r>
    </w:p>
    <w:p w14:paraId="320FAFCC" w14:textId="04AD08D6" w:rsidR="00D17961" w:rsidRPr="00153471" w:rsidRDefault="00D17961" w:rsidP="006C4885">
      <w:pPr>
        <w:pStyle w:val="ListParagraph"/>
        <w:numPr>
          <w:ilvl w:val="0"/>
          <w:numId w:val="6"/>
        </w:numPr>
        <w:rPr>
          <w:rFonts w:asciiTheme="minorHAnsi" w:hAnsiTheme="minorHAnsi"/>
        </w:rPr>
      </w:pPr>
      <w:r w:rsidRPr="00153471">
        <w:rPr>
          <w:rFonts w:asciiTheme="minorHAnsi" w:hAnsiTheme="minorHAnsi"/>
        </w:rPr>
        <w:t>Develop the ability to analyze social problems across registers (e.g. public vs. private sector), scales (e.g. neighbor vs. national), and domains (e.g. infrastructure, trade, education, etc.)</w:t>
      </w:r>
    </w:p>
    <w:p w14:paraId="33F0A842" w14:textId="5F538087" w:rsidR="00DE1DE0" w:rsidRPr="00B05C47" w:rsidRDefault="00E709E6" w:rsidP="00DE1DE0">
      <w:pPr>
        <w:pStyle w:val="ListParagraph"/>
        <w:numPr>
          <w:ilvl w:val="0"/>
          <w:numId w:val="6"/>
        </w:numPr>
        <w:rPr>
          <w:rFonts w:asciiTheme="minorHAnsi" w:hAnsiTheme="minorHAnsi"/>
        </w:rPr>
      </w:pPr>
      <w:r w:rsidRPr="00153471">
        <w:rPr>
          <w:rFonts w:asciiTheme="minorHAnsi" w:hAnsiTheme="minorHAnsi"/>
        </w:rPr>
        <w:t>Be a step closer to becoming reflective practitioners, i.e. professionals endowed with a sophisticated grasp of the art, science, opportunities, limits and dangers of action in the international development sphere, and with the ability to articulate their ideas about these issues carefully and effectively</w:t>
      </w:r>
      <w:bookmarkStart w:id="5" w:name="_u95d5zrdds3z" w:colFirst="0" w:colLast="0"/>
      <w:bookmarkEnd w:id="5"/>
    </w:p>
    <w:p w14:paraId="44022737" w14:textId="152AE02A" w:rsidR="00883DF3" w:rsidRPr="00153471" w:rsidRDefault="004D7473" w:rsidP="006C4885">
      <w:pPr>
        <w:pStyle w:val="Heading3"/>
        <w:rPr>
          <w:rFonts w:asciiTheme="minorHAnsi" w:hAnsiTheme="minorHAnsi"/>
          <w:b/>
          <w:color w:val="auto"/>
        </w:rPr>
      </w:pPr>
      <w:r w:rsidRPr="00153471">
        <w:rPr>
          <w:rFonts w:asciiTheme="minorHAnsi" w:hAnsiTheme="minorHAnsi"/>
          <w:b/>
          <w:color w:val="auto"/>
        </w:rPr>
        <w:t>Learning Assessment Table</w:t>
      </w:r>
    </w:p>
    <w:p w14:paraId="37E6A263" w14:textId="0A4C6ACF" w:rsidR="005C4B11" w:rsidRPr="00153471" w:rsidRDefault="005C4B11" w:rsidP="006C4885">
      <w:pPr>
        <w:spacing w:line="276" w:lineRule="auto"/>
        <w:rPr>
          <w:rFonts w:asciiTheme="minorHAnsi" w:hAnsiTheme="minorHAnsi" w:cs="Arial"/>
        </w:rPr>
      </w:pPr>
    </w:p>
    <w:tbl>
      <w:tblPr>
        <w:tblStyle w:val="TableGrid"/>
        <w:tblW w:w="0" w:type="auto"/>
        <w:jc w:val="center"/>
        <w:tblLook w:val="04A0" w:firstRow="1" w:lastRow="0" w:firstColumn="1" w:lastColumn="0" w:noHBand="0" w:noVBand="1"/>
        <w:tblDescription w:val="Learning Assessment Table"/>
      </w:tblPr>
      <w:tblGrid>
        <w:gridCol w:w="4079"/>
        <w:gridCol w:w="3782"/>
      </w:tblGrid>
      <w:tr w:rsidR="00F86231" w:rsidRPr="00153471" w14:paraId="4A04D1DD" w14:textId="77777777" w:rsidTr="002831E5">
        <w:trPr>
          <w:trHeight w:val="513"/>
          <w:tblHeader/>
          <w:jc w:val="center"/>
        </w:trPr>
        <w:tc>
          <w:tcPr>
            <w:tcW w:w="0" w:type="auto"/>
            <w:hideMark/>
          </w:tcPr>
          <w:p w14:paraId="759BF1A3" w14:textId="77777777" w:rsidR="00F86231" w:rsidRPr="00153471" w:rsidRDefault="00F86231" w:rsidP="006C4885">
            <w:pPr>
              <w:spacing w:line="276" w:lineRule="auto"/>
              <w:jc w:val="center"/>
              <w:rPr>
                <w:rFonts w:asciiTheme="minorHAnsi" w:hAnsiTheme="minorHAnsi" w:cs="Arial"/>
              </w:rPr>
            </w:pPr>
            <w:r w:rsidRPr="00153471">
              <w:rPr>
                <w:rFonts w:asciiTheme="minorHAnsi" w:hAnsiTheme="minorHAnsi" w:cs="Arial"/>
                <w:b/>
                <w:bCs/>
                <w:shd w:val="clear" w:color="auto" w:fill="FFFFFF"/>
              </w:rPr>
              <w:t>Course Learning Objective Covered</w:t>
            </w:r>
          </w:p>
        </w:tc>
        <w:tc>
          <w:tcPr>
            <w:tcW w:w="0" w:type="auto"/>
            <w:hideMark/>
          </w:tcPr>
          <w:p w14:paraId="7A91E4D6" w14:textId="77777777" w:rsidR="00F86231" w:rsidRPr="00153471" w:rsidRDefault="00F86231" w:rsidP="006C4885">
            <w:pPr>
              <w:spacing w:line="276" w:lineRule="auto"/>
              <w:jc w:val="center"/>
              <w:rPr>
                <w:rFonts w:asciiTheme="minorHAnsi" w:hAnsiTheme="minorHAnsi" w:cs="Arial"/>
              </w:rPr>
            </w:pPr>
            <w:r w:rsidRPr="00153471">
              <w:rPr>
                <w:rFonts w:asciiTheme="minorHAnsi" w:hAnsiTheme="minorHAnsi" w:cs="Arial"/>
                <w:b/>
                <w:bCs/>
                <w:shd w:val="clear" w:color="auto" w:fill="FFFFFF"/>
              </w:rPr>
              <w:t>Corresponding Assignment Title</w:t>
            </w:r>
          </w:p>
        </w:tc>
      </w:tr>
      <w:tr w:rsidR="00935730" w:rsidRPr="00153471" w14:paraId="74C33CE0" w14:textId="77777777" w:rsidTr="002831E5">
        <w:trPr>
          <w:trHeight w:val="513"/>
          <w:jc w:val="center"/>
        </w:trPr>
        <w:tc>
          <w:tcPr>
            <w:tcW w:w="0" w:type="auto"/>
            <w:hideMark/>
          </w:tcPr>
          <w:p w14:paraId="35F3E952" w14:textId="7E4B3F68" w:rsidR="00935730" w:rsidRPr="00153471" w:rsidRDefault="00935730" w:rsidP="006C4885">
            <w:pPr>
              <w:spacing w:line="276" w:lineRule="auto"/>
              <w:jc w:val="center"/>
              <w:rPr>
                <w:rFonts w:asciiTheme="minorHAnsi" w:hAnsiTheme="minorHAnsi" w:cs="Arial"/>
              </w:rPr>
            </w:pPr>
            <w:r w:rsidRPr="00153471">
              <w:rPr>
                <w:rFonts w:asciiTheme="minorHAnsi" w:eastAsia="Georgia" w:hAnsiTheme="minorHAnsi" w:cs="Arial"/>
              </w:rPr>
              <w:t>Participation</w:t>
            </w:r>
          </w:p>
        </w:tc>
        <w:tc>
          <w:tcPr>
            <w:tcW w:w="0" w:type="auto"/>
            <w:hideMark/>
          </w:tcPr>
          <w:p w14:paraId="694AC70D" w14:textId="2F04604A" w:rsidR="00935730" w:rsidRPr="00153471" w:rsidRDefault="00935730" w:rsidP="006C4885">
            <w:pPr>
              <w:spacing w:line="276" w:lineRule="auto"/>
              <w:jc w:val="center"/>
              <w:rPr>
                <w:rFonts w:asciiTheme="minorHAnsi" w:hAnsiTheme="minorHAnsi" w:cs="Arial"/>
              </w:rPr>
            </w:pPr>
            <w:r w:rsidRPr="00153471">
              <w:rPr>
                <w:rFonts w:asciiTheme="minorHAnsi" w:eastAsia="Georgia" w:hAnsiTheme="minorHAnsi" w:cs="Arial"/>
              </w:rPr>
              <w:t>All</w:t>
            </w:r>
          </w:p>
        </w:tc>
      </w:tr>
      <w:tr w:rsidR="00935730" w:rsidRPr="00153471" w14:paraId="1E4A5E74" w14:textId="77777777" w:rsidTr="002831E5">
        <w:trPr>
          <w:trHeight w:val="513"/>
          <w:jc w:val="center"/>
        </w:trPr>
        <w:tc>
          <w:tcPr>
            <w:tcW w:w="0" w:type="auto"/>
          </w:tcPr>
          <w:p w14:paraId="2550357A" w14:textId="34937382" w:rsidR="00935730" w:rsidRPr="00153471" w:rsidRDefault="00935730" w:rsidP="006C4885">
            <w:pPr>
              <w:spacing w:line="276" w:lineRule="auto"/>
              <w:jc w:val="center"/>
              <w:rPr>
                <w:rFonts w:asciiTheme="minorHAnsi" w:eastAsia="Georgia" w:hAnsiTheme="minorHAnsi" w:cs="Arial"/>
              </w:rPr>
            </w:pPr>
            <w:r w:rsidRPr="00153471">
              <w:rPr>
                <w:rFonts w:asciiTheme="minorHAnsi" w:eastAsia="Georgia" w:hAnsiTheme="minorHAnsi" w:cs="Arial"/>
              </w:rPr>
              <w:t>Blog posting Groundswell</w:t>
            </w:r>
          </w:p>
        </w:tc>
        <w:tc>
          <w:tcPr>
            <w:tcW w:w="0" w:type="auto"/>
          </w:tcPr>
          <w:p w14:paraId="112046D7" w14:textId="55EECD20" w:rsidR="00935730" w:rsidRPr="00153471" w:rsidRDefault="00935730" w:rsidP="006C4885">
            <w:pPr>
              <w:spacing w:line="276" w:lineRule="auto"/>
              <w:jc w:val="center"/>
              <w:rPr>
                <w:rFonts w:asciiTheme="minorHAnsi" w:hAnsiTheme="minorHAnsi" w:cs="Arial"/>
                <w:shd w:val="clear" w:color="auto" w:fill="FFFFFF"/>
              </w:rPr>
            </w:pPr>
            <w:r w:rsidRPr="00153471">
              <w:rPr>
                <w:rFonts w:asciiTheme="minorHAnsi" w:eastAsia="Georgia" w:hAnsiTheme="minorHAnsi" w:cs="Arial"/>
              </w:rPr>
              <w:t>3, 4, 5</w:t>
            </w:r>
          </w:p>
        </w:tc>
      </w:tr>
      <w:tr w:rsidR="00935730" w:rsidRPr="00153471" w14:paraId="108CA1D7" w14:textId="77777777" w:rsidTr="002831E5">
        <w:trPr>
          <w:trHeight w:val="513"/>
          <w:jc w:val="center"/>
        </w:trPr>
        <w:tc>
          <w:tcPr>
            <w:tcW w:w="0" w:type="auto"/>
          </w:tcPr>
          <w:p w14:paraId="69091353" w14:textId="7E2969A0" w:rsidR="00935730" w:rsidRPr="00153471" w:rsidRDefault="00935730" w:rsidP="006C4885">
            <w:pPr>
              <w:spacing w:line="276" w:lineRule="auto"/>
              <w:jc w:val="center"/>
              <w:rPr>
                <w:rFonts w:asciiTheme="minorHAnsi" w:eastAsia="Georgia" w:hAnsiTheme="minorHAnsi" w:cs="Arial"/>
              </w:rPr>
            </w:pPr>
            <w:r w:rsidRPr="00153471">
              <w:rPr>
                <w:rFonts w:asciiTheme="minorHAnsi" w:eastAsia="Georgia" w:hAnsiTheme="minorHAnsi" w:cs="Arial"/>
              </w:rPr>
              <w:t>Reflection essays</w:t>
            </w:r>
          </w:p>
        </w:tc>
        <w:tc>
          <w:tcPr>
            <w:tcW w:w="0" w:type="auto"/>
          </w:tcPr>
          <w:p w14:paraId="1C374CDE" w14:textId="45402116" w:rsidR="00935730" w:rsidRPr="00153471" w:rsidRDefault="00935730" w:rsidP="006C4885">
            <w:pPr>
              <w:spacing w:line="276" w:lineRule="auto"/>
              <w:jc w:val="center"/>
              <w:rPr>
                <w:rFonts w:asciiTheme="minorHAnsi" w:hAnsiTheme="minorHAnsi" w:cs="Arial"/>
                <w:shd w:val="clear" w:color="auto" w:fill="FFFFFF"/>
              </w:rPr>
            </w:pPr>
            <w:r w:rsidRPr="00153471">
              <w:rPr>
                <w:rFonts w:asciiTheme="minorHAnsi" w:eastAsia="Georgia" w:hAnsiTheme="minorHAnsi" w:cs="Arial"/>
              </w:rPr>
              <w:t>1, 2, 3, 6</w:t>
            </w:r>
          </w:p>
        </w:tc>
      </w:tr>
      <w:tr w:rsidR="00935730" w:rsidRPr="00153471" w14:paraId="72629B60" w14:textId="77777777" w:rsidTr="002831E5">
        <w:trPr>
          <w:trHeight w:val="513"/>
          <w:jc w:val="center"/>
        </w:trPr>
        <w:tc>
          <w:tcPr>
            <w:tcW w:w="0" w:type="auto"/>
          </w:tcPr>
          <w:p w14:paraId="03AC115A" w14:textId="4BEFA4E4" w:rsidR="00935730" w:rsidRPr="00153471" w:rsidRDefault="00935730" w:rsidP="006C4885">
            <w:pPr>
              <w:spacing w:line="276" w:lineRule="auto"/>
              <w:jc w:val="center"/>
              <w:rPr>
                <w:rFonts w:asciiTheme="minorHAnsi" w:eastAsia="Georgia" w:hAnsiTheme="minorHAnsi" w:cs="Arial"/>
              </w:rPr>
            </w:pPr>
            <w:r w:rsidRPr="00153471">
              <w:rPr>
                <w:rFonts w:asciiTheme="minorHAnsi" w:eastAsia="Georgia" w:hAnsiTheme="minorHAnsi" w:cs="Arial"/>
              </w:rPr>
              <w:t>Abstract</w:t>
            </w:r>
          </w:p>
        </w:tc>
        <w:tc>
          <w:tcPr>
            <w:tcW w:w="0" w:type="auto"/>
          </w:tcPr>
          <w:p w14:paraId="7B226AA8" w14:textId="48422860" w:rsidR="00935730" w:rsidRPr="00153471" w:rsidRDefault="00935730" w:rsidP="006C4885">
            <w:pPr>
              <w:spacing w:line="276" w:lineRule="auto"/>
              <w:jc w:val="center"/>
              <w:rPr>
                <w:rFonts w:asciiTheme="minorHAnsi" w:hAnsiTheme="minorHAnsi" w:cs="Arial"/>
                <w:shd w:val="clear" w:color="auto" w:fill="FFFFFF"/>
              </w:rPr>
            </w:pPr>
            <w:r w:rsidRPr="00153471">
              <w:rPr>
                <w:rFonts w:asciiTheme="minorHAnsi" w:eastAsia="Georgia" w:hAnsiTheme="minorHAnsi" w:cs="Arial"/>
              </w:rPr>
              <w:t>2, 3, 4</w:t>
            </w:r>
          </w:p>
        </w:tc>
      </w:tr>
      <w:tr w:rsidR="00935730" w:rsidRPr="00153471" w14:paraId="0EF5595C" w14:textId="77777777" w:rsidTr="002831E5">
        <w:trPr>
          <w:trHeight w:val="513"/>
          <w:jc w:val="center"/>
        </w:trPr>
        <w:tc>
          <w:tcPr>
            <w:tcW w:w="0" w:type="auto"/>
          </w:tcPr>
          <w:p w14:paraId="75469C31" w14:textId="7571D3EB" w:rsidR="00935730" w:rsidRPr="00153471" w:rsidRDefault="00935730" w:rsidP="006C4885">
            <w:pPr>
              <w:spacing w:line="276" w:lineRule="auto"/>
              <w:jc w:val="center"/>
              <w:rPr>
                <w:rFonts w:asciiTheme="minorHAnsi" w:eastAsia="Georgia" w:hAnsiTheme="minorHAnsi" w:cs="Arial"/>
              </w:rPr>
            </w:pPr>
            <w:r w:rsidRPr="00153471">
              <w:rPr>
                <w:rFonts w:asciiTheme="minorHAnsi" w:eastAsia="Georgia" w:hAnsiTheme="minorHAnsi" w:cs="Arial"/>
              </w:rPr>
              <w:t>Interim paper</w:t>
            </w:r>
          </w:p>
        </w:tc>
        <w:tc>
          <w:tcPr>
            <w:tcW w:w="0" w:type="auto"/>
          </w:tcPr>
          <w:p w14:paraId="30E2FC49" w14:textId="2D13CD7B" w:rsidR="00935730" w:rsidRPr="00153471" w:rsidRDefault="00935730" w:rsidP="006C4885">
            <w:pPr>
              <w:spacing w:line="276" w:lineRule="auto"/>
              <w:jc w:val="center"/>
              <w:rPr>
                <w:rFonts w:asciiTheme="minorHAnsi" w:hAnsiTheme="minorHAnsi" w:cs="Arial"/>
                <w:shd w:val="clear" w:color="auto" w:fill="FFFFFF"/>
              </w:rPr>
            </w:pPr>
            <w:r w:rsidRPr="00153471">
              <w:rPr>
                <w:rFonts w:asciiTheme="minorHAnsi" w:eastAsia="Georgia" w:hAnsiTheme="minorHAnsi" w:cs="Arial"/>
              </w:rPr>
              <w:t xml:space="preserve">2, 3, 4, 5, </w:t>
            </w:r>
          </w:p>
        </w:tc>
      </w:tr>
      <w:tr w:rsidR="00935730" w:rsidRPr="00153471" w14:paraId="64498D9C" w14:textId="77777777" w:rsidTr="002831E5">
        <w:trPr>
          <w:trHeight w:val="513"/>
          <w:jc w:val="center"/>
        </w:trPr>
        <w:tc>
          <w:tcPr>
            <w:tcW w:w="0" w:type="auto"/>
          </w:tcPr>
          <w:p w14:paraId="2F035A70" w14:textId="74CA833E" w:rsidR="00935730" w:rsidRPr="00153471" w:rsidRDefault="00935730" w:rsidP="006C4885">
            <w:pPr>
              <w:spacing w:line="276" w:lineRule="auto"/>
              <w:jc w:val="center"/>
              <w:rPr>
                <w:rFonts w:asciiTheme="minorHAnsi" w:eastAsia="Georgia" w:hAnsiTheme="minorHAnsi" w:cs="Arial"/>
              </w:rPr>
            </w:pPr>
            <w:r w:rsidRPr="00153471">
              <w:rPr>
                <w:rFonts w:asciiTheme="minorHAnsi" w:eastAsia="Georgia" w:hAnsiTheme="minorHAnsi" w:cs="Arial"/>
              </w:rPr>
              <w:t>Workshop sessions</w:t>
            </w:r>
          </w:p>
        </w:tc>
        <w:tc>
          <w:tcPr>
            <w:tcW w:w="0" w:type="auto"/>
          </w:tcPr>
          <w:p w14:paraId="2EB15654" w14:textId="6BBEC305" w:rsidR="00935730" w:rsidRPr="00153471" w:rsidRDefault="00935730" w:rsidP="006C4885">
            <w:pPr>
              <w:spacing w:line="276" w:lineRule="auto"/>
              <w:jc w:val="center"/>
              <w:rPr>
                <w:rFonts w:asciiTheme="minorHAnsi" w:hAnsiTheme="minorHAnsi" w:cs="Arial"/>
                <w:shd w:val="clear" w:color="auto" w:fill="FFFFFF"/>
              </w:rPr>
            </w:pPr>
            <w:r w:rsidRPr="00153471">
              <w:rPr>
                <w:rFonts w:asciiTheme="minorHAnsi" w:eastAsia="Georgia" w:hAnsiTheme="minorHAnsi" w:cs="Arial"/>
              </w:rPr>
              <w:t xml:space="preserve">4, 5, 6, </w:t>
            </w:r>
          </w:p>
        </w:tc>
      </w:tr>
      <w:tr w:rsidR="00935730" w:rsidRPr="00153471" w14:paraId="5389FBA2" w14:textId="77777777" w:rsidTr="002831E5">
        <w:trPr>
          <w:trHeight w:val="513"/>
          <w:jc w:val="center"/>
        </w:trPr>
        <w:tc>
          <w:tcPr>
            <w:tcW w:w="0" w:type="auto"/>
          </w:tcPr>
          <w:p w14:paraId="55F29FBD" w14:textId="6F876079" w:rsidR="00935730" w:rsidRPr="00153471" w:rsidRDefault="00935730" w:rsidP="006C4885">
            <w:pPr>
              <w:spacing w:line="276" w:lineRule="auto"/>
              <w:jc w:val="center"/>
              <w:rPr>
                <w:rFonts w:asciiTheme="minorHAnsi" w:eastAsia="Georgia" w:hAnsiTheme="minorHAnsi" w:cs="Arial"/>
              </w:rPr>
            </w:pPr>
            <w:r w:rsidRPr="00153471">
              <w:rPr>
                <w:rFonts w:asciiTheme="minorHAnsi" w:eastAsia="Georgia" w:hAnsiTheme="minorHAnsi" w:cs="Arial"/>
              </w:rPr>
              <w:t>Final paper/presentation</w:t>
            </w:r>
          </w:p>
        </w:tc>
        <w:tc>
          <w:tcPr>
            <w:tcW w:w="0" w:type="auto"/>
          </w:tcPr>
          <w:p w14:paraId="57E6FD23" w14:textId="104C80C5" w:rsidR="00935730" w:rsidRPr="00153471" w:rsidRDefault="00935730" w:rsidP="006C4885">
            <w:pPr>
              <w:spacing w:line="276" w:lineRule="auto"/>
              <w:jc w:val="center"/>
              <w:rPr>
                <w:rFonts w:asciiTheme="minorHAnsi" w:hAnsiTheme="minorHAnsi" w:cs="Arial"/>
                <w:shd w:val="clear" w:color="auto" w:fill="FFFFFF"/>
              </w:rPr>
            </w:pPr>
            <w:r w:rsidRPr="00153471">
              <w:rPr>
                <w:rFonts w:asciiTheme="minorHAnsi" w:eastAsia="Georgia" w:hAnsiTheme="minorHAnsi" w:cs="Arial"/>
              </w:rPr>
              <w:t>All</w:t>
            </w:r>
          </w:p>
        </w:tc>
      </w:tr>
    </w:tbl>
    <w:p w14:paraId="30AA4E15" w14:textId="77777777" w:rsidR="00F86231" w:rsidRPr="00153471" w:rsidRDefault="00F86231" w:rsidP="006C4885">
      <w:pPr>
        <w:spacing w:line="276" w:lineRule="auto"/>
        <w:rPr>
          <w:rFonts w:asciiTheme="minorHAnsi" w:hAnsiTheme="minorHAnsi" w:cs="Arial"/>
        </w:rPr>
      </w:pPr>
    </w:p>
    <w:p w14:paraId="2FC8FA7F" w14:textId="77777777" w:rsidR="00201816" w:rsidRPr="00153471" w:rsidRDefault="00201816" w:rsidP="006C4885">
      <w:pPr>
        <w:pStyle w:val="Heading2"/>
        <w:rPr>
          <w:rFonts w:asciiTheme="minorHAnsi" w:hAnsiTheme="minorHAnsi"/>
        </w:rPr>
      </w:pPr>
      <w:bookmarkStart w:id="6" w:name="_frwo5pn64ahu" w:colFirst="0" w:colLast="0"/>
      <w:bookmarkEnd w:id="6"/>
    </w:p>
    <w:p w14:paraId="47F62D3E" w14:textId="282F0B15" w:rsidR="00607EFB" w:rsidRPr="00153471" w:rsidRDefault="00607EFB" w:rsidP="006C4885">
      <w:pPr>
        <w:pStyle w:val="Heading2"/>
        <w:rPr>
          <w:rFonts w:asciiTheme="minorHAnsi" w:hAnsiTheme="minorHAnsi"/>
        </w:rPr>
      </w:pPr>
      <w:r w:rsidRPr="00153471">
        <w:rPr>
          <w:rFonts w:asciiTheme="minorHAnsi" w:hAnsiTheme="minorHAnsi"/>
        </w:rPr>
        <w:t>Requirements</w:t>
      </w:r>
    </w:p>
    <w:p w14:paraId="0381EBB5" w14:textId="34821763" w:rsidR="00607EFB" w:rsidRPr="00153471" w:rsidRDefault="00607EFB" w:rsidP="006C4885">
      <w:pPr>
        <w:spacing w:line="276" w:lineRule="auto"/>
        <w:rPr>
          <w:rFonts w:asciiTheme="minorHAnsi" w:hAnsiTheme="minorHAnsi" w:cs="Arial"/>
          <w:sz w:val="22"/>
          <w:szCs w:val="22"/>
        </w:rPr>
      </w:pPr>
      <w:r w:rsidRPr="00153471">
        <w:rPr>
          <w:rFonts w:asciiTheme="minorHAnsi" w:hAnsiTheme="minorHAnsi" w:cs="Arial"/>
          <w:sz w:val="22"/>
          <w:szCs w:val="22"/>
        </w:rPr>
        <w:t>The grade</w:t>
      </w:r>
      <w:r w:rsidR="00BA6284" w:rsidRPr="00153471">
        <w:rPr>
          <w:rFonts w:asciiTheme="minorHAnsi" w:hAnsiTheme="minorHAnsi" w:cs="Arial"/>
          <w:sz w:val="22"/>
          <w:szCs w:val="22"/>
        </w:rPr>
        <w:t>, weightage and deadlines for the assignments</w:t>
      </w:r>
      <w:r w:rsidRPr="00153471">
        <w:rPr>
          <w:rFonts w:asciiTheme="minorHAnsi" w:hAnsiTheme="minorHAnsi" w:cs="Arial"/>
          <w:sz w:val="22"/>
          <w:szCs w:val="22"/>
        </w:rPr>
        <w:t xml:space="preserve"> will be based on the following:</w:t>
      </w:r>
    </w:p>
    <w:p w14:paraId="2A3C1F80" w14:textId="73D1A7F8" w:rsidR="00607EFB" w:rsidRPr="00153471" w:rsidRDefault="00607EFB" w:rsidP="006C4885">
      <w:pPr>
        <w:spacing w:line="276" w:lineRule="auto"/>
        <w:rPr>
          <w:rFonts w:asciiTheme="minorHAnsi" w:hAnsiTheme="minorHAnsi" w:cs="Arial"/>
        </w:rPr>
      </w:pPr>
    </w:p>
    <w:p w14:paraId="4051EC53" w14:textId="77777777" w:rsidR="00AD1AB2" w:rsidRPr="00153471" w:rsidRDefault="00AD1AB2" w:rsidP="006C4885">
      <w:pPr>
        <w:pStyle w:val="ListParagraph"/>
        <w:numPr>
          <w:ilvl w:val="0"/>
          <w:numId w:val="21"/>
        </w:numPr>
        <w:rPr>
          <w:rFonts w:asciiTheme="minorHAnsi" w:hAnsiTheme="minorHAnsi"/>
        </w:rPr>
      </w:pPr>
      <w:r w:rsidRPr="00153471">
        <w:rPr>
          <w:rFonts w:asciiTheme="minorHAnsi" w:hAnsiTheme="minorHAnsi"/>
        </w:rPr>
        <w:t>25% Class Participation</w:t>
      </w:r>
    </w:p>
    <w:p w14:paraId="21E3FB21" w14:textId="77777777"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Reading: through out</w:t>
      </w:r>
    </w:p>
    <w:p w14:paraId="4225E5B3" w14:textId="77777777"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Thoughtful Participation: throughout</w:t>
      </w:r>
    </w:p>
    <w:p w14:paraId="42E9CD28" w14:textId="49C97849"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includes blog posting (500 words): </w:t>
      </w:r>
      <w:r w:rsidR="00D418CF">
        <w:rPr>
          <w:rFonts w:asciiTheme="minorHAnsi" w:hAnsiTheme="minorHAnsi"/>
        </w:rPr>
        <w:t>Sept 30</w:t>
      </w:r>
      <w:r w:rsidRPr="00153471">
        <w:rPr>
          <w:rFonts w:asciiTheme="minorHAnsi" w:hAnsiTheme="minorHAnsi"/>
        </w:rPr>
        <w:tab/>
        <w:t xml:space="preserve"> </w:t>
      </w:r>
    </w:p>
    <w:p w14:paraId="1E705C2A" w14:textId="77777777" w:rsidR="00AD1AB2" w:rsidRPr="00153471" w:rsidRDefault="00AD1AB2" w:rsidP="006C4885">
      <w:pPr>
        <w:pStyle w:val="ListParagraph"/>
        <w:numPr>
          <w:ilvl w:val="0"/>
          <w:numId w:val="21"/>
        </w:numPr>
        <w:rPr>
          <w:rFonts w:asciiTheme="minorHAnsi" w:hAnsiTheme="minorHAnsi"/>
        </w:rPr>
      </w:pPr>
      <w:r w:rsidRPr="00153471">
        <w:rPr>
          <w:rFonts w:asciiTheme="minorHAnsi" w:hAnsiTheme="minorHAnsi"/>
        </w:rPr>
        <w:t xml:space="preserve">30% Reflection Essays </w:t>
      </w:r>
    </w:p>
    <w:p w14:paraId="578C688F" w14:textId="79F6AAF1"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Select Submission Dates: Sept. </w:t>
      </w:r>
      <w:r w:rsidR="00DE1DE0">
        <w:rPr>
          <w:rFonts w:asciiTheme="minorHAnsi" w:hAnsiTheme="minorHAnsi"/>
        </w:rPr>
        <w:t>18</w:t>
      </w:r>
    </w:p>
    <w:p w14:paraId="409423B8" w14:textId="792C7010"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15% first essay: Selected </w:t>
      </w:r>
      <w:r w:rsidR="00DE1DE0">
        <w:rPr>
          <w:rFonts w:asciiTheme="minorHAnsi" w:hAnsiTheme="minorHAnsi"/>
        </w:rPr>
        <w:t>d</w:t>
      </w:r>
      <w:r w:rsidRPr="00153471">
        <w:rPr>
          <w:rFonts w:asciiTheme="minorHAnsi" w:hAnsiTheme="minorHAnsi"/>
        </w:rPr>
        <w:t>ates</w:t>
      </w:r>
    </w:p>
    <w:p w14:paraId="0E2B27A8" w14:textId="3AE78E94"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15% second essay: Selected </w:t>
      </w:r>
      <w:r w:rsidR="00DE1DE0">
        <w:rPr>
          <w:rFonts w:asciiTheme="minorHAnsi" w:hAnsiTheme="minorHAnsi"/>
        </w:rPr>
        <w:t>d</w:t>
      </w:r>
      <w:r w:rsidRPr="00153471">
        <w:rPr>
          <w:rFonts w:asciiTheme="minorHAnsi" w:hAnsiTheme="minorHAnsi"/>
        </w:rPr>
        <w:t>ates</w:t>
      </w:r>
    </w:p>
    <w:p w14:paraId="289D1B65" w14:textId="77777777" w:rsidR="00AD1AB2" w:rsidRPr="00153471" w:rsidRDefault="00AD1AB2" w:rsidP="006C4885">
      <w:pPr>
        <w:pStyle w:val="ListParagraph"/>
        <w:numPr>
          <w:ilvl w:val="0"/>
          <w:numId w:val="21"/>
        </w:numPr>
        <w:rPr>
          <w:rFonts w:asciiTheme="minorHAnsi" w:hAnsiTheme="minorHAnsi"/>
        </w:rPr>
      </w:pPr>
      <w:r w:rsidRPr="00153471">
        <w:rPr>
          <w:rFonts w:asciiTheme="minorHAnsi" w:hAnsiTheme="minorHAnsi"/>
        </w:rPr>
        <w:t>45% Semester Exercise</w:t>
      </w:r>
    </w:p>
    <w:p w14:paraId="2E30B07C" w14:textId="2FE110D4"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Team Selection: Oct </w:t>
      </w:r>
      <w:r w:rsidR="00D418CF">
        <w:rPr>
          <w:rFonts w:asciiTheme="minorHAnsi" w:hAnsiTheme="minorHAnsi"/>
        </w:rPr>
        <w:t>4</w:t>
      </w:r>
    </w:p>
    <w:p w14:paraId="1CEF40C4" w14:textId="11F63F16"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Team Assignment: Oct </w:t>
      </w:r>
      <w:r w:rsidR="0015428A" w:rsidRPr="00153471">
        <w:rPr>
          <w:rFonts w:asciiTheme="minorHAnsi" w:hAnsiTheme="minorHAnsi"/>
        </w:rPr>
        <w:t>6</w:t>
      </w:r>
    </w:p>
    <w:p w14:paraId="21947021" w14:textId="0B7FA06A"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Abstract: Oct </w:t>
      </w:r>
      <w:r w:rsidR="0015428A" w:rsidRPr="00153471">
        <w:rPr>
          <w:rFonts w:asciiTheme="minorHAnsi" w:hAnsiTheme="minorHAnsi"/>
        </w:rPr>
        <w:t>1</w:t>
      </w:r>
      <w:r w:rsidR="006C4885">
        <w:rPr>
          <w:rFonts w:asciiTheme="minorHAnsi" w:hAnsiTheme="minorHAnsi"/>
        </w:rPr>
        <w:t>6</w:t>
      </w:r>
    </w:p>
    <w:p w14:paraId="143E7C86" w14:textId="0C38FBBF"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15% interim paper: Nov </w:t>
      </w:r>
      <w:r w:rsidR="006C4885">
        <w:rPr>
          <w:rFonts w:asciiTheme="minorHAnsi" w:hAnsiTheme="minorHAnsi"/>
        </w:rPr>
        <w:t>6</w:t>
      </w:r>
    </w:p>
    <w:p w14:paraId="3C3BE8B0" w14:textId="2F9A431B"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Feedback on Interim Paper: </w:t>
      </w:r>
      <w:r w:rsidR="0015428A" w:rsidRPr="00153471">
        <w:rPr>
          <w:rFonts w:asciiTheme="minorHAnsi" w:hAnsiTheme="minorHAnsi"/>
        </w:rPr>
        <w:t>by Nov 15</w:t>
      </w:r>
      <w:r w:rsidRPr="00153471">
        <w:rPr>
          <w:rFonts w:asciiTheme="minorHAnsi" w:hAnsiTheme="minorHAnsi"/>
        </w:rPr>
        <w:t xml:space="preserve"> </w:t>
      </w:r>
    </w:p>
    <w:p w14:paraId="615A70C4" w14:textId="3D27C2AE"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 xml:space="preserve">10% final presentation: Dec </w:t>
      </w:r>
      <w:r w:rsidR="006C4885">
        <w:rPr>
          <w:rFonts w:asciiTheme="minorHAnsi" w:hAnsiTheme="minorHAnsi"/>
        </w:rPr>
        <w:t>4</w:t>
      </w:r>
    </w:p>
    <w:p w14:paraId="65A4FE52" w14:textId="564BDC16" w:rsidR="00AD1AB2" w:rsidRPr="00153471" w:rsidRDefault="00AD1AB2" w:rsidP="006C4885">
      <w:pPr>
        <w:pStyle w:val="ListParagraph"/>
        <w:numPr>
          <w:ilvl w:val="1"/>
          <w:numId w:val="21"/>
        </w:numPr>
        <w:rPr>
          <w:rFonts w:asciiTheme="minorHAnsi" w:hAnsiTheme="minorHAnsi"/>
        </w:rPr>
      </w:pPr>
      <w:r w:rsidRPr="00153471">
        <w:rPr>
          <w:rFonts w:asciiTheme="minorHAnsi" w:hAnsiTheme="minorHAnsi"/>
        </w:rPr>
        <w:t>20% final paper: Dec 1</w:t>
      </w:r>
      <w:r w:rsidR="006C4885">
        <w:rPr>
          <w:rFonts w:asciiTheme="minorHAnsi" w:hAnsiTheme="minorHAnsi"/>
        </w:rPr>
        <w:t>5</w:t>
      </w:r>
    </w:p>
    <w:p w14:paraId="4D25DB11" w14:textId="77777777" w:rsidR="00AD1AB2" w:rsidRPr="00153471" w:rsidRDefault="00AD1AB2" w:rsidP="006C4885">
      <w:pPr>
        <w:spacing w:line="276" w:lineRule="auto"/>
        <w:rPr>
          <w:rFonts w:asciiTheme="minorHAnsi" w:hAnsiTheme="minorHAnsi" w:cs="Arial"/>
        </w:rPr>
      </w:pPr>
    </w:p>
    <w:p w14:paraId="3EEDEAC4" w14:textId="57901BB7" w:rsidR="00607EFB" w:rsidRPr="00153471" w:rsidRDefault="00607EFB" w:rsidP="006C4885">
      <w:pPr>
        <w:pStyle w:val="Heading3"/>
        <w:rPr>
          <w:rFonts w:asciiTheme="minorHAnsi" w:hAnsiTheme="minorHAnsi"/>
        </w:rPr>
      </w:pPr>
      <w:r w:rsidRPr="00153471">
        <w:rPr>
          <w:rFonts w:asciiTheme="minorHAnsi" w:hAnsiTheme="minorHAnsi"/>
        </w:rPr>
        <w:t xml:space="preserve">Class Participation: </w:t>
      </w:r>
    </w:p>
    <w:p w14:paraId="4FEF695F" w14:textId="3AD2F0F7" w:rsidR="00607EFB" w:rsidRPr="00153471" w:rsidRDefault="00607EFB" w:rsidP="006C4885">
      <w:pPr>
        <w:spacing w:line="276" w:lineRule="auto"/>
        <w:rPr>
          <w:rFonts w:asciiTheme="minorHAnsi" w:hAnsiTheme="minorHAnsi" w:cs="Arial"/>
          <w:sz w:val="22"/>
          <w:szCs w:val="22"/>
        </w:rPr>
      </w:pPr>
      <w:r w:rsidRPr="00153471">
        <w:rPr>
          <w:rFonts w:asciiTheme="minorHAnsi" w:hAnsiTheme="minorHAnsi" w:cs="Arial"/>
          <w:sz w:val="22"/>
          <w:szCs w:val="22"/>
        </w:rPr>
        <w:t>Active class participation means coming to class prepared to engage in a thoughtful and reflective discussion, and being able to ask good questions at least as much as being able to answer them.  It also means engaged participation in the workshop sessions, and coming prepared having completed the necessary research to have a productive workshop session. Quality of participation is more important than quantity, but these two are often correlated. Class participation is a central component of the pedagogical experience in the course. Students have consistently noted that learning from their colleagues has been a highlight of the class: students’ reflections on the material assigned but also student accounts of their own experience in development practice enrich the course experience enormously.</w:t>
      </w:r>
    </w:p>
    <w:p w14:paraId="007042CD" w14:textId="6DBF5071" w:rsidR="009223BF" w:rsidRPr="00153471" w:rsidRDefault="009223BF" w:rsidP="006C4885">
      <w:pPr>
        <w:spacing w:line="276" w:lineRule="auto"/>
        <w:rPr>
          <w:rFonts w:asciiTheme="minorHAnsi" w:hAnsiTheme="minorHAnsi" w:cs="Arial"/>
          <w:sz w:val="22"/>
          <w:szCs w:val="22"/>
        </w:rPr>
      </w:pPr>
    </w:p>
    <w:p w14:paraId="039CA3D7" w14:textId="771E3C28" w:rsidR="00E336F2" w:rsidRPr="00153471" w:rsidRDefault="009223BF" w:rsidP="006C4885">
      <w:pPr>
        <w:pStyle w:val="ListParagraph"/>
        <w:numPr>
          <w:ilvl w:val="0"/>
          <w:numId w:val="8"/>
        </w:numPr>
        <w:rPr>
          <w:rFonts w:asciiTheme="minorHAnsi" w:hAnsiTheme="minorHAnsi"/>
          <w:i/>
          <w:iCs/>
        </w:rPr>
      </w:pPr>
      <w:r w:rsidRPr="00153471">
        <w:rPr>
          <w:rFonts w:asciiTheme="minorHAnsi" w:hAnsiTheme="minorHAnsi"/>
          <w:i/>
          <w:iCs/>
        </w:rPr>
        <w:t xml:space="preserve">Blog: </w:t>
      </w:r>
      <w:r w:rsidR="00E336F2" w:rsidRPr="00153471">
        <w:rPr>
          <w:rFonts w:asciiTheme="minorHAnsi" w:hAnsiTheme="minorHAnsi"/>
        </w:rPr>
        <w:t xml:space="preserve">As part of our engagement with the World Bank’s Groundswell report on population displacement due to climate change, students are required to read the report and to write a short blog posting reacting to it. In your blog post, please explore one region in depth. Engage with the data on your case region, and make sure to focus on the data related to the aspects of population displacement you wish to focus on. Please read through the models used for forecasting carefully. Then please write a blog posting about a feature of population displacement challenge that you found captivating. Please indicate which </w:t>
      </w:r>
      <w:r w:rsidR="00E336F2" w:rsidRPr="00153471">
        <w:rPr>
          <w:rFonts w:asciiTheme="minorHAnsi" w:hAnsiTheme="minorHAnsi"/>
        </w:rPr>
        <w:lastRenderedPageBreak/>
        <w:t xml:space="preserve">country/region expressed this feature most compellingly to you, and please say why. Please do not merely summarize the facts about this development challenge. Please add your blog posting to the google document at the link provided by the end of the day on Saturday </w:t>
      </w:r>
      <w:r w:rsidR="0072429D" w:rsidRPr="00153471">
        <w:rPr>
          <w:rFonts w:asciiTheme="minorHAnsi" w:hAnsiTheme="minorHAnsi"/>
          <w:b/>
          <w:bCs/>
        </w:rPr>
        <w:t>October 2</w:t>
      </w:r>
      <w:r w:rsidR="00E336F2" w:rsidRPr="00153471">
        <w:rPr>
          <w:rFonts w:asciiTheme="minorHAnsi" w:hAnsiTheme="minorHAnsi"/>
          <w:b/>
          <w:bCs/>
        </w:rPr>
        <w:t>.</w:t>
      </w:r>
      <w:r w:rsidR="00E336F2" w:rsidRPr="00153471">
        <w:rPr>
          <w:rFonts w:asciiTheme="minorHAnsi" w:hAnsiTheme="minorHAnsi"/>
        </w:rPr>
        <w:t xml:space="preserve">  All students should read through the posting of their colleagues before class on Monday. </w:t>
      </w:r>
      <w:r w:rsidR="00E336F2" w:rsidRPr="00153471">
        <w:rPr>
          <w:rFonts w:asciiTheme="minorHAnsi" w:hAnsiTheme="minorHAnsi"/>
          <w:i/>
          <w:iCs/>
        </w:rPr>
        <w:t>The blog postings will be shared with the speakers.</w:t>
      </w:r>
    </w:p>
    <w:p w14:paraId="48C6F6CB" w14:textId="088D5952" w:rsidR="00AA2F2B" w:rsidRPr="00153471" w:rsidRDefault="00AA2F2B" w:rsidP="006C4885">
      <w:pPr>
        <w:pStyle w:val="ListParagraph"/>
        <w:rPr>
          <w:rFonts w:asciiTheme="minorHAnsi" w:hAnsiTheme="minorHAnsi"/>
        </w:rPr>
      </w:pPr>
    </w:p>
    <w:p w14:paraId="007545D3" w14:textId="77777777" w:rsidR="004D65E1" w:rsidRPr="00153471" w:rsidRDefault="004D65E1" w:rsidP="006C4885">
      <w:pPr>
        <w:pStyle w:val="Heading3"/>
        <w:rPr>
          <w:rFonts w:asciiTheme="minorHAnsi" w:hAnsiTheme="minorHAnsi"/>
        </w:rPr>
      </w:pPr>
      <w:r w:rsidRPr="00153471">
        <w:rPr>
          <w:rFonts w:asciiTheme="minorHAnsi" w:hAnsiTheme="minorHAnsi"/>
        </w:rPr>
        <w:t>Reflection Essays:</w:t>
      </w:r>
    </w:p>
    <w:p w14:paraId="2E04660D" w14:textId="36B30705" w:rsidR="004D65E1" w:rsidRPr="003350F8" w:rsidRDefault="004D65E1" w:rsidP="006C4885">
      <w:pPr>
        <w:spacing w:line="276" w:lineRule="auto"/>
        <w:rPr>
          <w:rFonts w:asciiTheme="minorHAnsi" w:hAnsiTheme="minorHAnsi" w:cs="Arial"/>
          <w:b/>
          <w:bCs/>
          <w:sz w:val="22"/>
          <w:szCs w:val="22"/>
        </w:rPr>
      </w:pPr>
      <w:r w:rsidRPr="00153471">
        <w:rPr>
          <w:rFonts w:asciiTheme="minorHAnsi" w:hAnsiTheme="minorHAnsi" w:cs="Arial"/>
          <w:sz w:val="22"/>
          <w:szCs w:val="22"/>
        </w:rPr>
        <w:t xml:space="preserve">As part of the participation requirement, each student is required to prepare two reflection essays of 800 words each. The reflection essays should not summarize the readings; they should provide commentary on the readings, linking the main themes and insights presented to current events where appropriate. You may briefly recap the argument of the reading(s) that you will comment on – you may choose whether to comment on one single reading or two or more of the readings assigned. However, your review of the arguments you will discuss should consist of no more than 200 words. The reflection essays are due Sunday 12pm before the Monday class period for which the readings are assigned. A link to sign-up sheet for reflection essays will be sent to you before the second lecture of class. Please use the first week to peruse the readings, check your schedules </w:t>
      </w:r>
      <w:r w:rsidRPr="001764F4">
        <w:rPr>
          <w:rFonts w:asciiTheme="minorHAnsi" w:hAnsiTheme="minorHAnsi" w:cs="Arial"/>
          <w:sz w:val="22"/>
          <w:szCs w:val="22"/>
        </w:rPr>
        <w:t xml:space="preserve">against assignments from other classes and work obligations, and come to the lecture on </w:t>
      </w:r>
      <w:r w:rsidRPr="001764F4">
        <w:rPr>
          <w:rFonts w:asciiTheme="minorHAnsi" w:hAnsiTheme="minorHAnsi" w:cs="Arial"/>
          <w:b/>
          <w:bCs/>
          <w:sz w:val="22"/>
          <w:szCs w:val="22"/>
        </w:rPr>
        <w:t>September 1</w:t>
      </w:r>
      <w:r w:rsidR="001764F4" w:rsidRPr="001764F4">
        <w:rPr>
          <w:rFonts w:asciiTheme="minorHAnsi" w:hAnsiTheme="minorHAnsi" w:cs="Arial"/>
          <w:b/>
          <w:bCs/>
          <w:sz w:val="22"/>
          <w:szCs w:val="22"/>
        </w:rPr>
        <w:t>8</w:t>
      </w:r>
      <w:r w:rsidRPr="001764F4">
        <w:rPr>
          <w:rFonts w:asciiTheme="minorHAnsi" w:hAnsiTheme="minorHAnsi" w:cs="Arial"/>
          <w:sz w:val="22"/>
          <w:szCs w:val="22"/>
        </w:rPr>
        <w:t xml:space="preserve"> with a clear idea of at least three possible dates for your reflection essay.  (You may not get your first two choices, so please have at least one alternate option). Please plan to select one date in the first half of the fall semester (Lessons 3, </w:t>
      </w:r>
      <w:r w:rsidR="001764F4" w:rsidRPr="001764F4">
        <w:rPr>
          <w:rFonts w:asciiTheme="minorHAnsi" w:hAnsiTheme="minorHAnsi" w:cs="Arial"/>
          <w:sz w:val="22"/>
          <w:szCs w:val="22"/>
        </w:rPr>
        <w:t xml:space="preserve">5, </w:t>
      </w:r>
      <w:r w:rsidRPr="001764F4">
        <w:rPr>
          <w:rFonts w:asciiTheme="minorHAnsi" w:hAnsiTheme="minorHAnsi" w:cs="Arial"/>
          <w:sz w:val="22"/>
          <w:szCs w:val="22"/>
        </w:rPr>
        <w:t xml:space="preserve">6 or 7) and one date in the second half (Lessons </w:t>
      </w:r>
      <w:r w:rsidR="001764F4" w:rsidRPr="001764F4">
        <w:rPr>
          <w:rFonts w:asciiTheme="minorHAnsi" w:hAnsiTheme="minorHAnsi" w:cs="Arial"/>
          <w:sz w:val="22"/>
          <w:szCs w:val="22"/>
        </w:rPr>
        <w:t xml:space="preserve">8, </w:t>
      </w:r>
      <w:r w:rsidRPr="001764F4">
        <w:rPr>
          <w:rFonts w:asciiTheme="minorHAnsi" w:hAnsiTheme="minorHAnsi" w:cs="Arial"/>
          <w:sz w:val="22"/>
          <w:szCs w:val="22"/>
        </w:rPr>
        <w:t>9, 10</w:t>
      </w:r>
      <w:r w:rsidR="001764F4" w:rsidRPr="001764F4">
        <w:rPr>
          <w:rFonts w:asciiTheme="minorHAnsi" w:hAnsiTheme="minorHAnsi" w:cs="Arial"/>
          <w:sz w:val="22"/>
          <w:szCs w:val="22"/>
        </w:rPr>
        <w:t>, 11</w:t>
      </w:r>
      <w:r w:rsidRPr="001764F4">
        <w:rPr>
          <w:rFonts w:asciiTheme="minorHAnsi" w:hAnsiTheme="minorHAnsi" w:cs="Arial"/>
          <w:sz w:val="22"/>
          <w:szCs w:val="22"/>
        </w:rPr>
        <w:t xml:space="preserve"> or 12).  Weeks available for reflection essays are marked with asterisks (***) in the section of the syllabus that details the readings.</w:t>
      </w:r>
    </w:p>
    <w:p w14:paraId="033C1224" w14:textId="77777777" w:rsidR="00275349" w:rsidRPr="00153471" w:rsidRDefault="00275349" w:rsidP="006C4885">
      <w:pPr>
        <w:spacing w:line="276" w:lineRule="auto"/>
        <w:rPr>
          <w:rFonts w:asciiTheme="minorHAnsi" w:hAnsiTheme="minorHAnsi" w:cs="Arial"/>
        </w:rPr>
      </w:pPr>
    </w:p>
    <w:p w14:paraId="31557B6F" w14:textId="078F25AF" w:rsidR="00607EFB" w:rsidRPr="00153471" w:rsidRDefault="00C36891" w:rsidP="006C4885">
      <w:pPr>
        <w:pStyle w:val="Heading3"/>
        <w:rPr>
          <w:rFonts w:asciiTheme="minorHAnsi" w:hAnsiTheme="minorHAnsi"/>
        </w:rPr>
      </w:pPr>
      <w:r w:rsidRPr="00153471">
        <w:rPr>
          <w:rFonts w:asciiTheme="minorHAnsi" w:hAnsiTheme="minorHAnsi"/>
        </w:rPr>
        <w:t>Group Exercise:</w:t>
      </w:r>
    </w:p>
    <w:p w14:paraId="06BB9858" w14:textId="77777777" w:rsidR="00C20560" w:rsidRPr="00153471" w:rsidRDefault="00C20560" w:rsidP="006C4885">
      <w:pPr>
        <w:spacing w:line="276" w:lineRule="auto"/>
        <w:rPr>
          <w:rFonts w:asciiTheme="minorHAnsi" w:hAnsiTheme="minorHAnsi"/>
          <w:lang w:val="en"/>
        </w:rPr>
      </w:pPr>
    </w:p>
    <w:p w14:paraId="7B3B3BC6" w14:textId="5D834FB8" w:rsidR="00C20560" w:rsidRPr="003350F8" w:rsidRDefault="003350F8" w:rsidP="006C4885">
      <w:pPr>
        <w:spacing w:line="276" w:lineRule="auto"/>
        <w:rPr>
          <w:rFonts w:asciiTheme="minorHAnsi" w:hAnsiTheme="minorHAnsi"/>
          <w:sz w:val="22"/>
          <w:szCs w:val="22"/>
          <w:lang w:val="en"/>
        </w:rPr>
      </w:pPr>
      <w:r>
        <w:rPr>
          <w:rFonts w:asciiTheme="minorHAnsi" w:hAnsiTheme="minorHAnsi"/>
          <w:sz w:val="22"/>
          <w:szCs w:val="22"/>
          <w:lang w:val="en"/>
        </w:rPr>
        <w:t>Even as we engage with the main theories and practices of development as they unfold in the present and as they have unfolded in the past, we will also be engaged in creating new development strategies that respond to the contemporary challenge of climate change.  Through a semester-long assignment, we will build on the synthetic analysis of institutional reform, its pitfalls and its successes, that we undertake over the course of the semester to chart a new way forward through which we can address the unprecedented problem of climate change dislocation and stress.</w:t>
      </w:r>
    </w:p>
    <w:p w14:paraId="1C4D80E5" w14:textId="77777777" w:rsidR="003350F8" w:rsidRDefault="003350F8" w:rsidP="006C4885">
      <w:pPr>
        <w:spacing w:line="276" w:lineRule="auto"/>
        <w:rPr>
          <w:rFonts w:asciiTheme="minorHAnsi" w:hAnsiTheme="minorHAnsi" w:cs="Arial"/>
          <w:sz w:val="22"/>
          <w:szCs w:val="22"/>
        </w:rPr>
      </w:pPr>
    </w:p>
    <w:p w14:paraId="698C3EC1" w14:textId="19FF7C09" w:rsidR="00C20560" w:rsidRPr="00153471" w:rsidRDefault="00607EFB"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The group exercise </w:t>
      </w:r>
      <w:r w:rsidR="003350F8">
        <w:rPr>
          <w:rFonts w:asciiTheme="minorHAnsi" w:hAnsiTheme="minorHAnsi" w:cs="Arial"/>
          <w:sz w:val="22"/>
          <w:szCs w:val="22"/>
        </w:rPr>
        <w:t>will start with an analysis of</w:t>
      </w:r>
      <w:r w:rsidRPr="00153471">
        <w:rPr>
          <w:rFonts w:asciiTheme="minorHAnsi" w:hAnsiTheme="minorHAnsi" w:cs="Arial"/>
          <w:sz w:val="22"/>
          <w:szCs w:val="22"/>
        </w:rPr>
        <w:t xml:space="preserve"> </w:t>
      </w:r>
      <w:r w:rsidR="003350F8">
        <w:rPr>
          <w:rFonts w:asciiTheme="minorHAnsi" w:hAnsiTheme="minorHAnsi" w:cs="Arial"/>
          <w:sz w:val="22"/>
          <w:szCs w:val="22"/>
        </w:rPr>
        <w:t xml:space="preserve">the </w:t>
      </w:r>
      <w:r w:rsidRPr="00153471">
        <w:rPr>
          <w:rFonts w:asciiTheme="minorHAnsi" w:hAnsiTheme="minorHAnsi" w:cs="Arial"/>
          <w:sz w:val="22"/>
          <w:szCs w:val="22"/>
        </w:rPr>
        <w:t xml:space="preserve">institutional </w:t>
      </w:r>
      <w:r w:rsidR="003350F8">
        <w:rPr>
          <w:rFonts w:asciiTheme="minorHAnsi" w:hAnsiTheme="minorHAnsi" w:cs="Arial"/>
          <w:sz w:val="22"/>
          <w:szCs w:val="22"/>
        </w:rPr>
        <w:t>profile</w:t>
      </w:r>
      <w:r w:rsidRPr="00153471">
        <w:rPr>
          <w:rFonts w:asciiTheme="minorHAnsi" w:hAnsiTheme="minorHAnsi" w:cs="Arial"/>
          <w:sz w:val="22"/>
          <w:szCs w:val="22"/>
        </w:rPr>
        <w:t xml:space="preserve"> in </w:t>
      </w:r>
      <w:r w:rsidR="007703B6" w:rsidRPr="00153471">
        <w:rPr>
          <w:rFonts w:asciiTheme="minorHAnsi" w:hAnsiTheme="minorHAnsi" w:cs="Arial"/>
          <w:sz w:val="22"/>
          <w:szCs w:val="22"/>
        </w:rPr>
        <w:t xml:space="preserve">one of </w:t>
      </w:r>
      <w:r w:rsidR="007148A0" w:rsidRPr="00153471">
        <w:rPr>
          <w:rFonts w:asciiTheme="minorHAnsi" w:hAnsiTheme="minorHAnsi" w:cs="Arial"/>
          <w:sz w:val="22"/>
          <w:szCs w:val="22"/>
        </w:rPr>
        <w:t>following cities affected by internal migration due to climate change featured in the Groundswell report – Tangiers, Cairo, Hanoi, Bishkek, Nassau</w:t>
      </w:r>
      <w:r w:rsidRPr="00153471">
        <w:rPr>
          <w:rFonts w:asciiTheme="minorHAnsi" w:hAnsiTheme="minorHAnsi" w:cs="Arial"/>
          <w:sz w:val="22"/>
          <w:szCs w:val="22"/>
        </w:rPr>
        <w:t xml:space="preserve">. </w:t>
      </w:r>
      <w:r w:rsidR="00AA226C" w:rsidRPr="00153471">
        <w:rPr>
          <w:rFonts w:asciiTheme="minorHAnsi" w:hAnsiTheme="minorHAnsi" w:cs="Arial"/>
          <w:sz w:val="22"/>
          <w:szCs w:val="22"/>
        </w:rPr>
        <w:t xml:space="preserve"> All these countries in which these countries are located are expected to experience intensive effects of climate change, but none of them are high emitters of CO2 (none make the top 50 of per capita carbon emitters). </w:t>
      </w:r>
      <w:r w:rsidR="003350F8">
        <w:rPr>
          <w:rFonts w:asciiTheme="minorHAnsi" w:hAnsiTheme="minorHAnsi" w:cs="Arial"/>
          <w:sz w:val="22"/>
          <w:szCs w:val="22"/>
        </w:rPr>
        <w:t xml:space="preserve"> </w:t>
      </w:r>
      <w:r w:rsidR="001764F4">
        <w:rPr>
          <w:rFonts w:asciiTheme="minorHAnsi" w:hAnsiTheme="minorHAnsi" w:cs="Arial"/>
          <w:sz w:val="22"/>
          <w:szCs w:val="22"/>
        </w:rPr>
        <w:t xml:space="preserve">Based on the institutional review of those cities and of the pressures that climate change and climate change in- or out-migration will represent we complete, we will identify strategies to build the economic, social, and environment well-being of those cities. </w:t>
      </w:r>
    </w:p>
    <w:p w14:paraId="038F901B" w14:textId="2995EDCA" w:rsidR="00C20560" w:rsidRPr="00153471" w:rsidRDefault="00C20560" w:rsidP="006C4885">
      <w:pPr>
        <w:pStyle w:val="ListParagraph"/>
        <w:numPr>
          <w:ilvl w:val="0"/>
          <w:numId w:val="8"/>
        </w:numPr>
        <w:rPr>
          <w:rFonts w:asciiTheme="minorHAnsi" w:hAnsiTheme="minorHAnsi"/>
        </w:rPr>
      </w:pPr>
      <w:r w:rsidRPr="00153471">
        <w:rPr>
          <w:rFonts w:asciiTheme="minorHAnsi" w:hAnsiTheme="minorHAnsi"/>
          <w:b/>
          <w:bCs/>
        </w:rPr>
        <w:lastRenderedPageBreak/>
        <w:t>Tangiers</w:t>
      </w:r>
      <w:r w:rsidRPr="00153471">
        <w:rPr>
          <w:rFonts w:asciiTheme="minorHAnsi" w:hAnsiTheme="minorHAnsi"/>
        </w:rPr>
        <w:t>: border city, hub of global commerce and migration, projected to grow with climate change</w:t>
      </w:r>
    </w:p>
    <w:p w14:paraId="0604A2AE" w14:textId="3E993038" w:rsidR="00C20560" w:rsidRPr="00153471" w:rsidRDefault="00C20560" w:rsidP="006C4885">
      <w:pPr>
        <w:pStyle w:val="ListParagraph"/>
        <w:numPr>
          <w:ilvl w:val="0"/>
          <w:numId w:val="8"/>
        </w:numPr>
        <w:rPr>
          <w:rFonts w:asciiTheme="minorHAnsi" w:hAnsiTheme="minorHAnsi"/>
        </w:rPr>
      </w:pPr>
      <w:r w:rsidRPr="00153471">
        <w:rPr>
          <w:rFonts w:asciiTheme="minorHAnsi" w:hAnsiTheme="minorHAnsi"/>
          <w:b/>
          <w:bCs/>
        </w:rPr>
        <w:t>Cairo</w:t>
      </w:r>
      <w:r w:rsidRPr="00153471">
        <w:rPr>
          <w:rFonts w:asciiTheme="minorHAnsi" w:hAnsiTheme="minorHAnsi"/>
        </w:rPr>
        <w:t>: Mega-city, concentrated urban center and node of Africa and the Middle East, projected to grow with climate change</w:t>
      </w:r>
    </w:p>
    <w:p w14:paraId="244F19EF" w14:textId="15994190" w:rsidR="00C20560" w:rsidRPr="00153471" w:rsidRDefault="00C20560" w:rsidP="006C4885">
      <w:pPr>
        <w:pStyle w:val="ListParagraph"/>
        <w:numPr>
          <w:ilvl w:val="0"/>
          <w:numId w:val="8"/>
        </w:numPr>
        <w:rPr>
          <w:rFonts w:asciiTheme="minorHAnsi" w:hAnsiTheme="minorHAnsi"/>
        </w:rPr>
      </w:pPr>
      <w:r w:rsidRPr="00153471">
        <w:rPr>
          <w:rFonts w:asciiTheme="minorHAnsi" w:hAnsiTheme="minorHAnsi"/>
          <w:b/>
          <w:bCs/>
        </w:rPr>
        <w:t>Hanoi</w:t>
      </w:r>
      <w:r w:rsidRPr="00153471">
        <w:rPr>
          <w:rFonts w:asciiTheme="minorHAnsi" w:hAnsiTheme="minorHAnsi"/>
        </w:rPr>
        <w:t xml:space="preserve">: </w:t>
      </w:r>
      <w:r w:rsidR="00AA226C" w:rsidRPr="00153471">
        <w:rPr>
          <w:rFonts w:asciiTheme="minorHAnsi" w:hAnsiTheme="minorHAnsi"/>
        </w:rPr>
        <w:t>o</w:t>
      </w:r>
      <w:r w:rsidRPr="00153471">
        <w:rPr>
          <w:rFonts w:asciiTheme="minorHAnsi" w:hAnsiTheme="minorHAnsi"/>
        </w:rPr>
        <w:t>ne of the fastest growing cities in one of the fastest growing economies, also one of the most ecologically vulnerable cities, projected to grow with climate change</w:t>
      </w:r>
    </w:p>
    <w:p w14:paraId="46B2B9A2" w14:textId="692F7B02" w:rsidR="00C20560" w:rsidRPr="00153471" w:rsidRDefault="00AA226C" w:rsidP="006C4885">
      <w:pPr>
        <w:pStyle w:val="ListParagraph"/>
        <w:numPr>
          <w:ilvl w:val="0"/>
          <w:numId w:val="8"/>
        </w:numPr>
        <w:rPr>
          <w:rFonts w:asciiTheme="minorHAnsi" w:hAnsiTheme="minorHAnsi"/>
        </w:rPr>
      </w:pPr>
      <w:r w:rsidRPr="00153471">
        <w:rPr>
          <w:rFonts w:asciiTheme="minorHAnsi" w:hAnsiTheme="minorHAnsi"/>
          <w:b/>
          <w:bCs/>
        </w:rPr>
        <w:t>Bishkek</w:t>
      </w:r>
      <w:r w:rsidR="00C20560" w:rsidRPr="00153471">
        <w:rPr>
          <w:rFonts w:asciiTheme="minorHAnsi" w:hAnsiTheme="minorHAnsi"/>
        </w:rPr>
        <w:t>: economic and social heart of Kyrgyzstan and central Asia, but projected to shrink with climate change</w:t>
      </w:r>
    </w:p>
    <w:p w14:paraId="2EA16323" w14:textId="3A37DD9A" w:rsidR="00C20560" w:rsidRPr="00153471" w:rsidRDefault="00C20560" w:rsidP="006C4885">
      <w:pPr>
        <w:pStyle w:val="ListParagraph"/>
        <w:numPr>
          <w:ilvl w:val="0"/>
          <w:numId w:val="8"/>
        </w:numPr>
        <w:rPr>
          <w:rFonts w:asciiTheme="minorHAnsi" w:hAnsiTheme="minorHAnsi"/>
        </w:rPr>
      </w:pPr>
      <w:r w:rsidRPr="00153471">
        <w:rPr>
          <w:rFonts w:asciiTheme="minorHAnsi" w:hAnsiTheme="minorHAnsi"/>
          <w:b/>
          <w:bCs/>
        </w:rPr>
        <w:t>Nassau</w:t>
      </w:r>
      <w:r w:rsidRPr="00153471">
        <w:rPr>
          <w:rFonts w:asciiTheme="minorHAnsi" w:hAnsiTheme="minorHAnsi"/>
        </w:rPr>
        <w:t xml:space="preserve">: </w:t>
      </w:r>
      <w:r w:rsidR="00AA226C" w:rsidRPr="00153471">
        <w:rPr>
          <w:rFonts w:asciiTheme="minorHAnsi" w:hAnsiTheme="minorHAnsi"/>
        </w:rPr>
        <w:t xml:space="preserve">capital of the Bahamas, archipelago of 700 islands, all under threat from climate change. Nassau faces existential threat from sea level rise. </w:t>
      </w:r>
    </w:p>
    <w:p w14:paraId="58DD5189" w14:textId="77777777" w:rsidR="00C20560" w:rsidRPr="00153471" w:rsidRDefault="00C20560" w:rsidP="006C4885">
      <w:pPr>
        <w:spacing w:line="276" w:lineRule="auto"/>
        <w:rPr>
          <w:rFonts w:asciiTheme="minorHAnsi" w:hAnsiTheme="minorHAnsi" w:cs="Arial"/>
          <w:sz w:val="22"/>
          <w:szCs w:val="22"/>
        </w:rPr>
      </w:pPr>
    </w:p>
    <w:p w14:paraId="376D118A" w14:textId="1EB27C8B" w:rsidR="00607EFB" w:rsidRPr="00153471" w:rsidRDefault="00607EFB" w:rsidP="006C4885">
      <w:pPr>
        <w:spacing w:line="276" w:lineRule="auto"/>
        <w:rPr>
          <w:rFonts w:asciiTheme="minorHAnsi" w:hAnsiTheme="minorHAnsi" w:cs="Arial"/>
          <w:sz w:val="22"/>
          <w:szCs w:val="22"/>
        </w:rPr>
      </w:pPr>
      <w:r w:rsidRPr="00153471">
        <w:rPr>
          <w:rFonts w:asciiTheme="minorHAnsi" w:hAnsiTheme="minorHAnsi" w:cs="Arial"/>
          <w:sz w:val="22"/>
          <w:szCs w:val="22"/>
        </w:rPr>
        <w:t>The class will be divided into project groups</w:t>
      </w:r>
      <w:r w:rsidR="00D17961" w:rsidRPr="00153471">
        <w:rPr>
          <w:rFonts w:asciiTheme="minorHAnsi" w:hAnsiTheme="minorHAnsi" w:cs="Arial"/>
          <w:sz w:val="22"/>
          <w:szCs w:val="22"/>
        </w:rPr>
        <w:t xml:space="preserve"> (4-5 students per group)</w:t>
      </w:r>
      <w:r w:rsidRPr="00153471">
        <w:rPr>
          <w:rFonts w:asciiTheme="minorHAnsi" w:hAnsiTheme="minorHAnsi" w:cs="Arial"/>
          <w:sz w:val="22"/>
          <w:szCs w:val="22"/>
        </w:rPr>
        <w:t xml:space="preserve"> and each group will examine one aspect of the institutional makeup </w:t>
      </w:r>
      <w:r w:rsidR="00D17961" w:rsidRPr="00153471">
        <w:rPr>
          <w:rFonts w:asciiTheme="minorHAnsi" w:hAnsiTheme="minorHAnsi" w:cs="Arial"/>
          <w:sz w:val="22"/>
          <w:szCs w:val="22"/>
        </w:rPr>
        <w:t xml:space="preserve">in one of the cities listed </w:t>
      </w:r>
      <w:r w:rsidRPr="00153471">
        <w:rPr>
          <w:rFonts w:asciiTheme="minorHAnsi" w:hAnsiTheme="minorHAnsi" w:cs="Arial"/>
          <w:sz w:val="22"/>
          <w:szCs w:val="22"/>
        </w:rPr>
        <w:t xml:space="preserve">and suggest </w:t>
      </w:r>
      <w:r w:rsidR="007703B6" w:rsidRPr="00153471">
        <w:rPr>
          <w:rFonts w:asciiTheme="minorHAnsi" w:hAnsiTheme="minorHAnsi" w:cs="Arial"/>
          <w:sz w:val="22"/>
          <w:szCs w:val="22"/>
        </w:rPr>
        <w:t>a pathway to plan for population movements intensified by climate change</w:t>
      </w:r>
      <w:r w:rsidRPr="00153471">
        <w:rPr>
          <w:rFonts w:asciiTheme="minorHAnsi" w:hAnsiTheme="minorHAnsi" w:cs="Arial"/>
          <w:sz w:val="22"/>
          <w:szCs w:val="22"/>
        </w:rPr>
        <w:t xml:space="preserve">. </w:t>
      </w:r>
    </w:p>
    <w:p w14:paraId="6E46A828" w14:textId="77777777" w:rsidR="00607EFB" w:rsidRPr="00153471" w:rsidRDefault="00607EFB" w:rsidP="006C4885">
      <w:pPr>
        <w:spacing w:line="276" w:lineRule="auto"/>
        <w:rPr>
          <w:rFonts w:asciiTheme="minorHAnsi" w:hAnsiTheme="minorHAnsi" w:cs="Arial"/>
          <w:sz w:val="22"/>
          <w:szCs w:val="22"/>
        </w:rPr>
      </w:pPr>
    </w:p>
    <w:p w14:paraId="27ADFC3F" w14:textId="035A2D60" w:rsidR="00607EFB" w:rsidRPr="00153471" w:rsidRDefault="00607EFB"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This exercise includes </w:t>
      </w:r>
      <w:r w:rsidR="00AA2F2B" w:rsidRPr="00153471">
        <w:rPr>
          <w:rFonts w:asciiTheme="minorHAnsi" w:hAnsiTheme="minorHAnsi" w:cs="Arial"/>
          <w:sz w:val="22"/>
          <w:szCs w:val="22"/>
        </w:rPr>
        <w:t>five</w:t>
      </w:r>
      <w:r w:rsidRPr="00153471">
        <w:rPr>
          <w:rFonts w:asciiTheme="minorHAnsi" w:hAnsiTheme="minorHAnsi" w:cs="Arial"/>
          <w:sz w:val="22"/>
          <w:szCs w:val="22"/>
        </w:rPr>
        <w:t xml:space="preserve"> assignments. </w:t>
      </w:r>
    </w:p>
    <w:p w14:paraId="58B2BE26" w14:textId="6C945D3F" w:rsidR="00607EFB" w:rsidRPr="00153471" w:rsidRDefault="00607EFB" w:rsidP="006C4885">
      <w:pPr>
        <w:pStyle w:val="ListParagraph"/>
        <w:numPr>
          <w:ilvl w:val="0"/>
          <w:numId w:val="7"/>
        </w:numPr>
        <w:rPr>
          <w:rFonts w:asciiTheme="minorHAnsi" w:hAnsiTheme="minorHAnsi"/>
        </w:rPr>
      </w:pPr>
      <w:r w:rsidRPr="00153471">
        <w:rPr>
          <w:rFonts w:asciiTheme="minorHAnsi" w:hAnsiTheme="minorHAnsi"/>
        </w:rPr>
        <w:t>Abstract: A short 300-word overview of the challenge to be researched.  The challenge should be connected to population displacement – e.g. internal migration from rural to urban areas, from urban to rural areas, or from region to region.  The abstract should outline the issue that will be studied, a tentative statement about why the issue is important and what we may learn from engaging with it, and a statement of the research scope.  The paper should also include an annotated bibliography of at least 10 items.  The annotations can be as short as a few words.</w:t>
      </w:r>
    </w:p>
    <w:p w14:paraId="5C3599A9" w14:textId="38E09482" w:rsidR="00607EFB" w:rsidRPr="00153471" w:rsidRDefault="00607EFB" w:rsidP="006C4885">
      <w:pPr>
        <w:pStyle w:val="ListParagraph"/>
        <w:numPr>
          <w:ilvl w:val="0"/>
          <w:numId w:val="7"/>
        </w:numPr>
        <w:rPr>
          <w:rFonts w:asciiTheme="minorHAnsi" w:hAnsiTheme="minorHAnsi"/>
        </w:rPr>
      </w:pPr>
      <w:r w:rsidRPr="00153471">
        <w:rPr>
          <w:rFonts w:asciiTheme="minorHAnsi" w:hAnsiTheme="minorHAnsi"/>
        </w:rPr>
        <w:t>Interim paper: A short 2,000-word exploration of the development challenge that you will be addressing.  This paper should provide an empirical description of the challenge, and a clear explanation of why you define it the way that you do.  Please elaborate on the rationale for drawing the boundaries of the problem where you do. Include relevant data to support your description and your definition of the problem.  If appropriate, this empirical overview should provide a review of relevant previous attempts to address the issue, and should analyze the assumptions on which they were based.  Be sure to outline the institutional, government, and community actors that are touched by this challenge, and that have engaged in finding and implementing solutions. The interim paper should also describe why it is important to address this challenge – for your case country but also the field of development more broadly.  What are we likely to learn from your case?</w:t>
      </w:r>
    </w:p>
    <w:p w14:paraId="1AAE024A" w14:textId="396461E1" w:rsidR="00AA2F2B" w:rsidRPr="00153471" w:rsidRDefault="0072429D" w:rsidP="006C4885">
      <w:pPr>
        <w:pStyle w:val="ListParagraph"/>
        <w:numPr>
          <w:ilvl w:val="0"/>
          <w:numId w:val="7"/>
        </w:numPr>
        <w:rPr>
          <w:rFonts w:asciiTheme="minorHAnsi" w:hAnsiTheme="minorHAnsi"/>
        </w:rPr>
      </w:pPr>
      <w:r w:rsidRPr="00153471">
        <w:rPr>
          <w:rFonts w:asciiTheme="minorHAnsi" w:hAnsiTheme="minorHAnsi"/>
        </w:rPr>
        <w:t>Peer-to-peer feedback</w:t>
      </w:r>
      <w:r w:rsidR="00AA2F2B" w:rsidRPr="00153471">
        <w:rPr>
          <w:rFonts w:asciiTheme="minorHAnsi" w:hAnsiTheme="minorHAnsi"/>
        </w:rPr>
        <w:t xml:space="preserve"> on interim paper: each team will provide read and critique another team’s interim paper. </w:t>
      </w:r>
      <w:r w:rsidR="0015428A" w:rsidRPr="00153471">
        <w:rPr>
          <w:rFonts w:asciiTheme="minorHAnsi" w:hAnsiTheme="minorHAnsi"/>
        </w:rPr>
        <w:t>(The professor will pair you up with another team).</w:t>
      </w:r>
      <w:r w:rsidR="00AA2F2B" w:rsidRPr="00153471">
        <w:rPr>
          <w:rFonts w:asciiTheme="minorHAnsi" w:hAnsiTheme="minorHAnsi"/>
        </w:rPr>
        <w:t xml:space="preserve"> </w:t>
      </w:r>
      <w:r w:rsidRPr="00153471">
        <w:rPr>
          <w:rFonts w:asciiTheme="minorHAnsi" w:hAnsiTheme="minorHAnsi"/>
        </w:rPr>
        <w:t xml:space="preserve">The feedback will involve </w:t>
      </w:r>
      <w:r w:rsidR="0015428A" w:rsidRPr="00153471">
        <w:rPr>
          <w:rFonts w:asciiTheme="minorHAnsi" w:hAnsiTheme="minorHAnsi"/>
        </w:rPr>
        <w:t>three</w:t>
      </w:r>
      <w:r w:rsidRPr="00153471">
        <w:rPr>
          <w:rFonts w:asciiTheme="minorHAnsi" w:hAnsiTheme="minorHAnsi"/>
        </w:rPr>
        <w:t xml:space="preserve"> component</w:t>
      </w:r>
      <w:r w:rsidR="0015428A" w:rsidRPr="00153471">
        <w:rPr>
          <w:rFonts w:asciiTheme="minorHAnsi" w:hAnsiTheme="minorHAnsi"/>
        </w:rPr>
        <w:t>s</w:t>
      </w:r>
      <w:r w:rsidRPr="00153471">
        <w:rPr>
          <w:rFonts w:asciiTheme="minorHAnsi" w:hAnsiTheme="minorHAnsi"/>
        </w:rPr>
        <w:t>: a 1-page written critique (bullet-point format is fine)</w:t>
      </w:r>
      <w:r w:rsidR="0015428A" w:rsidRPr="00153471">
        <w:rPr>
          <w:rFonts w:asciiTheme="minorHAnsi" w:hAnsiTheme="minorHAnsi"/>
        </w:rPr>
        <w:t xml:space="preserve">, </w:t>
      </w:r>
      <w:r w:rsidRPr="00153471">
        <w:rPr>
          <w:rFonts w:asciiTheme="minorHAnsi" w:hAnsiTheme="minorHAnsi"/>
        </w:rPr>
        <w:t xml:space="preserve">a </w:t>
      </w:r>
      <w:proofErr w:type="gramStart"/>
      <w:r w:rsidRPr="00153471">
        <w:rPr>
          <w:rFonts w:asciiTheme="minorHAnsi" w:hAnsiTheme="minorHAnsi"/>
        </w:rPr>
        <w:t>15 minute</w:t>
      </w:r>
      <w:proofErr w:type="gramEnd"/>
      <w:r w:rsidRPr="00153471">
        <w:rPr>
          <w:rFonts w:asciiTheme="minorHAnsi" w:hAnsiTheme="minorHAnsi"/>
        </w:rPr>
        <w:t xml:space="preserve"> meeting with your paired team to go over comments and suggestions</w:t>
      </w:r>
      <w:r w:rsidR="0015428A" w:rsidRPr="00153471">
        <w:rPr>
          <w:rFonts w:asciiTheme="minorHAnsi" w:hAnsiTheme="minorHAnsi"/>
        </w:rPr>
        <w:t>, and a 1-2 paragraph response from the team summarizing the feedback that was most useful</w:t>
      </w:r>
      <w:r w:rsidRPr="00153471">
        <w:rPr>
          <w:rFonts w:asciiTheme="minorHAnsi" w:hAnsiTheme="minorHAnsi"/>
        </w:rPr>
        <w:t>. You are responsible for setting up the</w:t>
      </w:r>
      <w:r w:rsidR="0015428A" w:rsidRPr="00153471">
        <w:rPr>
          <w:rFonts w:asciiTheme="minorHAnsi" w:hAnsiTheme="minorHAnsi"/>
        </w:rPr>
        <w:t xml:space="preserve"> feedback</w:t>
      </w:r>
      <w:r w:rsidRPr="00153471">
        <w:rPr>
          <w:rFonts w:asciiTheme="minorHAnsi" w:hAnsiTheme="minorHAnsi"/>
        </w:rPr>
        <w:t xml:space="preserve"> meetings via zoom</w:t>
      </w:r>
      <w:r w:rsidR="0015428A" w:rsidRPr="00153471">
        <w:rPr>
          <w:rFonts w:asciiTheme="minorHAnsi" w:hAnsiTheme="minorHAnsi"/>
        </w:rPr>
        <w:t xml:space="preserve">.  The team receiving feedback is responsible for sending the critique memo and the response paragraph to the professor. </w:t>
      </w:r>
    </w:p>
    <w:p w14:paraId="0F54CAC7" w14:textId="6C864058" w:rsidR="00607EFB" w:rsidRPr="00153471" w:rsidRDefault="00BA6284" w:rsidP="006C4885">
      <w:pPr>
        <w:pStyle w:val="ListParagraph"/>
        <w:numPr>
          <w:ilvl w:val="0"/>
          <w:numId w:val="7"/>
        </w:numPr>
        <w:rPr>
          <w:rFonts w:asciiTheme="minorHAnsi" w:hAnsiTheme="minorHAnsi"/>
        </w:rPr>
      </w:pPr>
      <w:r w:rsidRPr="00153471">
        <w:rPr>
          <w:rFonts w:asciiTheme="minorHAnsi" w:hAnsiTheme="minorHAnsi"/>
        </w:rPr>
        <w:t>Final presentation:  T</w:t>
      </w:r>
      <w:r w:rsidR="00607EFB" w:rsidRPr="00153471">
        <w:rPr>
          <w:rFonts w:asciiTheme="minorHAnsi" w:hAnsiTheme="minorHAnsi"/>
        </w:rPr>
        <w:t xml:space="preserve">his is a </w:t>
      </w:r>
      <w:r w:rsidRPr="00153471">
        <w:rPr>
          <w:rFonts w:asciiTheme="minorHAnsi" w:hAnsiTheme="minorHAnsi"/>
        </w:rPr>
        <w:t>15-minute</w:t>
      </w:r>
      <w:r w:rsidR="00607EFB" w:rsidRPr="00153471">
        <w:rPr>
          <w:rFonts w:asciiTheme="minorHAnsi" w:hAnsiTheme="minorHAnsi"/>
        </w:rPr>
        <w:t xml:space="preserve"> presentation to the class, including Q and A, in which you provide an overview of the challenge that you have focused on and of your </w:t>
      </w:r>
      <w:r w:rsidR="00607EFB" w:rsidRPr="00153471">
        <w:rPr>
          <w:rFonts w:asciiTheme="minorHAnsi" w:hAnsiTheme="minorHAnsi"/>
        </w:rPr>
        <w:lastRenderedPageBreak/>
        <w:t xml:space="preserve">proposed solution.  Please make sure to highlight the process by which you arrived at this solution and explain why it will be effective and in what ways it is innovative. </w:t>
      </w:r>
    </w:p>
    <w:p w14:paraId="42F3FABA" w14:textId="4466E2F7" w:rsidR="00607EFB" w:rsidRPr="00153471" w:rsidRDefault="00607EFB" w:rsidP="006C4885">
      <w:pPr>
        <w:pStyle w:val="ListParagraph"/>
        <w:numPr>
          <w:ilvl w:val="0"/>
          <w:numId w:val="7"/>
        </w:numPr>
        <w:rPr>
          <w:rFonts w:asciiTheme="minorHAnsi" w:hAnsiTheme="minorHAnsi"/>
        </w:rPr>
      </w:pPr>
      <w:r w:rsidRPr="00153471">
        <w:rPr>
          <w:rFonts w:asciiTheme="minorHAnsi" w:hAnsiTheme="minorHAnsi"/>
        </w:rPr>
        <w:t xml:space="preserve">Final paper: 4,500 words including bibliography.  This paper should refine the discussion in the interim paper, and should include a description of the challenge to be addressed, the stakeholders, and the significance of the problem.  It should also suggest a creative solution to the challenge.  Please indicate why you think your solution will be effective and what we can learn from it.  Please make sure that your assumptions are clear and that your arguments are supported with evidence. </w:t>
      </w:r>
    </w:p>
    <w:p w14:paraId="24E68185" w14:textId="77777777" w:rsidR="00607EFB" w:rsidRPr="00153471" w:rsidRDefault="00607EFB" w:rsidP="006C4885">
      <w:pPr>
        <w:spacing w:line="276" w:lineRule="auto"/>
        <w:rPr>
          <w:rFonts w:asciiTheme="minorHAnsi" w:hAnsiTheme="minorHAnsi" w:cs="Arial"/>
          <w:sz w:val="22"/>
          <w:szCs w:val="22"/>
        </w:rPr>
      </w:pPr>
    </w:p>
    <w:p w14:paraId="37CCEDC0" w14:textId="4E24C525" w:rsidR="00607EFB" w:rsidRPr="00153471" w:rsidRDefault="00607EFB"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This exercise will be supported by </w:t>
      </w:r>
      <w:r w:rsidR="0072429D" w:rsidRPr="00153471">
        <w:rPr>
          <w:rFonts w:asciiTheme="minorHAnsi" w:hAnsiTheme="minorHAnsi" w:cs="Arial"/>
          <w:sz w:val="22"/>
          <w:szCs w:val="22"/>
        </w:rPr>
        <w:t>two</w:t>
      </w:r>
      <w:r w:rsidRPr="00153471">
        <w:rPr>
          <w:rFonts w:asciiTheme="minorHAnsi" w:hAnsiTheme="minorHAnsi" w:cs="Arial"/>
          <w:sz w:val="22"/>
          <w:szCs w:val="22"/>
        </w:rPr>
        <w:t xml:space="preserve"> class sessions</w:t>
      </w:r>
      <w:r w:rsidR="0072429D" w:rsidRPr="00153471">
        <w:rPr>
          <w:rFonts w:asciiTheme="minorHAnsi" w:hAnsiTheme="minorHAnsi" w:cs="Arial"/>
          <w:sz w:val="22"/>
          <w:szCs w:val="22"/>
        </w:rPr>
        <w:t xml:space="preserve"> and peer-to-peer feedback</w:t>
      </w:r>
      <w:r w:rsidRPr="00153471">
        <w:rPr>
          <w:rFonts w:asciiTheme="minorHAnsi" w:hAnsiTheme="minorHAnsi" w:cs="Arial"/>
          <w:sz w:val="22"/>
          <w:szCs w:val="22"/>
        </w:rPr>
        <w:t xml:space="preserve">.  On </w:t>
      </w:r>
      <w:r w:rsidR="0072429D" w:rsidRPr="00153471">
        <w:rPr>
          <w:rFonts w:asciiTheme="minorHAnsi" w:hAnsiTheme="minorHAnsi" w:cs="Arial"/>
          <w:b/>
          <w:sz w:val="22"/>
          <w:szCs w:val="22"/>
        </w:rPr>
        <w:t xml:space="preserve">October </w:t>
      </w:r>
      <w:r w:rsidR="00DE1DE0">
        <w:rPr>
          <w:rFonts w:asciiTheme="minorHAnsi" w:hAnsiTheme="minorHAnsi" w:cs="Arial"/>
          <w:b/>
          <w:sz w:val="22"/>
          <w:szCs w:val="22"/>
        </w:rPr>
        <w:t>2</w:t>
      </w:r>
      <w:r w:rsidRPr="00153471">
        <w:rPr>
          <w:rFonts w:asciiTheme="minorHAnsi" w:hAnsiTheme="minorHAnsi" w:cs="Arial"/>
          <w:sz w:val="22"/>
          <w:szCs w:val="22"/>
        </w:rPr>
        <w:t xml:space="preserve">, we will be joined by development experts from the World Bank via skype who share their view of the issues covered in the Groundswell report. </w:t>
      </w:r>
      <w:r w:rsidR="0015428A" w:rsidRPr="00153471">
        <w:rPr>
          <w:rFonts w:asciiTheme="minorHAnsi" w:hAnsiTheme="minorHAnsi" w:cs="Arial"/>
          <w:sz w:val="22"/>
          <w:szCs w:val="22"/>
        </w:rPr>
        <w:t xml:space="preserve">Between </w:t>
      </w:r>
      <w:r w:rsidR="0015428A" w:rsidRPr="00153471">
        <w:rPr>
          <w:rFonts w:asciiTheme="minorHAnsi" w:hAnsiTheme="minorHAnsi" w:cs="Arial"/>
          <w:b/>
          <w:bCs/>
          <w:sz w:val="22"/>
          <w:szCs w:val="22"/>
        </w:rPr>
        <w:t xml:space="preserve">November </w:t>
      </w:r>
      <w:r w:rsidR="001764F4">
        <w:rPr>
          <w:rFonts w:asciiTheme="minorHAnsi" w:hAnsiTheme="minorHAnsi" w:cs="Arial"/>
          <w:b/>
          <w:bCs/>
          <w:sz w:val="22"/>
          <w:szCs w:val="22"/>
        </w:rPr>
        <w:t>6</w:t>
      </w:r>
      <w:r w:rsidR="0015428A" w:rsidRPr="00153471">
        <w:rPr>
          <w:rFonts w:asciiTheme="minorHAnsi" w:hAnsiTheme="minorHAnsi" w:cs="Arial"/>
          <w:b/>
          <w:bCs/>
          <w:sz w:val="22"/>
          <w:szCs w:val="22"/>
        </w:rPr>
        <w:t xml:space="preserve"> and 15</w:t>
      </w:r>
      <w:r w:rsidRPr="00153471">
        <w:rPr>
          <w:rFonts w:asciiTheme="minorHAnsi" w:hAnsiTheme="minorHAnsi" w:cs="Arial"/>
          <w:sz w:val="22"/>
          <w:szCs w:val="22"/>
        </w:rPr>
        <w:t>,</w:t>
      </w:r>
      <w:r w:rsidR="0072429D" w:rsidRPr="00153471">
        <w:rPr>
          <w:rFonts w:asciiTheme="minorHAnsi" w:hAnsiTheme="minorHAnsi" w:cs="Arial"/>
          <w:sz w:val="22"/>
          <w:szCs w:val="22"/>
        </w:rPr>
        <w:t xml:space="preserve"> teams will share their reviews of each other’s interim papers</w:t>
      </w:r>
      <w:r w:rsidRPr="00153471">
        <w:rPr>
          <w:rFonts w:asciiTheme="minorHAnsi" w:hAnsiTheme="minorHAnsi" w:cs="Arial"/>
          <w:sz w:val="22"/>
          <w:szCs w:val="22"/>
        </w:rPr>
        <w:t xml:space="preserve">. </w:t>
      </w:r>
    </w:p>
    <w:p w14:paraId="4BC9A1E3" w14:textId="77777777" w:rsidR="00607EFB" w:rsidRPr="00153471" w:rsidRDefault="00607EFB" w:rsidP="006C4885">
      <w:pPr>
        <w:spacing w:line="276" w:lineRule="auto"/>
        <w:rPr>
          <w:rFonts w:asciiTheme="minorHAnsi" w:hAnsiTheme="minorHAnsi" w:cs="Arial"/>
          <w:sz w:val="22"/>
          <w:szCs w:val="22"/>
        </w:rPr>
      </w:pPr>
    </w:p>
    <w:p w14:paraId="067660FD" w14:textId="04FA2E32" w:rsidR="006C4885" w:rsidRPr="00DE1DE0" w:rsidRDefault="00607EFB" w:rsidP="00DE1DE0">
      <w:pPr>
        <w:spacing w:line="276" w:lineRule="auto"/>
        <w:rPr>
          <w:rFonts w:asciiTheme="minorHAnsi" w:hAnsiTheme="minorHAnsi" w:cs="Arial"/>
          <w:b/>
          <w:sz w:val="22"/>
          <w:szCs w:val="22"/>
        </w:rPr>
      </w:pPr>
      <w:r w:rsidRPr="00153471">
        <w:rPr>
          <w:rFonts w:asciiTheme="minorHAnsi" w:hAnsiTheme="minorHAnsi" w:cs="Arial"/>
          <w:sz w:val="22"/>
          <w:szCs w:val="22"/>
        </w:rPr>
        <w:t xml:space="preserve">Please submit your team preferences by </w:t>
      </w:r>
      <w:r w:rsidR="0015428A" w:rsidRPr="00153471">
        <w:rPr>
          <w:rFonts w:asciiTheme="minorHAnsi" w:hAnsiTheme="minorHAnsi" w:cs="Arial"/>
          <w:b/>
          <w:sz w:val="22"/>
          <w:szCs w:val="22"/>
        </w:rPr>
        <w:t xml:space="preserve">October </w:t>
      </w:r>
      <w:r w:rsidR="00D418CF">
        <w:rPr>
          <w:rFonts w:asciiTheme="minorHAnsi" w:hAnsiTheme="minorHAnsi" w:cs="Arial"/>
          <w:b/>
          <w:sz w:val="22"/>
          <w:szCs w:val="22"/>
        </w:rPr>
        <w:t>4</w:t>
      </w:r>
      <w:r w:rsidRPr="00153471">
        <w:rPr>
          <w:rFonts w:asciiTheme="minorHAnsi" w:hAnsiTheme="minorHAnsi" w:cs="Arial"/>
          <w:sz w:val="22"/>
          <w:szCs w:val="22"/>
        </w:rPr>
        <w:t xml:space="preserve">. You will get your team assignments by </w:t>
      </w:r>
      <w:r w:rsidR="0015428A" w:rsidRPr="00153471">
        <w:rPr>
          <w:rFonts w:asciiTheme="minorHAnsi" w:hAnsiTheme="minorHAnsi" w:cs="Arial"/>
          <w:b/>
          <w:sz w:val="22"/>
          <w:szCs w:val="22"/>
        </w:rPr>
        <w:t xml:space="preserve">October </w:t>
      </w:r>
      <w:r w:rsidR="00D418CF">
        <w:rPr>
          <w:rFonts w:asciiTheme="minorHAnsi" w:hAnsiTheme="minorHAnsi" w:cs="Arial"/>
          <w:b/>
          <w:sz w:val="22"/>
          <w:szCs w:val="22"/>
        </w:rPr>
        <w:t>6</w:t>
      </w:r>
      <w:r w:rsidRPr="00153471">
        <w:rPr>
          <w:rFonts w:asciiTheme="minorHAnsi" w:hAnsiTheme="minorHAnsi" w:cs="Arial"/>
          <w:sz w:val="22"/>
          <w:szCs w:val="22"/>
        </w:rPr>
        <w:t xml:space="preserve">. Groups are expected to choose an area of institutional reform to study. They must prepare a 300-word abstract of the topic and a short 1-page bibliography (10 items) by </w:t>
      </w:r>
      <w:r w:rsidRPr="00153471">
        <w:rPr>
          <w:rFonts w:asciiTheme="minorHAnsi" w:hAnsiTheme="minorHAnsi" w:cs="Arial"/>
          <w:b/>
          <w:sz w:val="22"/>
          <w:szCs w:val="22"/>
        </w:rPr>
        <w:t xml:space="preserve">October </w:t>
      </w:r>
      <w:r w:rsidR="0015428A" w:rsidRPr="00153471">
        <w:rPr>
          <w:rFonts w:asciiTheme="minorHAnsi" w:hAnsiTheme="minorHAnsi" w:cs="Arial"/>
          <w:b/>
          <w:sz w:val="22"/>
          <w:szCs w:val="22"/>
        </w:rPr>
        <w:t>1</w:t>
      </w:r>
      <w:r w:rsidR="006C4885">
        <w:rPr>
          <w:rFonts w:asciiTheme="minorHAnsi" w:hAnsiTheme="minorHAnsi" w:cs="Arial"/>
          <w:b/>
          <w:sz w:val="22"/>
          <w:szCs w:val="22"/>
        </w:rPr>
        <w:t>6</w:t>
      </w:r>
      <w:r w:rsidRPr="00153471">
        <w:rPr>
          <w:rFonts w:asciiTheme="minorHAnsi" w:hAnsiTheme="minorHAnsi" w:cs="Arial"/>
          <w:sz w:val="22"/>
          <w:szCs w:val="22"/>
        </w:rPr>
        <w:t xml:space="preserve">. You will get initial feedback on your abstract from the professor </w:t>
      </w:r>
      <w:r w:rsidR="0015428A" w:rsidRPr="00153471">
        <w:rPr>
          <w:rFonts w:asciiTheme="minorHAnsi" w:hAnsiTheme="minorHAnsi" w:cs="Arial"/>
          <w:sz w:val="22"/>
          <w:szCs w:val="22"/>
        </w:rPr>
        <w:t>within a week</w:t>
      </w:r>
      <w:r w:rsidRPr="00153471">
        <w:rPr>
          <w:rFonts w:asciiTheme="minorHAnsi" w:hAnsiTheme="minorHAnsi" w:cs="Arial"/>
          <w:sz w:val="22"/>
          <w:szCs w:val="22"/>
        </w:rPr>
        <w:t xml:space="preserve">. You will either get approval or be asked to resubmit a revised abstract. Groups will conduct research on their topic, using a wide range of sources, and will meet outside of class to discuss research materials and prepare deliverables. In preparation for the final report, you will write one interim paper due on </w:t>
      </w:r>
      <w:r w:rsidR="0015428A" w:rsidRPr="00153471">
        <w:rPr>
          <w:rFonts w:asciiTheme="minorHAnsi" w:hAnsiTheme="minorHAnsi" w:cs="Arial"/>
          <w:b/>
          <w:sz w:val="22"/>
          <w:szCs w:val="22"/>
        </w:rPr>
        <w:t xml:space="preserve">November </w:t>
      </w:r>
      <w:r w:rsidR="001764F4">
        <w:rPr>
          <w:rFonts w:asciiTheme="minorHAnsi" w:hAnsiTheme="minorHAnsi" w:cs="Arial"/>
          <w:b/>
          <w:sz w:val="22"/>
          <w:szCs w:val="22"/>
        </w:rPr>
        <w:t>6</w:t>
      </w:r>
      <w:r w:rsidR="0015281D" w:rsidRPr="00153471">
        <w:rPr>
          <w:rFonts w:asciiTheme="minorHAnsi" w:hAnsiTheme="minorHAnsi" w:cs="Arial"/>
          <w:sz w:val="22"/>
          <w:szCs w:val="22"/>
        </w:rPr>
        <w:t>.  You’ll</w:t>
      </w:r>
      <w:r w:rsidRPr="00153471">
        <w:rPr>
          <w:rFonts w:asciiTheme="minorHAnsi" w:hAnsiTheme="minorHAnsi" w:cs="Arial"/>
          <w:sz w:val="22"/>
          <w:szCs w:val="22"/>
        </w:rPr>
        <w:t xml:space="preserve"> deliver a final presentation on </w:t>
      </w:r>
      <w:r w:rsidR="0015428A" w:rsidRPr="00153471">
        <w:rPr>
          <w:rFonts w:asciiTheme="minorHAnsi" w:hAnsiTheme="minorHAnsi" w:cs="Arial"/>
          <w:b/>
          <w:sz w:val="22"/>
          <w:szCs w:val="22"/>
        </w:rPr>
        <w:t xml:space="preserve">December </w:t>
      </w:r>
      <w:r w:rsidR="001764F4">
        <w:rPr>
          <w:rFonts w:asciiTheme="minorHAnsi" w:hAnsiTheme="minorHAnsi" w:cs="Arial"/>
          <w:b/>
          <w:sz w:val="22"/>
          <w:szCs w:val="22"/>
        </w:rPr>
        <w:t>4</w:t>
      </w:r>
      <w:r w:rsidRPr="00153471">
        <w:rPr>
          <w:rFonts w:asciiTheme="minorHAnsi" w:hAnsiTheme="minorHAnsi" w:cs="Arial"/>
          <w:sz w:val="22"/>
          <w:szCs w:val="22"/>
        </w:rPr>
        <w:t xml:space="preserve">.  The final paper will be due on </w:t>
      </w:r>
      <w:r w:rsidRPr="00153471">
        <w:rPr>
          <w:rFonts w:asciiTheme="minorHAnsi" w:hAnsiTheme="minorHAnsi" w:cs="Arial"/>
          <w:b/>
          <w:sz w:val="22"/>
          <w:szCs w:val="22"/>
        </w:rPr>
        <w:t>December 1</w:t>
      </w:r>
      <w:r w:rsidR="001764F4">
        <w:rPr>
          <w:rFonts w:asciiTheme="minorHAnsi" w:hAnsiTheme="minorHAnsi" w:cs="Arial"/>
          <w:b/>
          <w:sz w:val="22"/>
          <w:szCs w:val="22"/>
        </w:rPr>
        <w:t>5</w:t>
      </w:r>
      <w:r w:rsidR="00DE1DE0">
        <w:rPr>
          <w:rFonts w:asciiTheme="minorHAnsi" w:hAnsiTheme="minorHAnsi" w:cs="Arial"/>
          <w:b/>
          <w:sz w:val="22"/>
          <w:szCs w:val="22"/>
        </w:rPr>
        <w:t>.</w:t>
      </w:r>
    </w:p>
    <w:p w14:paraId="7F27ACA4" w14:textId="58EC90A8" w:rsidR="00BA6284" w:rsidRPr="00153471" w:rsidRDefault="00BA6284" w:rsidP="006C4885">
      <w:pPr>
        <w:pStyle w:val="Heading2"/>
        <w:rPr>
          <w:rFonts w:asciiTheme="minorHAnsi" w:hAnsiTheme="minorHAnsi"/>
        </w:rPr>
      </w:pPr>
      <w:r w:rsidRPr="00153471">
        <w:rPr>
          <w:rFonts w:asciiTheme="minorHAnsi" w:hAnsiTheme="minorHAnsi"/>
        </w:rPr>
        <w:t>Letter Grades</w:t>
      </w:r>
    </w:p>
    <w:p w14:paraId="3016FFF9" w14:textId="77777777" w:rsidR="00BA6284" w:rsidRPr="00153471" w:rsidRDefault="00BA6284" w:rsidP="006C4885">
      <w:pPr>
        <w:spacing w:line="276" w:lineRule="auto"/>
        <w:rPr>
          <w:rFonts w:asciiTheme="minorHAnsi" w:hAnsiTheme="minorHAnsi" w:cs="Arial"/>
          <w:sz w:val="22"/>
          <w:szCs w:val="22"/>
        </w:rPr>
      </w:pPr>
      <w:r w:rsidRPr="00153471">
        <w:rPr>
          <w:rFonts w:asciiTheme="minorHAnsi" w:hAnsiTheme="minorHAnsi" w:cs="Arial"/>
          <w:sz w:val="22"/>
          <w:szCs w:val="22"/>
        </w:rPr>
        <w:t>Letter grades for the entire course will be assigned as follows:</w:t>
      </w:r>
    </w:p>
    <w:p w14:paraId="7D66B89D" w14:textId="77777777" w:rsidR="00BA6284" w:rsidRPr="00153471" w:rsidRDefault="00BA6284" w:rsidP="006C4885">
      <w:pPr>
        <w:spacing w:line="276" w:lineRule="auto"/>
        <w:rPr>
          <w:rFonts w:asciiTheme="minorHAnsi" w:hAnsiTheme="minorHAnsi" w:cs="Arial"/>
        </w:rPr>
      </w:pPr>
    </w:p>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BA6284" w:rsidRPr="00153471" w14:paraId="50F5E5DD" w14:textId="77777777" w:rsidTr="002831E5">
        <w:trPr>
          <w:trHeight w:val="576"/>
          <w:tblHeader/>
          <w:jc w:val="center"/>
        </w:trPr>
        <w:tc>
          <w:tcPr>
            <w:tcW w:w="3114" w:type="dxa"/>
            <w:vAlign w:val="center"/>
          </w:tcPr>
          <w:p w14:paraId="68C551F9" w14:textId="77777777" w:rsidR="00BA6284" w:rsidRPr="00153471" w:rsidRDefault="00BA6284" w:rsidP="006C4885">
            <w:pPr>
              <w:spacing w:line="276" w:lineRule="auto"/>
              <w:jc w:val="center"/>
              <w:rPr>
                <w:rFonts w:asciiTheme="minorHAnsi" w:hAnsiTheme="minorHAnsi" w:cs="Arial"/>
                <w:b/>
                <w:sz w:val="28"/>
              </w:rPr>
            </w:pPr>
            <w:r w:rsidRPr="00153471">
              <w:rPr>
                <w:rFonts w:asciiTheme="minorHAnsi" w:hAnsiTheme="minorHAnsi" w:cs="Arial"/>
                <w:b/>
                <w:sz w:val="28"/>
              </w:rPr>
              <w:t>Letter Grade</w:t>
            </w:r>
          </w:p>
        </w:tc>
        <w:tc>
          <w:tcPr>
            <w:tcW w:w="3115" w:type="dxa"/>
            <w:vAlign w:val="center"/>
          </w:tcPr>
          <w:p w14:paraId="74E6AFDF" w14:textId="77777777" w:rsidR="00BA6284" w:rsidRPr="00153471" w:rsidRDefault="00BA6284" w:rsidP="006C4885">
            <w:pPr>
              <w:spacing w:line="276" w:lineRule="auto"/>
              <w:jc w:val="center"/>
              <w:rPr>
                <w:rFonts w:asciiTheme="minorHAnsi" w:hAnsiTheme="minorHAnsi" w:cs="Arial"/>
                <w:b/>
                <w:sz w:val="28"/>
              </w:rPr>
            </w:pPr>
            <w:r w:rsidRPr="00153471">
              <w:rPr>
                <w:rFonts w:asciiTheme="minorHAnsi" w:hAnsiTheme="minorHAnsi" w:cs="Arial"/>
                <w:b/>
                <w:sz w:val="28"/>
              </w:rPr>
              <w:t>Points</w:t>
            </w:r>
          </w:p>
        </w:tc>
      </w:tr>
      <w:tr w:rsidR="00BA6284" w:rsidRPr="00153471" w14:paraId="61962C8E" w14:textId="77777777" w:rsidTr="002831E5">
        <w:trPr>
          <w:trHeight w:val="576"/>
          <w:jc w:val="center"/>
        </w:trPr>
        <w:tc>
          <w:tcPr>
            <w:tcW w:w="3114" w:type="dxa"/>
            <w:vAlign w:val="center"/>
          </w:tcPr>
          <w:p w14:paraId="04801FD6"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A</w:t>
            </w:r>
          </w:p>
        </w:tc>
        <w:tc>
          <w:tcPr>
            <w:tcW w:w="3115" w:type="dxa"/>
            <w:vAlign w:val="center"/>
          </w:tcPr>
          <w:p w14:paraId="42521255"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4.0 points</w:t>
            </w:r>
          </w:p>
        </w:tc>
      </w:tr>
      <w:tr w:rsidR="00BA6284" w:rsidRPr="00153471" w14:paraId="286D1F3C" w14:textId="77777777" w:rsidTr="002831E5">
        <w:trPr>
          <w:trHeight w:val="576"/>
          <w:jc w:val="center"/>
        </w:trPr>
        <w:tc>
          <w:tcPr>
            <w:tcW w:w="3114" w:type="dxa"/>
            <w:vAlign w:val="center"/>
          </w:tcPr>
          <w:p w14:paraId="59383015"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A-</w:t>
            </w:r>
          </w:p>
        </w:tc>
        <w:tc>
          <w:tcPr>
            <w:tcW w:w="3115" w:type="dxa"/>
            <w:vAlign w:val="center"/>
          </w:tcPr>
          <w:p w14:paraId="5B997011"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3.7 points</w:t>
            </w:r>
          </w:p>
        </w:tc>
      </w:tr>
      <w:tr w:rsidR="00BA6284" w:rsidRPr="00153471" w14:paraId="4478529E" w14:textId="77777777" w:rsidTr="002831E5">
        <w:trPr>
          <w:trHeight w:val="576"/>
          <w:jc w:val="center"/>
        </w:trPr>
        <w:tc>
          <w:tcPr>
            <w:tcW w:w="3114" w:type="dxa"/>
            <w:vAlign w:val="center"/>
          </w:tcPr>
          <w:p w14:paraId="7D53F937"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B+</w:t>
            </w:r>
          </w:p>
        </w:tc>
        <w:tc>
          <w:tcPr>
            <w:tcW w:w="3115" w:type="dxa"/>
            <w:vAlign w:val="center"/>
          </w:tcPr>
          <w:p w14:paraId="198CAA92"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3.3 points</w:t>
            </w:r>
          </w:p>
        </w:tc>
      </w:tr>
      <w:tr w:rsidR="00BA6284" w:rsidRPr="00153471" w14:paraId="0369C1A3" w14:textId="77777777" w:rsidTr="002831E5">
        <w:trPr>
          <w:trHeight w:val="576"/>
          <w:jc w:val="center"/>
        </w:trPr>
        <w:tc>
          <w:tcPr>
            <w:tcW w:w="3114" w:type="dxa"/>
            <w:vAlign w:val="center"/>
          </w:tcPr>
          <w:p w14:paraId="57065E59"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B</w:t>
            </w:r>
          </w:p>
        </w:tc>
        <w:tc>
          <w:tcPr>
            <w:tcW w:w="3115" w:type="dxa"/>
            <w:vAlign w:val="center"/>
          </w:tcPr>
          <w:p w14:paraId="2A5E6C34"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3.0 points</w:t>
            </w:r>
          </w:p>
        </w:tc>
      </w:tr>
      <w:tr w:rsidR="00BA6284" w:rsidRPr="00153471" w14:paraId="443BB31B" w14:textId="77777777" w:rsidTr="002831E5">
        <w:trPr>
          <w:trHeight w:val="576"/>
          <w:jc w:val="center"/>
        </w:trPr>
        <w:tc>
          <w:tcPr>
            <w:tcW w:w="3114" w:type="dxa"/>
            <w:vAlign w:val="center"/>
          </w:tcPr>
          <w:p w14:paraId="0B364D47"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B-</w:t>
            </w:r>
          </w:p>
        </w:tc>
        <w:tc>
          <w:tcPr>
            <w:tcW w:w="3115" w:type="dxa"/>
            <w:vAlign w:val="center"/>
          </w:tcPr>
          <w:p w14:paraId="3D3F6613"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2.7 points</w:t>
            </w:r>
          </w:p>
        </w:tc>
      </w:tr>
      <w:tr w:rsidR="00BA6284" w:rsidRPr="00153471" w14:paraId="46456A68" w14:textId="77777777" w:rsidTr="002831E5">
        <w:trPr>
          <w:trHeight w:val="576"/>
          <w:jc w:val="center"/>
        </w:trPr>
        <w:tc>
          <w:tcPr>
            <w:tcW w:w="3114" w:type="dxa"/>
            <w:vAlign w:val="center"/>
          </w:tcPr>
          <w:p w14:paraId="4152E23C"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C+</w:t>
            </w:r>
          </w:p>
        </w:tc>
        <w:tc>
          <w:tcPr>
            <w:tcW w:w="3115" w:type="dxa"/>
            <w:vAlign w:val="center"/>
          </w:tcPr>
          <w:p w14:paraId="23BDDFF4"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2.3 points</w:t>
            </w:r>
          </w:p>
        </w:tc>
      </w:tr>
      <w:tr w:rsidR="00BA6284" w:rsidRPr="00153471" w14:paraId="6C389EB0" w14:textId="77777777" w:rsidTr="002831E5">
        <w:trPr>
          <w:trHeight w:val="576"/>
          <w:jc w:val="center"/>
        </w:trPr>
        <w:tc>
          <w:tcPr>
            <w:tcW w:w="3114" w:type="dxa"/>
            <w:vAlign w:val="center"/>
          </w:tcPr>
          <w:p w14:paraId="700FFEA8"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C</w:t>
            </w:r>
          </w:p>
        </w:tc>
        <w:tc>
          <w:tcPr>
            <w:tcW w:w="3115" w:type="dxa"/>
            <w:vAlign w:val="center"/>
          </w:tcPr>
          <w:p w14:paraId="30A95BEF"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2.0 points</w:t>
            </w:r>
          </w:p>
        </w:tc>
      </w:tr>
      <w:tr w:rsidR="00BA6284" w:rsidRPr="00153471" w14:paraId="2028A2AB" w14:textId="77777777" w:rsidTr="002831E5">
        <w:trPr>
          <w:trHeight w:val="576"/>
          <w:jc w:val="center"/>
        </w:trPr>
        <w:tc>
          <w:tcPr>
            <w:tcW w:w="3114" w:type="dxa"/>
            <w:vAlign w:val="center"/>
          </w:tcPr>
          <w:p w14:paraId="532CAEFC"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lastRenderedPageBreak/>
              <w:t>C-</w:t>
            </w:r>
          </w:p>
        </w:tc>
        <w:tc>
          <w:tcPr>
            <w:tcW w:w="3115" w:type="dxa"/>
            <w:vAlign w:val="center"/>
          </w:tcPr>
          <w:p w14:paraId="7441ECDC"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1.7 points</w:t>
            </w:r>
          </w:p>
        </w:tc>
      </w:tr>
      <w:tr w:rsidR="00BA6284" w:rsidRPr="00153471" w14:paraId="162994C4" w14:textId="77777777" w:rsidTr="002831E5">
        <w:trPr>
          <w:trHeight w:val="576"/>
          <w:jc w:val="center"/>
        </w:trPr>
        <w:tc>
          <w:tcPr>
            <w:tcW w:w="3114" w:type="dxa"/>
            <w:vAlign w:val="center"/>
          </w:tcPr>
          <w:p w14:paraId="51F53F94" w14:textId="77777777" w:rsidR="00BA6284" w:rsidRPr="00153471" w:rsidRDefault="00BA6284" w:rsidP="006C4885">
            <w:pPr>
              <w:spacing w:line="276" w:lineRule="auto"/>
              <w:jc w:val="center"/>
              <w:rPr>
                <w:rFonts w:asciiTheme="minorHAnsi" w:hAnsiTheme="minorHAnsi" w:cs="Arial"/>
                <w:b/>
              </w:rPr>
            </w:pPr>
            <w:r w:rsidRPr="00153471">
              <w:rPr>
                <w:rFonts w:asciiTheme="minorHAnsi" w:hAnsiTheme="minorHAnsi" w:cs="Arial"/>
                <w:b/>
              </w:rPr>
              <w:t>F</w:t>
            </w:r>
          </w:p>
        </w:tc>
        <w:tc>
          <w:tcPr>
            <w:tcW w:w="3115" w:type="dxa"/>
            <w:vAlign w:val="center"/>
          </w:tcPr>
          <w:p w14:paraId="4894F937" w14:textId="77777777" w:rsidR="00BA6284" w:rsidRPr="00153471" w:rsidRDefault="00BA6284" w:rsidP="006C4885">
            <w:pPr>
              <w:spacing w:line="276" w:lineRule="auto"/>
              <w:jc w:val="center"/>
              <w:rPr>
                <w:rFonts w:asciiTheme="minorHAnsi" w:hAnsiTheme="minorHAnsi" w:cs="Arial"/>
              </w:rPr>
            </w:pPr>
            <w:r w:rsidRPr="00153471">
              <w:rPr>
                <w:rFonts w:asciiTheme="minorHAnsi" w:hAnsiTheme="minorHAnsi" w:cs="Arial"/>
              </w:rPr>
              <w:t>0.0 points</w:t>
            </w:r>
          </w:p>
        </w:tc>
      </w:tr>
    </w:tbl>
    <w:p w14:paraId="543CD840" w14:textId="77777777" w:rsidR="00BA6284" w:rsidRPr="00153471" w:rsidRDefault="00BA6284" w:rsidP="006C4885">
      <w:pPr>
        <w:spacing w:line="276" w:lineRule="auto"/>
        <w:rPr>
          <w:rFonts w:asciiTheme="minorHAnsi" w:hAnsiTheme="minorHAnsi" w:cs="Arial"/>
        </w:rPr>
      </w:pPr>
    </w:p>
    <w:p w14:paraId="01B04133" w14:textId="77777777" w:rsidR="00BA6284" w:rsidRPr="00153471" w:rsidRDefault="00BA6284" w:rsidP="006C4885">
      <w:pPr>
        <w:pStyle w:val="Heading3"/>
        <w:keepNext w:val="0"/>
        <w:keepLines w:val="0"/>
        <w:spacing w:before="280"/>
        <w:rPr>
          <w:rFonts w:asciiTheme="minorHAnsi" w:hAnsiTheme="minorHAnsi"/>
          <w:b/>
          <w:color w:val="000000"/>
          <w:sz w:val="26"/>
          <w:szCs w:val="26"/>
        </w:rPr>
      </w:pPr>
      <w:bookmarkStart w:id="7" w:name="_1milcwsslpxy" w:colFirst="0" w:colLast="0"/>
      <w:bookmarkEnd w:id="7"/>
      <w:r w:rsidRPr="00153471">
        <w:rPr>
          <w:rFonts w:asciiTheme="minorHAnsi" w:hAnsiTheme="minorHAnsi"/>
          <w:b/>
          <w:color w:val="000000"/>
          <w:sz w:val="26"/>
          <w:szCs w:val="26"/>
        </w:rPr>
        <w:t>Student grades will be assigned according to the following criteria:</w:t>
      </w:r>
    </w:p>
    <w:p w14:paraId="61C1F141" w14:textId="77777777" w:rsidR="00BA6284" w:rsidRPr="00153471" w:rsidRDefault="00BA6284" w:rsidP="006C4885">
      <w:pPr>
        <w:spacing w:line="276" w:lineRule="auto"/>
        <w:rPr>
          <w:rFonts w:asciiTheme="minorHAnsi" w:hAnsiTheme="minorHAnsi" w:cs="Arial"/>
        </w:rPr>
      </w:pPr>
      <w:bookmarkStart w:id="8" w:name="_v3qcw3rl8daf" w:colFirst="0" w:colLast="0"/>
      <w:bookmarkEnd w:id="8"/>
    </w:p>
    <w:p w14:paraId="68513F80" w14:textId="77777777" w:rsidR="00BA6284"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t>(A) Excellent: Exceptional work for a graduate student. Work at this level is unusually thorough, well-reasoned, creative, methodologically sophisticated, and well written. Work is of exceptional, professional quality.</w:t>
      </w:r>
    </w:p>
    <w:p w14:paraId="0FFE1022" w14:textId="77777777" w:rsidR="00BA6284" w:rsidRPr="00153471" w:rsidRDefault="00BA6284" w:rsidP="006C4885">
      <w:pPr>
        <w:spacing w:line="276" w:lineRule="auto"/>
        <w:rPr>
          <w:rFonts w:asciiTheme="minorHAnsi" w:hAnsiTheme="minorHAnsi" w:cs="Arial"/>
        </w:rPr>
      </w:pPr>
    </w:p>
    <w:p w14:paraId="20BD9AC8" w14:textId="77777777" w:rsidR="00BA6284"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t>(A-) Very good: Very strong work for a graduate student. Work at this level shows signs of creativity, is thorough and well-reasoned, indicates strong understanding of appropriate methodological or analytical approaches, and meets professional standards.</w:t>
      </w:r>
    </w:p>
    <w:p w14:paraId="24E7A780" w14:textId="77777777" w:rsidR="00BA6284" w:rsidRPr="00153471" w:rsidRDefault="00BA6284" w:rsidP="006C4885">
      <w:pPr>
        <w:spacing w:line="276" w:lineRule="auto"/>
        <w:rPr>
          <w:rFonts w:asciiTheme="minorHAnsi" w:hAnsiTheme="minorHAnsi" w:cs="Arial"/>
        </w:rPr>
      </w:pPr>
    </w:p>
    <w:p w14:paraId="66119FDB" w14:textId="77777777" w:rsidR="00BA6284"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t>(B+) Good: Sound work for a graduate student; well-reasoned and thorough, methodologically sound. This is the graduate student grade that indicates the student has fully accomplished the basic objectives of the course.</w:t>
      </w:r>
    </w:p>
    <w:p w14:paraId="4D2E83E7" w14:textId="77777777" w:rsidR="00BA6284" w:rsidRPr="00153471" w:rsidRDefault="00BA6284" w:rsidP="006C4885">
      <w:pPr>
        <w:spacing w:line="276" w:lineRule="auto"/>
        <w:rPr>
          <w:rFonts w:asciiTheme="minorHAnsi" w:hAnsiTheme="minorHAnsi" w:cs="Arial"/>
        </w:rPr>
      </w:pPr>
    </w:p>
    <w:p w14:paraId="0C870B9D" w14:textId="77777777" w:rsidR="00BA6284"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t>(B) Adequate: Competent work for a graduate student even though some weaknesses are evident. Demonstrates competency in the key course objectives</w:t>
      </w:r>
      <w:r w:rsidRPr="00153471">
        <w:rPr>
          <w:rFonts w:asciiTheme="minorHAnsi" w:eastAsia="Times New Roman" w:hAnsiTheme="minorHAnsi"/>
          <w:b/>
          <w:bCs/>
          <w:lang w:val="en-US"/>
        </w:rPr>
        <w:t xml:space="preserve"> </w:t>
      </w:r>
      <w:r w:rsidRPr="00153471">
        <w:rPr>
          <w:rFonts w:asciiTheme="minorHAnsi" w:eastAsia="Times New Roman" w:hAnsiTheme="minorHAnsi"/>
          <w:lang w:val="en-US"/>
        </w:rPr>
        <w:t>but shows some indication that understanding of some important issues is less than complete. Methodological or analytical approaches used are adequate but student has not been thorough or has shown other weaknesses or limitations.</w:t>
      </w:r>
    </w:p>
    <w:p w14:paraId="33D53F95" w14:textId="77777777" w:rsidR="00BA6284" w:rsidRPr="00153471" w:rsidRDefault="00BA6284" w:rsidP="006C4885">
      <w:pPr>
        <w:spacing w:line="276" w:lineRule="auto"/>
        <w:rPr>
          <w:rFonts w:asciiTheme="minorHAnsi" w:hAnsiTheme="minorHAnsi" w:cs="Arial"/>
        </w:rPr>
      </w:pPr>
    </w:p>
    <w:p w14:paraId="16F4FDCA" w14:textId="77777777" w:rsidR="00BA6284"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4FB8ECDF" w14:textId="77777777" w:rsidR="00BA6284" w:rsidRPr="00153471" w:rsidRDefault="00BA6284" w:rsidP="006C4885">
      <w:pPr>
        <w:spacing w:line="276" w:lineRule="auto"/>
        <w:rPr>
          <w:rFonts w:asciiTheme="minorHAnsi" w:hAnsiTheme="minorHAnsi" w:cs="Arial"/>
        </w:rPr>
      </w:pPr>
    </w:p>
    <w:p w14:paraId="04641396" w14:textId="77777777" w:rsidR="00BA6284"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0E501C8A" w14:textId="77777777" w:rsidR="00BA6284" w:rsidRPr="00153471" w:rsidRDefault="00BA6284" w:rsidP="006C4885">
      <w:pPr>
        <w:spacing w:line="276" w:lineRule="auto"/>
        <w:rPr>
          <w:rFonts w:asciiTheme="minorHAnsi" w:hAnsiTheme="minorHAnsi" w:cs="Arial"/>
        </w:rPr>
      </w:pPr>
    </w:p>
    <w:p w14:paraId="7A035932" w14:textId="1EBAAA84" w:rsidR="00201816" w:rsidRPr="00153471" w:rsidRDefault="00BA6284" w:rsidP="006C48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r w:rsidRPr="00153471">
        <w:rPr>
          <w:rFonts w:asciiTheme="minorHAnsi" w:eastAsia="Times New Roman" w:hAnsiTheme="minorHAnsi"/>
          <w:lang w:val="en-US"/>
        </w:rPr>
        <w:lastRenderedPageBreak/>
        <w:t>(F) Fail: Work fails to meet even minimal expectations for course credit for a graduate student. Performance has been consistently weak in methodology and understanding, with serious limits in many areas. Weaknesses or limits are pervasive.</w:t>
      </w:r>
    </w:p>
    <w:p w14:paraId="50DA0E78" w14:textId="77777777" w:rsidR="00153471" w:rsidRPr="00153471" w:rsidRDefault="00153471" w:rsidP="006C4885">
      <w:pPr>
        <w:pStyle w:val="ListParagraph"/>
        <w:rPr>
          <w:rFonts w:asciiTheme="minorHAnsi" w:eastAsia="Times New Roman" w:hAnsiTheme="minorHAnsi"/>
          <w:color w:val="auto"/>
          <w:sz w:val="24"/>
          <w:szCs w:val="24"/>
          <w:lang w:val="en-US"/>
        </w:rPr>
      </w:pPr>
    </w:p>
    <w:p w14:paraId="111795CA" w14:textId="77777777" w:rsidR="00153471" w:rsidRPr="00153471" w:rsidRDefault="00153471" w:rsidP="006C4885">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olor w:val="auto"/>
          <w:sz w:val="24"/>
          <w:szCs w:val="24"/>
          <w:lang w:val="en-US"/>
        </w:rPr>
      </w:pPr>
    </w:p>
    <w:p w14:paraId="5B6C4D6D" w14:textId="1D7704E4" w:rsidR="00BA6284" w:rsidRPr="00153471" w:rsidRDefault="00BA6284" w:rsidP="006C4885">
      <w:pPr>
        <w:pStyle w:val="Heading2"/>
        <w:rPr>
          <w:rFonts w:asciiTheme="minorHAnsi" w:hAnsiTheme="minorHAnsi"/>
        </w:rPr>
      </w:pPr>
      <w:r w:rsidRPr="00153471">
        <w:rPr>
          <w:rFonts w:asciiTheme="minorHAnsi" w:hAnsiTheme="minorHAnsi"/>
        </w:rPr>
        <w:t>Format of Assignments and Submission</w:t>
      </w:r>
    </w:p>
    <w:p w14:paraId="7180A9F7" w14:textId="16D585C6" w:rsidR="00BA6284" w:rsidRDefault="00DE1DE0" w:rsidP="006C4885">
      <w:pPr>
        <w:spacing w:line="276" w:lineRule="auto"/>
        <w:rPr>
          <w:rFonts w:asciiTheme="minorHAnsi" w:hAnsiTheme="minorHAnsi" w:cs="Arial"/>
          <w:sz w:val="22"/>
          <w:szCs w:val="22"/>
        </w:rPr>
      </w:pPr>
      <w:r>
        <w:rPr>
          <w:rFonts w:asciiTheme="minorHAnsi" w:hAnsiTheme="minorHAnsi" w:cs="Arial"/>
          <w:sz w:val="22"/>
          <w:szCs w:val="22"/>
        </w:rPr>
        <w:t xml:space="preserve">Please submit all assignments through the NYU Classes site for the course. </w:t>
      </w:r>
    </w:p>
    <w:p w14:paraId="11CA1C6D" w14:textId="77777777" w:rsidR="00DE1DE0" w:rsidRPr="00153471" w:rsidRDefault="00DE1DE0" w:rsidP="006C4885">
      <w:pPr>
        <w:spacing w:line="276" w:lineRule="auto"/>
        <w:rPr>
          <w:rFonts w:asciiTheme="minorHAnsi" w:hAnsiTheme="minorHAnsi" w:cs="Arial"/>
          <w:sz w:val="22"/>
          <w:szCs w:val="22"/>
        </w:rPr>
      </w:pPr>
    </w:p>
    <w:p w14:paraId="70054E2E" w14:textId="77777777" w:rsidR="00BA6284" w:rsidRPr="00153471" w:rsidRDefault="00BA6284"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The assignments must include citations in the text and a bibliography at the end of the document. Use the following format for citations: if you are citing an idea or a concept, include (author’s last name year) immediately after the passage, once per paragraph. If you are transcribing a passage, include the page number. For instance: </w:t>
      </w:r>
    </w:p>
    <w:p w14:paraId="169538D1" w14:textId="77777777" w:rsidR="00BA6284" w:rsidRPr="00153471" w:rsidRDefault="00BA6284" w:rsidP="006C4885">
      <w:pPr>
        <w:spacing w:line="276" w:lineRule="auto"/>
        <w:rPr>
          <w:rFonts w:asciiTheme="minorHAnsi" w:hAnsiTheme="minorHAnsi" w:cs="Arial"/>
          <w:sz w:val="22"/>
          <w:szCs w:val="22"/>
        </w:rPr>
      </w:pPr>
    </w:p>
    <w:p w14:paraId="75B1785F" w14:textId="77777777" w:rsidR="00BA6284" w:rsidRPr="00153471" w:rsidRDefault="00BA6284" w:rsidP="006C4885">
      <w:pPr>
        <w:spacing w:line="276" w:lineRule="auto"/>
        <w:rPr>
          <w:rFonts w:asciiTheme="minorHAnsi" w:hAnsiTheme="minorHAnsi" w:cs="Arial"/>
          <w:sz w:val="22"/>
          <w:szCs w:val="22"/>
        </w:rPr>
      </w:pPr>
      <w:r w:rsidRPr="00153471">
        <w:rPr>
          <w:rFonts w:asciiTheme="minorHAnsi" w:hAnsiTheme="minorHAnsi" w:cs="Arial"/>
          <w:sz w:val="22"/>
          <w:szCs w:val="22"/>
        </w:rPr>
        <w:t>“…this type of engagement has been called responsive (Ayres and Braithwaite 1992, Braithwaite 2005), flexible (</w:t>
      </w:r>
      <w:proofErr w:type="spellStart"/>
      <w:r w:rsidRPr="00153471">
        <w:rPr>
          <w:rFonts w:asciiTheme="minorHAnsi" w:hAnsiTheme="minorHAnsi" w:cs="Arial"/>
          <w:sz w:val="22"/>
          <w:szCs w:val="22"/>
        </w:rPr>
        <w:t>Bardach</w:t>
      </w:r>
      <w:proofErr w:type="spellEnd"/>
      <w:r w:rsidRPr="00153471">
        <w:rPr>
          <w:rFonts w:asciiTheme="minorHAnsi" w:hAnsiTheme="minorHAnsi" w:cs="Arial"/>
          <w:sz w:val="22"/>
          <w:szCs w:val="22"/>
        </w:rPr>
        <w:t xml:space="preserve"> and Kagan 1982), tit-for-tat (Scholz 1984), creative (May and </w:t>
      </w:r>
      <w:proofErr w:type="spellStart"/>
      <w:r w:rsidRPr="00153471">
        <w:rPr>
          <w:rFonts w:asciiTheme="minorHAnsi" w:hAnsiTheme="minorHAnsi" w:cs="Arial"/>
          <w:sz w:val="22"/>
          <w:szCs w:val="22"/>
        </w:rPr>
        <w:t>Burby</w:t>
      </w:r>
      <w:proofErr w:type="spellEnd"/>
      <w:r w:rsidRPr="00153471">
        <w:rPr>
          <w:rFonts w:asciiTheme="minorHAnsi" w:hAnsiTheme="minorHAnsi" w:cs="Arial"/>
          <w:sz w:val="22"/>
          <w:szCs w:val="22"/>
        </w:rPr>
        <w:t xml:space="preserve"> 1998), and adaptive (Hawkins 1984). As Hay noted in his evaluation, ‘this is development innovation at its best’ (1998: 84).”</w:t>
      </w:r>
    </w:p>
    <w:p w14:paraId="5E24BD10" w14:textId="77777777" w:rsidR="00BA6284" w:rsidRPr="00153471" w:rsidRDefault="00BA6284" w:rsidP="006C4885">
      <w:pPr>
        <w:spacing w:line="276" w:lineRule="auto"/>
        <w:rPr>
          <w:rFonts w:asciiTheme="minorHAnsi" w:hAnsiTheme="minorHAnsi" w:cs="Arial"/>
        </w:rPr>
      </w:pPr>
    </w:p>
    <w:p w14:paraId="5B592FD3" w14:textId="77777777" w:rsidR="005E5E59" w:rsidRPr="00153471" w:rsidRDefault="00BA6284" w:rsidP="006C4885">
      <w:pPr>
        <w:pStyle w:val="Heading3"/>
        <w:rPr>
          <w:rFonts w:asciiTheme="minorHAnsi" w:hAnsiTheme="minorHAnsi"/>
        </w:rPr>
      </w:pPr>
      <w:r w:rsidRPr="00153471">
        <w:rPr>
          <w:rFonts w:asciiTheme="minorHAnsi" w:hAnsiTheme="minorHAnsi"/>
        </w:rPr>
        <w:t xml:space="preserve">Late submissions: </w:t>
      </w:r>
    </w:p>
    <w:p w14:paraId="38CCD6F7" w14:textId="491ED92A" w:rsidR="007703B6" w:rsidRPr="00153471" w:rsidRDefault="005E5E59" w:rsidP="006C4885">
      <w:pPr>
        <w:spacing w:line="276" w:lineRule="auto"/>
        <w:rPr>
          <w:rFonts w:asciiTheme="minorHAnsi" w:hAnsiTheme="minorHAnsi" w:cs="Arial"/>
          <w:sz w:val="22"/>
          <w:szCs w:val="22"/>
        </w:rPr>
      </w:pPr>
      <w:r w:rsidRPr="00153471">
        <w:rPr>
          <w:rFonts w:asciiTheme="minorHAnsi" w:hAnsiTheme="minorHAnsi" w:cs="Arial"/>
          <w:sz w:val="22"/>
          <w:szCs w:val="22"/>
        </w:rPr>
        <w:t>L</w:t>
      </w:r>
      <w:r w:rsidR="00BA6284" w:rsidRPr="00153471">
        <w:rPr>
          <w:rFonts w:asciiTheme="minorHAnsi" w:hAnsiTheme="minorHAnsi" w:cs="Arial"/>
          <w:sz w:val="22"/>
          <w:szCs w:val="22"/>
        </w:rPr>
        <w:t xml:space="preserve">ate submissions for </w:t>
      </w:r>
      <w:r w:rsidR="00BE72F4" w:rsidRPr="00153471">
        <w:rPr>
          <w:rFonts w:asciiTheme="minorHAnsi" w:hAnsiTheme="minorHAnsi" w:cs="Arial"/>
          <w:sz w:val="22"/>
          <w:szCs w:val="22"/>
        </w:rPr>
        <w:t>assignments</w:t>
      </w:r>
      <w:r w:rsidR="00BA6284" w:rsidRPr="00153471">
        <w:rPr>
          <w:rFonts w:asciiTheme="minorHAnsi" w:hAnsiTheme="minorHAnsi" w:cs="Arial"/>
          <w:sz w:val="22"/>
          <w:szCs w:val="22"/>
        </w:rPr>
        <w:t xml:space="preserve"> </w:t>
      </w:r>
      <w:r w:rsidR="007703B6" w:rsidRPr="00153471">
        <w:rPr>
          <w:rFonts w:asciiTheme="minorHAnsi" w:hAnsiTheme="minorHAnsi" w:cs="Arial"/>
          <w:sz w:val="22"/>
          <w:szCs w:val="22"/>
        </w:rPr>
        <w:t>are strongly discouraged. In cases where the assignment is critical to our class engagement – the blog, the discussion lead document, and the components of the semester-long assignment – late submissions cause disruptions for the entire class.</w:t>
      </w:r>
    </w:p>
    <w:p w14:paraId="5C9B8758" w14:textId="77777777" w:rsidR="007703B6" w:rsidRPr="00153471" w:rsidRDefault="007703B6" w:rsidP="006C4885">
      <w:pPr>
        <w:spacing w:line="276" w:lineRule="auto"/>
        <w:rPr>
          <w:rFonts w:asciiTheme="minorHAnsi" w:hAnsiTheme="minorHAnsi" w:cs="Arial"/>
          <w:sz w:val="22"/>
          <w:szCs w:val="22"/>
        </w:rPr>
      </w:pPr>
    </w:p>
    <w:p w14:paraId="6C3B9008" w14:textId="5BD6D9DE" w:rsidR="00BA6284" w:rsidRPr="00153471" w:rsidRDefault="007703B6"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We are, however, living through unusually chaotic times.  </w:t>
      </w:r>
      <w:r w:rsidR="00BA6284" w:rsidRPr="00153471">
        <w:rPr>
          <w:rFonts w:asciiTheme="minorHAnsi" w:hAnsiTheme="minorHAnsi" w:cs="Arial"/>
          <w:sz w:val="22"/>
          <w:szCs w:val="22"/>
        </w:rPr>
        <w:t>Exceptions may be granted in the case of personal/family emergency.</w:t>
      </w:r>
      <w:r w:rsidRPr="00153471">
        <w:rPr>
          <w:rFonts w:asciiTheme="minorHAnsi" w:hAnsiTheme="minorHAnsi" w:cs="Arial"/>
          <w:sz w:val="22"/>
          <w:szCs w:val="22"/>
        </w:rPr>
        <w:t xml:space="preserve">  Please contact me and/or your teammates as soon as possible if this is the case. </w:t>
      </w:r>
    </w:p>
    <w:p w14:paraId="5C710671" w14:textId="77777777" w:rsidR="004D65E1" w:rsidRPr="00153471" w:rsidRDefault="004D65E1" w:rsidP="006C4885">
      <w:pPr>
        <w:spacing w:line="276" w:lineRule="auto"/>
        <w:rPr>
          <w:rFonts w:asciiTheme="minorHAnsi" w:hAnsiTheme="minorHAnsi" w:cs="Arial"/>
        </w:rPr>
      </w:pPr>
    </w:p>
    <w:p w14:paraId="3244E376" w14:textId="1DC6BDDC" w:rsidR="008A11B6" w:rsidRPr="00153471" w:rsidRDefault="008A11B6" w:rsidP="006C4885">
      <w:pPr>
        <w:pStyle w:val="Heading2"/>
        <w:rPr>
          <w:rFonts w:asciiTheme="minorHAnsi" w:hAnsiTheme="minorHAnsi"/>
          <w:b w:val="0"/>
        </w:rPr>
      </w:pPr>
      <w:r w:rsidRPr="00153471">
        <w:rPr>
          <w:rFonts w:asciiTheme="minorHAnsi" w:hAnsiTheme="minorHAnsi"/>
        </w:rPr>
        <w:t>Readings</w:t>
      </w:r>
    </w:p>
    <w:p w14:paraId="36C9C478" w14:textId="0A5A34C6" w:rsidR="00412F54" w:rsidRPr="00153471" w:rsidRDefault="00412F54"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All the other required readings are either available on the </w:t>
      </w:r>
      <w:r w:rsidR="004D65E1" w:rsidRPr="00153471">
        <w:rPr>
          <w:rFonts w:asciiTheme="minorHAnsi" w:hAnsiTheme="minorHAnsi" w:cs="Arial"/>
          <w:sz w:val="22"/>
          <w:szCs w:val="22"/>
        </w:rPr>
        <w:t>cl</w:t>
      </w:r>
      <w:r w:rsidR="007148A0" w:rsidRPr="00153471">
        <w:rPr>
          <w:rFonts w:asciiTheme="minorHAnsi" w:hAnsiTheme="minorHAnsi" w:cs="Arial"/>
          <w:sz w:val="22"/>
          <w:szCs w:val="22"/>
        </w:rPr>
        <w:t>a</w:t>
      </w:r>
      <w:r w:rsidR="004D65E1" w:rsidRPr="00153471">
        <w:rPr>
          <w:rFonts w:asciiTheme="minorHAnsi" w:hAnsiTheme="minorHAnsi" w:cs="Arial"/>
          <w:sz w:val="22"/>
          <w:szCs w:val="22"/>
        </w:rPr>
        <w:t>ss</w:t>
      </w:r>
      <w:r w:rsidRPr="00153471">
        <w:rPr>
          <w:rFonts w:asciiTheme="minorHAnsi" w:hAnsiTheme="minorHAnsi" w:cs="Arial"/>
          <w:sz w:val="22"/>
          <w:szCs w:val="22"/>
        </w:rPr>
        <w:t xml:space="preserve"> site</w:t>
      </w:r>
      <w:r w:rsidR="007703B6" w:rsidRPr="00153471">
        <w:rPr>
          <w:rFonts w:asciiTheme="minorHAnsi" w:hAnsiTheme="minorHAnsi" w:cs="Arial"/>
          <w:sz w:val="22"/>
          <w:szCs w:val="22"/>
        </w:rPr>
        <w:t>, at the welcome page for the relevant lesson,</w:t>
      </w:r>
      <w:r w:rsidRPr="00153471">
        <w:rPr>
          <w:rFonts w:asciiTheme="minorHAnsi" w:hAnsiTheme="minorHAnsi" w:cs="Arial"/>
          <w:sz w:val="22"/>
          <w:szCs w:val="22"/>
        </w:rPr>
        <w:t xml:space="preserve"> or available online. </w:t>
      </w:r>
    </w:p>
    <w:p w14:paraId="7582EE9B" w14:textId="77777777" w:rsidR="00412F54" w:rsidRPr="00153471" w:rsidRDefault="00412F54" w:rsidP="006C4885">
      <w:pPr>
        <w:spacing w:line="276" w:lineRule="auto"/>
        <w:rPr>
          <w:rFonts w:asciiTheme="minorHAnsi" w:hAnsiTheme="minorHAnsi" w:cs="Arial"/>
          <w:sz w:val="22"/>
          <w:szCs w:val="22"/>
        </w:rPr>
      </w:pPr>
    </w:p>
    <w:p w14:paraId="3B08A74C" w14:textId="77777777" w:rsidR="00412F54" w:rsidRPr="00153471" w:rsidRDefault="00412F54" w:rsidP="006C4885">
      <w:pPr>
        <w:spacing w:line="276" w:lineRule="auto"/>
        <w:rPr>
          <w:rFonts w:asciiTheme="minorHAnsi" w:hAnsiTheme="minorHAnsi" w:cs="Arial"/>
          <w:sz w:val="22"/>
          <w:szCs w:val="22"/>
        </w:rPr>
      </w:pPr>
      <w:r w:rsidRPr="00153471">
        <w:rPr>
          <w:rFonts w:asciiTheme="minorHAnsi" w:hAnsiTheme="minorHAnsi" w:cs="Arial"/>
          <w:sz w:val="22"/>
          <w:szCs w:val="22"/>
        </w:rPr>
        <w:t>This syllabus does not include optional readings, but there are plenty of those available. If interested in further reading in a particular topic, please consult the instructor.</w:t>
      </w:r>
    </w:p>
    <w:p w14:paraId="5606D32B" w14:textId="77777777" w:rsidR="00412F54" w:rsidRPr="00153471" w:rsidRDefault="00412F54" w:rsidP="006C4885">
      <w:pPr>
        <w:spacing w:line="276" w:lineRule="auto"/>
        <w:rPr>
          <w:rFonts w:asciiTheme="minorHAnsi" w:hAnsiTheme="minorHAnsi" w:cs="Arial"/>
          <w:sz w:val="22"/>
          <w:szCs w:val="22"/>
        </w:rPr>
      </w:pPr>
    </w:p>
    <w:p w14:paraId="5EDFFA2D" w14:textId="77777777" w:rsidR="00412F54" w:rsidRPr="00153471" w:rsidRDefault="00412F54"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A final word on the readings: In the past, students have asked for a textbook. There are some textbooks devoted to international development out there, but as far as I know none of them covers the materials we cover in this course in the manner that we approach them. This is not necessarily a </w:t>
      </w:r>
      <w:r w:rsidRPr="00153471">
        <w:rPr>
          <w:rFonts w:asciiTheme="minorHAnsi" w:hAnsiTheme="minorHAnsi" w:cs="Arial"/>
          <w:sz w:val="22"/>
          <w:szCs w:val="22"/>
        </w:rPr>
        <w:lastRenderedPageBreak/>
        <w:t xml:space="preserve">coincidence or a market opportunity. Rather, it is an indication that international development remains a contested field, without a main corpus of agreed upon theories, and therefore filled with hopes and possibilities. </w:t>
      </w:r>
    </w:p>
    <w:p w14:paraId="518D7D38" w14:textId="77777777" w:rsidR="00412F54" w:rsidRPr="00153471" w:rsidRDefault="00412F54" w:rsidP="006C4885">
      <w:pPr>
        <w:spacing w:line="276" w:lineRule="auto"/>
        <w:rPr>
          <w:rFonts w:asciiTheme="minorHAnsi" w:hAnsiTheme="minorHAnsi" w:cs="Arial"/>
          <w:sz w:val="22"/>
          <w:szCs w:val="22"/>
        </w:rPr>
      </w:pPr>
    </w:p>
    <w:p w14:paraId="3C09A443" w14:textId="77777777" w:rsidR="00412F54" w:rsidRPr="00153471" w:rsidRDefault="00412F54"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Assigned readings cover a wide range of topics. Authors come from different countries and represent different political positions, academic disciplines and research traditions. Some texts may seem old, but to dismiss them would be a mistake. They are assigned because they make important points that remain valid, or are the original articulation of a powerful idea. Please consider the readings on their own terms, but also in terms of the insight they may offer emergent discussion about development today. </w:t>
      </w:r>
    </w:p>
    <w:p w14:paraId="58EF6CCA" w14:textId="77777777" w:rsidR="00412F54" w:rsidRPr="00153471" w:rsidRDefault="00412F54" w:rsidP="006C4885">
      <w:pPr>
        <w:spacing w:line="276" w:lineRule="auto"/>
        <w:rPr>
          <w:rFonts w:asciiTheme="minorHAnsi" w:hAnsiTheme="minorHAnsi" w:cs="Arial"/>
          <w:sz w:val="22"/>
          <w:szCs w:val="22"/>
        </w:rPr>
      </w:pPr>
    </w:p>
    <w:p w14:paraId="109AAE48" w14:textId="773711E7" w:rsidR="00112704" w:rsidRPr="00153471" w:rsidRDefault="00412F54" w:rsidP="006C4885">
      <w:pPr>
        <w:spacing w:line="276" w:lineRule="auto"/>
        <w:rPr>
          <w:rFonts w:asciiTheme="minorHAnsi" w:hAnsiTheme="minorHAnsi" w:cs="Arial"/>
          <w:sz w:val="22"/>
          <w:szCs w:val="22"/>
        </w:rPr>
      </w:pPr>
      <w:r w:rsidRPr="00153471">
        <w:rPr>
          <w:rFonts w:asciiTheme="minorHAnsi" w:hAnsiTheme="minorHAnsi" w:cs="Arial"/>
          <w:sz w:val="22"/>
          <w:szCs w:val="22"/>
        </w:rPr>
        <w:t>One valuable contribution to the project of considering and reconsidering development is the suggestion and circulation of readings that you may find relevant or interesting for the discussion at hand. The materials presented in this course are not exhaustive, nor are they meant to be. They represent a sampling of “mainstream” development theory and practice – by that, I mean the development theory and practice that has garnered the most institutional and political support.  There is much to critique in this array of development practice, but a critique must begin with a familiarity with the logical underpinnings of the theory and practice. Please feel free to complement the courses emphasis with readings that challenge these perspectives, or with materials that offer real world illustrations of dynamics relevant to the course.</w:t>
      </w:r>
    </w:p>
    <w:p w14:paraId="0811C575" w14:textId="6D81C01B" w:rsidR="00890353" w:rsidRPr="00153471" w:rsidRDefault="00890353" w:rsidP="006C4885">
      <w:pPr>
        <w:spacing w:line="276" w:lineRule="auto"/>
        <w:rPr>
          <w:rFonts w:asciiTheme="minorHAnsi" w:hAnsiTheme="minorHAnsi" w:cs="Arial"/>
        </w:rPr>
      </w:pPr>
    </w:p>
    <w:p w14:paraId="25B3D035" w14:textId="77777777" w:rsidR="00201816" w:rsidRPr="00153471" w:rsidRDefault="00201816" w:rsidP="006C4885">
      <w:pPr>
        <w:spacing w:line="276" w:lineRule="auto"/>
        <w:rPr>
          <w:rFonts w:asciiTheme="minorHAnsi" w:hAnsiTheme="minorHAnsi" w:cs="Arial"/>
        </w:rPr>
      </w:pPr>
    </w:p>
    <w:p w14:paraId="3F9BE9C2" w14:textId="31FB937D" w:rsidR="008C7187" w:rsidRPr="00153471" w:rsidRDefault="008C7187" w:rsidP="006C4885">
      <w:pPr>
        <w:pStyle w:val="Heading2"/>
        <w:rPr>
          <w:rFonts w:asciiTheme="minorHAnsi" w:hAnsiTheme="minorHAnsi"/>
        </w:rPr>
      </w:pPr>
      <w:bookmarkStart w:id="9" w:name="_l4ff759murgo" w:colFirst="0" w:colLast="0"/>
      <w:bookmarkEnd w:id="9"/>
      <w:r w:rsidRPr="00153471">
        <w:rPr>
          <w:rFonts w:asciiTheme="minorHAnsi" w:hAnsiTheme="minorHAnsi"/>
        </w:rPr>
        <w:t>Class Policies</w:t>
      </w:r>
    </w:p>
    <w:p w14:paraId="54B384FD" w14:textId="77777777" w:rsidR="008C7187" w:rsidRPr="00153471" w:rsidRDefault="008C7187" w:rsidP="006C4885">
      <w:pPr>
        <w:pStyle w:val="Heading3"/>
        <w:rPr>
          <w:rFonts w:asciiTheme="minorHAnsi" w:hAnsiTheme="minorHAnsi"/>
        </w:rPr>
      </w:pPr>
      <w:r w:rsidRPr="00153471">
        <w:rPr>
          <w:rFonts w:asciiTheme="minorHAnsi" w:hAnsiTheme="minorHAnsi"/>
        </w:rPr>
        <w:t>Academic Integrity</w:t>
      </w:r>
    </w:p>
    <w:p w14:paraId="0601B701" w14:textId="4C66D10B" w:rsidR="008C7187" w:rsidRPr="00153471" w:rsidRDefault="008C7187"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Academic integrity is a vital component of Wagner and NYU. All students enrolled in this class are required to read and abide by </w:t>
      </w:r>
      <w:hyperlink r:id="rId10" w:tgtFrame="_blank" w:history="1">
        <w:r w:rsidRPr="00153471">
          <w:rPr>
            <w:rStyle w:val="Hyperlink"/>
            <w:rFonts w:asciiTheme="minorHAnsi" w:hAnsiTheme="minorHAnsi" w:cs="Arial"/>
            <w:sz w:val="22"/>
            <w:szCs w:val="22"/>
          </w:rPr>
          <w:t>Wagner’s Academic Code</w:t>
        </w:r>
      </w:hyperlink>
      <w:r w:rsidRPr="00153471">
        <w:rPr>
          <w:rFonts w:asciiTheme="minorHAnsi" w:hAnsiTheme="minorHAnsi" w:cs="Arial"/>
          <w:sz w:val="22"/>
          <w:szCs w:val="22"/>
        </w:rPr>
        <w:t>. All Wagner students have already read and signed the </w:t>
      </w:r>
      <w:hyperlink r:id="rId11" w:tgtFrame="_blank" w:history="1">
        <w:r w:rsidRPr="00153471">
          <w:rPr>
            <w:rStyle w:val="Hyperlink"/>
            <w:rFonts w:asciiTheme="minorHAnsi" w:hAnsiTheme="minorHAnsi" w:cs="Arial"/>
            <w:sz w:val="22"/>
            <w:szCs w:val="22"/>
          </w:rPr>
          <w:t>Wagner Academic Oath</w:t>
        </w:r>
      </w:hyperlink>
      <w:r w:rsidRPr="00153471">
        <w:rPr>
          <w:rFonts w:asciiTheme="minorHAnsi" w:hAnsiTheme="minorHAnsi" w:cs="Arial"/>
          <w:sz w:val="22"/>
          <w:szCs w:val="22"/>
        </w:rPr>
        <w:t xml:space="preserve">. </w:t>
      </w:r>
      <w:r w:rsidRPr="00153471">
        <w:rPr>
          <w:rFonts w:asciiTheme="minorHAnsi" w:hAnsiTheme="minorHAnsi" w:cs="Arial"/>
          <w:color w:val="222222"/>
          <w:sz w:val="22"/>
          <w:szCs w:val="22"/>
          <w:shd w:val="clear" w:color="auto" w:fill="FFFFFF"/>
        </w:rPr>
        <w:t>Plagiarism of any form will not be tolerated and students in this class are expected to report violations to me. </w:t>
      </w:r>
      <w:r w:rsidRPr="00153471">
        <w:rPr>
          <w:rFonts w:asciiTheme="minorHAnsi" w:hAnsiTheme="minorHAnsi" w:cs="Arial"/>
          <w:sz w:val="22"/>
          <w:szCs w:val="22"/>
        </w:rPr>
        <w:t>If any student in this class is unsure about what is expected of you and how to abide by the academic code, you should consult with me.</w:t>
      </w:r>
    </w:p>
    <w:p w14:paraId="02DB2418" w14:textId="331F60A8" w:rsidR="00890353" w:rsidRPr="00153471" w:rsidRDefault="00890353" w:rsidP="006C4885">
      <w:pPr>
        <w:pStyle w:val="Heading3"/>
        <w:rPr>
          <w:rFonts w:asciiTheme="minorHAnsi" w:hAnsiTheme="minorHAnsi"/>
        </w:rPr>
      </w:pPr>
      <w:r w:rsidRPr="00153471">
        <w:rPr>
          <w:rFonts w:asciiTheme="minorHAnsi" w:hAnsiTheme="minorHAnsi"/>
        </w:rPr>
        <w:t>Zoom Etiquette</w:t>
      </w:r>
    </w:p>
    <w:p w14:paraId="2C046EBB" w14:textId="6C416756" w:rsidR="00890353" w:rsidRPr="00153471" w:rsidRDefault="00AD1AB2"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During the semester, we will have occasional classes on Zoom. </w:t>
      </w:r>
      <w:r w:rsidR="00890353" w:rsidRPr="00153471">
        <w:rPr>
          <w:rFonts w:asciiTheme="minorHAnsi" w:hAnsiTheme="minorHAnsi" w:cs="Arial"/>
          <w:sz w:val="22"/>
          <w:szCs w:val="22"/>
        </w:rPr>
        <w:t xml:space="preserve">You are expected to participate in </w:t>
      </w:r>
      <w:r w:rsidRPr="00153471">
        <w:rPr>
          <w:rFonts w:asciiTheme="minorHAnsi" w:hAnsiTheme="minorHAnsi" w:cs="Arial"/>
          <w:sz w:val="22"/>
          <w:szCs w:val="22"/>
        </w:rPr>
        <w:t xml:space="preserve">those session </w:t>
      </w:r>
      <w:r w:rsidR="00890353" w:rsidRPr="00153471">
        <w:rPr>
          <w:rFonts w:asciiTheme="minorHAnsi" w:hAnsiTheme="minorHAnsi" w:cs="Arial"/>
          <w:sz w:val="22"/>
          <w:szCs w:val="22"/>
        </w:rPr>
        <w:t>with your Zoom audio and video on. Please review Wagner’s</w:t>
      </w:r>
      <w:hyperlink r:id="rId12" w:history="1">
        <w:r w:rsidR="00890353" w:rsidRPr="00153471">
          <w:rPr>
            <w:rStyle w:val="Hyperlink"/>
            <w:rFonts w:asciiTheme="minorHAnsi" w:hAnsiTheme="minorHAnsi" w:cs="Arial"/>
            <w:sz w:val="22"/>
            <w:szCs w:val="22"/>
          </w:rPr>
          <w:t xml:space="preserve"> Zoom in the Classroom</w:t>
        </w:r>
      </w:hyperlink>
      <w:r w:rsidR="00890353" w:rsidRPr="00153471">
        <w:rPr>
          <w:rFonts w:asciiTheme="minorHAnsi" w:hAnsiTheme="minorHAnsi" w:cs="Arial"/>
          <w:sz w:val="22"/>
          <w:szCs w:val="22"/>
        </w:rPr>
        <w:t xml:space="preserve"> series about classroom etiquette, participation, and more.</w:t>
      </w:r>
    </w:p>
    <w:p w14:paraId="4118D6C0" w14:textId="77777777" w:rsidR="00890353" w:rsidRPr="00153471" w:rsidRDefault="00890353" w:rsidP="006C4885">
      <w:pPr>
        <w:spacing w:line="276" w:lineRule="auto"/>
        <w:rPr>
          <w:rFonts w:asciiTheme="minorHAnsi" w:hAnsiTheme="minorHAnsi" w:cs="Arial"/>
          <w:sz w:val="22"/>
          <w:szCs w:val="22"/>
        </w:rPr>
      </w:pPr>
      <w:r w:rsidRPr="00153471">
        <w:rPr>
          <w:rFonts w:asciiTheme="minorHAnsi" w:hAnsiTheme="minorHAnsi" w:cs="Arial"/>
          <w:sz w:val="22"/>
          <w:szCs w:val="22"/>
        </w:rPr>
        <w:t> </w:t>
      </w:r>
    </w:p>
    <w:p w14:paraId="70F353EC" w14:textId="77777777" w:rsidR="00890353" w:rsidRPr="00153471" w:rsidRDefault="00890353" w:rsidP="006C4885">
      <w:pPr>
        <w:spacing w:line="276" w:lineRule="auto"/>
        <w:rPr>
          <w:rFonts w:asciiTheme="minorHAnsi" w:hAnsiTheme="minorHAnsi" w:cs="Arial"/>
          <w:sz w:val="22"/>
          <w:szCs w:val="22"/>
        </w:rPr>
      </w:pPr>
      <w:r w:rsidRPr="00153471">
        <w:rPr>
          <w:rFonts w:asciiTheme="minorHAnsi" w:hAnsiTheme="minorHAnsi" w:cs="Arial"/>
          <w:sz w:val="22"/>
          <w:szCs w:val="22"/>
        </w:rPr>
        <w:t>Students may not share the Zoom classroom recordings. The recordings are kept within the NYU Classes site and are for students enrolled in this course only.</w:t>
      </w:r>
    </w:p>
    <w:p w14:paraId="41E76C36" w14:textId="77777777" w:rsidR="00890353" w:rsidRPr="00153471" w:rsidRDefault="00890353" w:rsidP="006C4885">
      <w:pPr>
        <w:spacing w:line="276" w:lineRule="auto"/>
        <w:rPr>
          <w:rFonts w:asciiTheme="minorHAnsi" w:hAnsiTheme="minorHAnsi"/>
          <w:lang w:val="en"/>
        </w:rPr>
      </w:pPr>
    </w:p>
    <w:p w14:paraId="7F455B43" w14:textId="77777777" w:rsidR="00890353" w:rsidRPr="00153471" w:rsidRDefault="00890353" w:rsidP="006C4885">
      <w:pPr>
        <w:pStyle w:val="Heading3"/>
        <w:rPr>
          <w:rFonts w:asciiTheme="minorHAnsi" w:hAnsiTheme="minorHAnsi"/>
        </w:rPr>
      </w:pPr>
      <w:r w:rsidRPr="00153471">
        <w:rPr>
          <w:rFonts w:asciiTheme="minorHAnsi" w:hAnsiTheme="minorHAnsi"/>
        </w:rPr>
        <w:lastRenderedPageBreak/>
        <w:t>Absences</w:t>
      </w:r>
    </w:p>
    <w:p w14:paraId="22CB1712" w14:textId="77777777" w:rsidR="00890353" w:rsidRPr="00153471" w:rsidRDefault="00890353" w:rsidP="006C4885">
      <w:pPr>
        <w:spacing w:line="276" w:lineRule="auto"/>
        <w:rPr>
          <w:rFonts w:asciiTheme="minorHAnsi" w:hAnsiTheme="minorHAnsi" w:cs="Arial"/>
          <w:sz w:val="22"/>
          <w:szCs w:val="22"/>
        </w:rPr>
      </w:pPr>
      <w:r w:rsidRPr="00153471">
        <w:rPr>
          <w:rFonts w:asciiTheme="minorHAnsi" w:hAnsiTheme="minorHAnsi" w:cs="Arial"/>
          <w:sz w:val="22"/>
          <w:szCs w:val="22"/>
        </w:rPr>
        <w:t>If you will be absent to class or will arrive more than 15 minutes late to the zoom call, please email the professor.  Accumulated absences may affect your participation grade.</w:t>
      </w:r>
    </w:p>
    <w:p w14:paraId="1F6E79BA" w14:textId="77777777" w:rsidR="00890353" w:rsidRPr="00153471" w:rsidRDefault="00890353" w:rsidP="006C4885">
      <w:pPr>
        <w:spacing w:line="276" w:lineRule="auto"/>
        <w:rPr>
          <w:rFonts w:asciiTheme="minorHAnsi" w:hAnsiTheme="minorHAnsi" w:cs="Arial"/>
        </w:rPr>
      </w:pPr>
    </w:p>
    <w:p w14:paraId="217DE25B" w14:textId="77777777" w:rsidR="008C7187" w:rsidRPr="00153471" w:rsidRDefault="008C7187" w:rsidP="006C4885">
      <w:pPr>
        <w:pStyle w:val="Heading3"/>
        <w:rPr>
          <w:rFonts w:asciiTheme="minorHAnsi" w:hAnsiTheme="minorHAnsi"/>
        </w:rPr>
      </w:pPr>
      <w:r w:rsidRPr="00153471">
        <w:rPr>
          <w:rFonts w:asciiTheme="minorHAnsi" w:hAnsiTheme="minorHAnsi"/>
        </w:rPr>
        <w:t>NYU’s Calendar Policy on Religious Holidays</w:t>
      </w:r>
    </w:p>
    <w:p w14:paraId="756191A6" w14:textId="32908F00" w:rsidR="008C7187" w:rsidRPr="00153471" w:rsidRDefault="000974AA" w:rsidP="006C4885">
      <w:pPr>
        <w:pStyle w:val="NormalWeb"/>
        <w:spacing w:before="0" w:beforeAutospacing="0" w:after="0" w:afterAutospacing="0" w:line="276" w:lineRule="auto"/>
        <w:rPr>
          <w:rFonts w:asciiTheme="minorHAnsi" w:hAnsiTheme="minorHAnsi" w:cs="Arial"/>
          <w:sz w:val="22"/>
          <w:szCs w:val="22"/>
        </w:rPr>
      </w:pPr>
      <w:hyperlink r:id="rId13" w:history="1">
        <w:r w:rsidR="008C7187" w:rsidRPr="00153471">
          <w:rPr>
            <w:rStyle w:val="Hyperlink"/>
            <w:rFonts w:asciiTheme="minorHAnsi" w:hAnsiTheme="minorHAnsi" w:cs="Arial"/>
            <w:sz w:val="22"/>
            <w:szCs w:val="22"/>
          </w:rPr>
          <w:t>NYU’s Calendar Policy on Religious Holidays</w:t>
        </w:r>
      </w:hyperlink>
      <w:r w:rsidR="008C7187" w:rsidRPr="00153471">
        <w:rPr>
          <w:rFonts w:asciiTheme="minorHAnsi" w:hAnsiTheme="minorHAnsi"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ECAB503" w14:textId="77777777" w:rsidR="00275349" w:rsidRPr="00153471" w:rsidRDefault="00275349" w:rsidP="006C4885">
      <w:pPr>
        <w:pStyle w:val="NormalWeb"/>
        <w:spacing w:before="0" w:beforeAutospacing="0" w:after="0" w:afterAutospacing="0" w:line="276" w:lineRule="auto"/>
        <w:rPr>
          <w:rFonts w:asciiTheme="minorHAnsi" w:hAnsiTheme="minorHAnsi" w:cs="Arial"/>
          <w:sz w:val="22"/>
          <w:szCs w:val="22"/>
        </w:rPr>
      </w:pPr>
    </w:p>
    <w:p w14:paraId="019BE5E1" w14:textId="0232F504" w:rsidR="008C7187" w:rsidRPr="00153471" w:rsidRDefault="008C7187" w:rsidP="006C4885">
      <w:pPr>
        <w:pStyle w:val="Heading3"/>
        <w:rPr>
          <w:rFonts w:asciiTheme="minorHAnsi" w:hAnsiTheme="minorHAnsi"/>
        </w:rPr>
      </w:pPr>
      <w:r w:rsidRPr="00153471">
        <w:rPr>
          <w:rFonts w:asciiTheme="minorHAnsi" w:hAnsiTheme="minorHAnsi"/>
        </w:rPr>
        <w:t>The Wagner Writing Center</w:t>
      </w:r>
    </w:p>
    <w:p w14:paraId="34DB0447" w14:textId="01DFF7C5" w:rsidR="00890353" w:rsidRPr="00153471" w:rsidRDefault="00890353"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One important skill this class seeks to cultivate is the clear and grounded articulation of ideas about development. If you would like additional support with the craft of writing, Wagner tutors are available to help students with their writing skills. Please see details at </w:t>
      </w:r>
      <w:hyperlink r:id="rId14" w:history="1">
        <w:r w:rsidR="00201816" w:rsidRPr="00153471">
          <w:rPr>
            <w:rStyle w:val="Hyperlink"/>
            <w:rFonts w:asciiTheme="minorHAnsi" w:hAnsiTheme="minorHAnsi" w:cs="Arial"/>
            <w:sz w:val="22"/>
            <w:szCs w:val="22"/>
          </w:rPr>
          <w:t>https://wagner.nyu.edu/portal/students/academics/advisement/writing-center</w:t>
        </w:r>
      </w:hyperlink>
      <w:r w:rsidR="00201816" w:rsidRPr="00153471">
        <w:rPr>
          <w:rFonts w:asciiTheme="minorHAnsi" w:hAnsiTheme="minorHAnsi" w:cs="Arial"/>
          <w:sz w:val="22"/>
          <w:szCs w:val="22"/>
        </w:rPr>
        <w:t xml:space="preserve">. </w:t>
      </w:r>
      <w:r w:rsidRPr="00153471">
        <w:rPr>
          <w:rFonts w:asciiTheme="minorHAnsi" w:hAnsiTheme="minorHAnsi" w:cs="Arial"/>
          <w:sz w:val="22"/>
          <w:szCs w:val="22"/>
        </w:rPr>
        <w:t>This webpage has additional details on other useful resources, including NYU Writing Center and several links concerning plagiarism and how to cite properly.</w:t>
      </w:r>
    </w:p>
    <w:p w14:paraId="35DA2A49" w14:textId="77777777" w:rsidR="008C7187" w:rsidRPr="00153471" w:rsidRDefault="008C7187" w:rsidP="006C4885">
      <w:pPr>
        <w:spacing w:line="276" w:lineRule="auto"/>
        <w:rPr>
          <w:rFonts w:asciiTheme="minorHAnsi" w:hAnsiTheme="minorHAnsi" w:cs="Arial"/>
          <w:sz w:val="22"/>
          <w:szCs w:val="22"/>
        </w:rPr>
      </w:pPr>
    </w:p>
    <w:p w14:paraId="0D94F67C" w14:textId="77777777" w:rsidR="008C7187" w:rsidRPr="00153471" w:rsidRDefault="008C7187"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The Wagner Writing Center offers: 1) excellent free skills-based non-credit workshops on writing, research, citations; 2) one-off lectures, co-curricular modules, online webinars and how-to guides; and 3) one-on-one coaching to help students throughout their writing process from idea generation, to outlining, forming effective arguments, and final draft polish. They do not edit. They coach. The Writing Center's goal is to help students improve writing overall. </w:t>
      </w:r>
    </w:p>
    <w:p w14:paraId="26C09CDC" w14:textId="18D5EE31" w:rsidR="008C7187" w:rsidRPr="00153471" w:rsidRDefault="008C7187" w:rsidP="006C4885">
      <w:pPr>
        <w:spacing w:line="276" w:lineRule="auto"/>
        <w:rPr>
          <w:rFonts w:asciiTheme="minorHAnsi" w:hAnsiTheme="minorHAnsi" w:cs="Arial"/>
        </w:rPr>
      </w:pPr>
    </w:p>
    <w:p w14:paraId="621F815A" w14:textId="19B1BD84" w:rsidR="00890353" w:rsidRPr="00153471" w:rsidRDefault="00890353" w:rsidP="006C4885">
      <w:pPr>
        <w:pStyle w:val="Heading3"/>
        <w:rPr>
          <w:rFonts w:asciiTheme="minorHAnsi" w:hAnsiTheme="minorHAnsi"/>
        </w:rPr>
      </w:pPr>
      <w:r w:rsidRPr="00153471">
        <w:rPr>
          <w:rFonts w:asciiTheme="minorHAnsi" w:hAnsiTheme="minorHAnsi"/>
        </w:rPr>
        <w:t>Research support</w:t>
      </w:r>
    </w:p>
    <w:p w14:paraId="17C1A177" w14:textId="36C371FA" w:rsidR="00201816" w:rsidRPr="00153471" w:rsidRDefault="008C7187" w:rsidP="006C4885">
      <w:pPr>
        <w:spacing w:line="276" w:lineRule="auto"/>
        <w:rPr>
          <w:rFonts w:asciiTheme="minorHAnsi" w:hAnsiTheme="minorHAnsi" w:cs="Arial"/>
          <w:sz w:val="22"/>
          <w:szCs w:val="22"/>
        </w:rPr>
      </w:pPr>
      <w:r w:rsidRPr="00153471">
        <w:rPr>
          <w:rFonts w:asciiTheme="minorHAnsi" w:hAnsiTheme="minorHAnsi" w:cs="Arial"/>
          <w:sz w:val="22"/>
          <w:szCs w:val="22"/>
        </w:rPr>
        <w:t xml:space="preserve">The </w:t>
      </w:r>
      <w:r w:rsidR="00890353" w:rsidRPr="00153471">
        <w:rPr>
          <w:rFonts w:asciiTheme="minorHAnsi" w:hAnsiTheme="minorHAnsi" w:cs="Arial"/>
          <w:sz w:val="22"/>
          <w:szCs w:val="22"/>
        </w:rPr>
        <w:t>semester-long research</w:t>
      </w:r>
      <w:r w:rsidRPr="00153471">
        <w:rPr>
          <w:rFonts w:asciiTheme="minorHAnsi" w:hAnsiTheme="minorHAnsi" w:cs="Arial"/>
          <w:sz w:val="22"/>
          <w:szCs w:val="22"/>
        </w:rPr>
        <w:t xml:space="preserve"> assignment require</w:t>
      </w:r>
      <w:r w:rsidR="00201816" w:rsidRPr="00153471">
        <w:rPr>
          <w:rFonts w:asciiTheme="minorHAnsi" w:hAnsiTheme="minorHAnsi" w:cs="Arial"/>
          <w:sz w:val="22"/>
          <w:szCs w:val="22"/>
        </w:rPr>
        <w:t xml:space="preserve">s </w:t>
      </w:r>
      <w:r w:rsidRPr="00153471">
        <w:rPr>
          <w:rFonts w:asciiTheme="minorHAnsi" w:hAnsiTheme="minorHAnsi" w:cs="Arial"/>
          <w:sz w:val="22"/>
          <w:szCs w:val="22"/>
        </w:rPr>
        <w:t xml:space="preserve">research beyond the readings assigned for the course.  The NYU </w:t>
      </w:r>
      <w:r w:rsidR="00573E1A" w:rsidRPr="00153471">
        <w:rPr>
          <w:rFonts w:asciiTheme="minorHAnsi" w:hAnsiTheme="minorHAnsi" w:cs="Arial"/>
          <w:sz w:val="22"/>
          <w:szCs w:val="22"/>
        </w:rPr>
        <w:t>library</w:t>
      </w:r>
      <w:r w:rsidRPr="00153471">
        <w:rPr>
          <w:rFonts w:asciiTheme="minorHAnsi" w:hAnsiTheme="minorHAnsi" w:cs="Arial"/>
          <w:sz w:val="22"/>
          <w:szCs w:val="22"/>
        </w:rPr>
        <w:t xml:space="preserve"> system provides additional support for research using many different kinds of data.  For more information about these services, </w:t>
      </w:r>
      <w:r w:rsidR="00EF58B9" w:rsidRPr="00153471">
        <w:rPr>
          <w:rFonts w:asciiTheme="minorHAnsi" w:hAnsiTheme="minorHAnsi" w:cs="Arial"/>
          <w:sz w:val="22"/>
          <w:szCs w:val="22"/>
        </w:rPr>
        <w:t xml:space="preserve">now offered remotely, </w:t>
      </w:r>
      <w:r w:rsidRPr="00153471">
        <w:rPr>
          <w:rFonts w:asciiTheme="minorHAnsi" w:hAnsiTheme="minorHAnsi" w:cs="Arial"/>
          <w:sz w:val="22"/>
          <w:szCs w:val="22"/>
        </w:rPr>
        <w:t xml:space="preserve">please go to the guides link at Bobst library.  Additionally, you may contact </w:t>
      </w:r>
      <w:r w:rsidR="00D65A13" w:rsidRPr="00153471">
        <w:rPr>
          <w:rFonts w:asciiTheme="minorHAnsi" w:hAnsiTheme="minorHAnsi" w:cs="Arial"/>
          <w:sz w:val="22"/>
          <w:szCs w:val="22"/>
        </w:rPr>
        <w:t xml:space="preserve">the social science specialist libraries at Bobst for assistance with finding resources.  Please refer to this list: </w:t>
      </w:r>
      <w:hyperlink r:id="rId15" w:history="1">
        <w:r w:rsidR="00201816" w:rsidRPr="00153471">
          <w:rPr>
            <w:rStyle w:val="Hyperlink"/>
            <w:rFonts w:asciiTheme="minorHAnsi" w:hAnsiTheme="minorHAnsi" w:cs="Arial"/>
            <w:sz w:val="22"/>
            <w:szCs w:val="22"/>
          </w:rPr>
          <w:t>https://library.nyu.edu/people/?page=2&amp;subject_specialties=Social%20Sciences</w:t>
        </w:r>
      </w:hyperlink>
    </w:p>
    <w:p w14:paraId="44147B4C" w14:textId="60CAE135" w:rsidR="00EF58B9" w:rsidRPr="00153471" w:rsidRDefault="00EF58B9" w:rsidP="006C4885">
      <w:pPr>
        <w:spacing w:line="276" w:lineRule="auto"/>
        <w:rPr>
          <w:rFonts w:asciiTheme="minorHAnsi" w:hAnsiTheme="minorHAnsi" w:cs="Arial"/>
        </w:rPr>
      </w:pPr>
    </w:p>
    <w:p w14:paraId="622E9CD9" w14:textId="52C03789" w:rsidR="00EF58B9" w:rsidRPr="00153471" w:rsidRDefault="00EF58B9" w:rsidP="006C4885">
      <w:pPr>
        <w:pStyle w:val="Heading3"/>
        <w:rPr>
          <w:rFonts w:asciiTheme="minorHAnsi" w:hAnsiTheme="minorHAnsi"/>
        </w:rPr>
      </w:pPr>
      <w:r w:rsidRPr="00153471">
        <w:rPr>
          <w:rFonts w:asciiTheme="minorHAnsi" w:hAnsiTheme="minorHAnsi"/>
        </w:rPr>
        <w:t>Technology Support</w:t>
      </w:r>
    </w:p>
    <w:p w14:paraId="325429E8" w14:textId="77777777" w:rsidR="00EF58B9" w:rsidRPr="00153471" w:rsidRDefault="00EF58B9" w:rsidP="006C4885">
      <w:pPr>
        <w:pStyle w:val="NormalWeb"/>
        <w:spacing w:before="0" w:beforeAutospacing="0" w:after="0" w:afterAutospacing="0" w:line="276" w:lineRule="auto"/>
        <w:rPr>
          <w:rFonts w:asciiTheme="minorHAnsi" w:hAnsiTheme="minorHAnsi" w:cs="Arial"/>
          <w:sz w:val="22"/>
          <w:szCs w:val="22"/>
        </w:rPr>
      </w:pPr>
      <w:r w:rsidRPr="00153471">
        <w:rPr>
          <w:rFonts w:asciiTheme="minorHAnsi" w:hAnsiTheme="minorHAnsi" w:cs="Arial"/>
          <w:sz w:val="22"/>
          <w:szCs w:val="22"/>
        </w:rPr>
        <w:t>You have 24/7 support via NYU’s IT services. Explore the</w:t>
      </w:r>
      <w:hyperlink r:id="rId16" w:history="1">
        <w:r w:rsidRPr="00153471">
          <w:rPr>
            <w:rFonts w:asciiTheme="minorHAnsi" w:hAnsiTheme="minorHAnsi" w:cs="Arial"/>
            <w:sz w:val="22"/>
            <w:szCs w:val="22"/>
          </w:rPr>
          <w:t xml:space="preserve"> NYU servicelink knowledgebase</w:t>
        </w:r>
      </w:hyperlink>
      <w:r w:rsidRPr="00153471">
        <w:rPr>
          <w:rFonts w:asciiTheme="minorHAnsi" w:hAnsiTheme="minorHAnsi" w:cs="Arial"/>
          <w:sz w:val="22"/>
          <w:szCs w:val="22"/>
        </w:rPr>
        <w:t xml:space="preserve"> for troubleshooting and student guides for all NYU-supported tools (NYU Classes, Zoom, </w:t>
      </w:r>
      <w:proofErr w:type="spellStart"/>
      <w:r w:rsidRPr="00153471">
        <w:rPr>
          <w:rFonts w:asciiTheme="minorHAnsi" w:hAnsiTheme="minorHAnsi" w:cs="Arial"/>
          <w:sz w:val="22"/>
          <w:szCs w:val="22"/>
        </w:rPr>
        <w:t>etc</w:t>
      </w:r>
      <w:proofErr w:type="spellEnd"/>
      <w:r w:rsidRPr="00153471">
        <w:rPr>
          <w:rFonts w:asciiTheme="minorHAnsi" w:hAnsiTheme="minorHAnsi" w:cs="Arial"/>
          <w:sz w:val="22"/>
          <w:szCs w:val="22"/>
        </w:rPr>
        <w:t>). Contact askIT@nyu.edu or 1-212-998-3333 (24/7) for technology assistance, or contact</w:t>
      </w:r>
      <w:hyperlink r:id="rId17" w:history="1">
        <w:r w:rsidRPr="00153471">
          <w:rPr>
            <w:rFonts w:asciiTheme="minorHAnsi" w:hAnsiTheme="minorHAnsi" w:cs="Arial"/>
            <w:sz w:val="22"/>
            <w:szCs w:val="22"/>
          </w:rPr>
          <w:t xml:space="preserve"> Zoom’s 24/7 </w:t>
        </w:r>
        <w:r w:rsidRPr="00153471">
          <w:rPr>
            <w:rFonts w:asciiTheme="minorHAnsi" w:hAnsiTheme="minorHAnsi" w:cs="Arial"/>
            <w:sz w:val="22"/>
            <w:szCs w:val="22"/>
          </w:rPr>
          <w:lastRenderedPageBreak/>
          <w:t>technical support</w:t>
        </w:r>
      </w:hyperlink>
      <w:r w:rsidRPr="00153471">
        <w:rPr>
          <w:rFonts w:asciiTheme="minorHAnsi" w:hAnsiTheme="minorHAnsi" w:cs="Arial"/>
          <w:sz w:val="22"/>
          <w:szCs w:val="22"/>
        </w:rPr>
        <w:t xml:space="preserve"> (includes a chat function), or review</w:t>
      </w:r>
      <w:hyperlink r:id="rId18" w:history="1">
        <w:r w:rsidRPr="00153471">
          <w:rPr>
            <w:rFonts w:asciiTheme="minorHAnsi" w:hAnsiTheme="minorHAnsi" w:cs="Arial"/>
            <w:sz w:val="22"/>
            <w:szCs w:val="22"/>
          </w:rPr>
          <w:t xml:space="preserve"> Zoom’s support resources</w:t>
        </w:r>
      </w:hyperlink>
      <w:r w:rsidRPr="00153471">
        <w:rPr>
          <w:rFonts w:asciiTheme="minorHAnsi" w:hAnsiTheme="minorHAnsi" w:cs="Arial"/>
          <w:sz w:val="22"/>
          <w:szCs w:val="22"/>
        </w:rPr>
        <w:t>. Your peers are another source of support, so you could ask a friend or classmate for help or tips. </w:t>
      </w:r>
    </w:p>
    <w:p w14:paraId="61D87987" w14:textId="77777777" w:rsidR="00EF58B9" w:rsidRPr="00153471" w:rsidRDefault="00EF58B9" w:rsidP="006C4885">
      <w:pPr>
        <w:pStyle w:val="NormalWeb"/>
        <w:spacing w:before="0" w:beforeAutospacing="0" w:after="0" w:afterAutospacing="0" w:line="276" w:lineRule="auto"/>
        <w:rPr>
          <w:rFonts w:asciiTheme="minorHAnsi" w:hAnsiTheme="minorHAnsi" w:cs="Arial"/>
          <w:sz w:val="22"/>
          <w:szCs w:val="22"/>
        </w:rPr>
      </w:pPr>
    </w:p>
    <w:p w14:paraId="48BB1E7D" w14:textId="77777777" w:rsidR="00EF58B9" w:rsidRPr="00153471" w:rsidRDefault="00EF58B9" w:rsidP="006C4885">
      <w:pPr>
        <w:pStyle w:val="NormalWeb"/>
        <w:spacing w:before="0" w:beforeAutospacing="0" w:after="0" w:afterAutospacing="0" w:line="276" w:lineRule="auto"/>
        <w:rPr>
          <w:rFonts w:asciiTheme="minorHAnsi" w:hAnsiTheme="minorHAnsi" w:cs="Arial"/>
          <w:sz w:val="22"/>
          <w:szCs w:val="22"/>
        </w:rPr>
      </w:pPr>
      <w:r w:rsidRPr="00153471">
        <w:rPr>
          <w:rFonts w:asciiTheme="minorHAnsi" w:hAnsiTheme="minorHAnsi" w:cs="Arial"/>
          <w:sz w:val="22"/>
          <w:szCs w:val="22"/>
        </w:rPr>
        <w:t>If you do not have the appropriate hardware technology nor financial resources to purchase the technology, consider applying for the NYU</w:t>
      </w:r>
      <w:hyperlink r:id="rId19" w:history="1">
        <w:r w:rsidRPr="00153471">
          <w:rPr>
            <w:rFonts w:asciiTheme="minorHAnsi" w:hAnsiTheme="minorHAnsi" w:cs="Arial"/>
            <w:sz w:val="22"/>
            <w:szCs w:val="22"/>
          </w:rPr>
          <w:t xml:space="preserve"> Emergency Relief Grant</w:t>
        </w:r>
      </w:hyperlink>
      <w:r w:rsidRPr="00153471">
        <w:rPr>
          <w:rFonts w:asciiTheme="minorHAnsi" w:hAnsiTheme="minorHAnsi" w:cs="Arial"/>
          <w:sz w:val="22"/>
          <w:szCs w:val="22"/>
        </w:rPr>
        <w:t>.</w:t>
      </w:r>
    </w:p>
    <w:p w14:paraId="4D8D7135" w14:textId="77777777" w:rsidR="00EF58B9" w:rsidRPr="00153471" w:rsidRDefault="00EF58B9" w:rsidP="006C4885">
      <w:pPr>
        <w:spacing w:line="276" w:lineRule="auto"/>
        <w:rPr>
          <w:rFonts w:asciiTheme="minorHAnsi" w:eastAsia="Arial" w:hAnsiTheme="minorHAnsi" w:cs="Arial"/>
          <w:color w:val="000000"/>
          <w:sz w:val="22"/>
          <w:szCs w:val="22"/>
          <w:lang w:val="en"/>
        </w:rPr>
      </w:pPr>
    </w:p>
    <w:p w14:paraId="3160D068" w14:textId="77777777" w:rsidR="00890353" w:rsidRPr="00153471" w:rsidRDefault="00890353" w:rsidP="006C4885">
      <w:pPr>
        <w:pStyle w:val="Heading3"/>
        <w:rPr>
          <w:rFonts w:asciiTheme="minorHAnsi" w:hAnsiTheme="minorHAnsi"/>
        </w:rPr>
      </w:pPr>
      <w:r w:rsidRPr="00153471">
        <w:rPr>
          <w:rFonts w:asciiTheme="minorHAnsi" w:hAnsiTheme="minorHAnsi"/>
        </w:rPr>
        <w:t>Henry and Lucy Moses Center for Students with Disabilities at NYU</w:t>
      </w:r>
    </w:p>
    <w:p w14:paraId="6A27F368" w14:textId="77777777" w:rsidR="00890353" w:rsidRPr="00153471" w:rsidRDefault="00890353" w:rsidP="006C4885">
      <w:pPr>
        <w:pStyle w:val="NormalWeb"/>
        <w:spacing w:before="0" w:beforeAutospacing="0" w:after="0" w:afterAutospacing="0" w:line="276" w:lineRule="auto"/>
        <w:rPr>
          <w:rFonts w:asciiTheme="minorHAnsi" w:hAnsiTheme="minorHAnsi" w:cs="Arial"/>
          <w:sz w:val="22"/>
          <w:szCs w:val="22"/>
        </w:rPr>
      </w:pPr>
      <w:r w:rsidRPr="00153471">
        <w:rPr>
          <w:rFonts w:asciiTheme="minorHAnsi" w:hAnsiTheme="minorHAnsi" w:cs="Arial"/>
          <w:sz w:val="22"/>
          <w:szCs w:val="22"/>
        </w:rPr>
        <w:t xml:space="preserve">Academic accommodations are available for students with disabilities.  Please visit the </w:t>
      </w:r>
      <w:hyperlink r:id="rId20" w:history="1">
        <w:r w:rsidRPr="00153471">
          <w:rPr>
            <w:rStyle w:val="Hyperlink"/>
            <w:rFonts w:asciiTheme="minorHAnsi" w:hAnsiTheme="minorHAnsi" w:cs="Arial"/>
            <w:sz w:val="22"/>
            <w:szCs w:val="22"/>
          </w:rPr>
          <w:t>Moses Center for Students with Disabilities (CSD) website</w:t>
        </w:r>
      </w:hyperlink>
      <w:r w:rsidRPr="00153471">
        <w:rPr>
          <w:rFonts w:asciiTheme="minorHAnsi" w:hAnsiTheme="minorHAnsi" w:cs="Arial"/>
          <w:sz w:val="22"/>
          <w:szCs w:val="22"/>
        </w:rPr>
        <w:t xml:space="preserve"> and click on the Reasonable Accommodations and How to Register tab or call or email CSD at (212-998-4980 or </w:t>
      </w:r>
      <w:hyperlink r:id="rId21" w:tooltip="mailto:mosescsd@nyu.edu" w:history="1">
        <w:r w:rsidRPr="00153471">
          <w:rPr>
            <w:rStyle w:val="Hyperlink"/>
            <w:rFonts w:asciiTheme="minorHAnsi" w:hAnsiTheme="minorHAnsi" w:cs="Arial"/>
            <w:sz w:val="22"/>
            <w:szCs w:val="22"/>
          </w:rPr>
          <w:t>mosescsd@nyu.edu</w:t>
        </w:r>
      </w:hyperlink>
      <w:r w:rsidRPr="00153471">
        <w:rPr>
          <w:rFonts w:asciiTheme="minorHAnsi" w:hAnsiTheme="minorHAnsi" w:cs="Arial"/>
          <w:sz w:val="22"/>
          <w:szCs w:val="22"/>
        </w:rPr>
        <w:t>) for information. Students who are requesting academic accommodations are strongly advised to reach out to the Moses Center as early as possible in the semester for assistance.</w:t>
      </w:r>
    </w:p>
    <w:p w14:paraId="62CB1445" w14:textId="77777777" w:rsidR="00EF58B9" w:rsidRPr="00153471" w:rsidRDefault="00EF58B9" w:rsidP="006C4885">
      <w:pPr>
        <w:spacing w:line="276" w:lineRule="auto"/>
        <w:rPr>
          <w:rFonts w:asciiTheme="minorHAnsi" w:hAnsiTheme="minorHAnsi" w:cs="Arial"/>
        </w:rPr>
      </w:pPr>
    </w:p>
    <w:p w14:paraId="0D2ACABD" w14:textId="77777777" w:rsidR="00DE1DE0" w:rsidRDefault="00DE1DE0" w:rsidP="006C4885">
      <w:pPr>
        <w:pStyle w:val="Heading2"/>
        <w:rPr>
          <w:rFonts w:asciiTheme="minorHAnsi" w:hAnsiTheme="minorHAnsi"/>
        </w:rPr>
      </w:pPr>
    </w:p>
    <w:p w14:paraId="5B16FCA3" w14:textId="7102A2C1" w:rsidR="001855AF" w:rsidRPr="00153471" w:rsidRDefault="00BD33D8" w:rsidP="006C4885">
      <w:pPr>
        <w:pStyle w:val="Heading2"/>
        <w:rPr>
          <w:rFonts w:asciiTheme="minorHAnsi" w:hAnsiTheme="minorHAnsi"/>
        </w:rPr>
      </w:pPr>
      <w:r w:rsidRPr="00153471">
        <w:rPr>
          <w:rFonts w:asciiTheme="minorHAnsi" w:hAnsiTheme="minorHAnsi"/>
        </w:rPr>
        <w:t>Course outline</w:t>
      </w:r>
    </w:p>
    <w:p w14:paraId="338703B2" w14:textId="3F5A17A7" w:rsidR="00E674FC" w:rsidRPr="00153471" w:rsidRDefault="00E674FC" w:rsidP="006C4885">
      <w:pPr>
        <w:pStyle w:val="Heading3"/>
        <w:rPr>
          <w:rFonts w:asciiTheme="minorHAnsi" w:hAnsiTheme="minorHAnsi"/>
        </w:rPr>
      </w:pPr>
      <w:r w:rsidRPr="00153471">
        <w:rPr>
          <w:rFonts w:asciiTheme="minorHAnsi" w:hAnsiTheme="minorHAnsi"/>
        </w:rPr>
        <w:t>Section I: The Conceptual Foundations and Practical Challenges of Institutions in Development</w:t>
      </w:r>
    </w:p>
    <w:p w14:paraId="43EBAEA3" w14:textId="5E6CB4D4" w:rsidR="00034BEF" w:rsidRPr="00153471" w:rsidRDefault="00890353"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1</w:t>
      </w:r>
    </w:p>
    <w:p w14:paraId="5E2F4BCC" w14:textId="595082EB"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E674FC" w:rsidRPr="00153471">
        <w:rPr>
          <w:rFonts w:asciiTheme="minorHAnsi" w:hAnsiTheme="minorHAnsi"/>
        </w:rPr>
        <w:t xml:space="preserve">September </w:t>
      </w:r>
      <w:r w:rsidR="00A514FF" w:rsidRPr="00153471">
        <w:rPr>
          <w:rFonts w:asciiTheme="minorHAnsi" w:hAnsiTheme="minorHAnsi"/>
        </w:rPr>
        <w:t>1</w:t>
      </w:r>
      <w:r w:rsidR="00CE7F3F" w:rsidRPr="00153471">
        <w:rPr>
          <w:rFonts w:asciiTheme="minorHAnsi" w:hAnsiTheme="minorHAnsi"/>
        </w:rPr>
        <w:t>1</w:t>
      </w:r>
    </w:p>
    <w:p w14:paraId="4F0901C8" w14:textId="5AB441E4"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Topic: </w:t>
      </w:r>
      <w:r w:rsidR="00E674FC" w:rsidRPr="00153471">
        <w:rPr>
          <w:rFonts w:asciiTheme="minorHAnsi" w:hAnsiTheme="minorHAnsi"/>
        </w:rPr>
        <w:t>What is Development? Vying notions</w:t>
      </w:r>
    </w:p>
    <w:p w14:paraId="5050AA5C" w14:textId="3F55172D" w:rsidR="00B00D05" w:rsidRPr="00153471" w:rsidRDefault="00B00D05" w:rsidP="006C4885">
      <w:pPr>
        <w:pStyle w:val="ListParagraph"/>
        <w:numPr>
          <w:ilvl w:val="1"/>
          <w:numId w:val="1"/>
        </w:numPr>
        <w:rPr>
          <w:rFonts w:asciiTheme="minorHAnsi" w:hAnsiTheme="minorHAnsi"/>
        </w:rPr>
      </w:pPr>
      <w:r w:rsidRPr="00153471">
        <w:rPr>
          <w:rFonts w:asciiTheme="minorHAnsi" w:hAnsiTheme="minorHAnsi"/>
        </w:rPr>
        <w:t xml:space="preserve">Readings: </w:t>
      </w:r>
    </w:p>
    <w:p w14:paraId="7461C7AA" w14:textId="0E5D613F" w:rsidR="005050EF" w:rsidRPr="00153471" w:rsidRDefault="005050EF" w:rsidP="006C4885">
      <w:pPr>
        <w:pStyle w:val="ListParagraph"/>
        <w:numPr>
          <w:ilvl w:val="2"/>
          <w:numId w:val="1"/>
        </w:numPr>
        <w:rPr>
          <w:rFonts w:asciiTheme="minorHAnsi" w:hAnsiTheme="minorHAnsi"/>
        </w:rPr>
      </w:pPr>
      <w:r w:rsidRPr="00153471">
        <w:rPr>
          <w:rFonts w:asciiTheme="minorHAnsi" w:hAnsiTheme="minorHAnsi"/>
        </w:rPr>
        <w:t xml:space="preserve">Simmons-Duffin, Selena. 2023. 'Live free and die?' The sad state of U.S. life expectancy. NPR. </w:t>
      </w:r>
      <w:proofErr w:type="spellStart"/>
      <w:r w:rsidRPr="00153471">
        <w:rPr>
          <w:rFonts w:asciiTheme="minorHAnsi" w:hAnsiTheme="minorHAnsi"/>
        </w:rPr>
        <w:t>Marhc</w:t>
      </w:r>
      <w:proofErr w:type="spellEnd"/>
      <w:r w:rsidRPr="00153471">
        <w:rPr>
          <w:rFonts w:asciiTheme="minorHAnsi" w:hAnsiTheme="minorHAnsi"/>
        </w:rPr>
        <w:t xml:space="preserve"> 25, 2023. </w:t>
      </w:r>
      <w:hyperlink r:id="rId22" w:history="1">
        <w:r w:rsidRPr="00153471">
          <w:rPr>
            <w:rStyle w:val="Hyperlink"/>
            <w:rFonts w:asciiTheme="minorHAnsi" w:hAnsiTheme="minorHAnsi"/>
          </w:rPr>
          <w:t>https://www.npr.org/sections/health-shots/2023/03/25/1164819944/live-free-and-die-the-sad-state-of-u-s-life-expectancy</w:t>
        </w:r>
      </w:hyperlink>
    </w:p>
    <w:p w14:paraId="54C476B3" w14:textId="1DF1036A" w:rsidR="005050EF" w:rsidRPr="00153471" w:rsidRDefault="005050EF" w:rsidP="006C4885">
      <w:pPr>
        <w:pStyle w:val="ListParagraph"/>
        <w:numPr>
          <w:ilvl w:val="2"/>
          <w:numId w:val="1"/>
        </w:numPr>
        <w:rPr>
          <w:rFonts w:asciiTheme="minorHAnsi" w:hAnsiTheme="minorHAnsi"/>
        </w:rPr>
      </w:pPr>
      <w:r w:rsidRPr="00153471">
        <w:rPr>
          <w:rFonts w:asciiTheme="minorHAnsi" w:hAnsiTheme="minorHAnsi"/>
        </w:rPr>
        <w:t xml:space="preserve">Drier, Hannah. 2023. As Migrant Children Were Put to Work, US Ignored Warnings. NYTimes. </w:t>
      </w:r>
      <w:r w:rsidR="00073387" w:rsidRPr="00153471">
        <w:rPr>
          <w:rFonts w:asciiTheme="minorHAnsi" w:hAnsiTheme="minorHAnsi"/>
        </w:rPr>
        <w:t xml:space="preserve">April 17, 2023. </w:t>
      </w:r>
      <w:hyperlink r:id="rId23" w:history="1">
        <w:r w:rsidR="00073387" w:rsidRPr="00153471">
          <w:rPr>
            <w:rStyle w:val="Hyperlink"/>
            <w:rFonts w:asciiTheme="minorHAnsi" w:hAnsiTheme="minorHAnsi"/>
          </w:rPr>
          <w:t>https://www.nytimes.com/2023/04/17/us/politics/migrant-child-labor-biden.html?searchResultPosition=8</w:t>
        </w:r>
      </w:hyperlink>
    </w:p>
    <w:p w14:paraId="5E6CA23D" w14:textId="07D24254" w:rsidR="00073387" w:rsidRPr="00153471" w:rsidRDefault="00073387" w:rsidP="006C4885">
      <w:pPr>
        <w:pStyle w:val="ListParagraph"/>
        <w:numPr>
          <w:ilvl w:val="2"/>
          <w:numId w:val="1"/>
        </w:numPr>
        <w:rPr>
          <w:rFonts w:asciiTheme="minorHAnsi" w:hAnsiTheme="minorHAnsi"/>
        </w:rPr>
      </w:pPr>
      <w:r w:rsidRPr="00153471">
        <w:rPr>
          <w:rFonts w:asciiTheme="minorHAnsi" w:hAnsiTheme="minorHAnsi"/>
        </w:rPr>
        <w:t xml:space="preserve">Ahmed et al. 2022. Inequality Kills: The unparalleled action needed to combat unprecedented inequality in the wake of COVID-19. Oxfam International. Summary. </w:t>
      </w:r>
      <w:hyperlink r:id="rId24" w:history="1">
        <w:r w:rsidRPr="00153471">
          <w:rPr>
            <w:rStyle w:val="Hyperlink"/>
            <w:rFonts w:asciiTheme="minorHAnsi" w:hAnsiTheme="minorHAnsi"/>
          </w:rPr>
          <w:t>https://www.oxfam.org/en/research/inequality-kills</w:t>
        </w:r>
      </w:hyperlink>
    </w:p>
    <w:p w14:paraId="737C42A2" w14:textId="21B9810E" w:rsidR="00BD33D8" w:rsidRPr="00153471" w:rsidRDefault="00BD33D8" w:rsidP="006C4885">
      <w:pPr>
        <w:pStyle w:val="ListParagraph"/>
        <w:numPr>
          <w:ilvl w:val="2"/>
          <w:numId w:val="1"/>
        </w:numPr>
        <w:rPr>
          <w:rFonts w:asciiTheme="minorHAnsi" w:hAnsiTheme="minorHAnsi"/>
        </w:rPr>
      </w:pPr>
      <w:r w:rsidRPr="00153471">
        <w:rPr>
          <w:rFonts w:asciiTheme="minorHAnsi" w:hAnsiTheme="minorHAnsi"/>
        </w:rPr>
        <w:t xml:space="preserve">Lowry, Annie. 2020.  "Poverty is a choice."  The Atlantic. July 29, 2020. </w:t>
      </w:r>
      <w:hyperlink r:id="rId25" w:history="1">
        <w:r w:rsidRPr="00153471">
          <w:rPr>
            <w:rStyle w:val="Hyperlink"/>
            <w:rFonts w:asciiTheme="minorHAnsi" w:hAnsiTheme="minorHAnsi"/>
          </w:rPr>
          <w:t>https://www.theatlantic.com/ideas/archive/2020/07/no-progress-poverty/614701/</w:t>
        </w:r>
      </w:hyperlink>
    </w:p>
    <w:p w14:paraId="01153645" w14:textId="77777777" w:rsidR="00BD33D8" w:rsidRPr="00153471" w:rsidRDefault="00BD33D8" w:rsidP="006C4885">
      <w:pPr>
        <w:pStyle w:val="ListParagraph"/>
        <w:numPr>
          <w:ilvl w:val="2"/>
          <w:numId w:val="1"/>
        </w:numPr>
        <w:rPr>
          <w:rStyle w:val="Hyperlink"/>
          <w:rFonts w:asciiTheme="minorHAnsi" w:hAnsiTheme="minorHAnsi"/>
          <w:color w:val="000000"/>
          <w:u w:val="none"/>
        </w:rPr>
      </w:pPr>
      <w:r w:rsidRPr="00153471">
        <w:rPr>
          <w:rFonts w:asciiTheme="minorHAnsi" w:hAnsiTheme="minorHAnsi"/>
        </w:rPr>
        <w:lastRenderedPageBreak/>
        <w:t xml:space="preserve">United Nations -- General Assembly.  Report of the Special Rapporteur on extreme poverty and human rights, Philip Alston. </w:t>
      </w:r>
      <w:hyperlink r:id="rId26" w:history="1">
        <w:r w:rsidRPr="00153471">
          <w:rPr>
            <w:rStyle w:val="Hyperlink"/>
            <w:rFonts w:asciiTheme="minorHAnsi" w:hAnsiTheme="minorHAnsi"/>
          </w:rPr>
          <w:t>https://chrgj.org/wp-content/uploads/2020/07/Alston-Poverty-Report-FINAL.pdf</w:t>
        </w:r>
      </w:hyperlink>
    </w:p>
    <w:p w14:paraId="76D835BF" w14:textId="3DB5BF73" w:rsidR="005050EF" w:rsidRPr="00153471" w:rsidRDefault="005050EF" w:rsidP="006C4885">
      <w:pPr>
        <w:pStyle w:val="ListParagraph"/>
        <w:ind w:left="2160"/>
        <w:rPr>
          <w:rFonts w:asciiTheme="minorHAnsi" w:hAnsiTheme="minorHAnsi"/>
        </w:rPr>
      </w:pPr>
    </w:p>
    <w:p w14:paraId="3E670073" w14:textId="77777777" w:rsidR="00BD33D8" w:rsidRPr="00153471" w:rsidRDefault="00BD33D8" w:rsidP="006C4885">
      <w:pPr>
        <w:spacing w:line="276" w:lineRule="auto"/>
        <w:ind w:left="1080"/>
        <w:rPr>
          <w:rFonts w:asciiTheme="minorHAnsi" w:hAnsiTheme="minorHAnsi"/>
        </w:rPr>
      </w:pPr>
    </w:p>
    <w:p w14:paraId="1C579904" w14:textId="02538F7C" w:rsidR="00263A6F" w:rsidRPr="00153471" w:rsidRDefault="00B00D05"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2</w:t>
      </w:r>
      <w:r w:rsidR="00263A6F" w:rsidRPr="00153471">
        <w:rPr>
          <w:rFonts w:asciiTheme="minorHAnsi" w:hAnsiTheme="minorHAnsi"/>
        </w:rPr>
        <w:tab/>
      </w:r>
    </w:p>
    <w:p w14:paraId="49B111D8" w14:textId="5AB37846"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E674FC" w:rsidRPr="00153471">
        <w:rPr>
          <w:rFonts w:asciiTheme="minorHAnsi" w:hAnsiTheme="minorHAnsi"/>
        </w:rPr>
        <w:t xml:space="preserve">September </w:t>
      </w:r>
      <w:r w:rsidR="00CE7F3F" w:rsidRPr="00153471">
        <w:rPr>
          <w:rFonts w:asciiTheme="minorHAnsi" w:hAnsiTheme="minorHAnsi"/>
        </w:rPr>
        <w:t>18</w:t>
      </w:r>
    </w:p>
    <w:p w14:paraId="223C3A7D" w14:textId="13034CDB"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Topic: </w:t>
      </w:r>
      <w:r w:rsidR="00E674FC" w:rsidRPr="00153471">
        <w:rPr>
          <w:rFonts w:asciiTheme="minorHAnsi" w:hAnsiTheme="minorHAnsi"/>
        </w:rPr>
        <w:t>Emergent Definitions: Climate Change and Development</w:t>
      </w:r>
    </w:p>
    <w:p w14:paraId="00A81BA5" w14:textId="58076FC8" w:rsidR="00BD33D8" w:rsidRPr="00153471" w:rsidRDefault="00BD33D8" w:rsidP="006C4885">
      <w:pPr>
        <w:pStyle w:val="ListParagraph"/>
        <w:numPr>
          <w:ilvl w:val="1"/>
          <w:numId w:val="1"/>
        </w:numPr>
        <w:rPr>
          <w:rFonts w:asciiTheme="minorHAnsi" w:hAnsiTheme="minorHAnsi"/>
        </w:rPr>
      </w:pPr>
      <w:r w:rsidRPr="00153471">
        <w:rPr>
          <w:rFonts w:asciiTheme="minorHAnsi" w:hAnsiTheme="minorHAnsi"/>
        </w:rPr>
        <w:t xml:space="preserve">Readings: </w:t>
      </w:r>
    </w:p>
    <w:p w14:paraId="40885036" w14:textId="0E3FC790" w:rsidR="00A514FF" w:rsidRPr="00153471" w:rsidRDefault="00BD33D8" w:rsidP="006C4885">
      <w:pPr>
        <w:numPr>
          <w:ilvl w:val="2"/>
          <w:numId w:val="1"/>
        </w:numPr>
        <w:spacing w:line="276" w:lineRule="auto"/>
        <w:rPr>
          <w:rFonts w:asciiTheme="minorHAnsi" w:hAnsiTheme="minorHAnsi" w:cs="Arial"/>
          <w:sz w:val="22"/>
          <w:szCs w:val="22"/>
        </w:rPr>
      </w:pPr>
      <w:r w:rsidRPr="00153471">
        <w:rPr>
          <w:rFonts w:asciiTheme="minorHAnsi" w:hAnsiTheme="minorHAnsi" w:cs="Arial"/>
          <w:color w:val="000000"/>
          <w:sz w:val="22"/>
          <w:szCs w:val="22"/>
        </w:rPr>
        <w:t xml:space="preserve">Wallace-Wells, David. 2017. </w:t>
      </w:r>
      <w:hyperlink r:id="rId27" w:tgtFrame="_blank" w:history="1">
        <w:r w:rsidRPr="00153471">
          <w:rPr>
            <w:rStyle w:val="Hyperlink"/>
            <w:rFonts w:asciiTheme="minorHAnsi" w:hAnsiTheme="minorHAnsi" w:cs="Arial"/>
            <w:sz w:val="22"/>
            <w:szCs w:val="22"/>
          </w:rPr>
          <w:t>When Will Climate Change Make the Earth Too Hot for Humans?</w:t>
        </w:r>
      </w:hyperlink>
      <w:r w:rsidRPr="00153471">
        <w:rPr>
          <w:rFonts w:asciiTheme="minorHAnsi" w:hAnsiTheme="minorHAnsi" w:cs="Arial"/>
          <w:color w:val="000000"/>
          <w:sz w:val="22"/>
          <w:szCs w:val="22"/>
        </w:rPr>
        <w:t xml:space="preserve">  New York Magazine.  July 7, 2017.  </w:t>
      </w:r>
      <w:hyperlink r:id="rId28" w:tgtFrame="_blank" w:history="1">
        <w:r w:rsidRPr="00153471">
          <w:rPr>
            <w:rStyle w:val="Hyperlink"/>
            <w:rFonts w:asciiTheme="minorHAnsi" w:hAnsiTheme="minorHAnsi" w:cs="Arial"/>
            <w:sz w:val="22"/>
            <w:szCs w:val="22"/>
          </w:rPr>
          <w:t>http://nymag.com/daily/intelligencer/2017/07/climate-change-earth-too-hot-for-humans.html</w:t>
        </w:r>
      </w:hyperlink>
    </w:p>
    <w:p w14:paraId="63C73FF6" w14:textId="6DEDA43E" w:rsidR="004277A7" w:rsidRPr="00153471" w:rsidRDefault="004277A7" w:rsidP="006C4885">
      <w:pPr>
        <w:numPr>
          <w:ilvl w:val="2"/>
          <w:numId w:val="1"/>
        </w:numPr>
        <w:spacing w:line="276" w:lineRule="auto"/>
        <w:rPr>
          <w:rFonts w:asciiTheme="minorHAnsi" w:hAnsiTheme="minorHAnsi" w:cs="Arial"/>
          <w:sz w:val="22"/>
          <w:szCs w:val="22"/>
        </w:rPr>
      </w:pPr>
      <w:proofErr w:type="spellStart"/>
      <w:r w:rsidRPr="00153471">
        <w:rPr>
          <w:rFonts w:asciiTheme="minorHAnsi" w:hAnsiTheme="minorHAnsi" w:cs="Arial"/>
          <w:color w:val="000000"/>
          <w:sz w:val="22"/>
          <w:szCs w:val="22"/>
        </w:rPr>
        <w:t>Gulyani</w:t>
      </w:r>
      <w:proofErr w:type="spellEnd"/>
      <w:r w:rsidRPr="00153471">
        <w:rPr>
          <w:rFonts w:asciiTheme="minorHAnsi" w:hAnsiTheme="minorHAnsi" w:cs="Arial"/>
          <w:color w:val="000000"/>
          <w:sz w:val="22"/>
          <w:szCs w:val="22"/>
        </w:rPr>
        <w:t>, S., Bassett, E.M. and Talukdar, D., 2012. Living conditions, rents, and their determinants in the slums of Nairobi and Dakar. Land Economics, 88(2), pp.251-274.</w:t>
      </w:r>
    </w:p>
    <w:p w14:paraId="67413CFE" w14:textId="3D2ED1B0" w:rsidR="004277A7" w:rsidRPr="00153471" w:rsidRDefault="004277A7" w:rsidP="006C4885">
      <w:pPr>
        <w:numPr>
          <w:ilvl w:val="2"/>
          <w:numId w:val="1"/>
        </w:numPr>
        <w:spacing w:line="276" w:lineRule="auto"/>
        <w:rPr>
          <w:rFonts w:asciiTheme="minorHAnsi" w:hAnsiTheme="minorHAnsi" w:cs="Arial"/>
          <w:sz w:val="22"/>
          <w:szCs w:val="22"/>
          <w:highlight w:val="yellow"/>
        </w:rPr>
      </w:pPr>
      <w:r w:rsidRPr="00153471">
        <w:rPr>
          <w:rFonts w:asciiTheme="minorHAnsi" w:hAnsiTheme="minorHAnsi" w:cs="Arial"/>
          <w:sz w:val="22"/>
          <w:szCs w:val="22"/>
          <w:highlight w:val="yellow"/>
        </w:rPr>
        <w:t>Faye, C., 2021. Water resources and their management in an increasing urban demography: The case of Dakar City in Senegal. </w:t>
      </w:r>
      <w:r w:rsidRPr="00153471">
        <w:rPr>
          <w:rFonts w:asciiTheme="minorHAnsi" w:hAnsiTheme="minorHAnsi" w:cs="Arial"/>
          <w:i/>
          <w:iCs/>
          <w:sz w:val="22"/>
          <w:szCs w:val="22"/>
          <w:highlight w:val="yellow"/>
        </w:rPr>
        <w:t>Resources of water</w:t>
      </w:r>
      <w:r w:rsidRPr="00153471">
        <w:rPr>
          <w:rFonts w:asciiTheme="minorHAnsi" w:hAnsiTheme="minorHAnsi" w:cs="Arial"/>
          <w:sz w:val="22"/>
          <w:szCs w:val="22"/>
          <w:highlight w:val="yellow"/>
        </w:rPr>
        <w:t>, p.101.</w:t>
      </w:r>
    </w:p>
    <w:p w14:paraId="5F96C9D0" w14:textId="77777777" w:rsidR="004277A7" w:rsidRPr="00153471" w:rsidRDefault="004277A7" w:rsidP="006C4885">
      <w:pPr>
        <w:numPr>
          <w:ilvl w:val="2"/>
          <w:numId w:val="1"/>
        </w:numPr>
        <w:spacing w:line="276" w:lineRule="auto"/>
        <w:rPr>
          <w:rFonts w:asciiTheme="minorHAnsi" w:hAnsiTheme="minorHAnsi" w:cs="Arial"/>
          <w:sz w:val="22"/>
          <w:szCs w:val="22"/>
        </w:rPr>
      </w:pPr>
      <w:r w:rsidRPr="00153471">
        <w:rPr>
          <w:rFonts w:asciiTheme="minorHAnsi" w:hAnsiTheme="minorHAnsi" w:cs="Arial"/>
          <w:sz w:val="22"/>
          <w:szCs w:val="22"/>
        </w:rPr>
        <w:t>Scott, P., Cotton, A. and Khan, M.S., 2013. Tenure security and household investment decisions for urban sanitation: the case of Dakar, Senegal. </w:t>
      </w:r>
      <w:r w:rsidRPr="00153471">
        <w:rPr>
          <w:rStyle w:val="Emphasis"/>
          <w:rFonts w:asciiTheme="minorHAnsi" w:hAnsiTheme="minorHAnsi" w:cs="Arial"/>
          <w:sz w:val="22"/>
          <w:szCs w:val="22"/>
        </w:rPr>
        <w:t>Habitat International</w:t>
      </w:r>
      <w:r w:rsidRPr="00153471">
        <w:rPr>
          <w:rFonts w:asciiTheme="minorHAnsi" w:hAnsiTheme="minorHAnsi" w:cs="Arial"/>
          <w:sz w:val="22"/>
          <w:szCs w:val="22"/>
        </w:rPr>
        <w:t>, </w:t>
      </w:r>
      <w:r w:rsidRPr="00153471">
        <w:rPr>
          <w:rStyle w:val="Emphasis"/>
          <w:rFonts w:asciiTheme="minorHAnsi" w:hAnsiTheme="minorHAnsi" w:cs="Arial"/>
          <w:sz w:val="22"/>
          <w:szCs w:val="22"/>
        </w:rPr>
        <w:t>40</w:t>
      </w:r>
      <w:r w:rsidRPr="00153471">
        <w:rPr>
          <w:rFonts w:asciiTheme="minorHAnsi" w:hAnsiTheme="minorHAnsi" w:cs="Arial"/>
          <w:sz w:val="22"/>
          <w:szCs w:val="22"/>
        </w:rPr>
        <w:t>, pp.58-64.</w:t>
      </w:r>
    </w:p>
    <w:p w14:paraId="66B40D78" w14:textId="1E7AC76C" w:rsidR="00BD33D8" w:rsidRPr="00153471" w:rsidRDefault="00BD33D8" w:rsidP="006C4885">
      <w:pPr>
        <w:numPr>
          <w:ilvl w:val="2"/>
          <w:numId w:val="1"/>
        </w:numPr>
        <w:spacing w:line="276" w:lineRule="auto"/>
        <w:rPr>
          <w:rFonts w:asciiTheme="minorHAnsi" w:hAnsiTheme="minorHAnsi" w:cs="Arial"/>
          <w:sz w:val="22"/>
          <w:szCs w:val="22"/>
        </w:rPr>
      </w:pPr>
      <w:r w:rsidRPr="00153471">
        <w:rPr>
          <w:rFonts w:asciiTheme="minorHAnsi" w:hAnsiTheme="minorHAnsi" w:cs="Arial"/>
          <w:color w:val="000000"/>
          <w:sz w:val="22"/>
          <w:szCs w:val="22"/>
        </w:rPr>
        <w:t xml:space="preserve">Re, V., Faye, S.C., Faye, A., Faye, S., Gaye, C.B., </w:t>
      </w:r>
      <w:proofErr w:type="spellStart"/>
      <w:r w:rsidRPr="00153471">
        <w:rPr>
          <w:rFonts w:asciiTheme="minorHAnsi" w:hAnsiTheme="minorHAnsi" w:cs="Arial"/>
          <w:color w:val="000000"/>
          <w:sz w:val="22"/>
          <w:szCs w:val="22"/>
        </w:rPr>
        <w:t>Sacchi</w:t>
      </w:r>
      <w:proofErr w:type="spellEnd"/>
      <w:r w:rsidRPr="00153471">
        <w:rPr>
          <w:rFonts w:asciiTheme="minorHAnsi" w:hAnsiTheme="minorHAnsi" w:cs="Arial"/>
          <w:color w:val="000000"/>
          <w:sz w:val="22"/>
          <w:szCs w:val="22"/>
        </w:rPr>
        <w:t xml:space="preserve">, E. and </w:t>
      </w:r>
      <w:proofErr w:type="spellStart"/>
      <w:r w:rsidRPr="00153471">
        <w:rPr>
          <w:rFonts w:asciiTheme="minorHAnsi" w:hAnsiTheme="minorHAnsi" w:cs="Arial"/>
          <w:color w:val="000000"/>
          <w:sz w:val="22"/>
          <w:szCs w:val="22"/>
        </w:rPr>
        <w:t>Zuppi</w:t>
      </w:r>
      <w:proofErr w:type="spellEnd"/>
      <w:r w:rsidRPr="00153471">
        <w:rPr>
          <w:rFonts w:asciiTheme="minorHAnsi" w:hAnsiTheme="minorHAnsi" w:cs="Arial"/>
          <w:color w:val="000000"/>
          <w:sz w:val="22"/>
          <w:szCs w:val="22"/>
        </w:rPr>
        <w:t>, G.M., 2011. Water quality decline in coastal aquifers under anthropic pressure: the case of a suburban area of Dakar (Senegal). Environmental monitoring and assessment, 172(1-4), pp.605-622.</w:t>
      </w:r>
    </w:p>
    <w:p w14:paraId="30583070" w14:textId="4408A65D" w:rsidR="00BD33D8" w:rsidRPr="00153471" w:rsidRDefault="00BD33D8" w:rsidP="006C4885">
      <w:pPr>
        <w:pStyle w:val="ListParagraph"/>
        <w:ind w:left="1440"/>
        <w:rPr>
          <w:rFonts w:asciiTheme="minorHAnsi" w:hAnsiTheme="minorHAnsi"/>
        </w:rPr>
      </w:pPr>
    </w:p>
    <w:p w14:paraId="1AE313E1" w14:textId="77777777" w:rsidR="0017091A" w:rsidRPr="00153471" w:rsidRDefault="0017091A" w:rsidP="006C4885">
      <w:pPr>
        <w:pStyle w:val="ListParagraph"/>
        <w:ind w:left="1440"/>
        <w:rPr>
          <w:rFonts w:asciiTheme="minorHAnsi" w:hAnsiTheme="minorHAnsi"/>
        </w:rPr>
      </w:pPr>
    </w:p>
    <w:p w14:paraId="046B45D3" w14:textId="0CF533B9" w:rsidR="00263A6F" w:rsidRPr="00153471" w:rsidRDefault="00BD33D8" w:rsidP="006C4885">
      <w:pPr>
        <w:pStyle w:val="ListParagraph"/>
        <w:numPr>
          <w:ilvl w:val="0"/>
          <w:numId w:val="1"/>
        </w:numPr>
        <w:rPr>
          <w:rFonts w:asciiTheme="minorHAnsi" w:hAnsiTheme="minorHAnsi"/>
        </w:rPr>
      </w:pPr>
      <w:r w:rsidRPr="00153471">
        <w:rPr>
          <w:rFonts w:asciiTheme="minorHAnsi" w:hAnsiTheme="minorHAnsi"/>
        </w:rPr>
        <w:t>Lesson 3</w:t>
      </w:r>
      <w:r w:rsidR="004D65E1" w:rsidRPr="00153471">
        <w:rPr>
          <w:rFonts w:asciiTheme="minorHAnsi" w:hAnsiTheme="minorHAnsi"/>
        </w:rPr>
        <w:t xml:space="preserve"> ***</w:t>
      </w:r>
    </w:p>
    <w:p w14:paraId="2E1400D9" w14:textId="27F8ABE6" w:rsidR="00935730"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E674FC" w:rsidRPr="00153471">
        <w:rPr>
          <w:rFonts w:asciiTheme="minorHAnsi" w:hAnsiTheme="minorHAnsi"/>
        </w:rPr>
        <w:t>September 2</w:t>
      </w:r>
      <w:r w:rsidR="00CE7F3F" w:rsidRPr="00153471">
        <w:rPr>
          <w:rFonts w:asciiTheme="minorHAnsi" w:hAnsiTheme="minorHAnsi"/>
        </w:rPr>
        <w:t>5</w:t>
      </w:r>
      <w:r w:rsidR="00935730" w:rsidRPr="00153471">
        <w:rPr>
          <w:rFonts w:asciiTheme="minorHAnsi" w:hAnsiTheme="minorHAnsi"/>
        </w:rPr>
        <w:t xml:space="preserve"> </w:t>
      </w:r>
    </w:p>
    <w:p w14:paraId="796E0ECA" w14:textId="7832F438" w:rsidR="00123BD1" w:rsidRPr="00153471" w:rsidRDefault="00123BD1" w:rsidP="006C4885">
      <w:pPr>
        <w:pStyle w:val="ListParagraph"/>
        <w:numPr>
          <w:ilvl w:val="1"/>
          <w:numId w:val="1"/>
        </w:numPr>
        <w:rPr>
          <w:rFonts w:asciiTheme="minorHAnsi" w:hAnsiTheme="minorHAnsi"/>
        </w:rPr>
      </w:pPr>
      <w:r w:rsidRPr="00153471">
        <w:rPr>
          <w:rFonts w:asciiTheme="minorHAnsi" w:hAnsiTheme="minorHAnsi"/>
        </w:rPr>
        <w:t xml:space="preserve">Topic: Design </w:t>
      </w:r>
      <w:r w:rsidR="001764F4">
        <w:rPr>
          <w:rFonts w:asciiTheme="minorHAnsi" w:hAnsiTheme="minorHAnsi"/>
        </w:rPr>
        <w:t>Approaches</w:t>
      </w:r>
      <w:r w:rsidRPr="00153471">
        <w:rPr>
          <w:rFonts w:asciiTheme="minorHAnsi" w:hAnsiTheme="minorHAnsi"/>
        </w:rPr>
        <w:t xml:space="preserve"> </w:t>
      </w:r>
      <w:r w:rsidR="00CE7F3F" w:rsidRPr="00153471">
        <w:rPr>
          <w:rFonts w:asciiTheme="minorHAnsi" w:hAnsiTheme="minorHAnsi"/>
        </w:rPr>
        <w:t>for</w:t>
      </w:r>
      <w:r w:rsidRPr="00153471">
        <w:rPr>
          <w:rFonts w:asciiTheme="minorHAnsi" w:hAnsiTheme="minorHAnsi"/>
        </w:rPr>
        <w:t xml:space="preserve"> </w:t>
      </w:r>
      <w:r w:rsidR="001764F4">
        <w:rPr>
          <w:rFonts w:asciiTheme="minorHAnsi" w:hAnsiTheme="minorHAnsi"/>
        </w:rPr>
        <w:t>D</w:t>
      </w:r>
      <w:r w:rsidR="00CE7F3F" w:rsidRPr="00153471">
        <w:rPr>
          <w:rFonts w:asciiTheme="minorHAnsi" w:hAnsiTheme="minorHAnsi"/>
        </w:rPr>
        <w:t xml:space="preserve">evelopment </w:t>
      </w:r>
      <w:r w:rsidR="001764F4">
        <w:rPr>
          <w:rFonts w:asciiTheme="minorHAnsi" w:hAnsiTheme="minorHAnsi"/>
        </w:rPr>
        <w:t>C</w:t>
      </w:r>
      <w:r w:rsidR="00CE7F3F" w:rsidRPr="00153471">
        <w:rPr>
          <w:rFonts w:asciiTheme="minorHAnsi" w:hAnsiTheme="minorHAnsi"/>
        </w:rPr>
        <w:t xml:space="preserve">hallenges: </w:t>
      </w:r>
      <w:r w:rsidR="001764F4">
        <w:rPr>
          <w:rFonts w:asciiTheme="minorHAnsi" w:hAnsiTheme="minorHAnsi"/>
        </w:rPr>
        <w:t>S</w:t>
      </w:r>
      <w:r w:rsidR="00CE7F3F" w:rsidRPr="00153471">
        <w:rPr>
          <w:rFonts w:asciiTheme="minorHAnsi" w:hAnsiTheme="minorHAnsi"/>
        </w:rPr>
        <w:t xml:space="preserve">cientific </w:t>
      </w:r>
      <w:r w:rsidR="001764F4">
        <w:rPr>
          <w:rFonts w:asciiTheme="minorHAnsi" w:hAnsiTheme="minorHAnsi"/>
        </w:rPr>
        <w:t>Method</w:t>
      </w:r>
      <w:r w:rsidR="00CE7F3F" w:rsidRPr="00153471">
        <w:rPr>
          <w:rFonts w:asciiTheme="minorHAnsi" w:hAnsiTheme="minorHAnsi"/>
        </w:rPr>
        <w:t xml:space="preserve">, </w:t>
      </w:r>
      <w:r w:rsidR="001764F4">
        <w:rPr>
          <w:rFonts w:asciiTheme="minorHAnsi" w:hAnsiTheme="minorHAnsi"/>
        </w:rPr>
        <w:t>D</w:t>
      </w:r>
      <w:r w:rsidR="00CE7F3F" w:rsidRPr="00153471">
        <w:rPr>
          <w:rFonts w:asciiTheme="minorHAnsi" w:hAnsiTheme="minorHAnsi"/>
        </w:rPr>
        <w:t xml:space="preserve">esign </w:t>
      </w:r>
      <w:r w:rsidR="001764F4">
        <w:rPr>
          <w:rFonts w:asciiTheme="minorHAnsi" w:hAnsiTheme="minorHAnsi"/>
        </w:rPr>
        <w:t>T</w:t>
      </w:r>
      <w:r w:rsidR="00CE7F3F" w:rsidRPr="00153471">
        <w:rPr>
          <w:rFonts w:asciiTheme="minorHAnsi" w:hAnsiTheme="minorHAnsi"/>
        </w:rPr>
        <w:t>hinking, and AI</w:t>
      </w:r>
    </w:p>
    <w:p w14:paraId="0E3A4FAD" w14:textId="77777777" w:rsidR="00123BD1" w:rsidRPr="00153471" w:rsidRDefault="00123BD1" w:rsidP="006C4885">
      <w:pPr>
        <w:pStyle w:val="ListParagraph"/>
        <w:numPr>
          <w:ilvl w:val="1"/>
          <w:numId w:val="1"/>
        </w:numPr>
        <w:rPr>
          <w:rFonts w:asciiTheme="minorHAnsi" w:hAnsiTheme="minorHAnsi"/>
        </w:rPr>
      </w:pPr>
      <w:r w:rsidRPr="00153471">
        <w:rPr>
          <w:rFonts w:asciiTheme="minorHAnsi" w:hAnsiTheme="minorHAnsi"/>
        </w:rPr>
        <w:t xml:space="preserve">Readings: </w:t>
      </w:r>
    </w:p>
    <w:p w14:paraId="6E0F4FB9" w14:textId="5BCC7669" w:rsidR="00123BD1" w:rsidRPr="00153471" w:rsidRDefault="00123BD1" w:rsidP="006C4885">
      <w:pPr>
        <w:pStyle w:val="ListParagraph"/>
        <w:numPr>
          <w:ilvl w:val="2"/>
          <w:numId w:val="1"/>
        </w:numPr>
        <w:rPr>
          <w:rFonts w:asciiTheme="minorHAnsi" w:hAnsiTheme="minorHAnsi"/>
        </w:rPr>
      </w:pPr>
      <w:r w:rsidRPr="00153471">
        <w:rPr>
          <w:rFonts w:asciiTheme="minorHAnsi" w:hAnsiTheme="minorHAnsi"/>
        </w:rPr>
        <w:t xml:space="preserve">Fisher, Thomas. 2016.  Designing Our Way to a Better World.  Part 1 (1-33) </w:t>
      </w:r>
    </w:p>
    <w:p w14:paraId="3F8BCE68" w14:textId="77777777" w:rsidR="00954415" w:rsidRPr="00153471" w:rsidRDefault="00954415" w:rsidP="006C4885">
      <w:pPr>
        <w:pStyle w:val="ListParagraph"/>
        <w:numPr>
          <w:ilvl w:val="2"/>
          <w:numId w:val="16"/>
        </w:numPr>
        <w:rPr>
          <w:rStyle w:val="Hyperlink"/>
          <w:rFonts w:asciiTheme="minorHAnsi" w:hAnsiTheme="minorHAnsi"/>
          <w:color w:val="000000"/>
          <w:u w:val="none"/>
        </w:rPr>
      </w:pPr>
      <w:proofErr w:type="spellStart"/>
      <w:r w:rsidRPr="00153471">
        <w:rPr>
          <w:rFonts w:asciiTheme="minorHAnsi" w:hAnsiTheme="minorHAnsi"/>
        </w:rPr>
        <w:t>Iskander</w:t>
      </w:r>
      <w:proofErr w:type="spellEnd"/>
      <w:r w:rsidRPr="00153471">
        <w:rPr>
          <w:rFonts w:asciiTheme="minorHAnsi" w:hAnsiTheme="minorHAnsi"/>
        </w:rPr>
        <w:t xml:space="preserve">, N., 2018. Design thinking is fundamentally conservative and preserves the status quo. Harvard Business Review. </w:t>
      </w:r>
      <w:hyperlink r:id="rId29" w:history="1">
        <w:r w:rsidRPr="00153471">
          <w:rPr>
            <w:rStyle w:val="Hyperlink"/>
            <w:rFonts w:asciiTheme="minorHAnsi" w:hAnsiTheme="minorHAnsi"/>
          </w:rPr>
          <w:t>https://hbr.org/2018/09/design-thinking-is-fundamentally-conservative-and-preserves-the-status-quo</w:t>
        </w:r>
      </w:hyperlink>
    </w:p>
    <w:p w14:paraId="4F4FDD64" w14:textId="5A5DCE9E" w:rsidR="00954415" w:rsidRPr="00153471" w:rsidRDefault="00954415" w:rsidP="006C4885">
      <w:pPr>
        <w:pStyle w:val="ListParagraph"/>
        <w:numPr>
          <w:ilvl w:val="2"/>
          <w:numId w:val="16"/>
        </w:numPr>
        <w:rPr>
          <w:rFonts w:asciiTheme="minorHAnsi" w:hAnsiTheme="minorHAnsi"/>
          <w:highlight w:val="yellow"/>
        </w:rPr>
      </w:pPr>
      <w:r w:rsidRPr="00153471">
        <w:rPr>
          <w:rFonts w:asciiTheme="minorHAnsi" w:hAnsiTheme="minorHAnsi"/>
          <w:highlight w:val="yellow"/>
          <w:lang w:val="en-US"/>
        </w:rPr>
        <w:t>Amoore, L., 2020. </w:t>
      </w:r>
      <w:r w:rsidRPr="00153471">
        <w:rPr>
          <w:rFonts w:asciiTheme="minorHAnsi" w:hAnsiTheme="minorHAnsi"/>
          <w:i/>
          <w:iCs/>
          <w:highlight w:val="yellow"/>
          <w:lang w:val="en-US"/>
        </w:rPr>
        <w:t>Cloud ethics: Algorithms and the attributes of ourselves and others</w:t>
      </w:r>
      <w:r w:rsidRPr="00153471">
        <w:rPr>
          <w:rFonts w:asciiTheme="minorHAnsi" w:hAnsiTheme="minorHAnsi"/>
          <w:highlight w:val="yellow"/>
          <w:lang w:val="en-US"/>
        </w:rPr>
        <w:t>. Duke University Press. Introduction, pp 1-26.</w:t>
      </w:r>
    </w:p>
    <w:p w14:paraId="04DB393A" w14:textId="77777777" w:rsidR="00954415" w:rsidRPr="00153471" w:rsidRDefault="00954415" w:rsidP="006C4885">
      <w:pPr>
        <w:pStyle w:val="ListParagraph"/>
        <w:numPr>
          <w:ilvl w:val="2"/>
          <w:numId w:val="16"/>
        </w:numPr>
        <w:rPr>
          <w:rFonts w:asciiTheme="minorHAnsi" w:hAnsiTheme="minorHAnsi"/>
        </w:rPr>
      </w:pPr>
      <w:proofErr w:type="spellStart"/>
      <w:r w:rsidRPr="00153471">
        <w:rPr>
          <w:rFonts w:asciiTheme="minorHAnsi" w:hAnsiTheme="minorHAnsi"/>
        </w:rPr>
        <w:t>Iskander</w:t>
      </w:r>
      <w:proofErr w:type="spellEnd"/>
      <w:r w:rsidRPr="00153471">
        <w:rPr>
          <w:rFonts w:asciiTheme="minorHAnsi" w:hAnsiTheme="minorHAnsi"/>
        </w:rPr>
        <w:t xml:space="preserve">, N. 2010. Creative State: Forty Years of Migration and Development Policy.  Ithaca: Cornell UP.  Chapter 1: "Introduction" and Chapter 5: “Practice and Power </w:t>
      </w:r>
    </w:p>
    <w:p w14:paraId="15C6E17B" w14:textId="6ABDFB3F" w:rsidR="009868C6" w:rsidRPr="00153471" w:rsidRDefault="009868C6" w:rsidP="006C4885">
      <w:pPr>
        <w:pStyle w:val="ListParagraph"/>
        <w:numPr>
          <w:ilvl w:val="2"/>
          <w:numId w:val="16"/>
        </w:numPr>
        <w:rPr>
          <w:rFonts w:asciiTheme="minorHAnsi" w:hAnsiTheme="minorHAnsi"/>
        </w:rPr>
      </w:pPr>
      <w:r w:rsidRPr="00153471">
        <w:rPr>
          <w:rFonts w:asciiTheme="minorHAnsi" w:hAnsiTheme="minorHAnsi"/>
        </w:rPr>
        <w:lastRenderedPageBreak/>
        <w:t xml:space="preserve">Biddle, Sam. 2023. Algorithm used in Jordanian World Bank aid program stiffs the poorest.  </w:t>
      </w:r>
      <w:r w:rsidRPr="00153471">
        <w:rPr>
          <w:rFonts w:asciiTheme="minorHAnsi" w:hAnsiTheme="minorHAnsi"/>
          <w:i/>
          <w:iCs/>
        </w:rPr>
        <w:t>The Intercept.</w:t>
      </w:r>
      <w:r w:rsidRPr="00153471">
        <w:rPr>
          <w:rFonts w:asciiTheme="minorHAnsi" w:hAnsiTheme="minorHAnsi"/>
        </w:rPr>
        <w:t xml:space="preserve"> June 13, 2023. </w:t>
      </w:r>
      <w:hyperlink r:id="rId30" w:history="1">
        <w:r w:rsidRPr="00153471">
          <w:rPr>
            <w:rStyle w:val="Hyperlink"/>
            <w:rFonts w:asciiTheme="minorHAnsi" w:hAnsiTheme="minorHAnsi"/>
          </w:rPr>
          <w:t>https://theintercept.com/2023/06/13/jordan-world-bank-poverty-algorithm/</w:t>
        </w:r>
      </w:hyperlink>
    </w:p>
    <w:p w14:paraId="0BD6B383" w14:textId="77777777" w:rsidR="00BD33D8" w:rsidRPr="00A670FB" w:rsidRDefault="00BD33D8" w:rsidP="00A670FB">
      <w:pPr>
        <w:rPr>
          <w:rFonts w:asciiTheme="minorHAnsi" w:hAnsiTheme="minorHAnsi"/>
        </w:rPr>
      </w:pPr>
    </w:p>
    <w:p w14:paraId="4AAF9A55" w14:textId="4FCCC82A" w:rsidR="00263A6F" w:rsidRPr="00153471" w:rsidRDefault="00BD33D8"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4</w:t>
      </w:r>
    </w:p>
    <w:p w14:paraId="01819DB9" w14:textId="780FB508" w:rsidR="00E236B8"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A514FF" w:rsidRPr="00153471">
        <w:rPr>
          <w:rFonts w:asciiTheme="minorHAnsi" w:hAnsiTheme="minorHAnsi"/>
        </w:rPr>
        <w:t xml:space="preserve">October </w:t>
      </w:r>
      <w:r w:rsidR="00D418CF">
        <w:rPr>
          <w:rFonts w:asciiTheme="minorHAnsi" w:hAnsiTheme="minorHAnsi"/>
        </w:rPr>
        <w:t>2</w:t>
      </w:r>
      <w:r w:rsidR="00935730" w:rsidRPr="00153471">
        <w:rPr>
          <w:rFonts w:asciiTheme="minorHAnsi" w:hAnsiTheme="minorHAnsi"/>
        </w:rPr>
        <w:t xml:space="preserve"> </w:t>
      </w:r>
      <w:r w:rsidR="00AD1AB2" w:rsidRPr="00153471">
        <w:rPr>
          <w:rFonts w:asciiTheme="minorHAnsi" w:hAnsiTheme="minorHAnsi"/>
        </w:rPr>
        <w:t>-- ZOOM</w:t>
      </w:r>
    </w:p>
    <w:p w14:paraId="14F2FAB6" w14:textId="27ED7FBB" w:rsidR="00123BD1" w:rsidRPr="00153471" w:rsidRDefault="00123BD1" w:rsidP="006C4885">
      <w:pPr>
        <w:pStyle w:val="ListParagraph"/>
        <w:numPr>
          <w:ilvl w:val="1"/>
          <w:numId w:val="1"/>
        </w:numPr>
        <w:rPr>
          <w:rFonts w:asciiTheme="minorHAnsi" w:hAnsiTheme="minorHAnsi"/>
        </w:rPr>
      </w:pPr>
      <w:r w:rsidRPr="00153471">
        <w:rPr>
          <w:rFonts w:asciiTheme="minorHAnsi" w:hAnsiTheme="minorHAnsi"/>
        </w:rPr>
        <w:t xml:space="preserve">Topic: Case </w:t>
      </w:r>
      <w:r w:rsidR="001764F4">
        <w:rPr>
          <w:rFonts w:asciiTheme="minorHAnsi" w:hAnsiTheme="minorHAnsi"/>
        </w:rPr>
        <w:t>O</w:t>
      </w:r>
      <w:r w:rsidRPr="00153471">
        <w:rPr>
          <w:rFonts w:asciiTheme="minorHAnsi" w:hAnsiTheme="minorHAnsi"/>
        </w:rPr>
        <w:t>verview: Groundswell</w:t>
      </w:r>
    </w:p>
    <w:p w14:paraId="4888E00C" w14:textId="77777777" w:rsidR="00123BD1" w:rsidRPr="00153471" w:rsidRDefault="00123BD1" w:rsidP="006C4885">
      <w:pPr>
        <w:pStyle w:val="ListParagraph"/>
        <w:numPr>
          <w:ilvl w:val="1"/>
          <w:numId w:val="1"/>
        </w:numPr>
        <w:rPr>
          <w:rFonts w:asciiTheme="minorHAnsi" w:hAnsiTheme="minorHAnsi"/>
        </w:rPr>
      </w:pPr>
      <w:r w:rsidRPr="00153471">
        <w:rPr>
          <w:rFonts w:asciiTheme="minorHAnsi" w:hAnsiTheme="minorHAnsi"/>
        </w:rPr>
        <w:t>Readings:</w:t>
      </w:r>
    </w:p>
    <w:p w14:paraId="46081496" w14:textId="11823F49" w:rsidR="00123BD1" w:rsidRPr="00153471" w:rsidRDefault="00123BD1" w:rsidP="006C4885">
      <w:pPr>
        <w:pStyle w:val="ListParagraph"/>
        <w:numPr>
          <w:ilvl w:val="2"/>
          <w:numId w:val="1"/>
        </w:numPr>
        <w:rPr>
          <w:rFonts w:asciiTheme="minorHAnsi" w:hAnsiTheme="minorHAnsi"/>
        </w:rPr>
      </w:pPr>
      <w:r w:rsidRPr="00153471">
        <w:rPr>
          <w:rFonts w:asciiTheme="minorHAnsi" w:hAnsiTheme="minorHAnsi"/>
        </w:rPr>
        <w:t xml:space="preserve">Rigaud, </w:t>
      </w:r>
      <w:proofErr w:type="spellStart"/>
      <w:r w:rsidRPr="00153471">
        <w:rPr>
          <w:rFonts w:asciiTheme="minorHAnsi" w:hAnsiTheme="minorHAnsi"/>
        </w:rPr>
        <w:t>Kanta</w:t>
      </w:r>
      <w:proofErr w:type="spellEnd"/>
      <w:r w:rsidRPr="00153471">
        <w:rPr>
          <w:rFonts w:asciiTheme="minorHAnsi" w:hAnsiTheme="minorHAnsi"/>
        </w:rPr>
        <w:t xml:space="preserve"> Kumari; de </w:t>
      </w:r>
      <w:proofErr w:type="spellStart"/>
      <w:r w:rsidRPr="00153471">
        <w:rPr>
          <w:rFonts w:asciiTheme="minorHAnsi" w:hAnsiTheme="minorHAnsi"/>
        </w:rPr>
        <w:t>Sherbinin</w:t>
      </w:r>
      <w:proofErr w:type="spellEnd"/>
      <w:r w:rsidRPr="00153471">
        <w:rPr>
          <w:rFonts w:asciiTheme="minorHAnsi" w:hAnsiTheme="minorHAnsi"/>
        </w:rPr>
        <w:t xml:space="preserve">, Alex; Jones, Bryan; Bergmann, Jonas; Clement, Viviane; Ober, </w:t>
      </w:r>
      <w:proofErr w:type="spellStart"/>
      <w:r w:rsidRPr="00153471">
        <w:rPr>
          <w:rFonts w:asciiTheme="minorHAnsi" w:hAnsiTheme="minorHAnsi"/>
        </w:rPr>
        <w:t>Kayly</w:t>
      </w:r>
      <w:proofErr w:type="spellEnd"/>
      <w:r w:rsidRPr="00153471">
        <w:rPr>
          <w:rFonts w:asciiTheme="minorHAnsi" w:hAnsiTheme="minorHAnsi"/>
        </w:rPr>
        <w:t xml:space="preserve">; </w:t>
      </w:r>
      <w:proofErr w:type="spellStart"/>
      <w:r w:rsidRPr="00153471">
        <w:rPr>
          <w:rFonts w:asciiTheme="minorHAnsi" w:hAnsiTheme="minorHAnsi"/>
        </w:rPr>
        <w:t>Schewe</w:t>
      </w:r>
      <w:proofErr w:type="spellEnd"/>
      <w:r w:rsidRPr="00153471">
        <w:rPr>
          <w:rFonts w:asciiTheme="minorHAnsi" w:hAnsiTheme="minorHAnsi"/>
        </w:rPr>
        <w:t xml:space="preserve">, Jacob; Adamo, Susana; McCusker, Brent; Heuser, Silke; Midgley, Amelia. 2018. </w:t>
      </w:r>
      <w:r w:rsidR="00A40078" w:rsidRPr="00153471">
        <w:rPr>
          <w:rFonts w:asciiTheme="minorHAnsi" w:hAnsiTheme="minorHAnsi"/>
          <w:i/>
          <w:iCs/>
        </w:rPr>
        <w:t>Groundswell Part 2: Acting on Internal Climate Migration</w:t>
      </w:r>
      <w:r w:rsidRPr="00153471">
        <w:rPr>
          <w:rFonts w:asciiTheme="minorHAnsi" w:hAnsiTheme="minorHAnsi"/>
          <w:i/>
          <w:iCs/>
        </w:rPr>
        <w:t xml:space="preserve">. </w:t>
      </w:r>
      <w:r w:rsidRPr="00153471">
        <w:rPr>
          <w:rFonts w:asciiTheme="minorHAnsi" w:hAnsiTheme="minorHAnsi"/>
        </w:rPr>
        <w:t xml:space="preserve">World Bank, Washington, DC. </w:t>
      </w:r>
      <w:hyperlink r:id="rId31" w:history="1">
        <w:r w:rsidR="00A40078" w:rsidRPr="00153471">
          <w:rPr>
            <w:rStyle w:val="Hyperlink"/>
            <w:rFonts w:asciiTheme="minorHAnsi" w:hAnsiTheme="minorHAnsi"/>
          </w:rPr>
          <w:t>https://openknowledge.worldbank.org/entities/publication/2c9150df-52c3-58ed-9075-d78ea56c3267</w:t>
        </w:r>
      </w:hyperlink>
    </w:p>
    <w:p w14:paraId="4C292F6D" w14:textId="77777777" w:rsidR="00A40078" w:rsidRPr="00153471" w:rsidRDefault="00A40078" w:rsidP="006C4885">
      <w:pPr>
        <w:pStyle w:val="ListParagraph"/>
        <w:ind w:left="2160"/>
        <w:rPr>
          <w:rFonts w:asciiTheme="minorHAnsi" w:hAnsiTheme="minorHAnsi"/>
        </w:rPr>
      </w:pPr>
    </w:p>
    <w:p w14:paraId="3F0A8B5E" w14:textId="77777777" w:rsidR="00123BD1" w:rsidRPr="00153471" w:rsidRDefault="00123BD1" w:rsidP="006C4885">
      <w:pPr>
        <w:pStyle w:val="ListParagraph"/>
        <w:numPr>
          <w:ilvl w:val="1"/>
          <w:numId w:val="1"/>
        </w:numPr>
        <w:rPr>
          <w:rFonts w:asciiTheme="minorHAnsi" w:hAnsiTheme="minorHAnsi"/>
        </w:rPr>
      </w:pPr>
      <w:r w:rsidRPr="00153471">
        <w:rPr>
          <w:rFonts w:asciiTheme="minorHAnsi" w:hAnsiTheme="minorHAnsi"/>
        </w:rPr>
        <w:t xml:space="preserve">Deliverable: </w:t>
      </w:r>
    </w:p>
    <w:p w14:paraId="12917CED" w14:textId="4A68BA13" w:rsidR="00123BD1" w:rsidRPr="00153471" w:rsidRDefault="00123BD1" w:rsidP="006C4885">
      <w:pPr>
        <w:pStyle w:val="ListParagraph"/>
        <w:numPr>
          <w:ilvl w:val="2"/>
          <w:numId w:val="1"/>
        </w:numPr>
        <w:rPr>
          <w:rFonts w:asciiTheme="minorHAnsi" w:hAnsiTheme="minorHAnsi"/>
        </w:rPr>
      </w:pPr>
      <w:r w:rsidRPr="00153471">
        <w:rPr>
          <w:rFonts w:asciiTheme="minorHAnsi" w:hAnsiTheme="minorHAnsi"/>
        </w:rPr>
        <w:t xml:space="preserve">Submission—blog posting – </w:t>
      </w:r>
      <w:r w:rsidR="00D418CF">
        <w:rPr>
          <w:rFonts w:asciiTheme="minorHAnsi" w:hAnsiTheme="minorHAnsi"/>
        </w:rPr>
        <w:t>September 30</w:t>
      </w:r>
    </w:p>
    <w:p w14:paraId="1244FBFB" w14:textId="493C4E88" w:rsidR="00201816" w:rsidRPr="00153471" w:rsidRDefault="00123BD1" w:rsidP="006C4885">
      <w:pPr>
        <w:pStyle w:val="ListParagraph"/>
        <w:numPr>
          <w:ilvl w:val="2"/>
          <w:numId w:val="1"/>
        </w:numPr>
        <w:rPr>
          <w:rFonts w:asciiTheme="minorHAnsi" w:hAnsiTheme="minorHAnsi"/>
        </w:rPr>
      </w:pPr>
      <w:r w:rsidRPr="00153471">
        <w:rPr>
          <w:rFonts w:asciiTheme="minorHAnsi" w:hAnsiTheme="minorHAnsi"/>
        </w:rPr>
        <w:t xml:space="preserve">Team preferences – October </w:t>
      </w:r>
      <w:r w:rsidR="00D418CF">
        <w:rPr>
          <w:rFonts w:asciiTheme="minorHAnsi" w:hAnsiTheme="minorHAnsi"/>
        </w:rPr>
        <w:t>4</w:t>
      </w:r>
      <w:r w:rsidRPr="00153471">
        <w:rPr>
          <w:rFonts w:asciiTheme="minorHAnsi" w:hAnsiTheme="minorHAnsi"/>
        </w:rPr>
        <w:t xml:space="preserve"> </w:t>
      </w:r>
    </w:p>
    <w:p w14:paraId="0D421052" w14:textId="77777777" w:rsidR="00201816" w:rsidRPr="00153471" w:rsidRDefault="00201816" w:rsidP="006C4885">
      <w:pPr>
        <w:pStyle w:val="Heading3"/>
        <w:rPr>
          <w:rFonts w:asciiTheme="minorHAnsi" w:hAnsiTheme="minorHAnsi"/>
        </w:rPr>
      </w:pPr>
    </w:p>
    <w:p w14:paraId="41686CA7" w14:textId="753855D7" w:rsidR="00890353" w:rsidRPr="00153471" w:rsidRDefault="00890353" w:rsidP="006C4885">
      <w:pPr>
        <w:pStyle w:val="Heading3"/>
        <w:rPr>
          <w:rFonts w:asciiTheme="minorHAnsi" w:hAnsiTheme="minorHAnsi"/>
        </w:rPr>
      </w:pPr>
      <w:r w:rsidRPr="00153471">
        <w:rPr>
          <w:rFonts w:asciiTheme="minorHAnsi" w:hAnsiTheme="minorHAnsi"/>
        </w:rPr>
        <w:t xml:space="preserve">Section II: How We Got Here: The History of Development Theory and Practice </w:t>
      </w:r>
    </w:p>
    <w:p w14:paraId="031D17FD" w14:textId="77777777" w:rsidR="00890353" w:rsidRPr="00153471" w:rsidRDefault="00890353" w:rsidP="006C4885">
      <w:pPr>
        <w:spacing w:line="276" w:lineRule="auto"/>
        <w:rPr>
          <w:rFonts w:asciiTheme="minorHAnsi" w:hAnsiTheme="minorHAnsi"/>
        </w:rPr>
      </w:pPr>
    </w:p>
    <w:p w14:paraId="0A67DC36" w14:textId="257EE44B" w:rsidR="00263A6F" w:rsidRPr="00153471" w:rsidRDefault="00287C6E"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w:t>
      </w:r>
      <w:r w:rsidR="00BB0CF0" w:rsidRPr="00153471">
        <w:rPr>
          <w:rFonts w:asciiTheme="minorHAnsi" w:hAnsiTheme="minorHAnsi"/>
        </w:rPr>
        <w:t>5</w:t>
      </w:r>
      <w:r w:rsidR="004D65E1" w:rsidRPr="00153471">
        <w:rPr>
          <w:rFonts w:asciiTheme="minorHAnsi" w:hAnsiTheme="minorHAnsi"/>
        </w:rPr>
        <w:t xml:space="preserve"> ***</w:t>
      </w:r>
    </w:p>
    <w:p w14:paraId="6C94790A" w14:textId="18B054F9"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E9165A" w:rsidRPr="00153471">
        <w:rPr>
          <w:rFonts w:asciiTheme="minorHAnsi" w:hAnsiTheme="minorHAnsi"/>
        </w:rPr>
        <w:t xml:space="preserve">October </w:t>
      </w:r>
      <w:r w:rsidR="00A514FF" w:rsidRPr="00153471">
        <w:rPr>
          <w:rFonts w:asciiTheme="minorHAnsi" w:hAnsiTheme="minorHAnsi"/>
        </w:rPr>
        <w:t>1</w:t>
      </w:r>
      <w:r w:rsidR="00912428" w:rsidRPr="00153471">
        <w:rPr>
          <w:rFonts w:asciiTheme="minorHAnsi" w:hAnsiTheme="minorHAnsi"/>
        </w:rPr>
        <w:t>0</w:t>
      </w:r>
      <w:r w:rsidR="00E236B8" w:rsidRPr="00153471">
        <w:rPr>
          <w:rFonts w:asciiTheme="minorHAnsi" w:hAnsiTheme="minorHAnsi"/>
        </w:rPr>
        <w:t xml:space="preserve"> </w:t>
      </w:r>
    </w:p>
    <w:p w14:paraId="4C02B4E8" w14:textId="2571C9B5"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Topic: </w:t>
      </w:r>
      <w:r w:rsidR="00E9165A" w:rsidRPr="00153471">
        <w:rPr>
          <w:rFonts w:asciiTheme="minorHAnsi" w:hAnsiTheme="minorHAnsi"/>
        </w:rPr>
        <w:t xml:space="preserve">History of </w:t>
      </w:r>
      <w:r w:rsidR="00D418CF">
        <w:rPr>
          <w:rFonts w:asciiTheme="minorHAnsi" w:hAnsiTheme="minorHAnsi"/>
        </w:rPr>
        <w:t>D</w:t>
      </w:r>
      <w:r w:rsidR="00E9165A" w:rsidRPr="00153471">
        <w:rPr>
          <w:rFonts w:asciiTheme="minorHAnsi" w:hAnsiTheme="minorHAnsi"/>
        </w:rPr>
        <w:t>evelopment 1: Bretton Woods Institutions and Development Planning</w:t>
      </w:r>
    </w:p>
    <w:p w14:paraId="38870405" w14:textId="551039C0" w:rsidR="00287C6E" w:rsidRPr="00153471" w:rsidRDefault="00287C6E" w:rsidP="006C4885">
      <w:pPr>
        <w:pStyle w:val="ListParagraph"/>
        <w:numPr>
          <w:ilvl w:val="1"/>
          <w:numId w:val="1"/>
        </w:numPr>
        <w:rPr>
          <w:rFonts w:asciiTheme="minorHAnsi" w:hAnsiTheme="minorHAnsi"/>
        </w:rPr>
      </w:pPr>
      <w:r w:rsidRPr="00153471">
        <w:rPr>
          <w:rFonts w:asciiTheme="minorHAnsi" w:hAnsiTheme="minorHAnsi"/>
        </w:rPr>
        <w:t xml:space="preserve">Readings: </w:t>
      </w:r>
    </w:p>
    <w:p w14:paraId="1C64835E" w14:textId="56174724" w:rsidR="00BB0CF0" w:rsidRPr="00153471" w:rsidRDefault="00DA0B05" w:rsidP="006C4885">
      <w:pPr>
        <w:pStyle w:val="ListParagraph"/>
        <w:numPr>
          <w:ilvl w:val="2"/>
          <w:numId w:val="1"/>
        </w:numPr>
        <w:rPr>
          <w:rFonts w:asciiTheme="minorHAnsi" w:hAnsiTheme="minorHAnsi"/>
          <w:highlight w:val="yellow"/>
        </w:rPr>
      </w:pPr>
      <w:r w:rsidRPr="00153471">
        <w:rPr>
          <w:rFonts w:asciiTheme="minorHAnsi" w:hAnsiTheme="minorHAnsi"/>
          <w:highlight w:val="yellow"/>
        </w:rPr>
        <w:t xml:space="preserve">Oks, David and </w:t>
      </w:r>
      <w:r w:rsidR="00BB0CF0" w:rsidRPr="00153471">
        <w:rPr>
          <w:rFonts w:asciiTheme="minorHAnsi" w:hAnsiTheme="minorHAnsi"/>
          <w:highlight w:val="yellow"/>
        </w:rPr>
        <w:t xml:space="preserve">Henry Williams. The Long, Slow Death of Global Development. </w:t>
      </w:r>
      <w:r w:rsidRPr="00153471">
        <w:rPr>
          <w:rFonts w:asciiTheme="minorHAnsi" w:hAnsiTheme="minorHAnsi"/>
          <w:i/>
          <w:iCs/>
          <w:highlight w:val="yellow"/>
        </w:rPr>
        <w:t>American Affairs</w:t>
      </w:r>
      <w:r w:rsidRPr="00153471">
        <w:rPr>
          <w:rFonts w:asciiTheme="minorHAnsi" w:hAnsiTheme="minorHAnsi"/>
          <w:highlight w:val="yellow"/>
        </w:rPr>
        <w:t xml:space="preserve"> Volume VI, Number 4 (Winter 2022): 122–50.</w:t>
      </w:r>
      <w:r w:rsidR="00BB0CF0" w:rsidRPr="00153471">
        <w:rPr>
          <w:rFonts w:asciiTheme="minorHAnsi" w:hAnsiTheme="minorHAnsi"/>
          <w:highlight w:val="yellow"/>
        </w:rPr>
        <w:t xml:space="preserve"> https://americanaffairsjournal.org/2022/11/the-long-slow-death-of-global-development/</w:t>
      </w:r>
    </w:p>
    <w:p w14:paraId="6E996FE8" w14:textId="7248F62D" w:rsidR="00287C6E" w:rsidRPr="00153471" w:rsidRDefault="00287C6E" w:rsidP="006C4885">
      <w:pPr>
        <w:pStyle w:val="ListParagraph"/>
        <w:numPr>
          <w:ilvl w:val="2"/>
          <w:numId w:val="1"/>
        </w:numPr>
        <w:rPr>
          <w:rFonts w:asciiTheme="minorHAnsi" w:hAnsiTheme="minorHAnsi"/>
        </w:rPr>
      </w:pPr>
      <w:r w:rsidRPr="00153471">
        <w:rPr>
          <w:rFonts w:asciiTheme="minorHAnsi" w:hAnsiTheme="minorHAnsi"/>
        </w:rPr>
        <w:t>Rostow, W. 1960. The Stages of Economic Growth, A Non-Communist Manifesto, Cambridge University Press, pp 1-29</w:t>
      </w:r>
    </w:p>
    <w:p w14:paraId="0F6719E2" w14:textId="3CDE129A" w:rsidR="00287C6E" w:rsidRPr="00153471" w:rsidRDefault="00287C6E" w:rsidP="006C4885">
      <w:pPr>
        <w:pStyle w:val="ListParagraph"/>
        <w:numPr>
          <w:ilvl w:val="2"/>
          <w:numId w:val="1"/>
        </w:numPr>
        <w:rPr>
          <w:rFonts w:asciiTheme="minorHAnsi" w:hAnsiTheme="minorHAnsi"/>
        </w:rPr>
      </w:pPr>
      <w:r w:rsidRPr="00153471">
        <w:rPr>
          <w:rFonts w:asciiTheme="minorHAnsi" w:hAnsiTheme="minorHAnsi"/>
        </w:rPr>
        <w:t>Scott, James.  1998.  Seeing Like a State: How Certain Schemes to Improve the Human Condition Have Failed.  New Haven: Yale U.P.  Chapter 1: State Projects of Legibility and Simplification (p. 11-</w:t>
      </w:r>
      <w:r w:rsidR="00CB4060" w:rsidRPr="00153471">
        <w:rPr>
          <w:rFonts w:asciiTheme="minorHAnsi" w:hAnsiTheme="minorHAnsi"/>
        </w:rPr>
        <w:t>25</w:t>
      </w:r>
      <w:r w:rsidRPr="00153471">
        <w:rPr>
          <w:rFonts w:asciiTheme="minorHAnsi" w:hAnsiTheme="minorHAnsi"/>
        </w:rPr>
        <w:t>) and Chapter 7: Compulsory Villagization in Tanzania: Aesthetics and Miniaturization (p. 223-247)</w:t>
      </w:r>
    </w:p>
    <w:p w14:paraId="56AAFE4A" w14:textId="6F16C687" w:rsidR="00BB0CF0" w:rsidRPr="00153471" w:rsidRDefault="00BB0CF0" w:rsidP="006C4885">
      <w:pPr>
        <w:pStyle w:val="ListParagraph"/>
        <w:numPr>
          <w:ilvl w:val="2"/>
          <w:numId w:val="1"/>
        </w:numPr>
        <w:rPr>
          <w:rFonts w:asciiTheme="minorHAnsi" w:hAnsiTheme="minorHAnsi"/>
        </w:rPr>
      </w:pPr>
      <w:r w:rsidRPr="00153471">
        <w:rPr>
          <w:rFonts w:asciiTheme="minorHAnsi" w:hAnsiTheme="minorHAnsi"/>
        </w:rPr>
        <w:t xml:space="preserve">The Gecko Project. 2023. “Green” finance bankrolls forest destruction in Indonesia.  Climate Home News. January 6, 2023. </w:t>
      </w:r>
      <w:r w:rsidRPr="00153471">
        <w:rPr>
          <w:rFonts w:asciiTheme="minorHAnsi" w:hAnsiTheme="minorHAnsi"/>
        </w:rPr>
        <w:lastRenderedPageBreak/>
        <w:t>https://www.climatechangenews.com/2023/06/01/deforestation-indonesia-biomass-green-finance-papua-medco-indigenous/</w:t>
      </w:r>
    </w:p>
    <w:p w14:paraId="391DE31A" w14:textId="14085A09" w:rsidR="00373CED" w:rsidRPr="00153471" w:rsidRDefault="00CB4060" w:rsidP="006C4885">
      <w:pPr>
        <w:pStyle w:val="ListParagraph"/>
        <w:numPr>
          <w:ilvl w:val="2"/>
          <w:numId w:val="15"/>
        </w:numPr>
        <w:rPr>
          <w:rFonts w:asciiTheme="minorHAnsi" w:hAnsiTheme="minorHAnsi"/>
        </w:rPr>
      </w:pPr>
      <w:proofErr w:type="spellStart"/>
      <w:r w:rsidRPr="00153471">
        <w:rPr>
          <w:rFonts w:asciiTheme="minorHAnsi" w:hAnsiTheme="minorHAnsi"/>
        </w:rPr>
        <w:t>Prashad</w:t>
      </w:r>
      <w:proofErr w:type="spellEnd"/>
      <w:r w:rsidRPr="00153471">
        <w:rPr>
          <w:rFonts w:asciiTheme="minorHAnsi" w:hAnsiTheme="minorHAnsi"/>
        </w:rPr>
        <w:t>, V.  2007. The Darker Nations: A People’s History of the Third World. New York: The New Press.  Introduction (p. xi-xix), Bandung (p.31-50), Cairo (p. 51-61), Buenos Aires (p. 62-74)</w:t>
      </w:r>
    </w:p>
    <w:p w14:paraId="52D8A668" w14:textId="77777777" w:rsidR="00287C6E" w:rsidRPr="00153471" w:rsidRDefault="00287C6E" w:rsidP="006C4885">
      <w:pPr>
        <w:pStyle w:val="ListParagraph"/>
        <w:ind w:left="2160"/>
        <w:rPr>
          <w:rFonts w:asciiTheme="minorHAnsi" w:hAnsiTheme="minorHAnsi"/>
        </w:rPr>
      </w:pPr>
    </w:p>
    <w:p w14:paraId="6A8461ED" w14:textId="77777777" w:rsidR="00287C6E" w:rsidRPr="00153471" w:rsidRDefault="00287C6E" w:rsidP="006C4885">
      <w:pPr>
        <w:pStyle w:val="ListParagraph"/>
        <w:ind w:left="1440"/>
        <w:rPr>
          <w:rFonts w:asciiTheme="minorHAnsi" w:hAnsiTheme="minorHAnsi"/>
        </w:rPr>
      </w:pPr>
    </w:p>
    <w:p w14:paraId="360ACA18" w14:textId="3BF6D8CD" w:rsidR="00263A6F" w:rsidRPr="00153471" w:rsidRDefault="00287C6E"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w:t>
      </w:r>
      <w:r w:rsidR="00BB0CF0" w:rsidRPr="00153471">
        <w:rPr>
          <w:rFonts w:asciiTheme="minorHAnsi" w:hAnsiTheme="minorHAnsi"/>
        </w:rPr>
        <w:t>6</w:t>
      </w:r>
      <w:r w:rsidR="004D65E1" w:rsidRPr="00153471">
        <w:rPr>
          <w:rFonts w:asciiTheme="minorHAnsi" w:hAnsiTheme="minorHAnsi"/>
        </w:rPr>
        <w:t xml:space="preserve"> ***</w:t>
      </w:r>
    </w:p>
    <w:p w14:paraId="6E615B5F" w14:textId="63FF2CE7"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E9165A" w:rsidRPr="00153471">
        <w:rPr>
          <w:rFonts w:asciiTheme="minorHAnsi" w:hAnsiTheme="minorHAnsi"/>
        </w:rPr>
        <w:t xml:space="preserve">October </w:t>
      </w:r>
      <w:r w:rsidR="0012549F" w:rsidRPr="00153471">
        <w:rPr>
          <w:rFonts w:asciiTheme="minorHAnsi" w:hAnsiTheme="minorHAnsi"/>
        </w:rPr>
        <w:t>16</w:t>
      </w:r>
    </w:p>
    <w:p w14:paraId="1767B852" w14:textId="7A5D88D1" w:rsidR="00E9165A"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Topic: </w:t>
      </w:r>
      <w:r w:rsidR="00E9165A" w:rsidRPr="00153471">
        <w:rPr>
          <w:rFonts w:asciiTheme="minorHAnsi" w:hAnsiTheme="minorHAnsi"/>
        </w:rPr>
        <w:t xml:space="preserve">History of </w:t>
      </w:r>
      <w:r w:rsidR="00D418CF">
        <w:rPr>
          <w:rFonts w:asciiTheme="minorHAnsi" w:hAnsiTheme="minorHAnsi"/>
        </w:rPr>
        <w:t>D</w:t>
      </w:r>
      <w:r w:rsidR="00E9165A" w:rsidRPr="00153471">
        <w:rPr>
          <w:rFonts w:asciiTheme="minorHAnsi" w:hAnsiTheme="minorHAnsi"/>
        </w:rPr>
        <w:t>evelopment 2: The rise of the market and globalization</w:t>
      </w:r>
    </w:p>
    <w:p w14:paraId="45D04C85" w14:textId="77809016" w:rsidR="00287C6E" w:rsidRPr="00153471" w:rsidRDefault="00287C6E" w:rsidP="006C4885">
      <w:pPr>
        <w:pStyle w:val="ListParagraph"/>
        <w:numPr>
          <w:ilvl w:val="1"/>
          <w:numId w:val="1"/>
        </w:numPr>
        <w:rPr>
          <w:rFonts w:asciiTheme="minorHAnsi" w:hAnsiTheme="minorHAnsi"/>
        </w:rPr>
      </w:pPr>
      <w:r w:rsidRPr="00153471">
        <w:rPr>
          <w:rFonts w:asciiTheme="minorHAnsi" w:hAnsiTheme="minorHAnsi"/>
        </w:rPr>
        <w:t>Readings:</w:t>
      </w:r>
    </w:p>
    <w:p w14:paraId="1DCDB820" w14:textId="77777777" w:rsidR="00287C6E" w:rsidRPr="00153471" w:rsidRDefault="00287C6E" w:rsidP="006C4885">
      <w:pPr>
        <w:pStyle w:val="ListParagraph"/>
        <w:numPr>
          <w:ilvl w:val="2"/>
          <w:numId w:val="1"/>
        </w:numPr>
        <w:rPr>
          <w:rFonts w:asciiTheme="minorHAnsi" w:hAnsiTheme="minorHAnsi"/>
        </w:rPr>
      </w:pPr>
      <w:r w:rsidRPr="00153471">
        <w:rPr>
          <w:rFonts w:asciiTheme="minorHAnsi" w:hAnsiTheme="minorHAnsi"/>
        </w:rPr>
        <w:t>Williamson, J. 1993. "Democracy and the Washington Consensus."  World Development.  Vol. 21, No. 8. Pages 1329-1336</w:t>
      </w:r>
    </w:p>
    <w:p w14:paraId="781D73B8" w14:textId="77777777" w:rsidR="00287C6E" w:rsidRPr="00153471" w:rsidRDefault="00287C6E" w:rsidP="006C4885">
      <w:pPr>
        <w:pStyle w:val="ListParagraph"/>
        <w:numPr>
          <w:ilvl w:val="2"/>
          <w:numId w:val="1"/>
        </w:numPr>
        <w:rPr>
          <w:rFonts w:asciiTheme="minorHAnsi" w:hAnsiTheme="minorHAnsi"/>
        </w:rPr>
      </w:pPr>
      <w:r w:rsidRPr="00153471">
        <w:rPr>
          <w:rFonts w:asciiTheme="minorHAnsi" w:hAnsiTheme="minorHAnsi"/>
        </w:rPr>
        <w:t xml:space="preserve">Krueger, Anne. "Government Failures in Development," Journal of Economic Perspectives. Vol. 4 (1990), No. 3, pp. 9-23. </w:t>
      </w:r>
    </w:p>
    <w:p w14:paraId="1CED60B8" w14:textId="77777777" w:rsidR="00287C6E" w:rsidRPr="00153471" w:rsidRDefault="00287C6E" w:rsidP="006C4885">
      <w:pPr>
        <w:pStyle w:val="ListParagraph"/>
        <w:numPr>
          <w:ilvl w:val="2"/>
          <w:numId w:val="1"/>
        </w:numPr>
        <w:rPr>
          <w:rFonts w:asciiTheme="minorHAnsi" w:hAnsiTheme="minorHAnsi"/>
        </w:rPr>
      </w:pPr>
      <w:r w:rsidRPr="00153471">
        <w:rPr>
          <w:rFonts w:asciiTheme="minorHAnsi" w:hAnsiTheme="minorHAnsi"/>
        </w:rPr>
        <w:t>North, D.  1991. "Institutions" The Journal of Economic Perspectives, Vol. 5, No. 1. (Winter, 1991), pp. 97-112.</w:t>
      </w:r>
    </w:p>
    <w:p w14:paraId="2D79FE50" w14:textId="77777777" w:rsidR="00D93612" w:rsidRPr="00153471" w:rsidRDefault="00287C6E" w:rsidP="006C4885">
      <w:pPr>
        <w:pStyle w:val="ListParagraph"/>
        <w:numPr>
          <w:ilvl w:val="2"/>
          <w:numId w:val="1"/>
        </w:numPr>
        <w:rPr>
          <w:rFonts w:asciiTheme="minorHAnsi" w:hAnsiTheme="minorHAnsi"/>
        </w:rPr>
      </w:pPr>
      <w:r w:rsidRPr="00153471">
        <w:rPr>
          <w:rFonts w:asciiTheme="minorHAnsi" w:hAnsiTheme="minorHAnsi"/>
        </w:rPr>
        <w:t>Evans, Peter. 2004. "Development as Institutional Change: The Pitfalls of Mono-cropping and the Potentials of Deliberation." Studies in Comparative International Development.  Vol. 38, No. 4. pp.30-52</w:t>
      </w:r>
    </w:p>
    <w:p w14:paraId="13C3F2CE" w14:textId="722E093F" w:rsidR="00174C8A" w:rsidRPr="00153471" w:rsidRDefault="00174C8A" w:rsidP="006C4885">
      <w:pPr>
        <w:pStyle w:val="ListParagraph"/>
        <w:numPr>
          <w:ilvl w:val="2"/>
          <w:numId w:val="1"/>
        </w:numPr>
        <w:rPr>
          <w:rFonts w:asciiTheme="minorHAnsi" w:hAnsiTheme="minorHAnsi"/>
          <w:highlight w:val="yellow"/>
        </w:rPr>
      </w:pPr>
      <w:r w:rsidRPr="00153471">
        <w:rPr>
          <w:rFonts w:asciiTheme="minorHAnsi" w:hAnsiTheme="minorHAnsi"/>
          <w:highlight w:val="yellow"/>
          <w:lang w:val="en-US"/>
        </w:rPr>
        <w:t xml:space="preserve">Hickel, J., </w:t>
      </w:r>
      <w:proofErr w:type="spellStart"/>
      <w:r w:rsidRPr="00153471">
        <w:rPr>
          <w:rFonts w:asciiTheme="minorHAnsi" w:hAnsiTheme="minorHAnsi"/>
          <w:highlight w:val="yellow"/>
          <w:lang w:val="en-US"/>
        </w:rPr>
        <w:t>Dorninger</w:t>
      </w:r>
      <w:proofErr w:type="spellEnd"/>
      <w:r w:rsidRPr="00153471">
        <w:rPr>
          <w:rFonts w:asciiTheme="minorHAnsi" w:hAnsiTheme="minorHAnsi"/>
          <w:highlight w:val="yellow"/>
          <w:lang w:val="en-US"/>
        </w:rPr>
        <w:t xml:space="preserve">, C., Wieland, H. and </w:t>
      </w:r>
      <w:proofErr w:type="spellStart"/>
      <w:r w:rsidRPr="00153471">
        <w:rPr>
          <w:rFonts w:asciiTheme="minorHAnsi" w:hAnsiTheme="minorHAnsi"/>
          <w:highlight w:val="yellow"/>
          <w:lang w:val="en-US"/>
        </w:rPr>
        <w:t>Suwandi</w:t>
      </w:r>
      <w:proofErr w:type="spellEnd"/>
      <w:r w:rsidRPr="00153471">
        <w:rPr>
          <w:rFonts w:asciiTheme="minorHAnsi" w:hAnsiTheme="minorHAnsi"/>
          <w:highlight w:val="yellow"/>
          <w:lang w:val="en-US"/>
        </w:rPr>
        <w:t>, I., 2022. Imperialist appropriation in the world economy: Drain from the global South through unequal exchange, 1990–2015. </w:t>
      </w:r>
      <w:r w:rsidRPr="00153471">
        <w:rPr>
          <w:rFonts w:asciiTheme="minorHAnsi" w:hAnsiTheme="minorHAnsi"/>
          <w:i/>
          <w:iCs/>
          <w:highlight w:val="yellow"/>
          <w:lang w:val="en-US"/>
        </w:rPr>
        <w:t>Global Environmental Change</w:t>
      </w:r>
      <w:r w:rsidRPr="00153471">
        <w:rPr>
          <w:rFonts w:asciiTheme="minorHAnsi" w:hAnsiTheme="minorHAnsi"/>
          <w:highlight w:val="yellow"/>
          <w:lang w:val="en-US"/>
        </w:rPr>
        <w:t>, </w:t>
      </w:r>
      <w:r w:rsidRPr="00153471">
        <w:rPr>
          <w:rFonts w:asciiTheme="minorHAnsi" w:hAnsiTheme="minorHAnsi"/>
          <w:i/>
          <w:iCs/>
          <w:highlight w:val="yellow"/>
          <w:lang w:val="en-US"/>
        </w:rPr>
        <w:t>73</w:t>
      </w:r>
      <w:r w:rsidRPr="00153471">
        <w:rPr>
          <w:rFonts w:asciiTheme="minorHAnsi" w:hAnsiTheme="minorHAnsi"/>
          <w:highlight w:val="yellow"/>
          <w:lang w:val="en-US"/>
        </w:rPr>
        <w:t>, p.102467.</w:t>
      </w:r>
    </w:p>
    <w:p w14:paraId="49BA92CB" w14:textId="66C71404" w:rsidR="00287C6E" w:rsidRPr="00153471" w:rsidRDefault="00287C6E" w:rsidP="006C4885">
      <w:pPr>
        <w:spacing w:line="276" w:lineRule="auto"/>
        <w:rPr>
          <w:rFonts w:asciiTheme="minorHAnsi" w:hAnsiTheme="minorHAnsi"/>
        </w:rPr>
      </w:pPr>
    </w:p>
    <w:p w14:paraId="1A24A2B7" w14:textId="77777777" w:rsidR="00287C6E" w:rsidRPr="00153471" w:rsidRDefault="00287C6E" w:rsidP="006C4885">
      <w:pPr>
        <w:spacing w:line="276" w:lineRule="auto"/>
        <w:rPr>
          <w:rFonts w:asciiTheme="minorHAnsi" w:hAnsiTheme="minorHAnsi"/>
        </w:rPr>
      </w:pPr>
    </w:p>
    <w:p w14:paraId="014FB0C7" w14:textId="0BEBAFE8" w:rsidR="00263A6F" w:rsidRPr="00153471" w:rsidRDefault="00E9165A" w:rsidP="006C4885">
      <w:pPr>
        <w:pStyle w:val="Heading3"/>
        <w:rPr>
          <w:rFonts w:asciiTheme="minorHAnsi" w:hAnsiTheme="minorHAnsi"/>
        </w:rPr>
      </w:pPr>
      <w:r w:rsidRPr="00153471">
        <w:rPr>
          <w:rFonts w:asciiTheme="minorHAnsi" w:hAnsiTheme="minorHAnsi"/>
        </w:rPr>
        <w:t>Section II</w:t>
      </w:r>
      <w:r w:rsidR="00B00D05" w:rsidRPr="00153471">
        <w:rPr>
          <w:rFonts w:asciiTheme="minorHAnsi" w:hAnsiTheme="minorHAnsi"/>
        </w:rPr>
        <w:t>I</w:t>
      </w:r>
      <w:r w:rsidRPr="00153471">
        <w:rPr>
          <w:rFonts w:asciiTheme="minorHAnsi" w:hAnsiTheme="minorHAnsi"/>
        </w:rPr>
        <w:t xml:space="preserve">: </w:t>
      </w:r>
      <w:r w:rsidR="00181AC4" w:rsidRPr="00153471">
        <w:rPr>
          <w:rFonts w:asciiTheme="minorHAnsi" w:hAnsiTheme="minorHAnsi"/>
        </w:rPr>
        <w:t xml:space="preserve">Coordination vs. Transformation </w:t>
      </w:r>
    </w:p>
    <w:p w14:paraId="06DCE06B" w14:textId="5C794049" w:rsidR="00181AC4" w:rsidRDefault="00153471" w:rsidP="006C4885">
      <w:pPr>
        <w:spacing w:line="276" w:lineRule="auto"/>
        <w:ind w:firstLine="360"/>
        <w:rPr>
          <w:rFonts w:asciiTheme="minorHAnsi" w:hAnsiTheme="minorHAnsi"/>
          <w:i/>
          <w:iCs/>
        </w:rPr>
      </w:pPr>
      <w:r>
        <w:rPr>
          <w:rFonts w:asciiTheme="minorHAnsi" w:hAnsiTheme="minorHAnsi"/>
          <w:i/>
          <w:iCs/>
        </w:rPr>
        <w:t>Claim</w:t>
      </w:r>
      <w:r w:rsidRPr="00153471">
        <w:rPr>
          <w:rFonts w:asciiTheme="minorHAnsi" w:hAnsiTheme="minorHAnsi"/>
          <w:i/>
          <w:iCs/>
        </w:rPr>
        <w:t xml:space="preserve"> 1: </w:t>
      </w:r>
      <w:r w:rsidR="00181AC4" w:rsidRPr="00153471">
        <w:rPr>
          <w:rFonts w:asciiTheme="minorHAnsi" w:hAnsiTheme="minorHAnsi"/>
          <w:i/>
          <w:iCs/>
        </w:rPr>
        <w:t>Coordination and Efficiency</w:t>
      </w:r>
    </w:p>
    <w:p w14:paraId="5A567B48" w14:textId="77777777" w:rsidR="00153471" w:rsidRPr="00153471" w:rsidRDefault="00153471" w:rsidP="006C4885">
      <w:pPr>
        <w:spacing w:line="276" w:lineRule="auto"/>
        <w:ind w:firstLine="360"/>
        <w:rPr>
          <w:rFonts w:asciiTheme="minorHAnsi" w:hAnsiTheme="minorHAnsi"/>
          <w:i/>
          <w:iCs/>
        </w:rPr>
      </w:pPr>
    </w:p>
    <w:p w14:paraId="0E35208D" w14:textId="529A5C89" w:rsidR="00263A6F" w:rsidRPr="00153471" w:rsidRDefault="00287C6E"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w:t>
      </w:r>
      <w:r w:rsidR="00BB0CF0" w:rsidRPr="00153471">
        <w:rPr>
          <w:rFonts w:asciiTheme="minorHAnsi" w:hAnsiTheme="minorHAnsi"/>
        </w:rPr>
        <w:t>7</w:t>
      </w:r>
      <w:r w:rsidR="004D65E1" w:rsidRPr="00153471">
        <w:rPr>
          <w:rFonts w:asciiTheme="minorHAnsi" w:hAnsiTheme="minorHAnsi"/>
        </w:rPr>
        <w:t xml:space="preserve"> ***</w:t>
      </w:r>
    </w:p>
    <w:p w14:paraId="06EC7666" w14:textId="218E37B1"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12549F" w:rsidRPr="00153471">
        <w:rPr>
          <w:rFonts w:asciiTheme="minorHAnsi" w:hAnsiTheme="minorHAnsi"/>
        </w:rPr>
        <w:t>October</w:t>
      </w:r>
      <w:r w:rsidR="004E2441" w:rsidRPr="00153471">
        <w:rPr>
          <w:rFonts w:asciiTheme="minorHAnsi" w:hAnsiTheme="minorHAnsi"/>
        </w:rPr>
        <w:t xml:space="preserve"> </w:t>
      </w:r>
      <w:r w:rsidR="0012549F" w:rsidRPr="00153471">
        <w:rPr>
          <w:rFonts w:asciiTheme="minorHAnsi" w:hAnsiTheme="minorHAnsi"/>
        </w:rPr>
        <w:t>23</w:t>
      </w:r>
    </w:p>
    <w:p w14:paraId="767736A7" w14:textId="47A02745"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Topic: </w:t>
      </w:r>
      <w:r w:rsidR="006E4559" w:rsidRPr="00153471">
        <w:rPr>
          <w:rFonts w:asciiTheme="minorHAnsi" w:hAnsiTheme="minorHAnsi"/>
        </w:rPr>
        <w:t>Rule of law</w:t>
      </w:r>
      <w:r w:rsidR="00181AC4" w:rsidRPr="00153471">
        <w:rPr>
          <w:rFonts w:asciiTheme="minorHAnsi" w:hAnsiTheme="minorHAnsi"/>
        </w:rPr>
        <w:t>, corruption, and development</w:t>
      </w:r>
    </w:p>
    <w:p w14:paraId="6F6EA221" w14:textId="73B9C16E" w:rsidR="00287C6E" w:rsidRPr="00153471" w:rsidRDefault="00287C6E" w:rsidP="006C4885">
      <w:pPr>
        <w:pStyle w:val="ListParagraph"/>
        <w:numPr>
          <w:ilvl w:val="1"/>
          <w:numId w:val="1"/>
        </w:numPr>
        <w:rPr>
          <w:rFonts w:asciiTheme="minorHAnsi" w:hAnsiTheme="minorHAnsi"/>
        </w:rPr>
      </w:pPr>
      <w:r w:rsidRPr="00153471">
        <w:rPr>
          <w:rFonts w:asciiTheme="minorHAnsi" w:hAnsiTheme="minorHAnsi"/>
        </w:rPr>
        <w:t xml:space="preserve">Readings: </w:t>
      </w:r>
    </w:p>
    <w:p w14:paraId="7E140A2E" w14:textId="77777777" w:rsidR="0017091A" w:rsidRPr="00153471" w:rsidRDefault="0017091A" w:rsidP="006C4885">
      <w:pPr>
        <w:numPr>
          <w:ilvl w:val="2"/>
          <w:numId w:val="1"/>
        </w:numPr>
        <w:shd w:val="clear" w:color="auto" w:fill="FFFFFF"/>
        <w:spacing w:line="276" w:lineRule="auto"/>
        <w:rPr>
          <w:rFonts w:asciiTheme="minorHAnsi" w:hAnsiTheme="minorHAnsi" w:cs="Arial"/>
          <w:color w:val="212121"/>
          <w:sz w:val="22"/>
          <w:szCs w:val="22"/>
        </w:rPr>
      </w:pPr>
      <w:r w:rsidRPr="00153471">
        <w:rPr>
          <w:rFonts w:asciiTheme="minorHAnsi" w:hAnsiTheme="minorHAnsi" w:cs="Arial"/>
          <w:color w:val="000000"/>
          <w:sz w:val="22"/>
          <w:szCs w:val="22"/>
        </w:rPr>
        <w:t>Romer, Paul. 2010. </w:t>
      </w:r>
      <w:hyperlink r:id="rId32" w:tgtFrame="_blank" w:history="1">
        <w:r w:rsidRPr="00927C7C">
          <w:rPr>
            <w:rStyle w:val="Hyperlink"/>
            <w:rFonts w:asciiTheme="minorHAnsi" w:hAnsiTheme="minorHAnsi" w:cs="Arial"/>
            <w:color w:val="0070C0"/>
            <w:sz w:val="22"/>
            <w:szCs w:val="22"/>
          </w:rPr>
          <w:t>Technologies, Rules, and Progress: The Case for Charter Cities</w:t>
        </w:r>
      </w:hyperlink>
      <w:r w:rsidRPr="00153471">
        <w:rPr>
          <w:rFonts w:asciiTheme="minorHAnsi" w:hAnsiTheme="minorHAnsi" w:cs="Arial"/>
          <w:color w:val="000000"/>
          <w:sz w:val="22"/>
          <w:szCs w:val="22"/>
        </w:rPr>
        <w:t>, The Center for Global Development, March 2010, www.cgdev.org/content/publications/detail/1423916</w:t>
      </w:r>
    </w:p>
    <w:p w14:paraId="44D005FE" w14:textId="70070302" w:rsidR="00273E5D" w:rsidRPr="00153471" w:rsidRDefault="0017091A" w:rsidP="006C4885">
      <w:pPr>
        <w:numPr>
          <w:ilvl w:val="2"/>
          <w:numId w:val="1"/>
        </w:numPr>
        <w:shd w:val="clear" w:color="auto" w:fill="FFFFFF"/>
        <w:spacing w:line="276" w:lineRule="auto"/>
        <w:rPr>
          <w:rFonts w:asciiTheme="minorHAnsi" w:hAnsiTheme="minorHAnsi" w:cs="Arial"/>
          <w:color w:val="212121"/>
          <w:sz w:val="22"/>
          <w:szCs w:val="22"/>
        </w:rPr>
      </w:pPr>
      <w:r w:rsidRPr="00153471">
        <w:rPr>
          <w:rFonts w:asciiTheme="minorHAnsi" w:hAnsiTheme="minorHAnsi" w:cs="Arial"/>
          <w:color w:val="212121"/>
          <w:sz w:val="22"/>
          <w:szCs w:val="22"/>
        </w:rPr>
        <w:t>Paquette, Danielle. 2020. “Akon just unveiled his $6 billion ‘futuristic’ city in Senegal. The reviews are mixed.”  The Washington Post. September 1, 2020.  </w:t>
      </w:r>
      <w:hyperlink r:id="rId33" w:tgtFrame="_blank" w:history="1">
        <w:r w:rsidRPr="00153471">
          <w:rPr>
            <w:rStyle w:val="Hyperlink"/>
            <w:rFonts w:asciiTheme="minorHAnsi" w:hAnsiTheme="minorHAnsi" w:cs="Arial"/>
            <w:sz w:val="22"/>
            <w:szCs w:val="22"/>
          </w:rPr>
          <w:t>https://www.washingtonpost.com/world/africa/akon-just-unveiled-his-6-billion-futuristic-city-in-senegal-the-reviews-are-mixed/2020/09/01/56f3b7a4-ebc7-11ea-bd08-1b10132b458f_story.html</w:t>
        </w:r>
      </w:hyperlink>
    </w:p>
    <w:p w14:paraId="38F219F3" w14:textId="77777777" w:rsidR="00273E5D" w:rsidRPr="00153471" w:rsidRDefault="00273E5D" w:rsidP="006C4885">
      <w:pPr>
        <w:numPr>
          <w:ilvl w:val="2"/>
          <w:numId w:val="17"/>
        </w:numPr>
        <w:shd w:val="clear" w:color="auto" w:fill="FFFFFF"/>
        <w:spacing w:line="276" w:lineRule="auto"/>
        <w:rPr>
          <w:rFonts w:asciiTheme="minorHAnsi" w:hAnsiTheme="minorHAnsi" w:cs="Arial"/>
          <w:color w:val="212121"/>
          <w:sz w:val="22"/>
          <w:szCs w:val="22"/>
          <w:highlight w:val="yellow"/>
        </w:rPr>
      </w:pPr>
      <w:r w:rsidRPr="00153471">
        <w:rPr>
          <w:rFonts w:asciiTheme="minorHAnsi" w:hAnsiTheme="minorHAnsi" w:cs="Arial"/>
          <w:color w:val="222222"/>
          <w:sz w:val="22"/>
          <w:szCs w:val="22"/>
          <w:highlight w:val="yellow"/>
          <w:shd w:val="clear" w:color="auto" w:fill="FFFFFF"/>
        </w:rPr>
        <w:lastRenderedPageBreak/>
        <w:t xml:space="preserve">SKIM: </w:t>
      </w:r>
      <w:proofErr w:type="spellStart"/>
      <w:r w:rsidRPr="00153471">
        <w:rPr>
          <w:rFonts w:asciiTheme="minorHAnsi" w:hAnsiTheme="minorHAnsi" w:cs="Arial"/>
          <w:color w:val="222222"/>
          <w:sz w:val="22"/>
          <w:szCs w:val="22"/>
          <w:highlight w:val="yellow"/>
          <w:shd w:val="clear" w:color="auto" w:fill="FFFFFF"/>
        </w:rPr>
        <w:t>Svensson</w:t>
      </w:r>
      <w:proofErr w:type="spellEnd"/>
      <w:r w:rsidRPr="00153471">
        <w:rPr>
          <w:rFonts w:asciiTheme="minorHAnsi" w:hAnsiTheme="minorHAnsi" w:cs="Arial"/>
          <w:color w:val="222222"/>
          <w:sz w:val="22"/>
          <w:szCs w:val="22"/>
          <w:highlight w:val="yellow"/>
          <w:shd w:val="clear" w:color="auto" w:fill="FFFFFF"/>
        </w:rPr>
        <w:t>, J., 2005. Eight questions about corruption. </w:t>
      </w:r>
      <w:r w:rsidRPr="00153471">
        <w:rPr>
          <w:rFonts w:asciiTheme="minorHAnsi" w:hAnsiTheme="minorHAnsi" w:cs="Arial"/>
          <w:i/>
          <w:iCs/>
          <w:color w:val="222222"/>
          <w:sz w:val="22"/>
          <w:szCs w:val="22"/>
          <w:highlight w:val="yellow"/>
          <w:shd w:val="clear" w:color="auto" w:fill="FFFFFF"/>
        </w:rPr>
        <w:t>Journal of economic perspectives</w:t>
      </w:r>
      <w:r w:rsidRPr="00153471">
        <w:rPr>
          <w:rFonts w:asciiTheme="minorHAnsi" w:hAnsiTheme="minorHAnsi" w:cs="Arial"/>
          <w:color w:val="222222"/>
          <w:sz w:val="22"/>
          <w:szCs w:val="22"/>
          <w:highlight w:val="yellow"/>
          <w:shd w:val="clear" w:color="auto" w:fill="FFFFFF"/>
        </w:rPr>
        <w:t>, </w:t>
      </w:r>
      <w:r w:rsidRPr="00153471">
        <w:rPr>
          <w:rFonts w:asciiTheme="minorHAnsi" w:hAnsiTheme="minorHAnsi" w:cs="Arial"/>
          <w:i/>
          <w:iCs/>
          <w:color w:val="222222"/>
          <w:sz w:val="22"/>
          <w:szCs w:val="22"/>
          <w:highlight w:val="yellow"/>
          <w:shd w:val="clear" w:color="auto" w:fill="FFFFFF"/>
        </w:rPr>
        <w:t>19</w:t>
      </w:r>
      <w:r w:rsidRPr="00153471">
        <w:rPr>
          <w:rFonts w:asciiTheme="minorHAnsi" w:hAnsiTheme="minorHAnsi" w:cs="Arial"/>
          <w:color w:val="222222"/>
          <w:sz w:val="22"/>
          <w:szCs w:val="22"/>
          <w:highlight w:val="yellow"/>
          <w:shd w:val="clear" w:color="auto" w:fill="FFFFFF"/>
        </w:rPr>
        <w:t>(3), pp.19-42.</w:t>
      </w:r>
    </w:p>
    <w:p w14:paraId="4ECE1FB1" w14:textId="6CB553B7" w:rsidR="00BB0CF0" w:rsidRPr="00153471" w:rsidRDefault="00BB0CF0" w:rsidP="006C4885">
      <w:pPr>
        <w:numPr>
          <w:ilvl w:val="2"/>
          <w:numId w:val="17"/>
        </w:numPr>
        <w:shd w:val="clear" w:color="auto" w:fill="FFFFFF"/>
        <w:spacing w:line="276" w:lineRule="auto"/>
        <w:rPr>
          <w:rFonts w:asciiTheme="minorHAnsi" w:hAnsiTheme="minorHAnsi" w:cs="Arial"/>
          <w:color w:val="212121"/>
          <w:sz w:val="22"/>
          <w:szCs w:val="22"/>
          <w:highlight w:val="yellow"/>
        </w:rPr>
      </w:pPr>
      <w:r w:rsidRPr="00153471">
        <w:rPr>
          <w:rFonts w:asciiTheme="minorHAnsi" w:hAnsiTheme="minorHAnsi" w:cs="Arial"/>
          <w:color w:val="222222"/>
          <w:sz w:val="22"/>
          <w:szCs w:val="22"/>
          <w:highlight w:val="yellow"/>
          <w:shd w:val="clear" w:color="auto" w:fill="FFFFFF"/>
        </w:rPr>
        <w:t>Gupta, A., 2005. Narratives of corruption: Anthropological and fictional accounts of the Indian state. </w:t>
      </w:r>
      <w:r w:rsidRPr="00153471">
        <w:rPr>
          <w:rFonts w:asciiTheme="minorHAnsi" w:hAnsiTheme="minorHAnsi" w:cs="Arial"/>
          <w:i/>
          <w:iCs/>
          <w:color w:val="222222"/>
          <w:sz w:val="22"/>
          <w:szCs w:val="22"/>
          <w:highlight w:val="yellow"/>
          <w:shd w:val="clear" w:color="auto" w:fill="FFFFFF"/>
        </w:rPr>
        <w:t>Ethnography</w:t>
      </w:r>
      <w:r w:rsidRPr="00153471">
        <w:rPr>
          <w:rFonts w:asciiTheme="minorHAnsi" w:hAnsiTheme="minorHAnsi" w:cs="Arial"/>
          <w:color w:val="222222"/>
          <w:sz w:val="22"/>
          <w:szCs w:val="22"/>
          <w:highlight w:val="yellow"/>
          <w:shd w:val="clear" w:color="auto" w:fill="FFFFFF"/>
        </w:rPr>
        <w:t>, </w:t>
      </w:r>
      <w:r w:rsidRPr="00153471">
        <w:rPr>
          <w:rFonts w:asciiTheme="minorHAnsi" w:hAnsiTheme="minorHAnsi" w:cs="Arial"/>
          <w:i/>
          <w:iCs/>
          <w:color w:val="222222"/>
          <w:sz w:val="22"/>
          <w:szCs w:val="22"/>
          <w:highlight w:val="yellow"/>
          <w:shd w:val="clear" w:color="auto" w:fill="FFFFFF"/>
        </w:rPr>
        <w:t>6</w:t>
      </w:r>
      <w:r w:rsidRPr="00153471">
        <w:rPr>
          <w:rFonts w:asciiTheme="minorHAnsi" w:hAnsiTheme="minorHAnsi" w:cs="Arial"/>
          <w:color w:val="222222"/>
          <w:sz w:val="22"/>
          <w:szCs w:val="22"/>
          <w:highlight w:val="yellow"/>
          <w:shd w:val="clear" w:color="auto" w:fill="FFFFFF"/>
        </w:rPr>
        <w:t xml:space="preserve">(1), pp.5-34. </w:t>
      </w:r>
      <w:r w:rsidR="00273E5D" w:rsidRPr="00153471">
        <w:rPr>
          <w:rFonts w:asciiTheme="minorHAnsi" w:hAnsiTheme="minorHAnsi" w:cs="Arial"/>
          <w:color w:val="222222"/>
          <w:sz w:val="22"/>
          <w:szCs w:val="22"/>
          <w:highlight w:val="yellow"/>
          <w:shd w:val="clear" w:color="auto" w:fill="FFFFFF"/>
        </w:rPr>
        <w:t>(read: 5-20, optional: 21-34).</w:t>
      </w:r>
    </w:p>
    <w:p w14:paraId="229F24EE" w14:textId="69ED471D" w:rsidR="0017091A" w:rsidRPr="00153471" w:rsidRDefault="0017091A" w:rsidP="006C4885">
      <w:pPr>
        <w:numPr>
          <w:ilvl w:val="2"/>
          <w:numId w:val="17"/>
        </w:numPr>
        <w:shd w:val="clear" w:color="auto" w:fill="FFFFFF"/>
        <w:spacing w:line="276" w:lineRule="auto"/>
        <w:rPr>
          <w:rFonts w:asciiTheme="minorHAnsi" w:hAnsiTheme="minorHAnsi" w:cs="Arial"/>
          <w:color w:val="212121"/>
          <w:sz w:val="22"/>
          <w:szCs w:val="22"/>
        </w:rPr>
      </w:pPr>
      <w:proofErr w:type="spellStart"/>
      <w:r w:rsidRPr="00153471">
        <w:rPr>
          <w:rFonts w:asciiTheme="minorHAnsi" w:hAnsiTheme="minorHAnsi" w:cs="Arial"/>
          <w:color w:val="212121"/>
          <w:sz w:val="22"/>
          <w:szCs w:val="22"/>
        </w:rPr>
        <w:t>Borowiak</w:t>
      </w:r>
      <w:proofErr w:type="spellEnd"/>
      <w:r w:rsidRPr="00153471">
        <w:rPr>
          <w:rFonts w:asciiTheme="minorHAnsi" w:hAnsiTheme="minorHAnsi" w:cs="Arial"/>
          <w:color w:val="212121"/>
          <w:sz w:val="22"/>
          <w:szCs w:val="22"/>
        </w:rPr>
        <w:t>, C. 2004.  Farmer’s Rights: Intellectual Property Regimes and the Struggle over Seeds.  </w:t>
      </w:r>
      <w:r w:rsidRPr="00153471">
        <w:rPr>
          <w:rStyle w:val="Emphasis"/>
          <w:rFonts w:asciiTheme="minorHAnsi" w:hAnsiTheme="minorHAnsi" w:cs="Arial"/>
          <w:color w:val="212121"/>
          <w:sz w:val="22"/>
          <w:szCs w:val="22"/>
        </w:rPr>
        <w:t>Politics &amp; Society</w:t>
      </w:r>
      <w:r w:rsidRPr="00153471">
        <w:rPr>
          <w:rFonts w:asciiTheme="minorHAnsi" w:hAnsiTheme="minorHAnsi" w:cs="Arial"/>
          <w:color w:val="212121"/>
          <w:sz w:val="22"/>
          <w:szCs w:val="22"/>
          <w:u w:val="single"/>
        </w:rPr>
        <w:t>.</w:t>
      </w:r>
      <w:r w:rsidRPr="00153471">
        <w:rPr>
          <w:rFonts w:asciiTheme="minorHAnsi" w:hAnsiTheme="minorHAnsi" w:cs="Arial"/>
          <w:color w:val="212121"/>
          <w:sz w:val="22"/>
          <w:szCs w:val="22"/>
        </w:rPr>
        <w:t> 32(4): 511-543</w:t>
      </w:r>
    </w:p>
    <w:p w14:paraId="18025CF5" w14:textId="77777777" w:rsidR="0017091A" w:rsidRPr="00A670FB" w:rsidRDefault="0017091A" w:rsidP="00A670FB">
      <w:pPr>
        <w:rPr>
          <w:rFonts w:asciiTheme="minorHAnsi" w:hAnsiTheme="minorHAnsi"/>
        </w:rPr>
      </w:pPr>
    </w:p>
    <w:p w14:paraId="235CFEE5" w14:textId="3F7556F3" w:rsidR="00263A6F" w:rsidRPr="00153471" w:rsidRDefault="0017091A" w:rsidP="006C4885">
      <w:pPr>
        <w:pStyle w:val="ListParagraph"/>
        <w:numPr>
          <w:ilvl w:val="0"/>
          <w:numId w:val="1"/>
        </w:numPr>
        <w:rPr>
          <w:rFonts w:asciiTheme="minorHAnsi" w:hAnsiTheme="minorHAnsi"/>
        </w:rPr>
      </w:pPr>
      <w:r w:rsidRPr="00153471">
        <w:rPr>
          <w:rFonts w:asciiTheme="minorHAnsi" w:hAnsiTheme="minorHAnsi"/>
        </w:rPr>
        <w:t>Lesson</w:t>
      </w:r>
      <w:r w:rsidR="00263A6F" w:rsidRPr="00153471">
        <w:rPr>
          <w:rFonts w:asciiTheme="minorHAnsi" w:hAnsiTheme="minorHAnsi"/>
        </w:rPr>
        <w:t xml:space="preserve"> </w:t>
      </w:r>
      <w:r w:rsidR="00912428" w:rsidRPr="00153471">
        <w:rPr>
          <w:rFonts w:asciiTheme="minorHAnsi" w:hAnsiTheme="minorHAnsi"/>
        </w:rPr>
        <w:t>8</w:t>
      </w:r>
      <w:r w:rsidR="004D65E1" w:rsidRPr="00153471">
        <w:rPr>
          <w:rFonts w:asciiTheme="minorHAnsi" w:hAnsiTheme="minorHAnsi"/>
        </w:rPr>
        <w:t xml:space="preserve"> ***</w:t>
      </w:r>
    </w:p>
    <w:p w14:paraId="7F7E3D0D" w14:textId="4CEE3AF6" w:rsidR="00263A6F" w:rsidRPr="00153471" w:rsidRDefault="00263A6F" w:rsidP="006C4885">
      <w:pPr>
        <w:pStyle w:val="ListParagraph"/>
        <w:numPr>
          <w:ilvl w:val="1"/>
          <w:numId w:val="1"/>
        </w:numPr>
        <w:rPr>
          <w:rFonts w:asciiTheme="minorHAnsi" w:hAnsiTheme="minorHAnsi"/>
        </w:rPr>
      </w:pPr>
      <w:r w:rsidRPr="00153471">
        <w:rPr>
          <w:rFonts w:asciiTheme="minorHAnsi" w:hAnsiTheme="minorHAnsi"/>
        </w:rPr>
        <w:t xml:space="preserve">Date: </w:t>
      </w:r>
      <w:r w:rsidR="0012549F" w:rsidRPr="00153471">
        <w:rPr>
          <w:rFonts w:asciiTheme="minorHAnsi" w:hAnsiTheme="minorHAnsi"/>
        </w:rPr>
        <w:t>October 30</w:t>
      </w:r>
    </w:p>
    <w:p w14:paraId="4E306F45" w14:textId="7D74059C" w:rsidR="00E9165A" w:rsidRPr="00153471" w:rsidRDefault="00CA1DC3" w:rsidP="006C4885">
      <w:pPr>
        <w:pStyle w:val="ListParagraph"/>
        <w:numPr>
          <w:ilvl w:val="1"/>
          <w:numId w:val="1"/>
        </w:numPr>
        <w:rPr>
          <w:rFonts w:asciiTheme="minorHAnsi" w:hAnsiTheme="minorHAnsi"/>
        </w:rPr>
      </w:pPr>
      <w:r w:rsidRPr="00153471">
        <w:rPr>
          <w:rFonts w:asciiTheme="minorHAnsi" w:hAnsiTheme="minorHAnsi"/>
        </w:rPr>
        <w:t xml:space="preserve">Topic: </w:t>
      </w:r>
      <w:r w:rsidR="0017091A" w:rsidRPr="00153471">
        <w:rPr>
          <w:rFonts w:asciiTheme="minorHAnsi" w:hAnsiTheme="minorHAnsi"/>
        </w:rPr>
        <w:t>Informality and Informal Settlements</w:t>
      </w:r>
    </w:p>
    <w:p w14:paraId="07A53418" w14:textId="3727CF02" w:rsidR="0017091A" w:rsidRPr="00153471" w:rsidRDefault="0017091A" w:rsidP="006C4885">
      <w:pPr>
        <w:pStyle w:val="ListParagraph"/>
        <w:numPr>
          <w:ilvl w:val="1"/>
          <w:numId w:val="1"/>
        </w:numPr>
        <w:rPr>
          <w:rFonts w:asciiTheme="minorHAnsi" w:hAnsiTheme="minorHAnsi"/>
        </w:rPr>
      </w:pPr>
      <w:r w:rsidRPr="00153471">
        <w:rPr>
          <w:rFonts w:asciiTheme="minorHAnsi" w:hAnsiTheme="minorHAnsi"/>
        </w:rPr>
        <w:t>Readings:</w:t>
      </w:r>
    </w:p>
    <w:p w14:paraId="6FB5743E" w14:textId="77777777" w:rsidR="0017091A" w:rsidRPr="00153471" w:rsidRDefault="0017091A" w:rsidP="006C4885">
      <w:pPr>
        <w:pStyle w:val="ListParagraph"/>
        <w:numPr>
          <w:ilvl w:val="2"/>
          <w:numId w:val="11"/>
        </w:numPr>
        <w:rPr>
          <w:rFonts w:asciiTheme="minorHAnsi" w:hAnsiTheme="minorHAnsi"/>
          <w:sz w:val="24"/>
          <w:szCs w:val="24"/>
        </w:rPr>
      </w:pPr>
      <w:r w:rsidRPr="00153471">
        <w:rPr>
          <w:rFonts w:asciiTheme="minorHAnsi" w:hAnsiTheme="minorHAnsi"/>
        </w:rPr>
        <w:t xml:space="preserve">Razzaz, O. 1994. "Contestation and Mutual Adjustment: The Process of Controlling Land in </w:t>
      </w:r>
      <w:proofErr w:type="spellStart"/>
      <w:r w:rsidRPr="00153471">
        <w:rPr>
          <w:rFonts w:asciiTheme="minorHAnsi" w:hAnsiTheme="minorHAnsi"/>
        </w:rPr>
        <w:t>Yajouz</w:t>
      </w:r>
      <w:proofErr w:type="spellEnd"/>
      <w:r w:rsidRPr="00153471">
        <w:rPr>
          <w:rFonts w:asciiTheme="minorHAnsi" w:hAnsiTheme="minorHAnsi"/>
        </w:rPr>
        <w:t>, Jordan." Law &amp; Society Review, 28(1): 7-39.</w:t>
      </w:r>
    </w:p>
    <w:p w14:paraId="1F396B82" w14:textId="77777777" w:rsidR="0017091A" w:rsidRPr="00153471" w:rsidRDefault="0017091A" w:rsidP="006C4885">
      <w:pPr>
        <w:pStyle w:val="ListParagraph"/>
        <w:numPr>
          <w:ilvl w:val="2"/>
          <w:numId w:val="12"/>
        </w:numPr>
        <w:rPr>
          <w:rFonts w:asciiTheme="minorHAnsi" w:hAnsiTheme="minorHAnsi"/>
        </w:rPr>
      </w:pPr>
      <w:r w:rsidRPr="00153471">
        <w:rPr>
          <w:rFonts w:asciiTheme="minorHAnsi" w:hAnsiTheme="minorHAnsi"/>
        </w:rPr>
        <w:t xml:space="preserve">De Soto, Hernando, </w:t>
      </w:r>
      <w:hyperlink r:id="rId34" w:tgtFrame="_blank" w:history="1">
        <w:r w:rsidRPr="00153471">
          <w:rPr>
            <w:rStyle w:val="Hyperlink"/>
            <w:rFonts w:asciiTheme="minorHAnsi" w:hAnsiTheme="minorHAnsi"/>
          </w:rPr>
          <w:t>The Mystery of Capital, Finance and Development</w:t>
        </w:r>
      </w:hyperlink>
      <w:r w:rsidRPr="00153471">
        <w:rPr>
          <w:rFonts w:asciiTheme="minorHAnsi" w:hAnsiTheme="minorHAnsi"/>
        </w:rPr>
        <w:t xml:space="preserve">, volume 38, number 1, March 2001 – available at http://www.imf.org/external/pubs/ft/fandd/2001/03/desoto.htm </w:t>
      </w:r>
    </w:p>
    <w:p w14:paraId="78DE0CCD" w14:textId="77777777" w:rsidR="0017091A" w:rsidRPr="00153471" w:rsidRDefault="0017091A" w:rsidP="006C4885">
      <w:pPr>
        <w:pStyle w:val="ListParagraph"/>
        <w:numPr>
          <w:ilvl w:val="2"/>
          <w:numId w:val="12"/>
        </w:numPr>
        <w:rPr>
          <w:rFonts w:asciiTheme="minorHAnsi" w:hAnsiTheme="minorHAnsi"/>
        </w:rPr>
      </w:pPr>
      <w:r w:rsidRPr="00153471">
        <w:rPr>
          <w:rFonts w:asciiTheme="minorHAnsi" w:hAnsiTheme="minorHAnsi"/>
        </w:rPr>
        <w:t xml:space="preserve">Gravois, John. 2005. </w:t>
      </w:r>
      <w:hyperlink r:id="rId35" w:tgtFrame="_blank" w:history="1">
        <w:r w:rsidRPr="00153471">
          <w:rPr>
            <w:rStyle w:val="Hyperlink"/>
            <w:rFonts w:asciiTheme="minorHAnsi" w:hAnsiTheme="minorHAnsi"/>
          </w:rPr>
          <w:t>The De Soto Delusion</w:t>
        </w:r>
      </w:hyperlink>
      <w:r w:rsidRPr="00153471">
        <w:rPr>
          <w:rFonts w:asciiTheme="minorHAnsi" w:hAnsiTheme="minorHAnsi"/>
        </w:rPr>
        <w:t xml:space="preserve">, Slate, January 29, 2005 http://www.slate.com/id/2112792 </w:t>
      </w:r>
    </w:p>
    <w:p w14:paraId="2651E157" w14:textId="786F1EE2" w:rsidR="00912428" w:rsidRPr="00153471" w:rsidRDefault="00912428" w:rsidP="006C4885">
      <w:pPr>
        <w:pStyle w:val="ListParagraph"/>
        <w:numPr>
          <w:ilvl w:val="2"/>
          <w:numId w:val="12"/>
        </w:numPr>
        <w:rPr>
          <w:rFonts w:asciiTheme="minorHAnsi" w:hAnsiTheme="minorHAnsi"/>
        </w:rPr>
      </w:pPr>
      <w:proofErr w:type="spellStart"/>
      <w:r w:rsidRPr="00153471">
        <w:rPr>
          <w:rFonts w:asciiTheme="minorHAnsi" w:hAnsiTheme="minorHAnsi"/>
        </w:rPr>
        <w:t>Oyeyinka</w:t>
      </w:r>
      <w:proofErr w:type="spellEnd"/>
      <w:r w:rsidRPr="00153471">
        <w:rPr>
          <w:rFonts w:asciiTheme="minorHAnsi" w:hAnsiTheme="minorHAnsi"/>
        </w:rPr>
        <w:t xml:space="preserve">, O., 2010. São Paulo: A Tale of Two Cities (Vol. 1). UN-HABITAT. Nairobi. </w:t>
      </w:r>
      <w:hyperlink r:id="rId36" w:history="1">
        <w:r w:rsidRPr="00153471">
          <w:rPr>
            <w:rStyle w:val="Hyperlink"/>
            <w:rFonts w:asciiTheme="minorHAnsi" w:hAnsiTheme="minorHAnsi"/>
          </w:rPr>
          <w:t>https://unhabitat.org/sites/default/files/download-manager-files/Sao%20Paulo%20A%20tale%20of%20two%20cities.pdf</w:t>
        </w:r>
      </w:hyperlink>
      <w:r w:rsidRPr="00153471">
        <w:rPr>
          <w:rFonts w:asciiTheme="minorHAnsi" w:hAnsiTheme="minorHAnsi"/>
        </w:rPr>
        <w:t xml:space="preserve"> Read chapters 1-3, skim remainder as you like. </w:t>
      </w:r>
    </w:p>
    <w:p w14:paraId="3E4A3CAA" w14:textId="78FEE833" w:rsidR="0017091A" w:rsidRPr="00153471" w:rsidRDefault="0017091A" w:rsidP="006C4885">
      <w:pPr>
        <w:pStyle w:val="ListParagraph"/>
        <w:numPr>
          <w:ilvl w:val="2"/>
          <w:numId w:val="13"/>
        </w:numPr>
        <w:rPr>
          <w:rStyle w:val="Hyperlink"/>
          <w:rFonts w:asciiTheme="minorHAnsi" w:hAnsiTheme="minorHAnsi"/>
          <w:color w:val="000000"/>
          <w:u w:val="none"/>
        </w:rPr>
      </w:pPr>
      <w:r w:rsidRPr="00153471">
        <w:rPr>
          <w:rFonts w:asciiTheme="minorHAnsi" w:hAnsiTheme="minorHAnsi"/>
        </w:rPr>
        <w:t xml:space="preserve">Fuller, Thomas and Josh </w:t>
      </w:r>
      <w:proofErr w:type="spellStart"/>
      <w:r w:rsidRPr="00153471">
        <w:rPr>
          <w:rFonts w:asciiTheme="minorHAnsi" w:hAnsiTheme="minorHAnsi"/>
        </w:rPr>
        <w:t>Haner</w:t>
      </w:r>
      <w:proofErr w:type="spellEnd"/>
      <w:r w:rsidRPr="00153471">
        <w:rPr>
          <w:rFonts w:asciiTheme="minorHAnsi" w:hAnsiTheme="minorHAnsi"/>
        </w:rPr>
        <w:t>. 2019.  “</w:t>
      </w:r>
      <w:hyperlink r:id="rId37" w:tgtFrame="_blank" w:history="1">
        <w:r w:rsidRPr="00153471">
          <w:rPr>
            <w:rStyle w:val="Hyperlink"/>
            <w:rFonts w:asciiTheme="minorHAnsi" w:hAnsiTheme="minorHAnsi"/>
            <w:color w:val="0000FF"/>
          </w:rPr>
          <w:t>Among the World’s Most Dire Places</w:t>
        </w:r>
      </w:hyperlink>
      <w:r w:rsidRPr="00153471">
        <w:rPr>
          <w:rFonts w:asciiTheme="minorHAnsi" w:hAnsiTheme="minorHAnsi"/>
        </w:rPr>
        <w:t>: This California Homel</w:t>
      </w:r>
      <w:r w:rsidR="00496B05" w:rsidRPr="00153471">
        <w:rPr>
          <w:rFonts w:asciiTheme="minorHAnsi" w:hAnsiTheme="minorHAnsi"/>
        </w:rPr>
        <w:t>e</w:t>
      </w:r>
      <w:r w:rsidRPr="00153471">
        <w:rPr>
          <w:rFonts w:asciiTheme="minorHAnsi" w:hAnsiTheme="minorHAnsi"/>
        </w:rPr>
        <w:t xml:space="preserve">ss Camp.” New York Times. December 17, 2019. </w:t>
      </w:r>
      <w:hyperlink r:id="rId38" w:tgtFrame="_blank" w:history="1">
        <w:r w:rsidRPr="00153471">
          <w:rPr>
            <w:rStyle w:val="Hyperlink"/>
            <w:rFonts w:asciiTheme="minorHAnsi" w:hAnsiTheme="minorHAnsi"/>
            <w:color w:val="0000FF"/>
          </w:rPr>
          <w:t>https://www.nytimes.com/interactive/2019/12/17/us/oakland-california-homeless-camp.html?searchResultPosition=1</w:t>
        </w:r>
      </w:hyperlink>
    </w:p>
    <w:p w14:paraId="2AFA1230" w14:textId="77777777" w:rsidR="0017091A" w:rsidRPr="00153471" w:rsidRDefault="0017091A" w:rsidP="006C4885">
      <w:pPr>
        <w:spacing w:line="276" w:lineRule="auto"/>
        <w:rPr>
          <w:rFonts w:asciiTheme="minorHAnsi" w:hAnsiTheme="minorHAnsi"/>
        </w:rPr>
      </w:pPr>
    </w:p>
    <w:p w14:paraId="1B8F8B57" w14:textId="77777777" w:rsidR="00273E5D" w:rsidRPr="00153471" w:rsidRDefault="00273E5D" w:rsidP="006C4885">
      <w:pPr>
        <w:spacing w:line="276" w:lineRule="auto"/>
        <w:rPr>
          <w:rFonts w:asciiTheme="minorHAnsi" w:hAnsiTheme="minorHAnsi"/>
        </w:rPr>
      </w:pPr>
    </w:p>
    <w:p w14:paraId="13856470" w14:textId="187003B8" w:rsidR="0012549F" w:rsidRPr="00153471" w:rsidRDefault="0012549F" w:rsidP="006C4885">
      <w:pPr>
        <w:pStyle w:val="ListParagraph"/>
        <w:numPr>
          <w:ilvl w:val="0"/>
          <w:numId w:val="1"/>
        </w:numPr>
        <w:rPr>
          <w:rFonts w:asciiTheme="minorHAnsi" w:hAnsiTheme="minorHAnsi"/>
        </w:rPr>
      </w:pPr>
      <w:r w:rsidRPr="00153471">
        <w:rPr>
          <w:rFonts w:asciiTheme="minorHAnsi" w:hAnsiTheme="minorHAnsi"/>
        </w:rPr>
        <w:t>Lesson 9</w:t>
      </w:r>
      <w:r w:rsidR="001764F4">
        <w:rPr>
          <w:rFonts w:asciiTheme="minorHAnsi" w:hAnsiTheme="minorHAnsi"/>
        </w:rPr>
        <w:t xml:space="preserve"> ***</w:t>
      </w:r>
    </w:p>
    <w:p w14:paraId="7F6ADCD3" w14:textId="2184F5D3"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Date: November 6</w:t>
      </w:r>
    </w:p>
    <w:p w14:paraId="41A67713" w14:textId="206070CB"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 xml:space="preserve">Topic: </w:t>
      </w:r>
      <w:r w:rsidR="00181AC4" w:rsidRPr="00153471">
        <w:rPr>
          <w:rFonts w:asciiTheme="minorHAnsi" w:hAnsiTheme="minorHAnsi"/>
        </w:rPr>
        <w:t xml:space="preserve">Climate </w:t>
      </w:r>
      <w:r w:rsidR="00D418CF">
        <w:rPr>
          <w:rFonts w:asciiTheme="minorHAnsi" w:hAnsiTheme="minorHAnsi"/>
        </w:rPr>
        <w:t xml:space="preserve">Change Responses </w:t>
      </w:r>
      <w:r w:rsidR="00181AC4" w:rsidRPr="00153471">
        <w:rPr>
          <w:rFonts w:asciiTheme="minorHAnsi" w:hAnsiTheme="minorHAnsi"/>
        </w:rPr>
        <w:t xml:space="preserve">and Market Efficiency: </w:t>
      </w:r>
      <w:r w:rsidRPr="00153471">
        <w:rPr>
          <w:rFonts w:asciiTheme="minorHAnsi" w:hAnsiTheme="minorHAnsi"/>
        </w:rPr>
        <w:t>REDD+</w:t>
      </w:r>
    </w:p>
    <w:p w14:paraId="74444515" w14:textId="77777777" w:rsidR="00BB11C0" w:rsidRPr="00153471" w:rsidRDefault="0012549F" w:rsidP="006C4885">
      <w:pPr>
        <w:pStyle w:val="ListParagraph"/>
        <w:numPr>
          <w:ilvl w:val="1"/>
          <w:numId w:val="1"/>
        </w:numPr>
        <w:rPr>
          <w:rFonts w:asciiTheme="minorHAnsi" w:hAnsiTheme="minorHAnsi"/>
        </w:rPr>
      </w:pPr>
      <w:r w:rsidRPr="00153471">
        <w:rPr>
          <w:rFonts w:asciiTheme="minorHAnsi" w:hAnsiTheme="minorHAnsi"/>
        </w:rPr>
        <w:t>Readings:</w:t>
      </w:r>
      <w:r w:rsidR="00BB11C0" w:rsidRPr="00153471">
        <w:rPr>
          <w:rFonts w:asciiTheme="minorHAnsi" w:hAnsiTheme="minorHAnsi"/>
        </w:rPr>
        <w:t xml:space="preserve"> </w:t>
      </w:r>
    </w:p>
    <w:p w14:paraId="2A32E773" w14:textId="3F934CC6" w:rsidR="0012549F" w:rsidRPr="00153471" w:rsidRDefault="00BB11C0" w:rsidP="006C4885">
      <w:pPr>
        <w:pStyle w:val="ListParagraph"/>
        <w:numPr>
          <w:ilvl w:val="2"/>
          <w:numId w:val="1"/>
        </w:numPr>
        <w:rPr>
          <w:rFonts w:asciiTheme="minorHAnsi" w:hAnsiTheme="minorHAnsi"/>
          <w:highlight w:val="yellow"/>
        </w:rPr>
      </w:pPr>
      <w:proofErr w:type="spellStart"/>
      <w:r w:rsidRPr="00153471">
        <w:rPr>
          <w:rFonts w:asciiTheme="minorHAnsi" w:hAnsiTheme="minorHAnsi"/>
          <w:color w:val="222222"/>
          <w:highlight w:val="yellow"/>
          <w:shd w:val="clear" w:color="auto" w:fill="FFFFFF"/>
        </w:rPr>
        <w:t>Dehm</w:t>
      </w:r>
      <w:proofErr w:type="spellEnd"/>
      <w:r w:rsidRPr="00153471">
        <w:rPr>
          <w:rFonts w:asciiTheme="minorHAnsi" w:hAnsiTheme="minorHAnsi"/>
          <w:color w:val="222222"/>
          <w:highlight w:val="yellow"/>
          <w:shd w:val="clear" w:color="auto" w:fill="FFFFFF"/>
        </w:rPr>
        <w:t>, J., 2021. </w:t>
      </w:r>
      <w:r w:rsidRPr="00153471">
        <w:rPr>
          <w:rFonts w:asciiTheme="minorHAnsi" w:hAnsiTheme="minorHAnsi"/>
          <w:i/>
          <w:iCs/>
          <w:color w:val="222222"/>
          <w:highlight w:val="yellow"/>
          <w:shd w:val="clear" w:color="auto" w:fill="FFFFFF"/>
        </w:rPr>
        <w:t>Reconsidering REDD+: Authority, power and law in the green economy</w:t>
      </w:r>
      <w:r w:rsidRPr="00153471">
        <w:rPr>
          <w:rFonts w:asciiTheme="minorHAnsi" w:hAnsiTheme="minorHAnsi"/>
          <w:color w:val="222222"/>
          <w:highlight w:val="yellow"/>
          <w:shd w:val="clear" w:color="auto" w:fill="FFFFFF"/>
        </w:rPr>
        <w:t>. Cambridge University Press. Chapters 1 and 5</w:t>
      </w:r>
    </w:p>
    <w:p w14:paraId="29733957" w14:textId="53F73F78" w:rsidR="00BB11C0" w:rsidRPr="00153471" w:rsidRDefault="00BB11C0" w:rsidP="006C4885">
      <w:pPr>
        <w:pStyle w:val="ListParagraph"/>
        <w:numPr>
          <w:ilvl w:val="2"/>
          <w:numId w:val="1"/>
        </w:numPr>
        <w:rPr>
          <w:rFonts w:asciiTheme="minorHAnsi" w:hAnsiTheme="minorHAnsi"/>
          <w:highlight w:val="yellow"/>
        </w:rPr>
      </w:pPr>
      <w:r w:rsidRPr="00153471">
        <w:rPr>
          <w:rFonts w:asciiTheme="minorHAnsi" w:hAnsiTheme="minorHAnsi"/>
          <w:color w:val="222222"/>
          <w:highlight w:val="yellow"/>
          <w:shd w:val="clear" w:color="auto" w:fill="FFFFFF"/>
        </w:rPr>
        <w:t xml:space="preserve">Pearse, R. and </w:t>
      </w:r>
      <w:proofErr w:type="spellStart"/>
      <w:r w:rsidRPr="00153471">
        <w:rPr>
          <w:rFonts w:asciiTheme="minorHAnsi" w:hAnsiTheme="minorHAnsi"/>
          <w:color w:val="222222"/>
          <w:highlight w:val="yellow"/>
          <w:shd w:val="clear" w:color="auto" w:fill="FFFFFF"/>
        </w:rPr>
        <w:t>Böhm</w:t>
      </w:r>
      <w:proofErr w:type="spellEnd"/>
      <w:r w:rsidRPr="00153471">
        <w:rPr>
          <w:rFonts w:asciiTheme="minorHAnsi" w:hAnsiTheme="minorHAnsi"/>
          <w:color w:val="222222"/>
          <w:highlight w:val="yellow"/>
          <w:shd w:val="clear" w:color="auto" w:fill="FFFFFF"/>
        </w:rPr>
        <w:t>, S., 2014. Ten reasons why carbon markets will not bring about radical emissions reduction. </w:t>
      </w:r>
      <w:r w:rsidRPr="00153471">
        <w:rPr>
          <w:rFonts w:asciiTheme="minorHAnsi" w:hAnsiTheme="minorHAnsi"/>
          <w:i/>
          <w:iCs/>
          <w:color w:val="222222"/>
          <w:highlight w:val="yellow"/>
          <w:shd w:val="clear" w:color="auto" w:fill="FFFFFF"/>
        </w:rPr>
        <w:t>Carbon Management</w:t>
      </w:r>
      <w:r w:rsidRPr="00153471">
        <w:rPr>
          <w:rFonts w:asciiTheme="minorHAnsi" w:hAnsiTheme="minorHAnsi"/>
          <w:color w:val="222222"/>
          <w:highlight w:val="yellow"/>
          <w:shd w:val="clear" w:color="auto" w:fill="FFFFFF"/>
        </w:rPr>
        <w:t>, </w:t>
      </w:r>
      <w:r w:rsidRPr="00153471">
        <w:rPr>
          <w:rFonts w:asciiTheme="minorHAnsi" w:hAnsiTheme="minorHAnsi"/>
          <w:i/>
          <w:iCs/>
          <w:color w:val="222222"/>
          <w:highlight w:val="yellow"/>
          <w:shd w:val="clear" w:color="auto" w:fill="FFFFFF"/>
        </w:rPr>
        <w:t>5</w:t>
      </w:r>
      <w:r w:rsidRPr="00153471">
        <w:rPr>
          <w:rFonts w:asciiTheme="minorHAnsi" w:hAnsiTheme="minorHAnsi"/>
          <w:color w:val="222222"/>
          <w:highlight w:val="yellow"/>
          <w:shd w:val="clear" w:color="auto" w:fill="FFFFFF"/>
        </w:rPr>
        <w:t>(4), pp.325-337.</w:t>
      </w:r>
    </w:p>
    <w:p w14:paraId="6C08D8C3" w14:textId="6EFDA3BE" w:rsidR="00BB11C0" w:rsidRPr="00153471" w:rsidRDefault="00BB11C0" w:rsidP="006C4885">
      <w:pPr>
        <w:pStyle w:val="ListParagraph"/>
        <w:numPr>
          <w:ilvl w:val="2"/>
          <w:numId w:val="1"/>
        </w:numPr>
        <w:rPr>
          <w:rFonts w:asciiTheme="minorHAnsi" w:hAnsiTheme="minorHAnsi"/>
        </w:rPr>
      </w:pPr>
      <w:r w:rsidRPr="00153471">
        <w:rPr>
          <w:rFonts w:asciiTheme="minorHAnsi" w:hAnsiTheme="minorHAnsi"/>
          <w:color w:val="222222"/>
          <w:shd w:val="clear" w:color="auto" w:fill="FFFFFF"/>
        </w:rPr>
        <w:t xml:space="preserve">Greenfield, Patrick. 2023. Revealed: more than 90% of rainforest carbon offsets by biggest certifier are worthless, analysis shows.  The Guardian.  January 18, 2023. </w:t>
      </w:r>
      <w:hyperlink r:id="rId39" w:history="1">
        <w:r w:rsidR="00511CFD" w:rsidRPr="00A670FB">
          <w:rPr>
            <w:rStyle w:val="Hyperlink"/>
            <w:rFonts w:asciiTheme="minorHAnsi" w:hAnsiTheme="minorHAnsi"/>
            <w:shd w:val="clear" w:color="auto" w:fill="FFFFFF"/>
          </w:rPr>
          <w:t>https://www.theguardian.com/environment/2023/jan/18/revealed-forest-carbon-offsets-biggest-provider-worthless-verra-aoe</w:t>
        </w:r>
      </w:hyperlink>
    </w:p>
    <w:p w14:paraId="6DFC9988" w14:textId="77777777" w:rsidR="00DE1DE0" w:rsidRDefault="00DE1DE0" w:rsidP="006C4885">
      <w:pPr>
        <w:spacing w:line="276" w:lineRule="auto"/>
        <w:rPr>
          <w:rFonts w:asciiTheme="minorHAnsi" w:hAnsiTheme="minorHAnsi"/>
        </w:rPr>
      </w:pPr>
    </w:p>
    <w:p w14:paraId="53314D64" w14:textId="710755A5" w:rsidR="00153471" w:rsidRDefault="00153471" w:rsidP="006C4885">
      <w:pPr>
        <w:spacing w:line="276" w:lineRule="auto"/>
        <w:ind w:firstLine="360"/>
        <w:rPr>
          <w:rFonts w:asciiTheme="minorHAnsi" w:hAnsiTheme="minorHAnsi"/>
          <w:i/>
          <w:iCs/>
        </w:rPr>
      </w:pPr>
      <w:r>
        <w:rPr>
          <w:rFonts w:asciiTheme="minorHAnsi" w:hAnsiTheme="minorHAnsi"/>
          <w:i/>
          <w:iCs/>
        </w:rPr>
        <w:t>Claim</w:t>
      </w:r>
      <w:r w:rsidRPr="00153471">
        <w:rPr>
          <w:rFonts w:asciiTheme="minorHAnsi" w:hAnsiTheme="minorHAnsi"/>
          <w:i/>
          <w:iCs/>
        </w:rPr>
        <w:t xml:space="preserve"> </w:t>
      </w:r>
      <w:r>
        <w:rPr>
          <w:rFonts w:asciiTheme="minorHAnsi" w:hAnsiTheme="minorHAnsi"/>
          <w:i/>
          <w:iCs/>
        </w:rPr>
        <w:t>2</w:t>
      </w:r>
      <w:r w:rsidRPr="00153471">
        <w:rPr>
          <w:rFonts w:asciiTheme="minorHAnsi" w:hAnsiTheme="minorHAnsi"/>
          <w:i/>
          <w:iCs/>
        </w:rPr>
        <w:t xml:space="preserve">: </w:t>
      </w:r>
      <w:r>
        <w:rPr>
          <w:rFonts w:asciiTheme="minorHAnsi" w:hAnsiTheme="minorHAnsi"/>
          <w:i/>
          <w:iCs/>
        </w:rPr>
        <w:t>Transformation and Knowledge</w:t>
      </w:r>
    </w:p>
    <w:p w14:paraId="0D3D5167" w14:textId="77777777" w:rsidR="0017091A" w:rsidRPr="00153471" w:rsidRDefault="0017091A" w:rsidP="006C4885">
      <w:pPr>
        <w:spacing w:line="276" w:lineRule="auto"/>
        <w:rPr>
          <w:rFonts w:asciiTheme="minorHAnsi" w:hAnsiTheme="minorHAnsi"/>
        </w:rPr>
      </w:pPr>
    </w:p>
    <w:p w14:paraId="2392F338" w14:textId="3BE92172" w:rsidR="00CA1DC3" w:rsidRPr="00153471" w:rsidRDefault="0017091A" w:rsidP="006C4885">
      <w:pPr>
        <w:pStyle w:val="ListParagraph"/>
        <w:numPr>
          <w:ilvl w:val="0"/>
          <w:numId w:val="1"/>
        </w:numPr>
        <w:rPr>
          <w:rFonts w:asciiTheme="minorHAnsi" w:hAnsiTheme="minorHAnsi"/>
        </w:rPr>
      </w:pPr>
      <w:r w:rsidRPr="00153471">
        <w:rPr>
          <w:rFonts w:asciiTheme="minorHAnsi" w:hAnsiTheme="minorHAnsi"/>
        </w:rPr>
        <w:t>Lesson</w:t>
      </w:r>
      <w:r w:rsidR="00CA1DC3" w:rsidRPr="00153471">
        <w:rPr>
          <w:rFonts w:asciiTheme="minorHAnsi" w:hAnsiTheme="minorHAnsi"/>
        </w:rPr>
        <w:t xml:space="preserve"> 1</w:t>
      </w:r>
      <w:r w:rsidR="0012549F" w:rsidRPr="00153471">
        <w:rPr>
          <w:rFonts w:asciiTheme="minorHAnsi" w:hAnsiTheme="minorHAnsi"/>
        </w:rPr>
        <w:t>0</w:t>
      </w:r>
      <w:r w:rsidR="001764F4">
        <w:rPr>
          <w:rFonts w:asciiTheme="minorHAnsi" w:hAnsiTheme="minorHAnsi"/>
        </w:rPr>
        <w:t xml:space="preserve"> ***</w:t>
      </w:r>
    </w:p>
    <w:p w14:paraId="2060623E" w14:textId="5B89AA20" w:rsidR="00CA1DC3" w:rsidRPr="00153471" w:rsidRDefault="00CA1DC3" w:rsidP="006C4885">
      <w:pPr>
        <w:pStyle w:val="ListParagraph"/>
        <w:numPr>
          <w:ilvl w:val="1"/>
          <w:numId w:val="1"/>
        </w:numPr>
        <w:rPr>
          <w:rFonts w:asciiTheme="minorHAnsi" w:hAnsiTheme="minorHAnsi"/>
        </w:rPr>
      </w:pPr>
      <w:r w:rsidRPr="00153471">
        <w:rPr>
          <w:rFonts w:asciiTheme="minorHAnsi" w:hAnsiTheme="minorHAnsi"/>
        </w:rPr>
        <w:t xml:space="preserve">Date: </w:t>
      </w:r>
      <w:r w:rsidR="00E9165A" w:rsidRPr="00153471">
        <w:rPr>
          <w:rFonts w:asciiTheme="minorHAnsi" w:hAnsiTheme="minorHAnsi"/>
        </w:rPr>
        <w:t xml:space="preserve">November </w:t>
      </w:r>
      <w:r w:rsidR="0012549F" w:rsidRPr="00153471">
        <w:rPr>
          <w:rFonts w:asciiTheme="minorHAnsi" w:hAnsiTheme="minorHAnsi"/>
        </w:rPr>
        <w:t>13</w:t>
      </w:r>
    </w:p>
    <w:p w14:paraId="4B834E49" w14:textId="6B8A52D8" w:rsidR="00CA1DC3" w:rsidRPr="00153471" w:rsidRDefault="00CA1DC3" w:rsidP="006C4885">
      <w:pPr>
        <w:pStyle w:val="ListParagraph"/>
        <w:numPr>
          <w:ilvl w:val="1"/>
          <w:numId w:val="1"/>
        </w:numPr>
        <w:rPr>
          <w:rFonts w:asciiTheme="minorHAnsi" w:hAnsiTheme="minorHAnsi"/>
        </w:rPr>
      </w:pPr>
      <w:r w:rsidRPr="00153471">
        <w:rPr>
          <w:rFonts w:asciiTheme="minorHAnsi" w:hAnsiTheme="minorHAnsi"/>
        </w:rPr>
        <w:t>Topic</w:t>
      </w:r>
      <w:r w:rsidR="005036AC" w:rsidRPr="00153471">
        <w:rPr>
          <w:rFonts w:asciiTheme="minorHAnsi" w:hAnsiTheme="minorHAnsi"/>
        </w:rPr>
        <w:t>:</w:t>
      </w:r>
      <w:r w:rsidR="0017091A" w:rsidRPr="00153471">
        <w:rPr>
          <w:rFonts w:asciiTheme="minorHAnsi" w:hAnsiTheme="minorHAnsi"/>
        </w:rPr>
        <w:t xml:space="preserve"> K</w:t>
      </w:r>
      <w:r w:rsidR="005036AC" w:rsidRPr="00153471">
        <w:rPr>
          <w:rFonts w:asciiTheme="minorHAnsi" w:hAnsiTheme="minorHAnsi"/>
        </w:rPr>
        <w:t xml:space="preserve">nowledge and </w:t>
      </w:r>
      <w:r w:rsidR="0017091A" w:rsidRPr="00153471">
        <w:rPr>
          <w:rFonts w:asciiTheme="minorHAnsi" w:hAnsiTheme="minorHAnsi"/>
        </w:rPr>
        <w:t>D</w:t>
      </w:r>
      <w:r w:rsidR="005036AC" w:rsidRPr="00153471">
        <w:rPr>
          <w:rFonts w:asciiTheme="minorHAnsi" w:hAnsiTheme="minorHAnsi"/>
        </w:rPr>
        <w:t>evelopment</w:t>
      </w:r>
    </w:p>
    <w:p w14:paraId="34990AA0" w14:textId="51328AF7" w:rsidR="0017091A" w:rsidRPr="00153471" w:rsidRDefault="0017091A" w:rsidP="006C4885">
      <w:pPr>
        <w:pStyle w:val="ListParagraph"/>
        <w:numPr>
          <w:ilvl w:val="1"/>
          <w:numId w:val="1"/>
        </w:numPr>
        <w:rPr>
          <w:rFonts w:asciiTheme="minorHAnsi" w:hAnsiTheme="minorHAnsi"/>
        </w:rPr>
      </w:pPr>
      <w:r w:rsidRPr="00153471">
        <w:rPr>
          <w:rFonts w:asciiTheme="minorHAnsi" w:hAnsiTheme="minorHAnsi"/>
        </w:rPr>
        <w:t>Readings:</w:t>
      </w:r>
    </w:p>
    <w:p w14:paraId="5A0795EC" w14:textId="77777777" w:rsidR="0017091A" w:rsidRPr="00153471" w:rsidRDefault="0017091A" w:rsidP="006C4885">
      <w:pPr>
        <w:numPr>
          <w:ilvl w:val="2"/>
          <w:numId w:val="1"/>
        </w:numPr>
        <w:spacing w:line="276" w:lineRule="auto"/>
        <w:rPr>
          <w:rFonts w:asciiTheme="minorHAnsi" w:hAnsiTheme="minorHAnsi"/>
        </w:rPr>
      </w:pPr>
      <w:proofErr w:type="spellStart"/>
      <w:r w:rsidRPr="00153471">
        <w:rPr>
          <w:rFonts w:asciiTheme="minorHAnsi" w:hAnsiTheme="minorHAnsi" w:cs="Arial"/>
          <w:color w:val="000000"/>
          <w:sz w:val="22"/>
          <w:szCs w:val="22"/>
        </w:rPr>
        <w:t>Amsden</w:t>
      </w:r>
      <w:proofErr w:type="spellEnd"/>
      <w:r w:rsidRPr="00153471">
        <w:rPr>
          <w:rFonts w:asciiTheme="minorHAnsi" w:hAnsiTheme="minorHAnsi" w:cs="Arial"/>
          <w:color w:val="000000"/>
          <w:sz w:val="22"/>
          <w:szCs w:val="22"/>
        </w:rPr>
        <w:t>, A. H. 2001. The rise of "the rest": challenges to the west from late-industrializing economies. New York: Oxford University Press (paperback 2004).  Chapter 1 (pp.1-28) and Chapter 8 (pp.190-220)</w:t>
      </w:r>
    </w:p>
    <w:p w14:paraId="700F7259" w14:textId="77777777" w:rsidR="0017091A" w:rsidRPr="00153471" w:rsidRDefault="0017091A" w:rsidP="006C4885">
      <w:pPr>
        <w:numPr>
          <w:ilvl w:val="2"/>
          <w:numId w:val="1"/>
        </w:numPr>
        <w:spacing w:line="276" w:lineRule="auto"/>
        <w:rPr>
          <w:rFonts w:asciiTheme="minorHAnsi" w:hAnsiTheme="minorHAnsi"/>
        </w:rPr>
      </w:pPr>
      <w:r w:rsidRPr="00153471">
        <w:rPr>
          <w:rFonts w:asciiTheme="minorHAnsi" w:hAnsiTheme="minorHAnsi" w:cs="Arial"/>
          <w:color w:val="000000"/>
          <w:sz w:val="22"/>
          <w:szCs w:val="22"/>
        </w:rPr>
        <w:t xml:space="preserve">Wade, R. 2005. Escaping the Squeeze: Lessons on How </w:t>
      </w:r>
      <w:proofErr w:type="gramStart"/>
      <w:r w:rsidRPr="00153471">
        <w:rPr>
          <w:rFonts w:asciiTheme="minorHAnsi" w:hAnsiTheme="minorHAnsi" w:cs="Arial"/>
          <w:color w:val="000000"/>
          <w:sz w:val="22"/>
          <w:szCs w:val="22"/>
        </w:rPr>
        <w:t>Middle Income</w:t>
      </w:r>
      <w:proofErr w:type="gramEnd"/>
      <w:r w:rsidRPr="00153471">
        <w:rPr>
          <w:rFonts w:asciiTheme="minorHAnsi" w:hAnsiTheme="minorHAnsi" w:cs="Arial"/>
          <w:color w:val="000000"/>
          <w:sz w:val="22"/>
          <w:szCs w:val="22"/>
        </w:rPr>
        <w:t xml:space="preserve"> Countries Can Grow Faster. In B. </w:t>
      </w:r>
      <w:proofErr w:type="spellStart"/>
      <w:r w:rsidRPr="00153471">
        <w:rPr>
          <w:rFonts w:asciiTheme="minorHAnsi" w:hAnsiTheme="minorHAnsi" w:cs="Arial"/>
          <w:color w:val="000000"/>
          <w:sz w:val="22"/>
          <w:szCs w:val="22"/>
        </w:rPr>
        <w:t>Laperche</w:t>
      </w:r>
      <w:proofErr w:type="spellEnd"/>
      <w:r w:rsidRPr="00153471">
        <w:rPr>
          <w:rFonts w:asciiTheme="minorHAnsi" w:hAnsiTheme="minorHAnsi" w:cs="Arial"/>
          <w:color w:val="000000"/>
          <w:sz w:val="22"/>
          <w:szCs w:val="22"/>
        </w:rPr>
        <w:t>. John Kenneth Galbraith and the Future of Economics. London: Palgrave.</w:t>
      </w:r>
    </w:p>
    <w:p w14:paraId="1BA2A497" w14:textId="77777777" w:rsidR="0017091A" w:rsidRPr="00153471" w:rsidRDefault="0017091A" w:rsidP="006C4885">
      <w:pPr>
        <w:numPr>
          <w:ilvl w:val="2"/>
          <w:numId w:val="1"/>
        </w:numPr>
        <w:spacing w:line="276" w:lineRule="auto"/>
        <w:rPr>
          <w:rFonts w:asciiTheme="minorHAnsi" w:hAnsiTheme="minorHAnsi"/>
        </w:rPr>
      </w:pPr>
      <w:r w:rsidRPr="00153471">
        <w:rPr>
          <w:rFonts w:asciiTheme="minorHAnsi" w:hAnsiTheme="minorHAnsi" w:cs="Arial"/>
          <w:color w:val="000000"/>
          <w:sz w:val="22"/>
          <w:szCs w:val="22"/>
        </w:rPr>
        <w:t>Kim, L. 1998. Crisis Construction and Organizational Learning: Capability Building in Catching Up at Hyundai Motor. Organization Science. 9(4)</w:t>
      </w:r>
    </w:p>
    <w:p w14:paraId="28481118" w14:textId="77777777" w:rsidR="00496B05" w:rsidRPr="00153471" w:rsidRDefault="0017091A" w:rsidP="006C4885">
      <w:pPr>
        <w:numPr>
          <w:ilvl w:val="2"/>
          <w:numId w:val="1"/>
        </w:numPr>
        <w:spacing w:line="276" w:lineRule="auto"/>
        <w:rPr>
          <w:rStyle w:val="Hyperlink"/>
          <w:rFonts w:asciiTheme="minorHAnsi" w:hAnsiTheme="minorHAnsi"/>
          <w:color w:val="auto"/>
          <w:u w:val="none"/>
        </w:rPr>
      </w:pPr>
      <w:r w:rsidRPr="00153471">
        <w:rPr>
          <w:rFonts w:asciiTheme="minorHAnsi" w:hAnsiTheme="minorHAnsi" w:cs="Arial"/>
          <w:color w:val="000000"/>
          <w:sz w:val="22"/>
          <w:szCs w:val="22"/>
        </w:rPr>
        <w:t xml:space="preserve">Huang, Y. 2000. </w:t>
      </w:r>
      <w:hyperlink r:id="rId40" w:tgtFrame="_blank" w:history="1">
        <w:r w:rsidRPr="00153471">
          <w:rPr>
            <w:rStyle w:val="Hyperlink"/>
            <w:rFonts w:asciiTheme="minorHAnsi" w:hAnsiTheme="minorHAnsi" w:cs="Arial"/>
            <w:sz w:val="22"/>
            <w:szCs w:val="22"/>
          </w:rPr>
          <w:t>Korea: On the Back of a Tiger</w:t>
        </w:r>
      </w:hyperlink>
      <w:r w:rsidRPr="00153471">
        <w:rPr>
          <w:rFonts w:asciiTheme="minorHAnsi" w:hAnsiTheme="minorHAnsi" w:cs="Arial"/>
          <w:color w:val="000000"/>
          <w:sz w:val="22"/>
          <w:szCs w:val="22"/>
        </w:rPr>
        <w:t xml:space="preserve">.  Harvard Business School Case 700097. </w:t>
      </w:r>
      <w:hyperlink r:id="rId41" w:history="1">
        <w:r w:rsidR="0015281D" w:rsidRPr="00153471">
          <w:rPr>
            <w:rStyle w:val="Hyperlink"/>
            <w:rFonts w:asciiTheme="minorHAnsi" w:hAnsiTheme="minorHAnsi" w:cs="Arial"/>
            <w:sz w:val="22"/>
            <w:szCs w:val="22"/>
          </w:rPr>
          <w:t>https://hbr.org/product/korea-on-the-back-of-a-tiger-abridged/708052-PDF-ENG</w:t>
        </w:r>
      </w:hyperlink>
    </w:p>
    <w:p w14:paraId="16C98FCB" w14:textId="77777777" w:rsidR="00496B05" w:rsidRPr="00153471" w:rsidRDefault="00496B05" w:rsidP="006C4885">
      <w:pPr>
        <w:spacing w:line="276" w:lineRule="auto"/>
        <w:ind w:left="2160"/>
        <w:rPr>
          <w:rFonts w:asciiTheme="minorHAnsi" w:hAnsiTheme="minorHAnsi" w:cs="Arial"/>
          <w:sz w:val="22"/>
          <w:szCs w:val="22"/>
        </w:rPr>
      </w:pPr>
    </w:p>
    <w:p w14:paraId="663B8C28" w14:textId="0450A9BF" w:rsidR="0012549F" w:rsidRPr="00153471" w:rsidRDefault="0012549F" w:rsidP="006C4885">
      <w:pPr>
        <w:pStyle w:val="ListParagraph"/>
        <w:numPr>
          <w:ilvl w:val="0"/>
          <w:numId w:val="1"/>
        </w:numPr>
        <w:rPr>
          <w:rFonts w:asciiTheme="minorHAnsi" w:hAnsiTheme="minorHAnsi"/>
        </w:rPr>
      </w:pPr>
      <w:r w:rsidRPr="00153471">
        <w:rPr>
          <w:rFonts w:asciiTheme="minorHAnsi" w:hAnsiTheme="minorHAnsi"/>
        </w:rPr>
        <w:t>Lesson 11 ***</w:t>
      </w:r>
    </w:p>
    <w:p w14:paraId="157CB652" w14:textId="6AF67FDA"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Date: November 20</w:t>
      </w:r>
    </w:p>
    <w:p w14:paraId="6C6B2ED2" w14:textId="241CE25C"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 xml:space="preserve">Topic: </w:t>
      </w:r>
      <w:r w:rsidR="00153471">
        <w:rPr>
          <w:rFonts w:asciiTheme="minorHAnsi" w:hAnsiTheme="minorHAnsi"/>
        </w:rPr>
        <w:t xml:space="preserve">Industrial </w:t>
      </w:r>
      <w:r w:rsidR="00D418CF">
        <w:rPr>
          <w:rFonts w:asciiTheme="minorHAnsi" w:hAnsiTheme="minorHAnsi"/>
        </w:rPr>
        <w:t>L</w:t>
      </w:r>
      <w:r w:rsidR="00153471">
        <w:rPr>
          <w:rFonts w:asciiTheme="minorHAnsi" w:hAnsiTheme="minorHAnsi"/>
        </w:rPr>
        <w:t xml:space="preserve">earning for </w:t>
      </w:r>
      <w:r w:rsidR="00D418CF">
        <w:rPr>
          <w:rFonts w:asciiTheme="minorHAnsi" w:hAnsiTheme="minorHAnsi"/>
        </w:rPr>
        <w:t>P</w:t>
      </w:r>
      <w:r w:rsidR="00153471">
        <w:rPr>
          <w:rFonts w:asciiTheme="minorHAnsi" w:hAnsiTheme="minorHAnsi"/>
        </w:rPr>
        <w:t xml:space="preserve">ublic </w:t>
      </w:r>
      <w:r w:rsidR="00D418CF">
        <w:rPr>
          <w:rFonts w:asciiTheme="minorHAnsi" w:hAnsiTheme="minorHAnsi"/>
        </w:rPr>
        <w:t>H</w:t>
      </w:r>
      <w:r w:rsidR="00153471">
        <w:rPr>
          <w:rFonts w:asciiTheme="minorHAnsi" w:hAnsiTheme="minorHAnsi"/>
        </w:rPr>
        <w:t xml:space="preserve">ealth </w:t>
      </w:r>
      <w:r w:rsidR="00D418CF">
        <w:rPr>
          <w:rFonts w:asciiTheme="minorHAnsi" w:hAnsiTheme="minorHAnsi"/>
        </w:rPr>
        <w:t>and Equity</w:t>
      </w:r>
    </w:p>
    <w:p w14:paraId="66F00F9E" w14:textId="77777777"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Readings:</w:t>
      </w:r>
    </w:p>
    <w:p w14:paraId="19CE3252" w14:textId="47812D08" w:rsidR="00511CFD" w:rsidRPr="00153471" w:rsidRDefault="00511CFD" w:rsidP="006C4885">
      <w:pPr>
        <w:pStyle w:val="ListParagraph"/>
        <w:numPr>
          <w:ilvl w:val="2"/>
          <w:numId w:val="1"/>
        </w:numPr>
        <w:rPr>
          <w:rFonts w:asciiTheme="minorHAnsi" w:hAnsiTheme="minorHAnsi"/>
          <w:highlight w:val="yellow"/>
        </w:rPr>
      </w:pPr>
      <w:proofErr w:type="spellStart"/>
      <w:r w:rsidRPr="00153471">
        <w:rPr>
          <w:rFonts w:asciiTheme="minorHAnsi" w:hAnsiTheme="minorHAnsi"/>
          <w:color w:val="222222"/>
          <w:highlight w:val="yellow"/>
          <w:shd w:val="clear" w:color="auto" w:fill="FFFFFF"/>
        </w:rPr>
        <w:t>Chorev</w:t>
      </w:r>
      <w:proofErr w:type="spellEnd"/>
      <w:r w:rsidRPr="00153471">
        <w:rPr>
          <w:rFonts w:asciiTheme="minorHAnsi" w:hAnsiTheme="minorHAnsi"/>
          <w:color w:val="222222"/>
          <w:highlight w:val="yellow"/>
          <w:shd w:val="clear" w:color="auto" w:fill="FFFFFF"/>
        </w:rPr>
        <w:t>, N., 2019. </w:t>
      </w:r>
      <w:r w:rsidRPr="00153471">
        <w:rPr>
          <w:rFonts w:asciiTheme="minorHAnsi" w:hAnsiTheme="minorHAnsi"/>
          <w:i/>
          <w:iCs/>
          <w:color w:val="222222"/>
          <w:highlight w:val="yellow"/>
          <w:shd w:val="clear" w:color="auto" w:fill="FFFFFF"/>
        </w:rPr>
        <w:t>Give and take: Developmental foreign aid and the pharmaceutical industry in East Africa</w:t>
      </w:r>
      <w:r w:rsidRPr="00153471">
        <w:rPr>
          <w:rFonts w:asciiTheme="minorHAnsi" w:hAnsiTheme="minorHAnsi"/>
          <w:color w:val="222222"/>
          <w:highlight w:val="yellow"/>
          <w:shd w:val="clear" w:color="auto" w:fill="FFFFFF"/>
        </w:rPr>
        <w:t>. Princeton University Press.</w:t>
      </w:r>
      <w:r w:rsidR="00073387" w:rsidRPr="00153471">
        <w:rPr>
          <w:rFonts w:asciiTheme="minorHAnsi" w:hAnsiTheme="minorHAnsi"/>
          <w:color w:val="222222"/>
          <w:highlight w:val="yellow"/>
          <w:shd w:val="clear" w:color="auto" w:fill="FFFFFF"/>
        </w:rPr>
        <w:t xml:space="preserve"> {link at </w:t>
      </w:r>
      <w:proofErr w:type="spellStart"/>
      <w:r w:rsidR="00073387" w:rsidRPr="00153471">
        <w:rPr>
          <w:rFonts w:asciiTheme="minorHAnsi" w:hAnsiTheme="minorHAnsi"/>
          <w:color w:val="222222"/>
          <w:highlight w:val="yellow"/>
          <w:shd w:val="clear" w:color="auto" w:fill="FFFFFF"/>
        </w:rPr>
        <w:t>bobst</w:t>
      </w:r>
      <w:proofErr w:type="spellEnd"/>
      <w:r w:rsidR="00073387" w:rsidRPr="00153471">
        <w:rPr>
          <w:rFonts w:asciiTheme="minorHAnsi" w:hAnsiTheme="minorHAnsi"/>
          <w:color w:val="222222"/>
          <w:highlight w:val="yellow"/>
          <w:shd w:val="clear" w:color="auto" w:fill="FFFFFF"/>
        </w:rPr>
        <w:t>}</w:t>
      </w:r>
    </w:p>
    <w:p w14:paraId="2E94AAD1" w14:textId="3AC103DE" w:rsidR="00511CFD" w:rsidRPr="00153471" w:rsidRDefault="00511CFD" w:rsidP="006C4885">
      <w:pPr>
        <w:pStyle w:val="ListParagraph"/>
        <w:numPr>
          <w:ilvl w:val="2"/>
          <w:numId w:val="1"/>
        </w:numPr>
        <w:rPr>
          <w:rFonts w:asciiTheme="minorHAnsi" w:hAnsiTheme="minorHAnsi"/>
        </w:rPr>
      </w:pPr>
      <w:r w:rsidRPr="00153471">
        <w:rPr>
          <w:rFonts w:asciiTheme="minorHAnsi" w:hAnsiTheme="minorHAnsi"/>
          <w:color w:val="222222"/>
          <w:shd w:val="clear" w:color="auto" w:fill="FFFFFF"/>
        </w:rPr>
        <w:t xml:space="preserve">Maxman, Amy. 2023. As pandemic raged, global south lacked vaccines. Never again, researchers vow. Washington Post. July 16, 2023. </w:t>
      </w:r>
      <w:hyperlink r:id="rId42" w:history="1">
        <w:r w:rsidRPr="00153471">
          <w:rPr>
            <w:rStyle w:val="Hyperlink"/>
            <w:rFonts w:asciiTheme="minorHAnsi" w:hAnsiTheme="minorHAnsi"/>
            <w:shd w:val="clear" w:color="auto" w:fill="FFFFFF"/>
          </w:rPr>
          <w:t>https://www.washingtonpost.com/health/2023/07/16/vaccines-mrna-global-south/</w:t>
        </w:r>
      </w:hyperlink>
    </w:p>
    <w:p w14:paraId="02D1B65C" w14:textId="77777777" w:rsidR="00511CFD" w:rsidRPr="00153471" w:rsidRDefault="00511CFD" w:rsidP="006C4885">
      <w:pPr>
        <w:pStyle w:val="ListParagraph"/>
        <w:ind w:left="2160"/>
        <w:rPr>
          <w:rFonts w:asciiTheme="minorHAnsi" w:hAnsiTheme="minorHAnsi"/>
        </w:rPr>
      </w:pPr>
    </w:p>
    <w:p w14:paraId="1B0A0797" w14:textId="77777777" w:rsidR="0017091A" w:rsidRPr="00153471" w:rsidRDefault="0017091A" w:rsidP="006C4885">
      <w:pPr>
        <w:pStyle w:val="ListParagraph"/>
        <w:ind w:left="1440"/>
        <w:rPr>
          <w:rFonts w:asciiTheme="minorHAnsi" w:hAnsiTheme="minorHAnsi"/>
        </w:rPr>
      </w:pPr>
    </w:p>
    <w:p w14:paraId="5C2C0C09" w14:textId="77777777" w:rsidR="0012549F" w:rsidRPr="00153471" w:rsidRDefault="0012549F" w:rsidP="006C4885">
      <w:pPr>
        <w:pStyle w:val="ListParagraph"/>
        <w:numPr>
          <w:ilvl w:val="0"/>
          <w:numId w:val="1"/>
        </w:numPr>
        <w:rPr>
          <w:rFonts w:asciiTheme="minorHAnsi" w:hAnsiTheme="minorHAnsi"/>
        </w:rPr>
      </w:pPr>
      <w:r w:rsidRPr="00153471">
        <w:rPr>
          <w:rFonts w:asciiTheme="minorHAnsi" w:hAnsiTheme="minorHAnsi"/>
        </w:rPr>
        <w:t>Lesson 12 ***</w:t>
      </w:r>
    </w:p>
    <w:p w14:paraId="20D68F69" w14:textId="77067764"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Date: November 27</w:t>
      </w:r>
    </w:p>
    <w:p w14:paraId="62487653" w14:textId="16E82155"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 xml:space="preserve">Topic: Trade and </w:t>
      </w:r>
      <w:r w:rsidR="00D418CF">
        <w:rPr>
          <w:rFonts w:asciiTheme="minorHAnsi" w:hAnsiTheme="minorHAnsi"/>
        </w:rPr>
        <w:t>I</w:t>
      </w:r>
      <w:r w:rsidRPr="00153471">
        <w:rPr>
          <w:rFonts w:asciiTheme="minorHAnsi" w:hAnsiTheme="minorHAnsi"/>
        </w:rPr>
        <w:t>nterconnections</w:t>
      </w:r>
    </w:p>
    <w:p w14:paraId="10F03D6D" w14:textId="77777777" w:rsidR="0012549F" w:rsidRPr="00153471" w:rsidRDefault="0012549F" w:rsidP="006C4885">
      <w:pPr>
        <w:pStyle w:val="ListParagraph"/>
        <w:numPr>
          <w:ilvl w:val="1"/>
          <w:numId w:val="1"/>
        </w:numPr>
        <w:rPr>
          <w:rFonts w:asciiTheme="minorHAnsi" w:hAnsiTheme="minorHAnsi"/>
        </w:rPr>
      </w:pPr>
      <w:r w:rsidRPr="00153471">
        <w:rPr>
          <w:rFonts w:asciiTheme="minorHAnsi" w:hAnsiTheme="minorHAnsi"/>
        </w:rPr>
        <w:t>Readings:</w:t>
      </w:r>
    </w:p>
    <w:p w14:paraId="00977E05" w14:textId="7F0C865F" w:rsidR="0044605F" w:rsidRPr="00153471" w:rsidRDefault="005050EF" w:rsidP="006C4885">
      <w:pPr>
        <w:pStyle w:val="ListParagraph"/>
        <w:numPr>
          <w:ilvl w:val="2"/>
          <w:numId w:val="1"/>
        </w:numPr>
        <w:rPr>
          <w:rFonts w:asciiTheme="minorHAnsi" w:hAnsiTheme="minorHAnsi"/>
          <w:highlight w:val="yellow"/>
        </w:rPr>
      </w:pPr>
      <w:r w:rsidRPr="00153471">
        <w:rPr>
          <w:rFonts w:asciiTheme="minorHAnsi" w:hAnsiTheme="minorHAnsi"/>
          <w:color w:val="222222"/>
          <w:highlight w:val="yellow"/>
          <w:shd w:val="clear" w:color="auto" w:fill="FFFFFF"/>
        </w:rPr>
        <w:t xml:space="preserve">Rodriguez </w:t>
      </w:r>
      <w:r w:rsidR="0044605F" w:rsidRPr="00153471">
        <w:rPr>
          <w:rFonts w:asciiTheme="minorHAnsi" w:hAnsiTheme="minorHAnsi"/>
          <w:color w:val="222222"/>
          <w:highlight w:val="yellow"/>
          <w:shd w:val="clear" w:color="auto" w:fill="FFFFFF"/>
        </w:rPr>
        <w:t>Huerta, J.P., 2023. Water management: a comparative analysis on water policies between Cape Town (2018) and Monterrey (2022). </w:t>
      </w:r>
      <w:proofErr w:type="spellStart"/>
      <w:r w:rsidR="0044605F" w:rsidRPr="00153471">
        <w:rPr>
          <w:rFonts w:asciiTheme="minorHAnsi" w:hAnsiTheme="minorHAnsi"/>
          <w:i/>
          <w:iCs/>
          <w:color w:val="222222"/>
          <w:highlight w:val="yellow"/>
          <w:shd w:val="clear" w:color="auto" w:fill="FFFFFF"/>
        </w:rPr>
        <w:t>Albores</w:t>
      </w:r>
      <w:proofErr w:type="spellEnd"/>
      <w:r w:rsidR="0044605F" w:rsidRPr="00153471">
        <w:rPr>
          <w:rFonts w:asciiTheme="minorHAnsi" w:hAnsiTheme="minorHAnsi"/>
          <w:color w:val="222222"/>
          <w:highlight w:val="yellow"/>
          <w:shd w:val="clear" w:color="auto" w:fill="FFFFFF"/>
        </w:rPr>
        <w:t>, </w:t>
      </w:r>
      <w:r w:rsidR="0044605F" w:rsidRPr="00153471">
        <w:rPr>
          <w:rFonts w:asciiTheme="minorHAnsi" w:hAnsiTheme="minorHAnsi"/>
          <w:i/>
          <w:iCs/>
          <w:color w:val="222222"/>
          <w:highlight w:val="yellow"/>
          <w:shd w:val="clear" w:color="auto" w:fill="FFFFFF"/>
        </w:rPr>
        <w:t>2</w:t>
      </w:r>
      <w:r w:rsidR="0044605F" w:rsidRPr="00153471">
        <w:rPr>
          <w:rFonts w:asciiTheme="minorHAnsi" w:hAnsiTheme="minorHAnsi"/>
          <w:color w:val="222222"/>
          <w:highlight w:val="yellow"/>
          <w:shd w:val="clear" w:color="auto" w:fill="FFFFFF"/>
        </w:rPr>
        <w:t>(3), pp.117-130.</w:t>
      </w:r>
    </w:p>
    <w:p w14:paraId="52A5CDCE" w14:textId="6315199A" w:rsidR="0044605F" w:rsidRPr="00153471" w:rsidRDefault="001F4444" w:rsidP="006C4885">
      <w:pPr>
        <w:pStyle w:val="ListParagraph"/>
        <w:numPr>
          <w:ilvl w:val="2"/>
          <w:numId w:val="1"/>
        </w:numPr>
        <w:rPr>
          <w:rFonts w:asciiTheme="minorHAnsi" w:hAnsiTheme="minorHAnsi"/>
        </w:rPr>
      </w:pPr>
      <w:r w:rsidRPr="00153471">
        <w:rPr>
          <w:rFonts w:asciiTheme="minorHAnsi" w:hAnsiTheme="minorHAnsi"/>
        </w:rPr>
        <w:t xml:space="preserve">Flores, </w:t>
      </w:r>
      <w:proofErr w:type="spellStart"/>
      <w:r w:rsidRPr="00153471">
        <w:rPr>
          <w:rFonts w:asciiTheme="minorHAnsi" w:hAnsiTheme="minorHAnsi"/>
        </w:rPr>
        <w:t>Zenyazen</w:t>
      </w:r>
      <w:proofErr w:type="spellEnd"/>
      <w:r w:rsidRPr="00153471">
        <w:rPr>
          <w:rFonts w:asciiTheme="minorHAnsi" w:hAnsiTheme="minorHAnsi"/>
        </w:rPr>
        <w:t xml:space="preserve">. 2023. How Mexico’s Nuevo León State Landed Tesla’s First Plant </w:t>
      </w:r>
      <w:proofErr w:type="gramStart"/>
      <w:r w:rsidRPr="00153471">
        <w:rPr>
          <w:rFonts w:asciiTheme="minorHAnsi" w:hAnsiTheme="minorHAnsi"/>
        </w:rPr>
        <w:t>In</w:t>
      </w:r>
      <w:proofErr w:type="gramEnd"/>
      <w:r w:rsidRPr="00153471">
        <w:rPr>
          <w:rFonts w:asciiTheme="minorHAnsi" w:hAnsiTheme="minorHAnsi"/>
        </w:rPr>
        <w:t xml:space="preserve"> Latin America.  </w:t>
      </w:r>
      <w:r w:rsidRPr="00153471">
        <w:rPr>
          <w:rFonts w:asciiTheme="minorHAnsi" w:hAnsiTheme="minorHAnsi"/>
          <w:i/>
          <w:iCs/>
        </w:rPr>
        <w:t>Bloomberg News.</w:t>
      </w:r>
      <w:r w:rsidRPr="00153471">
        <w:rPr>
          <w:rFonts w:asciiTheme="minorHAnsi" w:hAnsiTheme="minorHAnsi"/>
        </w:rPr>
        <w:t xml:space="preserve">  March 1, 2023. </w:t>
      </w:r>
      <w:hyperlink r:id="rId43" w:history="1">
        <w:r w:rsidRPr="00153471">
          <w:rPr>
            <w:rStyle w:val="Hyperlink"/>
            <w:rFonts w:asciiTheme="minorHAnsi" w:hAnsiTheme="minorHAnsi"/>
          </w:rPr>
          <w:t>https://www.bloomberglinea.com/english/how-mexicos-nuevo-leon-state-landed-teslas-first-plant-in-latin-america/</w:t>
        </w:r>
      </w:hyperlink>
    </w:p>
    <w:p w14:paraId="16EB9035" w14:textId="49B0E105" w:rsidR="001F4444" w:rsidRPr="00153471" w:rsidRDefault="001F4444" w:rsidP="006C4885">
      <w:pPr>
        <w:pStyle w:val="ListParagraph"/>
        <w:numPr>
          <w:ilvl w:val="2"/>
          <w:numId w:val="1"/>
        </w:numPr>
        <w:rPr>
          <w:rFonts w:asciiTheme="minorHAnsi" w:hAnsiTheme="minorHAnsi"/>
        </w:rPr>
      </w:pPr>
      <w:r w:rsidRPr="00153471">
        <w:rPr>
          <w:rFonts w:asciiTheme="minorHAnsi" w:hAnsiTheme="minorHAnsi"/>
        </w:rPr>
        <w:lastRenderedPageBreak/>
        <w:t xml:space="preserve">Goodman, Peter.  2023.  Why Chinese Companies Are Investing Billions in Mexico.  </w:t>
      </w:r>
      <w:r w:rsidRPr="00153471">
        <w:rPr>
          <w:rFonts w:asciiTheme="minorHAnsi" w:hAnsiTheme="minorHAnsi"/>
          <w:i/>
          <w:iCs/>
        </w:rPr>
        <w:t>New York Times.</w:t>
      </w:r>
      <w:r w:rsidRPr="00153471">
        <w:rPr>
          <w:rFonts w:asciiTheme="minorHAnsi" w:hAnsiTheme="minorHAnsi"/>
        </w:rPr>
        <w:t xml:space="preserve"> June 20, 2023. </w:t>
      </w:r>
      <w:hyperlink r:id="rId44" w:history="1">
        <w:r w:rsidRPr="00153471">
          <w:rPr>
            <w:rStyle w:val="Hyperlink"/>
            <w:rFonts w:asciiTheme="minorHAnsi" w:hAnsiTheme="minorHAnsi"/>
          </w:rPr>
          <w:t>Link</w:t>
        </w:r>
      </w:hyperlink>
      <w:r w:rsidRPr="00153471">
        <w:rPr>
          <w:rFonts w:asciiTheme="minorHAnsi" w:hAnsiTheme="minorHAnsi"/>
        </w:rPr>
        <w:t>.</w:t>
      </w:r>
    </w:p>
    <w:p w14:paraId="44AD7DDB" w14:textId="07A52200" w:rsidR="00831820" w:rsidRPr="00153471" w:rsidRDefault="005050EF" w:rsidP="006C4885">
      <w:pPr>
        <w:pStyle w:val="ListParagraph"/>
        <w:numPr>
          <w:ilvl w:val="2"/>
          <w:numId w:val="1"/>
        </w:numPr>
        <w:rPr>
          <w:rFonts w:asciiTheme="minorHAnsi" w:hAnsiTheme="minorHAnsi"/>
        </w:rPr>
      </w:pPr>
      <w:proofErr w:type="spellStart"/>
      <w:r w:rsidRPr="00153471">
        <w:rPr>
          <w:rFonts w:asciiTheme="minorHAnsi" w:hAnsiTheme="minorHAnsi"/>
        </w:rPr>
        <w:t>Sedacca</w:t>
      </w:r>
      <w:proofErr w:type="spellEnd"/>
      <w:r w:rsidRPr="00153471">
        <w:rPr>
          <w:rFonts w:asciiTheme="minorHAnsi" w:hAnsiTheme="minorHAnsi"/>
        </w:rPr>
        <w:t xml:space="preserve">, Matthew. 2023. </w:t>
      </w:r>
      <w:r w:rsidR="00831820" w:rsidRPr="00153471">
        <w:rPr>
          <w:rFonts w:asciiTheme="minorHAnsi" w:hAnsiTheme="minorHAnsi"/>
        </w:rPr>
        <w:t xml:space="preserve">Migrants from over 100 Countries Have Crossed into Mexico. </w:t>
      </w:r>
      <w:r w:rsidRPr="00153471">
        <w:rPr>
          <w:rFonts w:asciiTheme="minorHAnsi" w:hAnsiTheme="minorHAnsi"/>
        </w:rPr>
        <w:t xml:space="preserve">NY Post. May 13, 2023. </w:t>
      </w:r>
      <w:hyperlink r:id="rId45" w:history="1">
        <w:r w:rsidRPr="00153471">
          <w:rPr>
            <w:rStyle w:val="Hyperlink"/>
            <w:rFonts w:asciiTheme="minorHAnsi" w:hAnsiTheme="minorHAnsi"/>
          </w:rPr>
          <w:t>https://nypost.com/2023/05/13/migrants-from-over-100-countries-have-crossed-into-mexico/</w:t>
        </w:r>
      </w:hyperlink>
    </w:p>
    <w:p w14:paraId="1B7DDEDC" w14:textId="77777777" w:rsidR="005050EF" w:rsidRPr="00153471" w:rsidRDefault="005050EF" w:rsidP="006C4885">
      <w:pPr>
        <w:pStyle w:val="ListParagraph"/>
        <w:ind w:left="2160"/>
        <w:rPr>
          <w:rFonts w:asciiTheme="minorHAnsi" w:hAnsiTheme="minorHAnsi"/>
        </w:rPr>
      </w:pPr>
    </w:p>
    <w:p w14:paraId="180B34A1" w14:textId="77777777" w:rsidR="0015281D" w:rsidRPr="00153471" w:rsidRDefault="0015281D" w:rsidP="006C4885">
      <w:pPr>
        <w:pStyle w:val="ListParagraph"/>
        <w:ind w:left="1440"/>
        <w:rPr>
          <w:rFonts w:asciiTheme="minorHAnsi" w:hAnsiTheme="minorHAnsi"/>
        </w:rPr>
      </w:pPr>
    </w:p>
    <w:p w14:paraId="1EE1AE9F" w14:textId="3B7C490C" w:rsidR="005036AC" w:rsidRPr="00153471" w:rsidRDefault="005036AC" w:rsidP="006C4885">
      <w:pPr>
        <w:pStyle w:val="Heading3"/>
        <w:rPr>
          <w:rFonts w:asciiTheme="minorHAnsi" w:hAnsiTheme="minorHAnsi"/>
        </w:rPr>
      </w:pPr>
      <w:r w:rsidRPr="00153471">
        <w:rPr>
          <w:rFonts w:asciiTheme="minorHAnsi" w:hAnsiTheme="minorHAnsi"/>
        </w:rPr>
        <w:t>Section I</w:t>
      </w:r>
      <w:r w:rsidR="00B00D05" w:rsidRPr="00153471">
        <w:rPr>
          <w:rFonts w:asciiTheme="minorHAnsi" w:hAnsiTheme="minorHAnsi"/>
        </w:rPr>
        <w:t>V</w:t>
      </w:r>
      <w:r w:rsidRPr="00153471">
        <w:rPr>
          <w:rFonts w:asciiTheme="minorHAnsi" w:hAnsiTheme="minorHAnsi"/>
        </w:rPr>
        <w:t xml:space="preserve">: Synthesis – </w:t>
      </w:r>
      <w:r w:rsidR="00B00D05" w:rsidRPr="00153471">
        <w:rPr>
          <w:rFonts w:asciiTheme="minorHAnsi" w:hAnsiTheme="minorHAnsi"/>
        </w:rPr>
        <w:t>Development Planning for a Changing World</w:t>
      </w:r>
    </w:p>
    <w:p w14:paraId="0CA36F69" w14:textId="6F9C7C49" w:rsidR="00CE0434" w:rsidRPr="00153471" w:rsidRDefault="0017091A" w:rsidP="006C4885">
      <w:pPr>
        <w:pStyle w:val="ListParagraph"/>
        <w:numPr>
          <w:ilvl w:val="0"/>
          <w:numId w:val="1"/>
        </w:numPr>
        <w:rPr>
          <w:rFonts w:asciiTheme="minorHAnsi" w:hAnsiTheme="minorHAnsi"/>
        </w:rPr>
      </w:pPr>
      <w:r w:rsidRPr="00153471">
        <w:rPr>
          <w:rFonts w:asciiTheme="minorHAnsi" w:hAnsiTheme="minorHAnsi"/>
        </w:rPr>
        <w:t>Lesson</w:t>
      </w:r>
      <w:r w:rsidR="00CE0434" w:rsidRPr="00153471">
        <w:rPr>
          <w:rFonts w:asciiTheme="minorHAnsi" w:hAnsiTheme="minorHAnsi"/>
        </w:rPr>
        <w:t xml:space="preserve"> 13</w:t>
      </w:r>
    </w:p>
    <w:p w14:paraId="008EF0B1" w14:textId="1F40471E" w:rsidR="00CE0434" w:rsidRPr="00153471" w:rsidRDefault="00CE0434" w:rsidP="006C4885">
      <w:pPr>
        <w:pStyle w:val="ListParagraph"/>
        <w:numPr>
          <w:ilvl w:val="1"/>
          <w:numId w:val="1"/>
        </w:numPr>
        <w:rPr>
          <w:rFonts w:asciiTheme="minorHAnsi" w:hAnsiTheme="minorHAnsi"/>
        </w:rPr>
      </w:pPr>
      <w:r w:rsidRPr="00153471">
        <w:rPr>
          <w:rFonts w:asciiTheme="minorHAnsi" w:hAnsiTheme="minorHAnsi"/>
        </w:rPr>
        <w:t xml:space="preserve">Date: </w:t>
      </w:r>
      <w:r w:rsidR="00496B05" w:rsidRPr="00153471">
        <w:rPr>
          <w:rFonts w:asciiTheme="minorHAnsi" w:hAnsiTheme="minorHAnsi"/>
        </w:rPr>
        <w:t xml:space="preserve">December </w:t>
      </w:r>
      <w:r w:rsidR="0012549F" w:rsidRPr="00153471">
        <w:rPr>
          <w:rFonts w:asciiTheme="minorHAnsi" w:hAnsiTheme="minorHAnsi"/>
        </w:rPr>
        <w:t>4</w:t>
      </w:r>
    </w:p>
    <w:p w14:paraId="3435FB47" w14:textId="7623D78B" w:rsidR="00CE0434" w:rsidRPr="00153471" w:rsidRDefault="00CE0434" w:rsidP="006C4885">
      <w:pPr>
        <w:pStyle w:val="ListParagraph"/>
        <w:numPr>
          <w:ilvl w:val="1"/>
          <w:numId w:val="1"/>
        </w:numPr>
        <w:rPr>
          <w:rFonts w:asciiTheme="minorHAnsi" w:hAnsiTheme="minorHAnsi"/>
        </w:rPr>
      </w:pPr>
      <w:r w:rsidRPr="00153471">
        <w:rPr>
          <w:rFonts w:asciiTheme="minorHAnsi" w:hAnsiTheme="minorHAnsi"/>
        </w:rPr>
        <w:t xml:space="preserve">Topic: </w:t>
      </w:r>
      <w:r w:rsidR="005036AC" w:rsidRPr="00153471">
        <w:rPr>
          <w:rFonts w:asciiTheme="minorHAnsi" w:hAnsiTheme="minorHAnsi"/>
        </w:rPr>
        <w:t>Final Presentations</w:t>
      </w:r>
    </w:p>
    <w:p w14:paraId="5810E73B" w14:textId="77777777" w:rsidR="0015281D" w:rsidRPr="00153471" w:rsidRDefault="0015281D" w:rsidP="006C4885">
      <w:pPr>
        <w:pStyle w:val="ListParagraph"/>
        <w:ind w:left="1440"/>
        <w:rPr>
          <w:rFonts w:asciiTheme="minorHAnsi" w:hAnsiTheme="minorHAnsi"/>
        </w:rPr>
      </w:pPr>
    </w:p>
    <w:p w14:paraId="2305FC23" w14:textId="1673C372" w:rsidR="00CE0434" w:rsidRPr="00153471" w:rsidRDefault="0017091A" w:rsidP="006C4885">
      <w:pPr>
        <w:pStyle w:val="ListParagraph"/>
        <w:numPr>
          <w:ilvl w:val="0"/>
          <w:numId w:val="1"/>
        </w:numPr>
        <w:rPr>
          <w:rFonts w:asciiTheme="minorHAnsi" w:hAnsiTheme="minorHAnsi"/>
        </w:rPr>
      </w:pPr>
      <w:r w:rsidRPr="00153471">
        <w:rPr>
          <w:rFonts w:asciiTheme="minorHAnsi" w:hAnsiTheme="minorHAnsi"/>
        </w:rPr>
        <w:t>Lesson</w:t>
      </w:r>
      <w:r w:rsidR="00CE0434" w:rsidRPr="00153471">
        <w:rPr>
          <w:rFonts w:asciiTheme="minorHAnsi" w:hAnsiTheme="minorHAnsi"/>
        </w:rPr>
        <w:t xml:space="preserve"> 14</w:t>
      </w:r>
    </w:p>
    <w:p w14:paraId="3720CA9D" w14:textId="7735A030" w:rsidR="00CE0434" w:rsidRPr="00153471" w:rsidRDefault="00CE0434" w:rsidP="006C4885">
      <w:pPr>
        <w:pStyle w:val="ListParagraph"/>
        <w:numPr>
          <w:ilvl w:val="1"/>
          <w:numId w:val="1"/>
        </w:numPr>
        <w:rPr>
          <w:rFonts w:asciiTheme="minorHAnsi" w:hAnsiTheme="minorHAnsi"/>
        </w:rPr>
      </w:pPr>
      <w:r w:rsidRPr="00153471">
        <w:rPr>
          <w:rFonts w:asciiTheme="minorHAnsi" w:hAnsiTheme="minorHAnsi"/>
        </w:rPr>
        <w:t xml:space="preserve">Date: </w:t>
      </w:r>
      <w:r w:rsidR="005036AC" w:rsidRPr="00153471">
        <w:rPr>
          <w:rFonts w:asciiTheme="minorHAnsi" w:hAnsiTheme="minorHAnsi"/>
        </w:rPr>
        <w:t xml:space="preserve">December </w:t>
      </w:r>
      <w:r w:rsidR="00496B05" w:rsidRPr="00153471">
        <w:rPr>
          <w:rFonts w:asciiTheme="minorHAnsi" w:hAnsiTheme="minorHAnsi"/>
        </w:rPr>
        <w:t>1</w:t>
      </w:r>
      <w:r w:rsidR="0012549F" w:rsidRPr="00153471">
        <w:rPr>
          <w:rFonts w:asciiTheme="minorHAnsi" w:hAnsiTheme="minorHAnsi"/>
        </w:rPr>
        <w:t>1</w:t>
      </w:r>
    </w:p>
    <w:p w14:paraId="0323E9DD" w14:textId="785A5D3E" w:rsidR="00CE0434" w:rsidRPr="00153471" w:rsidRDefault="00CE0434" w:rsidP="006C4885">
      <w:pPr>
        <w:pStyle w:val="ListParagraph"/>
        <w:numPr>
          <w:ilvl w:val="1"/>
          <w:numId w:val="1"/>
        </w:numPr>
        <w:rPr>
          <w:rFonts w:asciiTheme="minorHAnsi" w:hAnsiTheme="minorHAnsi"/>
        </w:rPr>
      </w:pPr>
      <w:r w:rsidRPr="00153471">
        <w:rPr>
          <w:rFonts w:asciiTheme="minorHAnsi" w:hAnsiTheme="minorHAnsi"/>
        </w:rPr>
        <w:t xml:space="preserve">Topic: </w:t>
      </w:r>
      <w:r w:rsidR="00153471">
        <w:rPr>
          <w:rFonts w:asciiTheme="minorHAnsi" w:hAnsiTheme="minorHAnsi"/>
        </w:rPr>
        <w:t xml:space="preserve">Degrowth and </w:t>
      </w:r>
      <w:proofErr w:type="spellStart"/>
      <w:r w:rsidR="00DE1DE0">
        <w:rPr>
          <w:rFonts w:asciiTheme="minorHAnsi" w:hAnsiTheme="minorHAnsi"/>
        </w:rPr>
        <w:t>P</w:t>
      </w:r>
      <w:r w:rsidR="00153471">
        <w:rPr>
          <w:rFonts w:asciiTheme="minorHAnsi" w:hAnsiTheme="minorHAnsi"/>
        </w:rPr>
        <w:t>ostdevelopment</w:t>
      </w:r>
      <w:proofErr w:type="spellEnd"/>
      <w:r w:rsidR="00153471">
        <w:rPr>
          <w:rFonts w:asciiTheme="minorHAnsi" w:hAnsiTheme="minorHAnsi"/>
        </w:rPr>
        <w:t xml:space="preserve">: Conclusions and </w:t>
      </w:r>
      <w:r w:rsidR="00DE1DE0">
        <w:rPr>
          <w:rFonts w:asciiTheme="minorHAnsi" w:hAnsiTheme="minorHAnsi"/>
        </w:rPr>
        <w:t>S</w:t>
      </w:r>
      <w:r w:rsidR="00153471">
        <w:rPr>
          <w:rFonts w:asciiTheme="minorHAnsi" w:hAnsiTheme="minorHAnsi"/>
        </w:rPr>
        <w:t>ynthesis</w:t>
      </w:r>
    </w:p>
    <w:p w14:paraId="09C002DA" w14:textId="70F72917" w:rsidR="00153471" w:rsidRPr="00153471" w:rsidRDefault="00153471" w:rsidP="006C4885">
      <w:pPr>
        <w:pStyle w:val="ListParagraph"/>
        <w:numPr>
          <w:ilvl w:val="1"/>
          <w:numId w:val="1"/>
        </w:numPr>
        <w:rPr>
          <w:rFonts w:asciiTheme="minorHAnsi" w:hAnsiTheme="minorHAnsi"/>
        </w:rPr>
      </w:pPr>
      <w:r w:rsidRPr="00153471">
        <w:rPr>
          <w:rFonts w:asciiTheme="minorHAnsi" w:hAnsiTheme="minorHAnsi"/>
        </w:rPr>
        <w:t>Readings:</w:t>
      </w:r>
    </w:p>
    <w:p w14:paraId="1EE6AE1E" w14:textId="32D87978" w:rsidR="00153471" w:rsidRPr="00153471" w:rsidRDefault="00153471" w:rsidP="006C4885">
      <w:pPr>
        <w:pStyle w:val="ListParagraph"/>
        <w:numPr>
          <w:ilvl w:val="2"/>
          <w:numId w:val="1"/>
        </w:numPr>
        <w:rPr>
          <w:rFonts w:asciiTheme="minorHAnsi" w:hAnsiTheme="minorHAnsi"/>
          <w:highlight w:val="yellow"/>
        </w:rPr>
      </w:pPr>
      <w:r w:rsidRPr="00153471">
        <w:rPr>
          <w:rFonts w:asciiTheme="minorHAnsi" w:hAnsiTheme="minorHAnsi"/>
          <w:color w:val="222222"/>
          <w:highlight w:val="yellow"/>
          <w:shd w:val="clear" w:color="auto" w:fill="FFFFFF"/>
        </w:rPr>
        <w:t xml:space="preserve">Escobar, A., 2015. Degrowth, </w:t>
      </w:r>
      <w:proofErr w:type="spellStart"/>
      <w:r w:rsidRPr="00153471">
        <w:rPr>
          <w:rFonts w:asciiTheme="minorHAnsi" w:hAnsiTheme="minorHAnsi"/>
          <w:color w:val="222222"/>
          <w:highlight w:val="yellow"/>
          <w:shd w:val="clear" w:color="auto" w:fill="FFFFFF"/>
        </w:rPr>
        <w:t>postdevelopment</w:t>
      </w:r>
      <w:proofErr w:type="spellEnd"/>
      <w:r w:rsidRPr="00153471">
        <w:rPr>
          <w:rFonts w:asciiTheme="minorHAnsi" w:hAnsiTheme="minorHAnsi"/>
          <w:color w:val="222222"/>
          <w:highlight w:val="yellow"/>
          <w:shd w:val="clear" w:color="auto" w:fill="FFFFFF"/>
        </w:rPr>
        <w:t>, and transitions: a preliminary conversation. </w:t>
      </w:r>
      <w:r w:rsidRPr="00153471">
        <w:rPr>
          <w:rFonts w:asciiTheme="minorHAnsi" w:hAnsiTheme="minorHAnsi"/>
          <w:i/>
          <w:iCs/>
          <w:color w:val="222222"/>
          <w:highlight w:val="yellow"/>
          <w:shd w:val="clear" w:color="auto" w:fill="FFFFFF"/>
        </w:rPr>
        <w:t>Sustainability science</w:t>
      </w:r>
      <w:r w:rsidRPr="00153471">
        <w:rPr>
          <w:rFonts w:asciiTheme="minorHAnsi" w:hAnsiTheme="minorHAnsi"/>
          <w:color w:val="222222"/>
          <w:highlight w:val="yellow"/>
          <w:shd w:val="clear" w:color="auto" w:fill="FFFFFF"/>
        </w:rPr>
        <w:t>, </w:t>
      </w:r>
      <w:r w:rsidRPr="00153471">
        <w:rPr>
          <w:rFonts w:asciiTheme="minorHAnsi" w:hAnsiTheme="minorHAnsi"/>
          <w:i/>
          <w:iCs/>
          <w:color w:val="222222"/>
          <w:highlight w:val="yellow"/>
          <w:shd w:val="clear" w:color="auto" w:fill="FFFFFF"/>
        </w:rPr>
        <w:t>10</w:t>
      </w:r>
      <w:r w:rsidRPr="00153471">
        <w:rPr>
          <w:rFonts w:asciiTheme="minorHAnsi" w:hAnsiTheme="minorHAnsi"/>
          <w:color w:val="222222"/>
          <w:highlight w:val="yellow"/>
          <w:shd w:val="clear" w:color="auto" w:fill="FFFFFF"/>
        </w:rPr>
        <w:t>, pp.451-462.</w:t>
      </w:r>
    </w:p>
    <w:p w14:paraId="2495E984" w14:textId="77777777" w:rsidR="0015281D" w:rsidRPr="00153471" w:rsidRDefault="0015281D" w:rsidP="006C4885">
      <w:pPr>
        <w:pStyle w:val="ListParagraph"/>
        <w:rPr>
          <w:rFonts w:asciiTheme="minorHAnsi" w:hAnsiTheme="minorHAnsi"/>
        </w:rPr>
      </w:pPr>
    </w:p>
    <w:p w14:paraId="1DF42800" w14:textId="5942877B" w:rsidR="00CE0434" w:rsidRPr="00153471" w:rsidRDefault="00D1694C" w:rsidP="006C4885">
      <w:pPr>
        <w:pStyle w:val="ListParagraph"/>
        <w:numPr>
          <w:ilvl w:val="0"/>
          <w:numId w:val="1"/>
        </w:numPr>
        <w:rPr>
          <w:rFonts w:asciiTheme="minorHAnsi" w:hAnsiTheme="minorHAnsi"/>
        </w:rPr>
      </w:pPr>
      <w:r w:rsidRPr="00153471">
        <w:rPr>
          <w:rFonts w:asciiTheme="minorHAnsi" w:hAnsiTheme="minorHAnsi"/>
        </w:rPr>
        <w:t>Final Project</w:t>
      </w:r>
    </w:p>
    <w:p w14:paraId="7D9E1C97" w14:textId="47765DEC" w:rsidR="00CE0434" w:rsidRPr="00153471" w:rsidRDefault="00CE0434" w:rsidP="006C4885">
      <w:pPr>
        <w:pStyle w:val="ListParagraph"/>
        <w:numPr>
          <w:ilvl w:val="1"/>
          <w:numId w:val="1"/>
        </w:numPr>
        <w:rPr>
          <w:rFonts w:asciiTheme="minorHAnsi" w:hAnsiTheme="minorHAnsi"/>
        </w:rPr>
      </w:pPr>
      <w:r w:rsidRPr="00153471">
        <w:rPr>
          <w:rFonts w:asciiTheme="minorHAnsi" w:hAnsiTheme="minorHAnsi"/>
        </w:rPr>
        <w:t xml:space="preserve">Date: </w:t>
      </w:r>
      <w:r w:rsidR="005036AC" w:rsidRPr="00153471">
        <w:rPr>
          <w:rFonts w:asciiTheme="minorHAnsi" w:hAnsiTheme="minorHAnsi"/>
        </w:rPr>
        <w:t xml:space="preserve">December </w:t>
      </w:r>
      <w:r w:rsidR="00496B05" w:rsidRPr="00153471">
        <w:rPr>
          <w:rFonts w:asciiTheme="minorHAnsi" w:hAnsiTheme="minorHAnsi"/>
        </w:rPr>
        <w:t>1</w:t>
      </w:r>
      <w:r w:rsidR="001F4444" w:rsidRPr="00153471">
        <w:rPr>
          <w:rFonts w:asciiTheme="minorHAnsi" w:hAnsiTheme="minorHAnsi"/>
        </w:rPr>
        <w:t>5</w:t>
      </w:r>
    </w:p>
    <w:p w14:paraId="2E81D7F6" w14:textId="650E82AF" w:rsidR="001855AF" w:rsidRPr="00153471" w:rsidRDefault="00CE0434" w:rsidP="006C4885">
      <w:pPr>
        <w:pStyle w:val="ListParagraph"/>
        <w:numPr>
          <w:ilvl w:val="1"/>
          <w:numId w:val="1"/>
        </w:numPr>
        <w:rPr>
          <w:rFonts w:asciiTheme="minorHAnsi" w:hAnsiTheme="minorHAnsi"/>
        </w:rPr>
      </w:pPr>
      <w:r w:rsidRPr="00153471">
        <w:rPr>
          <w:rFonts w:asciiTheme="minorHAnsi" w:hAnsiTheme="minorHAnsi"/>
        </w:rPr>
        <w:t xml:space="preserve">Deliverable: </w:t>
      </w:r>
      <w:bookmarkStart w:id="10" w:name="_ejacl5b6ebcy" w:colFirst="0" w:colLast="0"/>
      <w:bookmarkEnd w:id="10"/>
      <w:r w:rsidR="005036AC" w:rsidRPr="00153471">
        <w:rPr>
          <w:rFonts w:asciiTheme="minorHAnsi" w:hAnsiTheme="minorHAnsi"/>
        </w:rPr>
        <w:t>Final Paper Due</w:t>
      </w:r>
    </w:p>
    <w:p w14:paraId="6E026210" w14:textId="77777777" w:rsidR="00DE1DE0" w:rsidRPr="00DE1DE0" w:rsidRDefault="00DE1DE0" w:rsidP="00DE1DE0">
      <w:pPr>
        <w:rPr>
          <w:lang w:val="en"/>
        </w:rPr>
      </w:pPr>
      <w:bookmarkStart w:id="11" w:name="_j4ifqkoquew8" w:colFirst="0" w:colLast="0"/>
      <w:bookmarkEnd w:id="11"/>
    </w:p>
    <w:p w14:paraId="5A364FDC" w14:textId="2E6E0B8E" w:rsidR="0027795D" w:rsidRDefault="00DE1DE0" w:rsidP="006C4885">
      <w:pPr>
        <w:spacing w:line="276" w:lineRule="auto"/>
        <w:rPr>
          <w:rFonts w:asciiTheme="minorHAnsi" w:hAnsiTheme="minorHAnsi" w:cs="Arial"/>
          <w:sz w:val="28"/>
          <w:szCs w:val="28"/>
          <w:lang w:val="en"/>
        </w:rPr>
      </w:pPr>
      <w:r w:rsidRPr="00DE1DE0">
        <w:rPr>
          <w:rFonts w:asciiTheme="minorHAnsi" w:hAnsiTheme="minorHAnsi" w:cs="Arial"/>
          <w:sz w:val="28"/>
          <w:szCs w:val="28"/>
          <w:lang w:val="en"/>
        </w:rPr>
        <w:t xml:space="preserve">Summary table </w:t>
      </w:r>
    </w:p>
    <w:p w14:paraId="40F08FBC" w14:textId="77777777" w:rsidR="00DE1DE0" w:rsidRDefault="00DE1DE0" w:rsidP="00DE1DE0">
      <w:pPr>
        <w:spacing w:line="276" w:lineRule="auto"/>
        <w:rPr>
          <w:rFonts w:asciiTheme="minorHAnsi" w:hAnsiTheme="minorHAnsi" w:cs="Arial"/>
          <w:sz w:val="28"/>
          <w:szCs w:val="28"/>
          <w:lang w:val="en"/>
        </w:rPr>
      </w:pPr>
    </w:p>
    <w:tbl>
      <w:tblPr>
        <w:tblStyle w:val="TableGrid"/>
        <w:tblW w:w="0" w:type="auto"/>
        <w:tblLook w:val="04A0" w:firstRow="1" w:lastRow="0" w:firstColumn="1" w:lastColumn="0" w:noHBand="0" w:noVBand="1"/>
      </w:tblPr>
      <w:tblGrid>
        <w:gridCol w:w="808"/>
        <w:gridCol w:w="1437"/>
        <w:gridCol w:w="4500"/>
        <w:gridCol w:w="2605"/>
      </w:tblGrid>
      <w:tr w:rsidR="00DE1DE0" w:rsidRPr="00DE1DE0" w14:paraId="6A20E7FF" w14:textId="77777777" w:rsidTr="00DE1DE0">
        <w:tc>
          <w:tcPr>
            <w:tcW w:w="808" w:type="dxa"/>
          </w:tcPr>
          <w:p w14:paraId="1782CD1D" w14:textId="77777777" w:rsidR="00DE1DE0" w:rsidRPr="00DE1DE0" w:rsidRDefault="00DE1DE0" w:rsidP="00DE1DE0">
            <w:pPr>
              <w:spacing w:line="276" w:lineRule="auto"/>
              <w:rPr>
                <w:rFonts w:ascii="Cambria" w:hAnsi="Cambria"/>
                <w:b/>
                <w:bCs/>
                <w:sz w:val="20"/>
                <w:szCs w:val="20"/>
              </w:rPr>
            </w:pPr>
            <w:r w:rsidRPr="00DE1DE0">
              <w:rPr>
                <w:rFonts w:ascii="Cambria" w:hAnsi="Cambria"/>
                <w:b/>
                <w:bCs/>
                <w:sz w:val="20"/>
                <w:szCs w:val="20"/>
              </w:rPr>
              <w:t>Week</w:t>
            </w:r>
          </w:p>
        </w:tc>
        <w:tc>
          <w:tcPr>
            <w:tcW w:w="1437" w:type="dxa"/>
          </w:tcPr>
          <w:p w14:paraId="100394F9" w14:textId="77777777" w:rsidR="00DE1DE0" w:rsidRPr="00DE1DE0" w:rsidRDefault="00DE1DE0" w:rsidP="00DE1DE0">
            <w:pPr>
              <w:spacing w:line="276" w:lineRule="auto"/>
              <w:rPr>
                <w:rFonts w:ascii="Cambria" w:hAnsi="Cambria"/>
                <w:b/>
                <w:bCs/>
                <w:sz w:val="20"/>
                <w:szCs w:val="20"/>
              </w:rPr>
            </w:pPr>
            <w:r w:rsidRPr="00DE1DE0">
              <w:rPr>
                <w:rFonts w:ascii="Cambria" w:hAnsi="Cambria"/>
                <w:b/>
                <w:bCs/>
                <w:sz w:val="20"/>
                <w:szCs w:val="20"/>
              </w:rPr>
              <w:t>Date</w:t>
            </w:r>
          </w:p>
        </w:tc>
        <w:tc>
          <w:tcPr>
            <w:tcW w:w="4500" w:type="dxa"/>
          </w:tcPr>
          <w:p w14:paraId="7476DA36" w14:textId="77777777" w:rsidR="00DE1DE0" w:rsidRPr="00DE1DE0" w:rsidRDefault="00DE1DE0" w:rsidP="00DE1DE0">
            <w:pPr>
              <w:spacing w:line="276" w:lineRule="auto"/>
              <w:rPr>
                <w:rFonts w:ascii="Cambria" w:hAnsi="Cambria"/>
                <w:b/>
                <w:bCs/>
                <w:sz w:val="20"/>
                <w:szCs w:val="20"/>
              </w:rPr>
            </w:pPr>
            <w:r w:rsidRPr="00DE1DE0">
              <w:rPr>
                <w:rFonts w:ascii="Cambria" w:hAnsi="Cambria"/>
                <w:b/>
                <w:bCs/>
                <w:sz w:val="20"/>
                <w:szCs w:val="20"/>
              </w:rPr>
              <w:t>Topic</w:t>
            </w:r>
          </w:p>
        </w:tc>
        <w:tc>
          <w:tcPr>
            <w:tcW w:w="2605" w:type="dxa"/>
          </w:tcPr>
          <w:p w14:paraId="0E9E4DF2" w14:textId="77777777" w:rsidR="00DE1DE0" w:rsidRPr="00DE1DE0" w:rsidRDefault="00DE1DE0" w:rsidP="00DE1DE0">
            <w:pPr>
              <w:spacing w:line="276" w:lineRule="auto"/>
              <w:rPr>
                <w:rFonts w:ascii="Cambria" w:hAnsi="Cambria"/>
                <w:b/>
                <w:bCs/>
                <w:sz w:val="20"/>
                <w:szCs w:val="20"/>
              </w:rPr>
            </w:pPr>
            <w:r w:rsidRPr="00DE1DE0">
              <w:rPr>
                <w:rFonts w:ascii="Cambria" w:hAnsi="Cambria"/>
                <w:b/>
                <w:bCs/>
                <w:sz w:val="20"/>
                <w:szCs w:val="20"/>
              </w:rPr>
              <w:t>Assignments due</w:t>
            </w:r>
          </w:p>
        </w:tc>
      </w:tr>
      <w:tr w:rsidR="00DE1DE0" w:rsidRPr="003A0B09" w14:paraId="699EAC0F" w14:textId="77777777" w:rsidTr="00DE1DE0">
        <w:tc>
          <w:tcPr>
            <w:tcW w:w="808" w:type="dxa"/>
          </w:tcPr>
          <w:p w14:paraId="0B710C7D"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1</w:t>
            </w:r>
          </w:p>
        </w:tc>
        <w:tc>
          <w:tcPr>
            <w:tcW w:w="1437" w:type="dxa"/>
          </w:tcPr>
          <w:p w14:paraId="0AF8CBA4"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Sept 11</w:t>
            </w:r>
          </w:p>
        </w:tc>
        <w:tc>
          <w:tcPr>
            <w:tcW w:w="4500" w:type="dxa"/>
          </w:tcPr>
          <w:p w14:paraId="05A8F6D9"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What is Development?</w:t>
            </w:r>
          </w:p>
        </w:tc>
        <w:tc>
          <w:tcPr>
            <w:tcW w:w="2605" w:type="dxa"/>
          </w:tcPr>
          <w:p w14:paraId="3E129303" w14:textId="77777777" w:rsidR="00DE1DE0" w:rsidRPr="003A0B09" w:rsidRDefault="00DE1DE0" w:rsidP="00DE1DE0">
            <w:pPr>
              <w:spacing w:line="276" w:lineRule="auto"/>
              <w:rPr>
                <w:rFonts w:ascii="Cambria" w:hAnsi="Cambria"/>
                <w:sz w:val="20"/>
                <w:szCs w:val="20"/>
              </w:rPr>
            </w:pPr>
          </w:p>
        </w:tc>
      </w:tr>
      <w:tr w:rsidR="00DE1DE0" w:rsidRPr="003A0B09" w14:paraId="393DDF51" w14:textId="77777777" w:rsidTr="00DE1DE0">
        <w:tc>
          <w:tcPr>
            <w:tcW w:w="808" w:type="dxa"/>
          </w:tcPr>
          <w:p w14:paraId="073BB0B7"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2</w:t>
            </w:r>
          </w:p>
        </w:tc>
        <w:tc>
          <w:tcPr>
            <w:tcW w:w="1437" w:type="dxa"/>
          </w:tcPr>
          <w:p w14:paraId="17F71A39"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Sept 18</w:t>
            </w:r>
          </w:p>
        </w:tc>
        <w:tc>
          <w:tcPr>
            <w:tcW w:w="4500" w:type="dxa"/>
          </w:tcPr>
          <w:p w14:paraId="7DB5C9F4"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Emergent Definitions: Climate Change and Development</w:t>
            </w:r>
          </w:p>
        </w:tc>
        <w:tc>
          <w:tcPr>
            <w:tcW w:w="2605" w:type="dxa"/>
          </w:tcPr>
          <w:p w14:paraId="4211A042" w14:textId="3E8DF6CC" w:rsidR="00DE1DE0" w:rsidRPr="003A0B09" w:rsidRDefault="00DE1DE0" w:rsidP="00DE1DE0">
            <w:pPr>
              <w:spacing w:line="276" w:lineRule="auto"/>
              <w:rPr>
                <w:rFonts w:ascii="Cambria" w:hAnsi="Cambria"/>
                <w:sz w:val="20"/>
                <w:szCs w:val="20"/>
              </w:rPr>
            </w:pPr>
            <w:r>
              <w:rPr>
                <w:rFonts w:ascii="Cambria" w:hAnsi="Cambria"/>
                <w:sz w:val="20"/>
                <w:szCs w:val="20"/>
              </w:rPr>
              <w:t>Sign-up for reflection essays</w:t>
            </w:r>
          </w:p>
        </w:tc>
      </w:tr>
      <w:tr w:rsidR="00DE1DE0" w:rsidRPr="003A0B09" w14:paraId="4793059F" w14:textId="77777777" w:rsidTr="00DE1DE0">
        <w:tc>
          <w:tcPr>
            <w:tcW w:w="808" w:type="dxa"/>
          </w:tcPr>
          <w:p w14:paraId="15ACEA04"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3</w:t>
            </w:r>
          </w:p>
        </w:tc>
        <w:tc>
          <w:tcPr>
            <w:tcW w:w="1437" w:type="dxa"/>
          </w:tcPr>
          <w:p w14:paraId="259A48C9" w14:textId="77777777" w:rsidR="00DE1DE0" w:rsidRPr="003A0B09" w:rsidRDefault="00DE1DE0" w:rsidP="00DE1DE0">
            <w:pPr>
              <w:spacing w:line="276" w:lineRule="auto"/>
              <w:rPr>
                <w:rFonts w:ascii="Cambria" w:hAnsi="Cambria"/>
                <w:sz w:val="20"/>
                <w:szCs w:val="20"/>
              </w:rPr>
            </w:pPr>
            <w:r>
              <w:rPr>
                <w:rFonts w:ascii="Cambria" w:hAnsi="Cambria"/>
                <w:sz w:val="20"/>
                <w:szCs w:val="20"/>
              </w:rPr>
              <w:t>Sept 25</w:t>
            </w:r>
          </w:p>
        </w:tc>
        <w:tc>
          <w:tcPr>
            <w:tcW w:w="4500" w:type="dxa"/>
          </w:tcPr>
          <w:p w14:paraId="2AE71CBD"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 xml:space="preserve">Design </w:t>
            </w:r>
            <w:r>
              <w:rPr>
                <w:rFonts w:ascii="Cambria" w:hAnsi="Cambria"/>
                <w:sz w:val="20"/>
                <w:szCs w:val="20"/>
              </w:rPr>
              <w:t>A</w:t>
            </w:r>
            <w:r w:rsidRPr="003A0B09">
              <w:rPr>
                <w:rFonts w:ascii="Cambria" w:hAnsi="Cambria"/>
                <w:sz w:val="20"/>
                <w:szCs w:val="20"/>
              </w:rPr>
              <w:t xml:space="preserve">pproaches for </w:t>
            </w:r>
            <w:r>
              <w:rPr>
                <w:rFonts w:ascii="Cambria" w:hAnsi="Cambria"/>
                <w:sz w:val="20"/>
                <w:szCs w:val="20"/>
              </w:rPr>
              <w:t>D</w:t>
            </w:r>
            <w:r w:rsidRPr="003A0B09">
              <w:rPr>
                <w:rFonts w:ascii="Cambria" w:hAnsi="Cambria"/>
                <w:sz w:val="20"/>
                <w:szCs w:val="20"/>
              </w:rPr>
              <w:t xml:space="preserve">evelopment </w:t>
            </w:r>
            <w:r>
              <w:rPr>
                <w:rFonts w:ascii="Cambria" w:hAnsi="Cambria"/>
                <w:sz w:val="20"/>
                <w:szCs w:val="20"/>
              </w:rPr>
              <w:t>C</w:t>
            </w:r>
            <w:r w:rsidRPr="003A0B09">
              <w:rPr>
                <w:rFonts w:ascii="Cambria" w:hAnsi="Cambria"/>
                <w:sz w:val="20"/>
                <w:szCs w:val="20"/>
              </w:rPr>
              <w:t>hallenges</w:t>
            </w:r>
          </w:p>
        </w:tc>
        <w:tc>
          <w:tcPr>
            <w:tcW w:w="2605" w:type="dxa"/>
          </w:tcPr>
          <w:p w14:paraId="7F4650B4"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1</w:t>
            </w:r>
          </w:p>
        </w:tc>
      </w:tr>
      <w:tr w:rsidR="00DE1DE0" w:rsidRPr="003A0B09" w14:paraId="362240FF" w14:textId="77777777" w:rsidTr="00DE1DE0">
        <w:tc>
          <w:tcPr>
            <w:tcW w:w="808" w:type="dxa"/>
          </w:tcPr>
          <w:p w14:paraId="6E4B84E4"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4</w:t>
            </w:r>
          </w:p>
        </w:tc>
        <w:tc>
          <w:tcPr>
            <w:tcW w:w="1437" w:type="dxa"/>
          </w:tcPr>
          <w:p w14:paraId="623620C1" w14:textId="77777777" w:rsidR="00DE1DE0" w:rsidRPr="003A0B09" w:rsidRDefault="00DE1DE0" w:rsidP="00DE1DE0">
            <w:pPr>
              <w:spacing w:line="276" w:lineRule="auto"/>
              <w:rPr>
                <w:rFonts w:ascii="Cambria" w:hAnsi="Cambria"/>
                <w:sz w:val="20"/>
                <w:szCs w:val="20"/>
              </w:rPr>
            </w:pPr>
            <w:r>
              <w:rPr>
                <w:rFonts w:ascii="Cambria" w:hAnsi="Cambria"/>
                <w:sz w:val="20"/>
                <w:szCs w:val="20"/>
              </w:rPr>
              <w:t>October 2</w:t>
            </w:r>
          </w:p>
        </w:tc>
        <w:tc>
          <w:tcPr>
            <w:tcW w:w="4500" w:type="dxa"/>
          </w:tcPr>
          <w:p w14:paraId="519364C1"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Case Overview: Groundswell</w:t>
            </w:r>
          </w:p>
        </w:tc>
        <w:tc>
          <w:tcPr>
            <w:tcW w:w="2605" w:type="dxa"/>
          </w:tcPr>
          <w:p w14:paraId="1E8D1562" w14:textId="77777777" w:rsidR="00DE1DE0" w:rsidRDefault="00DE1DE0" w:rsidP="00DE1DE0">
            <w:pPr>
              <w:spacing w:line="276" w:lineRule="auto"/>
              <w:rPr>
                <w:rFonts w:ascii="Cambria" w:hAnsi="Cambria"/>
                <w:sz w:val="20"/>
                <w:szCs w:val="20"/>
              </w:rPr>
            </w:pPr>
            <w:r>
              <w:rPr>
                <w:rFonts w:ascii="Cambria" w:hAnsi="Cambria"/>
                <w:sz w:val="20"/>
                <w:szCs w:val="20"/>
              </w:rPr>
              <w:t>Sept 30: Blog posting due</w:t>
            </w:r>
          </w:p>
          <w:p w14:paraId="257A1F34" w14:textId="77777777" w:rsidR="00DE1DE0" w:rsidRDefault="00DE1DE0" w:rsidP="00DE1DE0">
            <w:pPr>
              <w:spacing w:line="276" w:lineRule="auto"/>
              <w:rPr>
                <w:rFonts w:ascii="Cambria" w:hAnsi="Cambria"/>
                <w:sz w:val="20"/>
                <w:szCs w:val="20"/>
              </w:rPr>
            </w:pPr>
            <w:r>
              <w:rPr>
                <w:rFonts w:ascii="Cambria" w:hAnsi="Cambria"/>
                <w:sz w:val="20"/>
                <w:szCs w:val="20"/>
              </w:rPr>
              <w:t>Oct 4: Team selection due</w:t>
            </w:r>
          </w:p>
          <w:p w14:paraId="590BD61F" w14:textId="77777777" w:rsidR="00DE1DE0" w:rsidRPr="003A0B09" w:rsidRDefault="00DE1DE0" w:rsidP="00DE1DE0">
            <w:pPr>
              <w:spacing w:line="276" w:lineRule="auto"/>
              <w:rPr>
                <w:rFonts w:ascii="Cambria" w:hAnsi="Cambria"/>
                <w:sz w:val="20"/>
                <w:szCs w:val="20"/>
              </w:rPr>
            </w:pPr>
            <w:r>
              <w:rPr>
                <w:rFonts w:ascii="Cambria" w:hAnsi="Cambria"/>
                <w:sz w:val="20"/>
                <w:szCs w:val="20"/>
              </w:rPr>
              <w:t>Oct 6: Team assignment confirmed</w:t>
            </w:r>
          </w:p>
        </w:tc>
      </w:tr>
      <w:tr w:rsidR="00DE1DE0" w:rsidRPr="003A0B09" w14:paraId="765F3535" w14:textId="77777777" w:rsidTr="00DE1DE0">
        <w:tc>
          <w:tcPr>
            <w:tcW w:w="808" w:type="dxa"/>
          </w:tcPr>
          <w:p w14:paraId="5B245964"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5</w:t>
            </w:r>
          </w:p>
        </w:tc>
        <w:tc>
          <w:tcPr>
            <w:tcW w:w="1437" w:type="dxa"/>
          </w:tcPr>
          <w:p w14:paraId="1C863A9B" w14:textId="77777777" w:rsidR="00DE1DE0" w:rsidRPr="003A0B09" w:rsidRDefault="00DE1DE0" w:rsidP="00DE1DE0">
            <w:pPr>
              <w:spacing w:line="276" w:lineRule="auto"/>
              <w:rPr>
                <w:rFonts w:ascii="Cambria" w:hAnsi="Cambria"/>
                <w:sz w:val="20"/>
                <w:szCs w:val="20"/>
              </w:rPr>
            </w:pPr>
            <w:r>
              <w:rPr>
                <w:rFonts w:ascii="Cambria" w:hAnsi="Cambria"/>
                <w:sz w:val="20"/>
                <w:szCs w:val="20"/>
              </w:rPr>
              <w:t>October 10 (Tuesday)</w:t>
            </w:r>
          </w:p>
        </w:tc>
        <w:tc>
          <w:tcPr>
            <w:tcW w:w="4500" w:type="dxa"/>
          </w:tcPr>
          <w:p w14:paraId="648307A6"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 xml:space="preserve">History of </w:t>
            </w:r>
            <w:r>
              <w:rPr>
                <w:rFonts w:ascii="Cambria" w:hAnsi="Cambria"/>
                <w:sz w:val="20"/>
                <w:szCs w:val="20"/>
              </w:rPr>
              <w:t>D</w:t>
            </w:r>
            <w:r w:rsidRPr="003A0B09">
              <w:rPr>
                <w:rFonts w:ascii="Cambria" w:hAnsi="Cambria"/>
                <w:sz w:val="20"/>
                <w:szCs w:val="20"/>
              </w:rPr>
              <w:t>evelopment 1</w:t>
            </w:r>
          </w:p>
        </w:tc>
        <w:tc>
          <w:tcPr>
            <w:tcW w:w="2605" w:type="dxa"/>
          </w:tcPr>
          <w:p w14:paraId="11C9661E"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1</w:t>
            </w:r>
          </w:p>
        </w:tc>
      </w:tr>
      <w:tr w:rsidR="00DE1DE0" w:rsidRPr="003A0B09" w14:paraId="74DB51F9" w14:textId="77777777" w:rsidTr="00DE1DE0">
        <w:tc>
          <w:tcPr>
            <w:tcW w:w="808" w:type="dxa"/>
          </w:tcPr>
          <w:p w14:paraId="3D8927D1"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6</w:t>
            </w:r>
          </w:p>
        </w:tc>
        <w:tc>
          <w:tcPr>
            <w:tcW w:w="1437" w:type="dxa"/>
          </w:tcPr>
          <w:p w14:paraId="51C9569D" w14:textId="77777777" w:rsidR="00DE1DE0" w:rsidRPr="003A0B09" w:rsidRDefault="00DE1DE0" w:rsidP="00DE1DE0">
            <w:pPr>
              <w:spacing w:line="276" w:lineRule="auto"/>
              <w:rPr>
                <w:rFonts w:ascii="Cambria" w:hAnsi="Cambria"/>
                <w:sz w:val="20"/>
                <w:szCs w:val="20"/>
              </w:rPr>
            </w:pPr>
            <w:r>
              <w:rPr>
                <w:rFonts w:ascii="Cambria" w:hAnsi="Cambria"/>
                <w:sz w:val="20"/>
                <w:szCs w:val="20"/>
              </w:rPr>
              <w:t>October 16</w:t>
            </w:r>
          </w:p>
        </w:tc>
        <w:tc>
          <w:tcPr>
            <w:tcW w:w="4500" w:type="dxa"/>
          </w:tcPr>
          <w:p w14:paraId="340CAF22"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 xml:space="preserve">History of </w:t>
            </w:r>
            <w:r>
              <w:rPr>
                <w:rFonts w:ascii="Cambria" w:hAnsi="Cambria"/>
                <w:sz w:val="20"/>
                <w:szCs w:val="20"/>
              </w:rPr>
              <w:t>D</w:t>
            </w:r>
            <w:r w:rsidRPr="003A0B09">
              <w:rPr>
                <w:rFonts w:ascii="Cambria" w:hAnsi="Cambria"/>
                <w:sz w:val="20"/>
                <w:szCs w:val="20"/>
              </w:rPr>
              <w:t xml:space="preserve">evelopment </w:t>
            </w:r>
            <w:r>
              <w:rPr>
                <w:rFonts w:ascii="Cambria" w:hAnsi="Cambria"/>
                <w:sz w:val="20"/>
                <w:szCs w:val="20"/>
              </w:rPr>
              <w:t>2</w:t>
            </w:r>
          </w:p>
        </w:tc>
        <w:tc>
          <w:tcPr>
            <w:tcW w:w="2605" w:type="dxa"/>
          </w:tcPr>
          <w:p w14:paraId="65A78CFB" w14:textId="77777777" w:rsidR="00DE1DE0" w:rsidRDefault="00DE1DE0" w:rsidP="00DE1DE0">
            <w:pPr>
              <w:spacing w:line="276" w:lineRule="auto"/>
              <w:rPr>
                <w:rFonts w:ascii="Cambria" w:hAnsi="Cambria"/>
                <w:sz w:val="20"/>
                <w:szCs w:val="20"/>
              </w:rPr>
            </w:pPr>
            <w:r>
              <w:rPr>
                <w:rFonts w:ascii="Cambria" w:hAnsi="Cambria"/>
                <w:sz w:val="20"/>
                <w:szCs w:val="20"/>
              </w:rPr>
              <w:t>Reflection essay 1</w:t>
            </w:r>
          </w:p>
          <w:p w14:paraId="67D86D05" w14:textId="77777777" w:rsidR="00DE1DE0" w:rsidRPr="003A0B09" w:rsidRDefault="00DE1DE0" w:rsidP="00DE1DE0">
            <w:pPr>
              <w:spacing w:line="276" w:lineRule="auto"/>
              <w:rPr>
                <w:rFonts w:ascii="Cambria" w:hAnsi="Cambria"/>
                <w:sz w:val="20"/>
                <w:szCs w:val="20"/>
              </w:rPr>
            </w:pPr>
            <w:r>
              <w:rPr>
                <w:rFonts w:ascii="Cambria" w:hAnsi="Cambria"/>
                <w:sz w:val="20"/>
                <w:szCs w:val="20"/>
              </w:rPr>
              <w:t>Abstract for group exercise due</w:t>
            </w:r>
          </w:p>
        </w:tc>
      </w:tr>
      <w:tr w:rsidR="00DE1DE0" w:rsidRPr="003A0B09" w14:paraId="52A6796D" w14:textId="77777777" w:rsidTr="00DE1DE0">
        <w:tc>
          <w:tcPr>
            <w:tcW w:w="808" w:type="dxa"/>
          </w:tcPr>
          <w:p w14:paraId="1CE4B2A6"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7</w:t>
            </w:r>
          </w:p>
        </w:tc>
        <w:tc>
          <w:tcPr>
            <w:tcW w:w="1437" w:type="dxa"/>
          </w:tcPr>
          <w:p w14:paraId="0CA64115" w14:textId="77777777" w:rsidR="00DE1DE0" w:rsidRPr="003A0B09" w:rsidRDefault="00DE1DE0" w:rsidP="00DE1DE0">
            <w:pPr>
              <w:spacing w:line="276" w:lineRule="auto"/>
              <w:rPr>
                <w:rFonts w:ascii="Cambria" w:hAnsi="Cambria"/>
                <w:sz w:val="20"/>
                <w:szCs w:val="20"/>
              </w:rPr>
            </w:pPr>
            <w:r>
              <w:rPr>
                <w:rFonts w:ascii="Cambria" w:hAnsi="Cambria"/>
                <w:sz w:val="20"/>
                <w:szCs w:val="20"/>
              </w:rPr>
              <w:t>October 23</w:t>
            </w:r>
          </w:p>
        </w:tc>
        <w:tc>
          <w:tcPr>
            <w:tcW w:w="4500" w:type="dxa"/>
          </w:tcPr>
          <w:p w14:paraId="611B6DA3"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Rule of law, corruption, and development</w:t>
            </w:r>
          </w:p>
        </w:tc>
        <w:tc>
          <w:tcPr>
            <w:tcW w:w="2605" w:type="dxa"/>
          </w:tcPr>
          <w:p w14:paraId="7449EA17"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1</w:t>
            </w:r>
          </w:p>
        </w:tc>
      </w:tr>
      <w:tr w:rsidR="00DE1DE0" w:rsidRPr="003A0B09" w14:paraId="0937DE50" w14:textId="77777777" w:rsidTr="00DE1DE0">
        <w:tc>
          <w:tcPr>
            <w:tcW w:w="808" w:type="dxa"/>
          </w:tcPr>
          <w:p w14:paraId="578D3B37"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8</w:t>
            </w:r>
          </w:p>
        </w:tc>
        <w:tc>
          <w:tcPr>
            <w:tcW w:w="1437" w:type="dxa"/>
          </w:tcPr>
          <w:p w14:paraId="6025870B" w14:textId="77777777" w:rsidR="00DE1DE0" w:rsidRPr="003A0B09" w:rsidRDefault="00DE1DE0" w:rsidP="00DE1DE0">
            <w:pPr>
              <w:spacing w:line="276" w:lineRule="auto"/>
              <w:rPr>
                <w:rFonts w:ascii="Cambria" w:hAnsi="Cambria"/>
                <w:sz w:val="20"/>
                <w:szCs w:val="20"/>
              </w:rPr>
            </w:pPr>
            <w:r>
              <w:rPr>
                <w:rFonts w:ascii="Cambria" w:hAnsi="Cambria"/>
                <w:sz w:val="20"/>
                <w:szCs w:val="20"/>
              </w:rPr>
              <w:t>October 30</w:t>
            </w:r>
          </w:p>
        </w:tc>
        <w:tc>
          <w:tcPr>
            <w:tcW w:w="4500" w:type="dxa"/>
          </w:tcPr>
          <w:p w14:paraId="1ABA9793"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Informality and Informal Settlements</w:t>
            </w:r>
          </w:p>
        </w:tc>
        <w:tc>
          <w:tcPr>
            <w:tcW w:w="2605" w:type="dxa"/>
          </w:tcPr>
          <w:p w14:paraId="0355AF6F"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2</w:t>
            </w:r>
          </w:p>
        </w:tc>
      </w:tr>
      <w:tr w:rsidR="00DE1DE0" w:rsidRPr="003A0B09" w14:paraId="7E973EA3" w14:textId="77777777" w:rsidTr="00DE1DE0">
        <w:tc>
          <w:tcPr>
            <w:tcW w:w="808" w:type="dxa"/>
          </w:tcPr>
          <w:p w14:paraId="3F586440"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lastRenderedPageBreak/>
              <w:t>9</w:t>
            </w:r>
          </w:p>
        </w:tc>
        <w:tc>
          <w:tcPr>
            <w:tcW w:w="1437" w:type="dxa"/>
          </w:tcPr>
          <w:p w14:paraId="3D0AC623" w14:textId="77777777" w:rsidR="00DE1DE0" w:rsidRPr="003A0B09" w:rsidRDefault="00DE1DE0" w:rsidP="00DE1DE0">
            <w:pPr>
              <w:spacing w:line="276" w:lineRule="auto"/>
              <w:rPr>
                <w:rFonts w:ascii="Cambria" w:hAnsi="Cambria"/>
                <w:sz w:val="20"/>
                <w:szCs w:val="20"/>
              </w:rPr>
            </w:pPr>
            <w:r>
              <w:rPr>
                <w:rFonts w:ascii="Cambria" w:hAnsi="Cambria"/>
                <w:sz w:val="20"/>
                <w:szCs w:val="20"/>
              </w:rPr>
              <w:t>November 6</w:t>
            </w:r>
          </w:p>
        </w:tc>
        <w:tc>
          <w:tcPr>
            <w:tcW w:w="4500" w:type="dxa"/>
          </w:tcPr>
          <w:p w14:paraId="61601337"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Climate Change Responses and Market Efficiency</w:t>
            </w:r>
          </w:p>
        </w:tc>
        <w:tc>
          <w:tcPr>
            <w:tcW w:w="2605" w:type="dxa"/>
          </w:tcPr>
          <w:p w14:paraId="3DCE1167" w14:textId="77777777" w:rsidR="00DE1DE0" w:rsidRDefault="00DE1DE0" w:rsidP="00DE1DE0">
            <w:pPr>
              <w:spacing w:line="276" w:lineRule="auto"/>
              <w:rPr>
                <w:rFonts w:ascii="Cambria" w:hAnsi="Cambria"/>
                <w:sz w:val="20"/>
                <w:szCs w:val="20"/>
              </w:rPr>
            </w:pPr>
            <w:r>
              <w:rPr>
                <w:rFonts w:ascii="Cambria" w:hAnsi="Cambria"/>
                <w:sz w:val="20"/>
                <w:szCs w:val="20"/>
              </w:rPr>
              <w:t>Reflection essay 2</w:t>
            </w:r>
          </w:p>
          <w:p w14:paraId="257E6FE4" w14:textId="77777777" w:rsidR="00DE1DE0" w:rsidRPr="003A0B09" w:rsidRDefault="00DE1DE0" w:rsidP="00DE1DE0">
            <w:pPr>
              <w:spacing w:line="276" w:lineRule="auto"/>
              <w:rPr>
                <w:rFonts w:ascii="Cambria" w:hAnsi="Cambria"/>
                <w:sz w:val="20"/>
                <w:szCs w:val="20"/>
              </w:rPr>
            </w:pPr>
            <w:r>
              <w:rPr>
                <w:rFonts w:ascii="Cambria" w:hAnsi="Cambria"/>
                <w:sz w:val="20"/>
                <w:szCs w:val="20"/>
              </w:rPr>
              <w:t>Interim per due</w:t>
            </w:r>
          </w:p>
        </w:tc>
      </w:tr>
      <w:tr w:rsidR="00DE1DE0" w:rsidRPr="003A0B09" w14:paraId="3FA86790" w14:textId="77777777" w:rsidTr="00DE1DE0">
        <w:tc>
          <w:tcPr>
            <w:tcW w:w="808" w:type="dxa"/>
          </w:tcPr>
          <w:p w14:paraId="0B4AF7FE"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10</w:t>
            </w:r>
          </w:p>
        </w:tc>
        <w:tc>
          <w:tcPr>
            <w:tcW w:w="1437" w:type="dxa"/>
          </w:tcPr>
          <w:p w14:paraId="561879A7" w14:textId="77777777" w:rsidR="00DE1DE0" w:rsidRPr="003A0B09" w:rsidRDefault="00DE1DE0" w:rsidP="00DE1DE0">
            <w:pPr>
              <w:spacing w:line="276" w:lineRule="auto"/>
              <w:rPr>
                <w:rFonts w:ascii="Cambria" w:hAnsi="Cambria"/>
                <w:sz w:val="20"/>
                <w:szCs w:val="20"/>
              </w:rPr>
            </w:pPr>
            <w:r>
              <w:rPr>
                <w:rFonts w:ascii="Cambria" w:hAnsi="Cambria"/>
                <w:sz w:val="20"/>
                <w:szCs w:val="20"/>
              </w:rPr>
              <w:t>November 13</w:t>
            </w:r>
          </w:p>
        </w:tc>
        <w:tc>
          <w:tcPr>
            <w:tcW w:w="4500" w:type="dxa"/>
          </w:tcPr>
          <w:p w14:paraId="03FFE638"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Knowledge and Development</w:t>
            </w:r>
          </w:p>
        </w:tc>
        <w:tc>
          <w:tcPr>
            <w:tcW w:w="2605" w:type="dxa"/>
          </w:tcPr>
          <w:p w14:paraId="0B2FB110"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2</w:t>
            </w:r>
          </w:p>
        </w:tc>
      </w:tr>
      <w:tr w:rsidR="00DE1DE0" w:rsidRPr="003A0B09" w14:paraId="167770ED" w14:textId="77777777" w:rsidTr="00DE1DE0">
        <w:tc>
          <w:tcPr>
            <w:tcW w:w="808" w:type="dxa"/>
          </w:tcPr>
          <w:p w14:paraId="3A99D45B"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11</w:t>
            </w:r>
          </w:p>
        </w:tc>
        <w:tc>
          <w:tcPr>
            <w:tcW w:w="1437" w:type="dxa"/>
          </w:tcPr>
          <w:p w14:paraId="3A74871E" w14:textId="77777777" w:rsidR="00DE1DE0" w:rsidRPr="003A0B09" w:rsidRDefault="00DE1DE0" w:rsidP="00DE1DE0">
            <w:pPr>
              <w:spacing w:line="276" w:lineRule="auto"/>
              <w:rPr>
                <w:rFonts w:ascii="Cambria" w:hAnsi="Cambria"/>
                <w:sz w:val="20"/>
                <w:szCs w:val="20"/>
              </w:rPr>
            </w:pPr>
            <w:r>
              <w:rPr>
                <w:rFonts w:ascii="Cambria" w:hAnsi="Cambria"/>
                <w:sz w:val="20"/>
                <w:szCs w:val="20"/>
              </w:rPr>
              <w:t>November 20</w:t>
            </w:r>
          </w:p>
        </w:tc>
        <w:tc>
          <w:tcPr>
            <w:tcW w:w="4500" w:type="dxa"/>
          </w:tcPr>
          <w:p w14:paraId="23705E7F"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Industrial Learning for Public Health and Equity</w:t>
            </w:r>
          </w:p>
        </w:tc>
        <w:tc>
          <w:tcPr>
            <w:tcW w:w="2605" w:type="dxa"/>
          </w:tcPr>
          <w:p w14:paraId="28E5E463"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2</w:t>
            </w:r>
          </w:p>
        </w:tc>
      </w:tr>
      <w:tr w:rsidR="00DE1DE0" w:rsidRPr="003A0B09" w14:paraId="7C6CD02E" w14:textId="77777777" w:rsidTr="00DE1DE0">
        <w:tc>
          <w:tcPr>
            <w:tcW w:w="808" w:type="dxa"/>
          </w:tcPr>
          <w:p w14:paraId="7F33E818"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12</w:t>
            </w:r>
          </w:p>
        </w:tc>
        <w:tc>
          <w:tcPr>
            <w:tcW w:w="1437" w:type="dxa"/>
          </w:tcPr>
          <w:p w14:paraId="055BE32C" w14:textId="77777777" w:rsidR="00DE1DE0" w:rsidRPr="003A0B09" w:rsidRDefault="00DE1DE0" w:rsidP="00DE1DE0">
            <w:pPr>
              <w:spacing w:line="276" w:lineRule="auto"/>
              <w:rPr>
                <w:rFonts w:ascii="Cambria" w:hAnsi="Cambria"/>
                <w:sz w:val="20"/>
                <w:szCs w:val="20"/>
              </w:rPr>
            </w:pPr>
            <w:r>
              <w:rPr>
                <w:rFonts w:ascii="Cambria" w:hAnsi="Cambria"/>
                <w:sz w:val="20"/>
                <w:szCs w:val="20"/>
              </w:rPr>
              <w:t>November 27</w:t>
            </w:r>
          </w:p>
        </w:tc>
        <w:tc>
          <w:tcPr>
            <w:tcW w:w="4500" w:type="dxa"/>
          </w:tcPr>
          <w:p w14:paraId="3126CB9A" w14:textId="77777777" w:rsidR="00DE1DE0" w:rsidRPr="003A0B09" w:rsidRDefault="00DE1DE0" w:rsidP="00DE1DE0">
            <w:pPr>
              <w:spacing w:line="276" w:lineRule="auto"/>
              <w:rPr>
                <w:rFonts w:ascii="Cambria" w:hAnsi="Cambria"/>
                <w:sz w:val="20"/>
                <w:szCs w:val="20"/>
              </w:rPr>
            </w:pPr>
            <w:r>
              <w:rPr>
                <w:rFonts w:ascii="Cambria" w:hAnsi="Cambria"/>
                <w:sz w:val="20"/>
                <w:szCs w:val="20"/>
              </w:rPr>
              <w:t>Trade and Interconnections</w:t>
            </w:r>
          </w:p>
        </w:tc>
        <w:tc>
          <w:tcPr>
            <w:tcW w:w="2605" w:type="dxa"/>
          </w:tcPr>
          <w:p w14:paraId="385DAAC3" w14:textId="77777777" w:rsidR="00DE1DE0" w:rsidRPr="003A0B09" w:rsidRDefault="00DE1DE0" w:rsidP="00DE1DE0">
            <w:pPr>
              <w:spacing w:line="276" w:lineRule="auto"/>
              <w:rPr>
                <w:rFonts w:ascii="Cambria" w:hAnsi="Cambria"/>
                <w:sz w:val="20"/>
                <w:szCs w:val="20"/>
              </w:rPr>
            </w:pPr>
            <w:r>
              <w:rPr>
                <w:rFonts w:ascii="Cambria" w:hAnsi="Cambria"/>
                <w:sz w:val="20"/>
                <w:szCs w:val="20"/>
              </w:rPr>
              <w:t>Reflection essay 2</w:t>
            </w:r>
          </w:p>
        </w:tc>
      </w:tr>
      <w:tr w:rsidR="00DE1DE0" w:rsidRPr="003A0B09" w14:paraId="3377FE27" w14:textId="77777777" w:rsidTr="00DE1DE0">
        <w:tc>
          <w:tcPr>
            <w:tcW w:w="808" w:type="dxa"/>
          </w:tcPr>
          <w:p w14:paraId="757B70A4"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13</w:t>
            </w:r>
          </w:p>
        </w:tc>
        <w:tc>
          <w:tcPr>
            <w:tcW w:w="1437" w:type="dxa"/>
          </w:tcPr>
          <w:p w14:paraId="1B9D2E34" w14:textId="77777777" w:rsidR="00DE1DE0" w:rsidRPr="003A0B09" w:rsidRDefault="00DE1DE0" w:rsidP="00DE1DE0">
            <w:pPr>
              <w:spacing w:line="276" w:lineRule="auto"/>
              <w:rPr>
                <w:rFonts w:ascii="Cambria" w:hAnsi="Cambria"/>
                <w:sz w:val="20"/>
                <w:szCs w:val="20"/>
              </w:rPr>
            </w:pPr>
            <w:r>
              <w:rPr>
                <w:rFonts w:ascii="Cambria" w:hAnsi="Cambria"/>
                <w:sz w:val="20"/>
                <w:szCs w:val="20"/>
              </w:rPr>
              <w:t>December 4</w:t>
            </w:r>
          </w:p>
        </w:tc>
        <w:tc>
          <w:tcPr>
            <w:tcW w:w="4500" w:type="dxa"/>
          </w:tcPr>
          <w:p w14:paraId="780246A5" w14:textId="77777777" w:rsidR="00DE1DE0" w:rsidRPr="003A0B09" w:rsidRDefault="00DE1DE0" w:rsidP="00DE1DE0">
            <w:pPr>
              <w:spacing w:line="276" w:lineRule="auto"/>
              <w:rPr>
                <w:rFonts w:ascii="Cambria" w:hAnsi="Cambria"/>
                <w:sz w:val="20"/>
                <w:szCs w:val="20"/>
              </w:rPr>
            </w:pPr>
            <w:r>
              <w:rPr>
                <w:rFonts w:ascii="Cambria" w:hAnsi="Cambria"/>
                <w:sz w:val="20"/>
                <w:szCs w:val="20"/>
              </w:rPr>
              <w:t>Student Presentations</w:t>
            </w:r>
          </w:p>
        </w:tc>
        <w:tc>
          <w:tcPr>
            <w:tcW w:w="2605" w:type="dxa"/>
          </w:tcPr>
          <w:p w14:paraId="0A5D2C45" w14:textId="77777777" w:rsidR="00DE1DE0" w:rsidRPr="003A0B09" w:rsidRDefault="00DE1DE0" w:rsidP="00DE1DE0">
            <w:pPr>
              <w:spacing w:line="276" w:lineRule="auto"/>
              <w:rPr>
                <w:rFonts w:ascii="Cambria" w:hAnsi="Cambria"/>
                <w:sz w:val="20"/>
                <w:szCs w:val="20"/>
              </w:rPr>
            </w:pPr>
            <w:r>
              <w:rPr>
                <w:rFonts w:ascii="Cambria" w:hAnsi="Cambria"/>
                <w:sz w:val="20"/>
                <w:szCs w:val="20"/>
              </w:rPr>
              <w:t>Final presentation due</w:t>
            </w:r>
          </w:p>
        </w:tc>
      </w:tr>
      <w:tr w:rsidR="00DE1DE0" w:rsidRPr="003A0B09" w14:paraId="3904D22B" w14:textId="77777777" w:rsidTr="00DE1DE0">
        <w:tc>
          <w:tcPr>
            <w:tcW w:w="808" w:type="dxa"/>
          </w:tcPr>
          <w:p w14:paraId="1D5DE2A8" w14:textId="77777777" w:rsidR="00DE1DE0" w:rsidRPr="003A0B09" w:rsidRDefault="00DE1DE0" w:rsidP="00DE1DE0">
            <w:pPr>
              <w:spacing w:line="276" w:lineRule="auto"/>
              <w:rPr>
                <w:rFonts w:ascii="Cambria" w:hAnsi="Cambria"/>
                <w:sz w:val="20"/>
                <w:szCs w:val="20"/>
              </w:rPr>
            </w:pPr>
            <w:r w:rsidRPr="003A0B09">
              <w:rPr>
                <w:rFonts w:ascii="Cambria" w:hAnsi="Cambria"/>
                <w:sz w:val="20"/>
                <w:szCs w:val="20"/>
              </w:rPr>
              <w:t>14</w:t>
            </w:r>
          </w:p>
        </w:tc>
        <w:tc>
          <w:tcPr>
            <w:tcW w:w="1437" w:type="dxa"/>
          </w:tcPr>
          <w:p w14:paraId="35CCFB42" w14:textId="77777777" w:rsidR="00DE1DE0" w:rsidRPr="003A0B09" w:rsidRDefault="00DE1DE0" w:rsidP="00DE1DE0">
            <w:pPr>
              <w:spacing w:line="276" w:lineRule="auto"/>
              <w:rPr>
                <w:rFonts w:ascii="Cambria" w:hAnsi="Cambria"/>
                <w:sz w:val="20"/>
                <w:szCs w:val="20"/>
              </w:rPr>
            </w:pPr>
            <w:r>
              <w:rPr>
                <w:rFonts w:ascii="Cambria" w:hAnsi="Cambria"/>
                <w:sz w:val="20"/>
                <w:szCs w:val="20"/>
              </w:rPr>
              <w:t>December 11</w:t>
            </w:r>
          </w:p>
        </w:tc>
        <w:tc>
          <w:tcPr>
            <w:tcW w:w="4500" w:type="dxa"/>
          </w:tcPr>
          <w:p w14:paraId="13CFDD9C" w14:textId="77777777" w:rsidR="00DE1DE0" w:rsidRPr="003A0B09" w:rsidRDefault="00DE1DE0" w:rsidP="00DE1DE0">
            <w:pPr>
              <w:spacing w:line="276" w:lineRule="auto"/>
              <w:rPr>
                <w:rFonts w:ascii="Cambria" w:hAnsi="Cambria"/>
                <w:sz w:val="20"/>
                <w:szCs w:val="20"/>
              </w:rPr>
            </w:pPr>
            <w:r w:rsidRPr="00C33DAD">
              <w:rPr>
                <w:rFonts w:ascii="Cambria" w:hAnsi="Cambria"/>
                <w:sz w:val="20"/>
                <w:szCs w:val="20"/>
              </w:rPr>
              <w:t xml:space="preserve">Degrowth and </w:t>
            </w:r>
            <w:proofErr w:type="spellStart"/>
            <w:r w:rsidRPr="00C33DAD">
              <w:rPr>
                <w:rFonts w:ascii="Cambria" w:hAnsi="Cambria"/>
                <w:sz w:val="20"/>
                <w:szCs w:val="20"/>
              </w:rPr>
              <w:t>Postdevelopment</w:t>
            </w:r>
            <w:proofErr w:type="spellEnd"/>
          </w:p>
        </w:tc>
        <w:tc>
          <w:tcPr>
            <w:tcW w:w="2605" w:type="dxa"/>
          </w:tcPr>
          <w:p w14:paraId="287559DA" w14:textId="77777777" w:rsidR="00DE1DE0" w:rsidRPr="003A0B09" w:rsidRDefault="00DE1DE0" w:rsidP="00DE1DE0">
            <w:pPr>
              <w:spacing w:line="276" w:lineRule="auto"/>
              <w:rPr>
                <w:rFonts w:ascii="Cambria" w:hAnsi="Cambria"/>
                <w:sz w:val="20"/>
                <w:szCs w:val="20"/>
              </w:rPr>
            </w:pPr>
            <w:r>
              <w:rPr>
                <w:rFonts w:ascii="Cambria" w:hAnsi="Cambria"/>
                <w:sz w:val="20"/>
                <w:szCs w:val="20"/>
              </w:rPr>
              <w:t xml:space="preserve">Dec 15: Final paper due </w:t>
            </w:r>
          </w:p>
        </w:tc>
      </w:tr>
    </w:tbl>
    <w:p w14:paraId="08FF8A86" w14:textId="77777777" w:rsidR="00DE1DE0" w:rsidRDefault="00DE1DE0" w:rsidP="00DE1DE0">
      <w:pPr>
        <w:spacing w:line="276" w:lineRule="auto"/>
        <w:rPr>
          <w:rFonts w:ascii="Cambria" w:hAnsi="Cambria"/>
          <w:sz w:val="20"/>
          <w:szCs w:val="20"/>
        </w:rPr>
      </w:pPr>
    </w:p>
    <w:p w14:paraId="4E71F46C" w14:textId="77777777" w:rsidR="00DE1DE0" w:rsidRDefault="00DE1DE0" w:rsidP="00DE1DE0">
      <w:pPr>
        <w:spacing w:line="276" w:lineRule="auto"/>
        <w:rPr>
          <w:rFonts w:ascii="Cambria" w:hAnsi="Cambria"/>
          <w:sz w:val="20"/>
          <w:szCs w:val="20"/>
        </w:rPr>
      </w:pPr>
    </w:p>
    <w:p w14:paraId="1DB1B9E8" w14:textId="137FA271" w:rsidR="00DE1DE0" w:rsidRPr="00A670FB" w:rsidRDefault="00DE1DE0" w:rsidP="006C4885">
      <w:pPr>
        <w:spacing w:line="276" w:lineRule="auto"/>
        <w:rPr>
          <w:rFonts w:ascii="Cambria" w:hAnsi="Cambria"/>
          <w:sz w:val="20"/>
          <w:szCs w:val="20"/>
        </w:rPr>
      </w:pPr>
      <w:r>
        <w:rPr>
          <w:rFonts w:ascii="Cambria" w:hAnsi="Cambria"/>
          <w:sz w:val="20"/>
          <w:szCs w:val="20"/>
        </w:rPr>
        <w:t>** please note that you must sign up for only one Reflection essay 1 and only one Reflection essay 2.</w:t>
      </w:r>
    </w:p>
    <w:sectPr w:rsidR="00DE1DE0" w:rsidRPr="00A670FB">
      <w:footerReference w:type="default" r:id="rId4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49C7" w14:textId="77777777" w:rsidR="000974AA" w:rsidRDefault="000974AA" w:rsidP="00287DCD">
      <w:r>
        <w:separator/>
      </w:r>
    </w:p>
  </w:endnote>
  <w:endnote w:type="continuationSeparator" w:id="0">
    <w:p w14:paraId="444C44EF" w14:textId="77777777" w:rsidR="000974AA" w:rsidRDefault="000974AA"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51CCC636" w:rsidR="0017091A" w:rsidRPr="00DE1DE0" w:rsidRDefault="0017091A" w:rsidP="00287DCD">
    <w:pPr>
      <w:pStyle w:val="Footer"/>
      <w:jc w:val="center"/>
      <w:rPr>
        <w:rFonts w:asciiTheme="minorHAnsi" w:hAnsiTheme="minorHAnsi"/>
        <w:sz w:val="20"/>
        <w:szCs w:val="20"/>
      </w:rPr>
    </w:pPr>
    <w:r w:rsidRPr="00DE1DE0">
      <w:rPr>
        <w:rFonts w:asciiTheme="minorHAnsi" w:hAnsiTheme="minorHAnsi"/>
        <w:sz w:val="20"/>
        <w:szCs w:val="20"/>
      </w:rPr>
      <w:t xml:space="preserve">Page </w:t>
    </w:r>
    <w:r w:rsidRPr="00DE1DE0">
      <w:rPr>
        <w:rFonts w:asciiTheme="minorHAnsi" w:hAnsiTheme="minorHAnsi"/>
        <w:sz w:val="20"/>
        <w:szCs w:val="20"/>
      </w:rPr>
      <w:fldChar w:fldCharType="begin"/>
    </w:r>
    <w:r w:rsidRPr="00DE1DE0">
      <w:rPr>
        <w:rFonts w:asciiTheme="minorHAnsi" w:hAnsiTheme="minorHAnsi"/>
        <w:sz w:val="20"/>
        <w:szCs w:val="20"/>
      </w:rPr>
      <w:instrText xml:space="preserve"> PAGE   \* MERGEFORMAT </w:instrText>
    </w:r>
    <w:r w:rsidRPr="00DE1DE0">
      <w:rPr>
        <w:rFonts w:asciiTheme="minorHAnsi" w:hAnsiTheme="minorHAnsi"/>
        <w:sz w:val="20"/>
        <w:szCs w:val="20"/>
      </w:rPr>
      <w:fldChar w:fldCharType="separate"/>
    </w:r>
    <w:r w:rsidRPr="00DE1DE0">
      <w:rPr>
        <w:rFonts w:asciiTheme="minorHAnsi" w:hAnsiTheme="minorHAnsi"/>
        <w:noProof/>
        <w:sz w:val="20"/>
        <w:szCs w:val="20"/>
      </w:rPr>
      <w:t>19</w:t>
    </w:r>
    <w:r w:rsidRPr="00DE1DE0">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57EF" w14:textId="77777777" w:rsidR="000974AA" w:rsidRDefault="000974AA" w:rsidP="00287DCD">
      <w:r>
        <w:separator/>
      </w:r>
    </w:p>
  </w:footnote>
  <w:footnote w:type="continuationSeparator" w:id="0">
    <w:p w14:paraId="1290B8D0" w14:textId="77777777" w:rsidR="000974AA" w:rsidRDefault="000974AA"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801"/>
    <w:multiLevelType w:val="hybridMultilevel"/>
    <w:tmpl w:val="4496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158C9"/>
    <w:multiLevelType w:val="hybridMultilevel"/>
    <w:tmpl w:val="B42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342D5"/>
    <w:multiLevelType w:val="hybridMultilevel"/>
    <w:tmpl w:val="67548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603"/>
    <w:multiLevelType w:val="hybridMultilevel"/>
    <w:tmpl w:val="AC78E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F02D3"/>
    <w:multiLevelType w:val="hybridMultilevel"/>
    <w:tmpl w:val="341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4301E"/>
    <w:multiLevelType w:val="hybridMultilevel"/>
    <w:tmpl w:val="31F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F1CDA"/>
    <w:multiLevelType w:val="hybridMultilevel"/>
    <w:tmpl w:val="1D8CE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107F6"/>
    <w:multiLevelType w:val="hybridMultilevel"/>
    <w:tmpl w:val="0E6A3A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41E23F06"/>
    <w:multiLevelType w:val="multilevel"/>
    <w:tmpl w:val="EF6A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75922"/>
    <w:multiLevelType w:val="hybridMultilevel"/>
    <w:tmpl w:val="598CA72A"/>
    <w:lvl w:ilvl="0" w:tplc="04090001">
      <w:start w:val="1"/>
      <w:numFmt w:val="bullet"/>
      <w:lvlText w:val=""/>
      <w:lvlJc w:val="left"/>
      <w:pPr>
        <w:ind w:left="720" w:hanging="360"/>
      </w:pPr>
      <w:rPr>
        <w:rFonts w:ascii="Symbol" w:hAnsi="Symbol" w:hint="default"/>
      </w:rPr>
    </w:lvl>
    <w:lvl w:ilvl="1" w:tplc="A782BB40">
      <w:numFmt w:val="bullet"/>
      <w:lvlText w:val=""/>
      <w:lvlJc w:val="left"/>
      <w:pPr>
        <w:ind w:left="1440" w:hanging="360"/>
      </w:pPr>
      <w:rPr>
        <w:rFonts w:ascii="Wingdings" w:eastAsia="Arial" w:hAnsi="Wingdings"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93675"/>
    <w:multiLevelType w:val="hybridMultilevel"/>
    <w:tmpl w:val="DFA672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AE6A20"/>
    <w:multiLevelType w:val="hybridMultilevel"/>
    <w:tmpl w:val="3334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04C6A"/>
    <w:multiLevelType w:val="hybridMultilevel"/>
    <w:tmpl w:val="98C0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4706C"/>
    <w:multiLevelType w:val="multilevel"/>
    <w:tmpl w:val="40E0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F1F97"/>
    <w:multiLevelType w:val="hybridMultilevel"/>
    <w:tmpl w:val="280CB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16BA7"/>
    <w:multiLevelType w:val="hybridMultilevel"/>
    <w:tmpl w:val="D4A0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26FE2"/>
    <w:multiLevelType w:val="hybridMultilevel"/>
    <w:tmpl w:val="0BDC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E1718"/>
    <w:multiLevelType w:val="hybridMultilevel"/>
    <w:tmpl w:val="4D0C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10C330">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1"/>
  </w:num>
  <w:num w:numId="5">
    <w:abstractNumId w:val="11"/>
  </w:num>
  <w:num w:numId="6">
    <w:abstractNumId w:val="2"/>
  </w:num>
  <w:num w:numId="7">
    <w:abstractNumId w:val="6"/>
  </w:num>
  <w:num w:numId="8">
    <w:abstractNumId w:val="7"/>
  </w:num>
  <w:num w:numId="9">
    <w:abstractNumId w:val="10"/>
  </w:num>
  <w:num w:numId="10">
    <w:abstractNumId w:val="15"/>
  </w:num>
  <w:num w:numId="11">
    <w:abstractNumId w:val="8"/>
  </w:num>
  <w:num w:numId="12">
    <w:abstractNumId w:val="16"/>
  </w:num>
  <w:num w:numId="13">
    <w:abstractNumId w:val="14"/>
  </w:num>
  <w:num w:numId="14">
    <w:abstractNumId w:val="5"/>
  </w:num>
  <w:num w:numId="15">
    <w:abstractNumId w:val="19"/>
  </w:num>
  <w:num w:numId="16">
    <w:abstractNumId w:val="17"/>
  </w:num>
  <w:num w:numId="17">
    <w:abstractNumId w:val="13"/>
  </w:num>
  <w:num w:numId="18">
    <w:abstractNumId w:val="9"/>
  </w:num>
  <w:num w:numId="19">
    <w:abstractNumId w:val="20"/>
  </w:num>
  <w:num w:numId="20">
    <w:abstractNumId w:val="12"/>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6C83"/>
    <w:rsid w:val="000249D5"/>
    <w:rsid w:val="00034209"/>
    <w:rsid w:val="00034BEF"/>
    <w:rsid w:val="00035A43"/>
    <w:rsid w:val="0004111E"/>
    <w:rsid w:val="00042D75"/>
    <w:rsid w:val="00053407"/>
    <w:rsid w:val="00056ED5"/>
    <w:rsid w:val="00073387"/>
    <w:rsid w:val="00073664"/>
    <w:rsid w:val="000854C6"/>
    <w:rsid w:val="00096286"/>
    <w:rsid w:val="000974AA"/>
    <w:rsid w:val="000A6420"/>
    <w:rsid w:val="000C71EF"/>
    <w:rsid w:val="000D0926"/>
    <w:rsid w:val="000D79CD"/>
    <w:rsid w:val="000E5561"/>
    <w:rsid w:val="000E5817"/>
    <w:rsid w:val="000E6910"/>
    <w:rsid w:val="000F13BF"/>
    <w:rsid w:val="000F15F9"/>
    <w:rsid w:val="00112704"/>
    <w:rsid w:val="00123BD1"/>
    <w:rsid w:val="00123C80"/>
    <w:rsid w:val="0012549F"/>
    <w:rsid w:val="00134D2D"/>
    <w:rsid w:val="00135DA8"/>
    <w:rsid w:val="0013645C"/>
    <w:rsid w:val="0015281D"/>
    <w:rsid w:val="001529D8"/>
    <w:rsid w:val="00153471"/>
    <w:rsid w:val="0015428A"/>
    <w:rsid w:val="00156302"/>
    <w:rsid w:val="0017091A"/>
    <w:rsid w:val="00174C8A"/>
    <w:rsid w:val="001764F4"/>
    <w:rsid w:val="00177ADE"/>
    <w:rsid w:val="00181AC4"/>
    <w:rsid w:val="001855AF"/>
    <w:rsid w:val="001B1950"/>
    <w:rsid w:val="001B7D42"/>
    <w:rsid w:val="001C0FAD"/>
    <w:rsid w:val="001C685A"/>
    <w:rsid w:val="001E19E8"/>
    <w:rsid w:val="001F0804"/>
    <w:rsid w:val="001F08F0"/>
    <w:rsid w:val="001F4444"/>
    <w:rsid w:val="00201816"/>
    <w:rsid w:val="0022352F"/>
    <w:rsid w:val="00231889"/>
    <w:rsid w:val="00231982"/>
    <w:rsid w:val="00237639"/>
    <w:rsid w:val="00254491"/>
    <w:rsid w:val="00263A6F"/>
    <w:rsid w:val="00273E5D"/>
    <w:rsid w:val="00275349"/>
    <w:rsid w:val="0027795D"/>
    <w:rsid w:val="0028142F"/>
    <w:rsid w:val="00282CAC"/>
    <w:rsid w:val="002831E5"/>
    <w:rsid w:val="00287C6E"/>
    <w:rsid w:val="00287DCD"/>
    <w:rsid w:val="002F0D81"/>
    <w:rsid w:val="002F4019"/>
    <w:rsid w:val="00305A78"/>
    <w:rsid w:val="00311786"/>
    <w:rsid w:val="00321DD0"/>
    <w:rsid w:val="003245AF"/>
    <w:rsid w:val="003262B4"/>
    <w:rsid w:val="00331F16"/>
    <w:rsid w:val="003350F8"/>
    <w:rsid w:val="0034504A"/>
    <w:rsid w:val="00345B88"/>
    <w:rsid w:val="00347527"/>
    <w:rsid w:val="00373CED"/>
    <w:rsid w:val="00393516"/>
    <w:rsid w:val="00393B3D"/>
    <w:rsid w:val="003953D3"/>
    <w:rsid w:val="003A014F"/>
    <w:rsid w:val="003A4CB2"/>
    <w:rsid w:val="003B74AB"/>
    <w:rsid w:val="003D2BC7"/>
    <w:rsid w:val="003D739E"/>
    <w:rsid w:val="003F173B"/>
    <w:rsid w:val="00412F54"/>
    <w:rsid w:val="00426BFA"/>
    <w:rsid w:val="004277A7"/>
    <w:rsid w:val="00427C19"/>
    <w:rsid w:val="00436F90"/>
    <w:rsid w:val="00437829"/>
    <w:rsid w:val="0044022A"/>
    <w:rsid w:val="00445E02"/>
    <w:rsid w:val="0044605F"/>
    <w:rsid w:val="00456C32"/>
    <w:rsid w:val="004604E6"/>
    <w:rsid w:val="00464A9C"/>
    <w:rsid w:val="00467DF1"/>
    <w:rsid w:val="00496B05"/>
    <w:rsid w:val="004A3470"/>
    <w:rsid w:val="004A568C"/>
    <w:rsid w:val="004B07C0"/>
    <w:rsid w:val="004D0144"/>
    <w:rsid w:val="004D3158"/>
    <w:rsid w:val="004D491A"/>
    <w:rsid w:val="004D65E1"/>
    <w:rsid w:val="004D7473"/>
    <w:rsid w:val="004E22D1"/>
    <w:rsid w:val="004E2441"/>
    <w:rsid w:val="004E31A4"/>
    <w:rsid w:val="004E4AE0"/>
    <w:rsid w:val="005036AC"/>
    <w:rsid w:val="005050EF"/>
    <w:rsid w:val="00511CFD"/>
    <w:rsid w:val="00520B05"/>
    <w:rsid w:val="00520BEF"/>
    <w:rsid w:val="00534F73"/>
    <w:rsid w:val="005400EC"/>
    <w:rsid w:val="00544893"/>
    <w:rsid w:val="00555D86"/>
    <w:rsid w:val="00564287"/>
    <w:rsid w:val="0057112D"/>
    <w:rsid w:val="00573E1A"/>
    <w:rsid w:val="005801E8"/>
    <w:rsid w:val="00585391"/>
    <w:rsid w:val="005A753C"/>
    <w:rsid w:val="005B4651"/>
    <w:rsid w:val="005C4B11"/>
    <w:rsid w:val="005C7263"/>
    <w:rsid w:val="005D209E"/>
    <w:rsid w:val="005D361A"/>
    <w:rsid w:val="005E5E59"/>
    <w:rsid w:val="00601C9D"/>
    <w:rsid w:val="00607EFB"/>
    <w:rsid w:val="006151AA"/>
    <w:rsid w:val="00615BB9"/>
    <w:rsid w:val="0064417B"/>
    <w:rsid w:val="006447DB"/>
    <w:rsid w:val="00645FFB"/>
    <w:rsid w:val="00686503"/>
    <w:rsid w:val="006868C4"/>
    <w:rsid w:val="0068743F"/>
    <w:rsid w:val="006A0232"/>
    <w:rsid w:val="006B5A4A"/>
    <w:rsid w:val="006B7833"/>
    <w:rsid w:val="006C17B3"/>
    <w:rsid w:val="006C4547"/>
    <w:rsid w:val="006C4885"/>
    <w:rsid w:val="006D7C50"/>
    <w:rsid w:val="006E0FE3"/>
    <w:rsid w:val="006E4559"/>
    <w:rsid w:val="006F506E"/>
    <w:rsid w:val="00703B8A"/>
    <w:rsid w:val="007148A0"/>
    <w:rsid w:val="0072429D"/>
    <w:rsid w:val="00727061"/>
    <w:rsid w:val="00730813"/>
    <w:rsid w:val="007622DC"/>
    <w:rsid w:val="007703B6"/>
    <w:rsid w:val="007A6828"/>
    <w:rsid w:val="007C271A"/>
    <w:rsid w:val="007C2B5C"/>
    <w:rsid w:val="007D5379"/>
    <w:rsid w:val="007D75C3"/>
    <w:rsid w:val="007E684E"/>
    <w:rsid w:val="007F0C67"/>
    <w:rsid w:val="00801DF0"/>
    <w:rsid w:val="008042B8"/>
    <w:rsid w:val="008043D7"/>
    <w:rsid w:val="00815671"/>
    <w:rsid w:val="00831820"/>
    <w:rsid w:val="00831ED5"/>
    <w:rsid w:val="00865C57"/>
    <w:rsid w:val="00875636"/>
    <w:rsid w:val="00883DF3"/>
    <w:rsid w:val="00883EEE"/>
    <w:rsid w:val="00890353"/>
    <w:rsid w:val="008A11B6"/>
    <w:rsid w:val="008A323E"/>
    <w:rsid w:val="008A3919"/>
    <w:rsid w:val="008A62DF"/>
    <w:rsid w:val="008A6699"/>
    <w:rsid w:val="008B0935"/>
    <w:rsid w:val="008C7187"/>
    <w:rsid w:val="008E0286"/>
    <w:rsid w:val="008E7FE0"/>
    <w:rsid w:val="00903677"/>
    <w:rsid w:val="0090540D"/>
    <w:rsid w:val="009074C6"/>
    <w:rsid w:val="0091108E"/>
    <w:rsid w:val="00912428"/>
    <w:rsid w:val="00912F73"/>
    <w:rsid w:val="00921CB4"/>
    <w:rsid w:val="009223BF"/>
    <w:rsid w:val="00927C7C"/>
    <w:rsid w:val="00935730"/>
    <w:rsid w:val="009363D8"/>
    <w:rsid w:val="00936505"/>
    <w:rsid w:val="00946A91"/>
    <w:rsid w:val="00953B93"/>
    <w:rsid w:val="00954415"/>
    <w:rsid w:val="0096655D"/>
    <w:rsid w:val="0097328D"/>
    <w:rsid w:val="00983B29"/>
    <w:rsid w:val="009868C6"/>
    <w:rsid w:val="00993D87"/>
    <w:rsid w:val="009B639E"/>
    <w:rsid w:val="009E6133"/>
    <w:rsid w:val="009F58CA"/>
    <w:rsid w:val="00A02A56"/>
    <w:rsid w:val="00A02B66"/>
    <w:rsid w:val="00A12D62"/>
    <w:rsid w:val="00A15611"/>
    <w:rsid w:val="00A30E05"/>
    <w:rsid w:val="00A40078"/>
    <w:rsid w:val="00A4784C"/>
    <w:rsid w:val="00A514FF"/>
    <w:rsid w:val="00A56610"/>
    <w:rsid w:val="00A670FB"/>
    <w:rsid w:val="00A80D3A"/>
    <w:rsid w:val="00A814FD"/>
    <w:rsid w:val="00A8334D"/>
    <w:rsid w:val="00AA0479"/>
    <w:rsid w:val="00AA1A53"/>
    <w:rsid w:val="00AA1C99"/>
    <w:rsid w:val="00AA226C"/>
    <w:rsid w:val="00AA2F2B"/>
    <w:rsid w:val="00AD1AB2"/>
    <w:rsid w:val="00AD61F7"/>
    <w:rsid w:val="00B00D05"/>
    <w:rsid w:val="00B024E0"/>
    <w:rsid w:val="00B05C47"/>
    <w:rsid w:val="00B144A3"/>
    <w:rsid w:val="00B17949"/>
    <w:rsid w:val="00B2420A"/>
    <w:rsid w:val="00B32D45"/>
    <w:rsid w:val="00B33A19"/>
    <w:rsid w:val="00B40566"/>
    <w:rsid w:val="00B5779F"/>
    <w:rsid w:val="00B706BE"/>
    <w:rsid w:val="00B772F8"/>
    <w:rsid w:val="00B93ED3"/>
    <w:rsid w:val="00B96346"/>
    <w:rsid w:val="00B96B02"/>
    <w:rsid w:val="00BA6284"/>
    <w:rsid w:val="00BA6BFE"/>
    <w:rsid w:val="00BB0433"/>
    <w:rsid w:val="00BB0CF0"/>
    <w:rsid w:val="00BB11C0"/>
    <w:rsid w:val="00BB2758"/>
    <w:rsid w:val="00BC2D16"/>
    <w:rsid w:val="00BD33D8"/>
    <w:rsid w:val="00BD4FCA"/>
    <w:rsid w:val="00BE72F4"/>
    <w:rsid w:val="00BF6878"/>
    <w:rsid w:val="00C11043"/>
    <w:rsid w:val="00C128B5"/>
    <w:rsid w:val="00C20560"/>
    <w:rsid w:val="00C25698"/>
    <w:rsid w:val="00C25E7B"/>
    <w:rsid w:val="00C36891"/>
    <w:rsid w:val="00C401B7"/>
    <w:rsid w:val="00C43EB6"/>
    <w:rsid w:val="00C660C7"/>
    <w:rsid w:val="00C94BDD"/>
    <w:rsid w:val="00C94D56"/>
    <w:rsid w:val="00C9531D"/>
    <w:rsid w:val="00CA1DC3"/>
    <w:rsid w:val="00CA7234"/>
    <w:rsid w:val="00CA7D4B"/>
    <w:rsid w:val="00CB01DD"/>
    <w:rsid w:val="00CB4060"/>
    <w:rsid w:val="00CC36E7"/>
    <w:rsid w:val="00CD0323"/>
    <w:rsid w:val="00CD3492"/>
    <w:rsid w:val="00CE0434"/>
    <w:rsid w:val="00CE43A7"/>
    <w:rsid w:val="00CE7F3F"/>
    <w:rsid w:val="00D1694C"/>
    <w:rsid w:val="00D17961"/>
    <w:rsid w:val="00D20288"/>
    <w:rsid w:val="00D3276C"/>
    <w:rsid w:val="00D3394A"/>
    <w:rsid w:val="00D3408A"/>
    <w:rsid w:val="00D35187"/>
    <w:rsid w:val="00D372FE"/>
    <w:rsid w:val="00D418CF"/>
    <w:rsid w:val="00D57759"/>
    <w:rsid w:val="00D65A13"/>
    <w:rsid w:val="00D864DB"/>
    <w:rsid w:val="00D93612"/>
    <w:rsid w:val="00DA0B05"/>
    <w:rsid w:val="00DB6984"/>
    <w:rsid w:val="00DB7BDB"/>
    <w:rsid w:val="00DC734D"/>
    <w:rsid w:val="00DE1DE0"/>
    <w:rsid w:val="00DE387D"/>
    <w:rsid w:val="00E03326"/>
    <w:rsid w:val="00E236B8"/>
    <w:rsid w:val="00E320C0"/>
    <w:rsid w:val="00E32483"/>
    <w:rsid w:val="00E336F2"/>
    <w:rsid w:val="00E37E7B"/>
    <w:rsid w:val="00E455EA"/>
    <w:rsid w:val="00E45E1F"/>
    <w:rsid w:val="00E674FC"/>
    <w:rsid w:val="00E709E6"/>
    <w:rsid w:val="00E86398"/>
    <w:rsid w:val="00E9165A"/>
    <w:rsid w:val="00EC7B5A"/>
    <w:rsid w:val="00EE1F6A"/>
    <w:rsid w:val="00EF0734"/>
    <w:rsid w:val="00EF58B9"/>
    <w:rsid w:val="00F23F8D"/>
    <w:rsid w:val="00F371B0"/>
    <w:rsid w:val="00F376CE"/>
    <w:rsid w:val="00F71534"/>
    <w:rsid w:val="00F729B5"/>
    <w:rsid w:val="00F77692"/>
    <w:rsid w:val="00F857D9"/>
    <w:rsid w:val="00F86231"/>
    <w:rsid w:val="00F86A72"/>
    <w:rsid w:val="00F9187A"/>
    <w:rsid w:val="00FC4454"/>
    <w:rsid w:val="00FE06F3"/>
    <w:rsid w:val="00FE5A60"/>
    <w:rsid w:val="00FE622D"/>
    <w:rsid w:val="00FF7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5D"/>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qFormat/>
    <w:rsid w:val="004D3158"/>
    <w:pPr>
      <w:keepNext/>
      <w:keepLines/>
      <w:pBdr>
        <w:top w:val="nil"/>
        <w:left w:val="nil"/>
        <w:bottom w:val="nil"/>
        <w:right w:val="nil"/>
        <w:between w:val="nil"/>
      </w:pBdr>
      <w:spacing w:before="360" w:after="120" w:line="276" w:lineRule="auto"/>
      <w:outlineLvl w:val="1"/>
    </w:pPr>
    <w:rPr>
      <w:rFonts w:ascii="Arial" w:eastAsia="Arial" w:hAnsi="Arial" w:cs="Arial"/>
      <w:b/>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between w:val="nil"/>
      </w:pBdr>
      <w:shd w:val="clear" w:color="auto" w:fill="F3F3F3"/>
      <w:spacing w:before="120" w:line="276" w:lineRule="auto"/>
    </w:pPr>
    <w:rPr>
      <w:rFonts w:ascii="Arial" w:eastAsia="Arial" w:hAnsi="Arial" w:cs="Arial"/>
      <w:b/>
      <w:color w:val="990033"/>
      <w:sz w:val="22"/>
      <w:szCs w:val="22"/>
      <w:lang w:val="en"/>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0F15F9"/>
    <w:rPr>
      <w:sz w:val="16"/>
      <w:szCs w:val="16"/>
    </w:rPr>
  </w:style>
  <w:style w:type="paragraph" w:styleId="CommentText">
    <w:name w:val="annotation text"/>
    <w:basedOn w:val="Normal"/>
    <w:link w:val="CommentTextChar"/>
    <w:uiPriority w:val="99"/>
    <w:semiHidden/>
    <w:unhideWhenUsed/>
    <w:rsid w:val="000F15F9"/>
    <w:pPr>
      <w:pBdr>
        <w:top w:val="nil"/>
        <w:left w:val="nil"/>
        <w:bottom w:val="nil"/>
        <w:right w:val="nil"/>
        <w:between w:val="nil"/>
      </w:pBdr>
    </w:pPr>
    <w:rPr>
      <w:rFonts w:ascii="Arial" w:eastAsia="Arial" w:hAnsi="Arial" w:cs="Arial"/>
      <w:color w:val="000000"/>
      <w:sz w:val="20"/>
      <w:szCs w:val="20"/>
      <w:lang w:val="en"/>
    </w:rPr>
  </w:style>
  <w:style w:type="character" w:customStyle="1" w:styleId="CommentTextChar">
    <w:name w:val="Comment Text Char"/>
    <w:basedOn w:val="DefaultParagraphFont"/>
    <w:link w:val="CommentText"/>
    <w:uiPriority w:val="99"/>
    <w:semiHidden/>
    <w:rsid w:val="000F15F9"/>
    <w:rPr>
      <w:sz w:val="20"/>
      <w:szCs w:val="20"/>
    </w:rPr>
  </w:style>
  <w:style w:type="paragraph" w:styleId="CommentSubject">
    <w:name w:val="annotation subject"/>
    <w:basedOn w:val="CommentText"/>
    <w:next w:val="CommentText"/>
    <w:link w:val="CommentSubjectChar"/>
    <w:uiPriority w:val="99"/>
    <w:semiHidden/>
    <w:unhideWhenUsed/>
    <w:rsid w:val="000F15F9"/>
    <w:rPr>
      <w:b/>
      <w:bCs/>
    </w:rPr>
  </w:style>
  <w:style w:type="character" w:customStyle="1" w:styleId="CommentSubjectChar">
    <w:name w:val="Comment Subject Char"/>
    <w:basedOn w:val="CommentTextChar"/>
    <w:link w:val="CommentSubject"/>
    <w:uiPriority w:val="99"/>
    <w:semiHidden/>
    <w:rsid w:val="000F15F9"/>
    <w:rPr>
      <w:b/>
      <w:bCs/>
      <w:sz w:val="20"/>
      <w:szCs w:val="20"/>
    </w:rPr>
  </w:style>
  <w:style w:type="paragraph" w:styleId="BalloonText">
    <w:name w:val="Balloon Text"/>
    <w:basedOn w:val="Normal"/>
    <w:link w:val="BalloonTextChar"/>
    <w:uiPriority w:val="99"/>
    <w:semiHidden/>
    <w:unhideWhenUsed/>
    <w:rsid w:val="000F1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F9"/>
    <w:rPr>
      <w:rFonts w:ascii="Segoe UI" w:hAnsi="Segoe UI" w:cs="Segoe UI"/>
      <w:sz w:val="18"/>
      <w:szCs w:val="18"/>
    </w:rPr>
  </w:style>
  <w:style w:type="character" w:customStyle="1" w:styleId="UnresolvedMention2">
    <w:name w:val="Unresolved Mention2"/>
    <w:basedOn w:val="DefaultParagraphFont"/>
    <w:uiPriority w:val="99"/>
    <w:semiHidden/>
    <w:unhideWhenUsed/>
    <w:rsid w:val="00A80D3A"/>
    <w:rPr>
      <w:color w:val="605E5C"/>
      <w:shd w:val="clear" w:color="auto" w:fill="E1DFDD"/>
    </w:rPr>
  </w:style>
  <w:style w:type="character" w:styleId="UnresolvedMention">
    <w:name w:val="Unresolved Mention"/>
    <w:basedOn w:val="DefaultParagraphFont"/>
    <w:uiPriority w:val="99"/>
    <w:semiHidden/>
    <w:unhideWhenUsed/>
    <w:rsid w:val="00321DD0"/>
    <w:rPr>
      <w:color w:val="605E5C"/>
      <w:shd w:val="clear" w:color="auto" w:fill="E1DFDD"/>
    </w:rPr>
  </w:style>
  <w:style w:type="character" w:styleId="Emphasis">
    <w:name w:val="Emphasis"/>
    <w:basedOn w:val="DefaultParagraphFont"/>
    <w:uiPriority w:val="20"/>
    <w:qFormat/>
    <w:rsid w:val="00BD33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299">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98110136">
      <w:bodyDiv w:val="1"/>
      <w:marLeft w:val="0"/>
      <w:marRight w:val="0"/>
      <w:marTop w:val="0"/>
      <w:marBottom w:val="0"/>
      <w:divBdr>
        <w:top w:val="none" w:sz="0" w:space="0" w:color="auto"/>
        <w:left w:val="none" w:sz="0" w:space="0" w:color="auto"/>
        <w:bottom w:val="none" w:sz="0" w:space="0" w:color="auto"/>
        <w:right w:val="none" w:sz="0" w:space="0" w:color="auto"/>
      </w:divBdr>
    </w:div>
    <w:div w:id="129783529">
      <w:bodyDiv w:val="1"/>
      <w:marLeft w:val="0"/>
      <w:marRight w:val="0"/>
      <w:marTop w:val="0"/>
      <w:marBottom w:val="0"/>
      <w:divBdr>
        <w:top w:val="none" w:sz="0" w:space="0" w:color="auto"/>
        <w:left w:val="none" w:sz="0" w:space="0" w:color="auto"/>
        <w:bottom w:val="none" w:sz="0" w:space="0" w:color="auto"/>
        <w:right w:val="none" w:sz="0" w:space="0" w:color="auto"/>
      </w:divBdr>
    </w:div>
    <w:div w:id="152838406">
      <w:bodyDiv w:val="1"/>
      <w:marLeft w:val="0"/>
      <w:marRight w:val="0"/>
      <w:marTop w:val="0"/>
      <w:marBottom w:val="0"/>
      <w:divBdr>
        <w:top w:val="none" w:sz="0" w:space="0" w:color="auto"/>
        <w:left w:val="none" w:sz="0" w:space="0" w:color="auto"/>
        <w:bottom w:val="none" w:sz="0" w:space="0" w:color="auto"/>
        <w:right w:val="none" w:sz="0" w:space="0" w:color="auto"/>
      </w:divBdr>
    </w:div>
    <w:div w:id="224922862">
      <w:bodyDiv w:val="1"/>
      <w:marLeft w:val="0"/>
      <w:marRight w:val="0"/>
      <w:marTop w:val="0"/>
      <w:marBottom w:val="0"/>
      <w:divBdr>
        <w:top w:val="none" w:sz="0" w:space="0" w:color="auto"/>
        <w:left w:val="none" w:sz="0" w:space="0" w:color="auto"/>
        <w:bottom w:val="none" w:sz="0" w:space="0" w:color="auto"/>
        <w:right w:val="none" w:sz="0" w:space="0" w:color="auto"/>
      </w:divBdr>
    </w:div>
    <w:div w:id="243033512">
      <w:bodyDiv w:val="1"/>
      <w:marLeft w:val="0"/>
      <w:marRight w:val="0"/>
      <w:marTop w:val="0"/>
      <w:marBottom w:val="0"/>
      <w:divBdr>
        <w:top w:val="none" w:sz="0" w:space="0" w:color="auto"/>
        <w:left w:val="none" w:sz="0" w:space="0" w:color="auto"/>
        <w:bottom w:val="none" w:sz="0" w:space="0" w:color="auto"/>
        <w:right w:val="none" w:sz="0" w:space="0" w:color="auto"/>
      </w:divBdr>
    </w:div>
    <w:div w:id="252862125">
      <w:bodyDiv w:val="1"/>
      <w:marLeft w:val="0"/>
      <w:marRight w:val="0"/>
      <w:marTop w:val="0"/>
      <w:marBottom w:val="0"/>
      <w:divBdr>
        <w:top w:val="none" w:sz="0" w:space="0" w:color="auto"/>
        <w:left w:val="none" w:sz="0" w:space="0" w:color="auto"/>
        <w:bottom w:val="none" w:sz="0" w:space="0" w:color="auto"/>
        <w:right w:val="none" w:sz="0" w:space="0" w:color="auto"/>
      </w:divBdr>
    </w:div>
    <w:div w:id="254364793">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80500090">
      <w:bodyDiv w:val="1"/>
      <w:marLeft w:val="0"/>
      <w:marRight w:val="0"/>
      <w:marTop w:val="0"/>
      <w:marBottom w:val="0"/>
      <w:divBdr>
        <w:top w:val="none" w:sz="0" w:space="0" w:color="auto"/>
        <w:left w:val="none" w:sz="0" w:space="0" w:color="auto"/>
        <w:bottom w:val="none" w:sz="0" w:space="0" w:color="auto"/>
        <w:right w:val="none" w:sz="0" w:space="0" w:color="auto"/>
      </w:divBdr>
    </w:div>
    <w:div w:id="376440534">
      <w:bodyDiv w:val="1"/>
      <w:marLeft w:val="0"/>
      <w:marRight w:val="0"/>
      <w:marTop w:val="0"/>
      <w:marBottom w:val="0"/>
      <w:divBdr>
        <w:top w:val="none" w:sz="0" w:space="0" w:color="auto"/>
        <w:left w:val="none" w:sz="0" w:space="0" w:color="auto"/>
        <w:bottom w:val="none" w:sz="0" w:space="0" w:color="auto"/>
        <w:right w:val="none" w:sz="0" w:space="0" w:color="auto"/>
      </w:divBdr>
    </w:div>
    <w:div w:id="396785333">
      <w:bodyDiv w:val="1"/>
      <w:marLeft w:val="0"/>
      <w:marRight w:val="0"/>
      <w:marTop w:val="0"/>
      <w:marBottom w:val="0"/>
      <w:divBdr>
        <w:top w:val="none" w:sz="0" w:space="0" w:color="auto"/>
        <w:left w:val="none" w:sz="0" w:space="0" w:color="auto"/>
        <w:bottom w:val="none" w:sz="0" w:space="0" w:color="auto"/>
        <w:right w:val="none" w:sz="0" w:space="0" w:color="auto"/>
      </w:divBdr>
    </w:div>
    <w:div w:id="435055855">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19007078">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2771980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79952738">
      <w:bodyDiv w:val="1"/>
      <w:marLeft w:val="0"/>
      <w:marRight w:val="0"/>
      <w:marTop w:val="0"/>
      <w:marBottom w:val="0"/>
      <w:divBdr>
        <w:top w:val="none" w:sz="0" w:space="0" w:color="auto"/>
        <w:left w:val="none" w:sz="0" w:space="0" w:color="auto"/>
        <w:bottom w:val="none" w:sz="0" w:space="0" w:color="auto"/>
        <w:right w:val="none" w:sz="0" w:space="0" w:color="auto"/>
      </w:divBdr>
      <w:divsChild>
        <w:div w:id="1904830537">
          <w:marLeft w:val="0"/>
          <w:marRight w:val="0"/>
          <w:marTop w:val="0"/>
          <w:marBottom w:val="0"/>
          <w:divBdr>
            <w:top w:val="single" w:sz="2" w:space="0" w:color="auto"/>
            <w:left w:val="single" w:sz="2" w:space="0" w:color="auto"/>
            <w:bottom w:val="single" w:sz="2" w:space="0" w:color="auto"/>
            <w:right w:val="single" w:sz="2" w:space="0" w:color="auto"/>
          </w:divBdr>
        </w:div>
        <w:div w:id="313143507">
          <w:marLeft w:val="0"/>
          <w:marRight w:val="0"/>
          <w:marTop w:val="0"/>
          <w:marBottom w:val="0"/>
          <w:divBdr>
            <w:top w:val="single" w:sz="2" w:space="0" w:color="auto"/>
            <w:left w:val="single" w:sz="2" w:space="0" w:color="auto"/>
            <w:bottom w:val="single" w:sz="2" w:space="0" w:color="auto"/>
            <w:right w:val="single" w:sz="2" w:space="0" w:color="auto"/>
          </w:divBdr>
          <w:divsChild>
            <w:div w:id="182878798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598099911">
      <w:bodyDiv w:val="1"/>
      <w:marLeft w:val="0"/>
      <w:marRight w:val="0"/>
      <w:marTop w:val="0"/>
      <w:marBottom w:val="0"/>
      <w:divBdr>
        <w:top w:val="none" w:sz="0" w:space="0" w:color="auto"/>
        <w:left w:val="none" w:sz="0" w:space="0" w:color="auto"/>
        <w:bottom w:val="none" w:sz="0" w:space="0" w:color="auto"/>
        <w:right w:val="none" w:sz="0" w:space="0" w:color="auto"/>
      </w:divBdr>
    </w:div>
    <w:div w:id="605696943">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66130230">
      <w:bodyDiv w:val="1"/>
      <w:marLeft w:val="0"/>
      <w:marRight w:val="0"/>
      <w:marTop w:val="0"/>
      <w:marBottom w:val="0"/>
      <w:divBdr>
        <w:top w:val="none" w:sz="0" w:space="0" w:color="auto"/>
        <w:left w:val="none" w:sz="0" w:space="0" w:color="auto"/>
        <w:bottom w:val="none" w:sz="0" w:space="0" w:color="auto"/>
        <w:right w:val="none" w:sz="0" w:space="0" w:color="auto"/>
      </w:divBdr>
    </w:div>
    <w:div w:id="671951630">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51318774">
      <w:bodyDiv w:val="1"/>
      <w:marLeft w:val="0"/>
      <w:marRight w:val="0"/>
      <w:marTop w:val="0"/>
      <w:marBottom w:val="0"/>
      <w:divBdr>
        <w:top w:val="none" w:sz="0" w:space="0" w:color="auto"/>
        <w:left w:val="none" w:sz="0" w:space="0" w:color="auto"/>
        <w:bottom w:val="none" w:sz="0" w:space="0" w:color="auto"/>
        <w:right w:val="none" w:sz="0" w:space="0" w:color="auto"/>
      </w:divBdr>
    </w:div>
    <w:div w:id="764955768">
      <w:bodyDiv w:val="1"/>
      <w:marLeft w:val="0"/>
      <w:marRight w:val="0"/>
      <w:marTop w:val="0"/>
      <w:marBottom w:val="0"/>
      <w:divBdr>
        <w:top w:val="none" w:sz="0" w:space="0" w:color="auto"/>
        <w:left w:val="none" w:sz="0" w:space="0" w:color="auto"/>
        <w:bottom w:val="none" w:sz="0" w:space="0" w:color="auto"/>
        <w:right w:val="none" w:sz="0" w:space="0" w:color="auto"/>
      </w:divBdr>
    </w:div>
    <w:div w:id="833569938">
      <w:bodyDiv w:val="1"/>
      <w:marLeft w:val="0"/>
      <w:marRight w:val="0"/>
      <w:marTop w:val="0"/>
      <w:marBottom w:val="0"/>
      <w:divBdr>
        <w:top w:val="none" w:sz="0" w:space="0" w:color="auto"/>
        <w:left w:val="none" w:sz="0" w:space="0" w:color="auto"/>
        <w:bottom w:val="none" w:sz="0" w:space="0" w:color="auto"/>
        <w:right w:val="none" w:sz="0" w:space="0" w:color="auto"/>
      </w:divBdr>
    </w:div>
    <w:div w:id="841815438">
      <w:bodyDiv w:val="1"/>
      <w:marLeft w:val="0"/>
      <w:marRight w:val="0"/>
      <w:marTop w:val="0"/>
      <w:marBottom w:val="0"/>
      <w:divBdr>
        <w:top w:val="none" w:sz="0" w:space="0" w:color="auto"/>
        <w:left w:val="none" w:sz="0" w:space="0" w:color="auto"/>
        <w:bottom w:val="none" w:sz="0" w:space="0" w:color="auto"/>
        <w:right w:val="none" w:sz="0" w:space="0" w:color="auto"/>
      </w:divBdr>
    </w:div>
    <w:div w:id="864176808">
      <w:bodyDiv w:val="1"/>
      <w:marLeft w:val="0"/>
      <w:marRight w:val="0"/>
      <w:marTop w:val="0"/>
      <w:marBottom w:val="0"/>
      <w:divBdr>
        <w:top w:val="none" w:sz="0" w:space="0" w:color="auto"/>
        <w:left w:val="none" w:sz="0" w:space="0" w:color="auto"/>
        <w:bottom w:val="none" w:sz="0" w:space="0" w:color="auto"/>
        <w:right w:val="none" w:sz="0" w:space="0" w:color="auto"/>
      </w:divBdr>
    </w:div>
    <w:div w:id="869732183">
      <w:bodyDiv w:val="1"/>
      <w:marLeft w:val="0"/>
      <w:marRight w:val="0"/>
      <w:marTop w:val="0"/>
      <w:marBottom w:val="0"/>
      <w:divBdr>
        <w:top w:val="none" w:sz="0" w:space="0" w:color="auto"/>
        <w:left w:val="none" w:sz="0" w:space="0" w:color="auto"/>
        <w:bottom w:val="none" w:sz="0" w:space="0" w:color="auto"/>
        <w:right w:val="none" w:sz="0" w:space="0" w:color="auto"/>
      </w:divBdr>
    </w:div>
    <w:div w:id="1005473578">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27237739">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38588320">
      <w:bodyDiv w:val="1"/>
      <w:marLeft w:val="0"/>
      <w:marRight w:val="0"/>
      <w:marTop w:val="0"/>
      <w:marBottom w:val="0"/>
      <w:divBdr>
        <w:top w:val="none" w:sz="0" w:space="0" w:color="auto"/>
        <w:left w:val="none" w:sz="0" w:space="0" w:color="auto"/>
        <w:bottom w:val="none" w:sz="0" w:space="0" w:color="auto"/>
        <w:right w:val="none" w:sz="0" w:space="0" w:color="auto"/>
      </w:divBdr>
    </w:div>
    <w:div w:id="1334379616">
      <w:bodyDiv w:val="1"/>
      <w:marLeft w:val="0"/>
      <w:marRight w:val="0"/>
      <w:marTop w:val="0"/>
      <w:marBottom w:val="0"/>
      <w:divBdr>
        <w:top w:val="none" w:sz="0" w:space="0" w:color="auto"/>
        <w:left w:val="none" w:sz="0" w:space="0" w:color="auto"/>
        <w:bottom w:val="none" w:sz="0" w:space="0" w:color="auto"/>
        <w:right w:val="none" w:sz="0" w:space="0" w:color="auto"/>
      </w:divBdr>
    </w:div>
    <w:div w:id="1350528528">
      <w:bodyDiv w:val="1"/>
      <w:marLeft w:val="0"/>
      <w:marRight w:val="0"/>
      <w:marTop w:val="0"/>
      <w:marBottom w:val="0"/>
      <w:divBdr>
        <w:top w:val="none" w:sz="0" w:space="0" w:color="auto"/>
        <w:left w:val="none" w:sz="0" w:space="0" w:color="auto"/>
        <w:bottom w:val="none" w:sz="0" w:space="0" w:color="auto"/>
        <w:right w:val="none" w:sz="0" w:space="0" w:color="auto"/>
      </w:divBdr>
    </w:div>
    <w:div w:id="1371765860">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53666251">
      <w:bodyDiv w:val="1"/>
      <w:marLeft w:val="0"/>
      <w:marRight w:val="0"/>
      <w:marTop w:val="0"/>
      <w:marBottom w:val="0"/>
      <w:divBdr>
        <w:top w:val="none" w:sz="0" w:space="0" w:color="auto"/>
        <w:left w:val="none" w:sz="0" w:space="0" w:color="auto"/>
        <w:bottom w:val="none" w:sz="0" w:space="0" w:color="auto"/>
        <w:right w:val="none" w:sz="0" w:space="0" w:color="auto"/>
      </w:divBdr>
    </w:div>
    <w:div w:id="145898304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85123336">
      <w:bodyDiv w:val="1"/>
      <w:marLeft w:val="0"/>
      <w:marRight w:val="0"/>
      <w:marTop w:val="0"/>
      <w:marBottom w:val="0"/>
      <w:divBdr>
        <w:top w:val="none" w:sz="0" w:space="0" w:color="auto"/>
        <w:left w:val="none" w:sz="0" w:space="0" w:color="auto"/>
        <w:bottom w:val="none" w:sz="0" w:space="0" w:color="auto"/>
        <w:right w:val="none" w:sz="0" w:space="0" w:color="auto"/>
      </w:divBdr>
    </w:div>
    <w:div w:id="1513765976">
      <w:bodyDiv w:val="1"/>
      <w:marLeft w:val="0"/>
      <w:marRight w:val="0"/>
      <w:marTop w:val="0"/>
      <w:marBottom w:val="0"/>
      <w:divBdr>
        <w:top w:val="none" w:sz="0" w:space="0" w:color="auto"/>
        <w:left w:val="none" w:sz="0" w:space="0" w:color="auto"/>
        <w:bottom w:val="none" w:sz="0" w:space="0" w:color="auto"/>
        <w:right w:val="none" w:sz="0" w:space="0" w:color="auto"/>
      </w:divBdr>
    </w:div>
    <w:div w:id="1552618069">
      <w:bodyDiv w:val="1"/>
      <w:marLeft w:val="0"/>
      <w:marRight w:val="0"/>
      <w:marTop w:val="0"/>
      <w:marBottom w:val="0"/>
      <w:divBdr>
        <w:top w:val="none" w:sz="0" w:space="0" w:color="auto"/>
        <w:left w:val="none" w:sz="0" w:space="0" w:color="auto"/>
        <w:bottom w:val="none" w:sz="0" w:space="0" w:color="auto"/>
        <w:right w:val="none" w:sz="0" w:space="0" w:color="auto"/>
      </w:divBdr>
    </w:div>
    <w:div w:id="1555123115">
      <w:bodyDiv w:val="1"/>
      <w:marLeft w:val="0"/>
      <w:marRight w:val="0"/>
      <w:marTop w:val="0"/>
      <w:marBottom w:val="0"/>
      <w:divBdr>
        <w:top w:val="none" w:sz="0" w:space="0" w:color="auto"/>
        <w:left w:val="none" w:sz="0" w:space="0" w:color="auto"/>
        <w:bottom w:val="none" w:sz="0" w:space="0" w:color="auto"/>
        <w:right w:val="none" w:sz="0" w:space="0" w:color="auto"/>
      </w:divBdr>
    </w:div>
    <w:div w:id="1589539207">
      <w:bodyDiv w:val="1"/>
      <w:marLeft w:val="0"/>
      <w:marRight w:val="0"/>
      <w:marTop w:val="0"/>
      <w:marBottom w:val="0"/>
      <w:divBdr>
        <w:top w:val="none" w:sz="0" w:space="0" w:color="auto"/>
        <w:left w:val="none" w:sz="0" w:space="0" w:color="auto"/>
        <w:bottom w:val="none" w:sz="0" w:space="0" w:color="auto"/>
        <w:right w:val="none" w:sz="0" w:space="0" w:color="auto"/>
      </w:divBdr>
    </w:div>
    <w:div w:id="1734815002">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7604084">
      <w:bodyDiv w:val="1"/>
      <w:marLeft w:val="0"/>
      <w:marRight w:val="0"/>
      <w:marTop w:val="0"/>
      <w:marBottom w:val="0"/>
      <w:divBdr>
        <w:top w:val="none" w:sz="0" w:space="0" w:color="auto"/>
        <w:left w:val="none" w:sz="0" w:space="0" w:color="auto"/>
        <w:bottom w:val="none" w:sz="0" w:space="0" w:color="auto"/>
        <w:right w:val="none" w:sz="0" w:space="0" w:color="auto"/>
      </w:divBdr>
    </w:div>
    <w:div w:id="1781335104">
      <w:bodyDiv w:val="1"/>
      <w:marLeft w:val="0"/>
      <w:marRight w:val="0"/>
      <w:marTop w:val="0"/>
      <w:marBottom w:val="0"/>
      <w:divBdr>
        <w:top w:val="none" w:sz="0" w:space="0" w:color="auto"/>
        <w:left w:val="none" w:sz="0" w:space="0" w:color="auto"/>
        <w:bottom w:val="none" w:sz="0" w:space="0" w:color="auto"/>
        <w:right w:val="none" w:sz="0" w:space="0" w:color="auto"/>
      </w:divBdr>
    </w:div>
    <w:div w:id="1785616397">
      <w:bodyDiv w:val="1"/>
      <w:marLeft w:val="0"/>
      <w:marRight w:val="0"/>
      <w:marTop w:val="0"/>
      <w:marBottom w:val="0"/>
      <w:divBdr>
        <w:top w:val="none" w:sz="0" w:space="0" w:color="auto"/>
        <w:left w:val="none" w:sz="0" w:space="0" w:color="auto"/>
        <w:bottom w:val="none" w:sz="0" w:space="0" w:color="auto"/>
        <w:right w:val="none" w:sz="0" w:space="0" w:color="auto"/>
      </w:divBdr>
    </w:div>
    <w:div w:id="1800612163">
      <w:bodyDiv w:val="1"/>
      <w:marLeft w:val="0"/>
      <w:marRight w:val="0"/>
      <w:marTop w:val="0"/>
      <w:marBottom w:val="0"/>
      <w:divBdr>
        <w:top w:val="none" w:sz="0" w:space="0" w:color="auto"/>
        <w:left w:val="none" w:sz="0" w:space="0" w:color="auto"/>
        <w:bottom w:val="none" w:sz="0" w:space="0" w:color="auto"/>
        <w:right w:val="none" w:sz="0" w:space="0" w:color="auto"/>
      </w:divBdr>
    </w:div>
    <w:div w:id="1838306668">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09415999">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39870696">
      <w:bodyDiv w:val="1"/>
      <w:marLeft w:val="0"/>
      <w:marRight w:val="0"/>
      <w:marTop w:val="0"/>
      <w:marBottom w:val="0"/>
      <w:divBdr>
        <w:top w:val="none" w:sz="0" w:space="0" w:color="auto"/>
        <w:left w:val="none" w:sz="0" w:space="0" w:color="auto"/>
        <w:bottom w:val="none" w:sz="0" w:space="0" w:color="auto"/>
        <w:right w:val="none" w:sz="0" w:space="0" w:color="auto"/>
      </w:divBdr>
    </w:div>
    <w:div w:id="1954550126">
      <w:bodyDiv w:val="1"/>
      <w:marLeft w:val="0"/>
      <w:marRight w:val="0"/>
      <w:marTop w:val="0"/>
      <w:marBottom w:val="0"/>
      <w:divBdr>
        <w:top w:val="none" w:sz="0" w:space="0" w:color="auto"/>
        <w:left w:val="none" w:sz="0" w:space="0" w:color="auto"/>
        <w:bottom w:val="none" w:sz="0" w:space="0" w:color="auto"/>
        <w:right w:val="none" w:sz="0" w:space="0" w:color="auto"/>
      </w:divBdr>
    </w:div>
    <w:div w:id="2054764158">
      <w:bodyDiv w:val="1"/>
      <w:marLeft w:val="0"/>
      <w:marRight w:val="0"/>
      <w:marTop w:val="0"/>
      <w:marBottom w:val="0"/>
      <w:divBdr>
        <w:top w:val="none" w:sz="0" w:space="0" w:color="auto"/>
        <w:left w:val="none" w:sz="0" w:space="0" w:color="auto"/>
        <w:bottom w:val="none" w:sz="0" w:space="0" w:color="auto"/>
        <w:right w:val="none" w:sz="0" w:space="0" w:color="auto"/>
      </w:divBdr>
    </w:div>
    <w:div w:id="2060980132">
      <w:bodyDiv w:val="1"/>
      <w:marLeft w:val="0"/>
      <w:marRight w:val="0"/>
      <w:marTop w:val="0"/>
      <w:marBottom w:val="0"/>
      <w:divBdr>
        <w:top w:val="none" w:sz="0" w:space="0" w:color="auto"/>
        <w:left w:val="none" w:sz="0" w:space="0" w:color="auto"/>
        <w:bottom w:val="none" w:sz="0" w:space="0" w:color="auto"/>
        <w:right w:val="none" w:sz="0" w:space="0" w:color="auto"/>
      </w:divBdr>
    </w:div>
    <w:div w:id="2073193333">
      <w:bodyDiv w:val="1"/>
      <w:marLeft w:val="0"/>
      <w:marRight w:val="0"/>
      <w:marTop w:val="0"/>
      <w:marBottom w:val="0"/>
      <w:divBdr>
        <w:top w:val="none" w:sz="0" w:space="0" w:color="auto"/>
        <w:left w:val="none" w:sz="0" w:space="0" w:color="auto"/>
        <w:bottom w:val="none" w:sz="0" w:space="0" w:color="auto"/>
        <w:right w:val="none" w:sz="0" w:space="0" w:color="auto"/>
      </w:divBdr>
      <w:divsChild>
        <w:div w:id="1498421780">
          <w:marLeft w:val="0"/>
          <w:marRight w:val="0"/>
          <w:marTop w:val="0"/>
          <w:marBottom w:val="0"/>
          <w:divBdr>
            <w:top w:val="single" w:sz="2" w:space="0" w:color="auto"/>
            <w:left w:val="single" w:sz="2" w:space="0" w:color="auto"/>
            <w:bottom w:val="single" w:sz="2" w:space="0" w:color="auto"/>
            <w:right w:val="single" w:sz="2" w:space="0" w:color="auto"/>
          </w:divBdr>
        </w:div>
        <w:div w:id="1277978481">
          <w:marLeft w:val="0"/>
          <w:marRight w:val="0"/>
          <w:marTop w:val="0"/>
          <w:marBottom w:val="0"/>
          <w:divBdr>
            <w:top w:val="single" w:sz="2" w:space="0" w:color="auto"/>
            <w:left w:val="single" w:sz="2" w:space="0" w:color="auto"/>
            <w:bottom w:val="single" w:sz="2" w:space="0" w:color="auto"/>
            <w:right w:val="single" w:sz="2" w:space="0" w:color="auto"/>
          </w:divBdr>
          <w:divsChild>
            <w:div w:id="19140031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79327094">
      <w:bodyDiv w:val="1"/>
      <w:marLeft w:val="0"/>
      <w:marRight w:val="0"/>
      <w:marTop w:val="0"/>
      <w:marBottom w:val="0"/>
      <w:divBdr>
        <w:top w:val="none" w:sz="0" w:space="0" w:color="auto"/>
        <w:left w:val="none" w:sz="0" w:space="0" w:color="auto"/>
        <w:bottom w:val="none" w:sz="0" w:space="0" w:color="auto"/>
        <w:right w:val="none" w:sz="0" w:space="0" w:color="auto"/>
      </w:divBdr>
    </w:div>
    <w:div w:id="2100641559">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 w:id="214565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support.zoom.us/hc/en-us/categories/200101697-Getting-Started" TargetMode="External"/><Relationship Id="rId26" Type="http://schemas.openxmlformats.org/officeDocument/2006/relationships/hyperlink" Target="https://chrgj.org/wp-content/uploads/2020/07/Alston-Poverty-Report-FINAL.pdf" TargetMode="External"/><Relationship Id="rId39" Type="http://schemas.openxmlformats.org/officeDocument/2006/relationships/hyperlink" Target="https://www.theguardian.com/environment/2023/jan/18/revealed-forest-carbon-offsets-biggest-provider-worthless-verra-aoe" TargetMode="External"/><Relationship Id="rId21" Type="http://schemas.openxmlformats.org/officeDocument/2006/relationships/hyperlink" Target="mailto:mosescsd@nyu.edu" TargetMode="External"/><Relationship Id="rId34" Type="http://schemas.openxmlformats.org/officeDocument/2006/relationships/hyperlink" Target="http://www.imf.org/external/pubs/ft/fandd/2001/03/desoto.htm" TargetMode="External"/><Relationship Id="rId42" Type="http://schemas.openxmlformats.org/officeDocument/2006/relationships/hyperlink" Target="https://www.washingtonpost.com/health/2023/07/16/vaccines-mrna-global-south/"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9" Type="http://schemas.openxmlformats.org/officeDocument/2006/relationships/hyperlink" Target="https://hbr.org/2018/09/design-thinking-is-fundamentally-conservative-and-preserves-the-status-qu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academic-oath" TargetMode="External"/><Relationship Id="rId24" Type="http://schemas.openxmlformats.org/officeDocument/2006/relationships/hyperlink" Target="https://www.oxfam.org/en/research/inequality-kills" TargetMode="External"/><Relationship Id="rId32" Type="http://schemas.openxmlformats.org/officeDocument/2006/relationships/hyperlink" Target="http://www.cgdev.org/content/publications/detail/1423916" TargetMode="External"/><Relationship Id="rId37" Type="http://schemas.openxmlformats.org/officeDocument/2006/relationships/hyperlink" Target="https://www.nytimes.com/interactive/2019/12/17/us/oakland-california-homeless-camp.html?searchResultPosition=1" TargetMode="External"/><Relationship Id="rId40" Type="http://schemas.openxmlformats.org/officeDocument/2006/relationships/hyperlink" Target="https://hbr.org/product/korea-on-the-back-of-a-tiger-abridged/708052-PDF-ENG" TargetMode="External"/><Relationship Id="rId45" Type="http://schemas.openxmlformats.org/officeDocument/2006/relationships/hyperlink" Target="https://nypost.com/2023/05/13/migrants-from-over-100-countries-have-crossed-into-mexico/" TargetMode="External"/><Relationship Id="rId5" Type="http://schemas.openxmlformats.org/officeDocument/2006/relationships/webSettings" Target="webSettings.xml"/><Relationship Id="rId15" Type="http://schemas.openxmlformats.org/officeDocument/2006/relationships/hyperlink" Target="https://library.nyu.edu/people/?page=2&amp;subject_specialties=Social%20Sciences" TargetMode="External"/><Relationship Id="rId23" Type="http://schemas.openxmlformats.org/officeDocument/2006/relationships/hyperlink" Target="https://www.nytimes.com/2023/04/17/us/politics/migrant-child-labor-biden.html?searchResultPosition=8" TargetMode="External"/><Relationship Id="rId28" Type="http://schemas.openxmlformats.org/officeDocument/2006/relationships/hyperlink" Target="http://nymag.com/daily/intelligencer/2017/07/climate-change-earth-too-hot-for-humans.html" TargetMode="External"/><Relationship Id="rId36" Type="http://schemas.openxmlformats.org/officeDocument/2006/relationships/hyperlink" Target="https://unhabitat.org/sites/default/files/download-manager-files/Sao%20Paulo%20A%20tale%20of%20two%20cities.pdf" TargetMode="External"/><Relationship Id="rId10" Type="http://schemas.openxmlformats.org/officeDocument/2006/relationships/hyperlink" Target="https://wagner.nyu.edu/portal/students/policies/code" TargetMode="External"/><Relationship Id="rId19" Type="http://schemas.openxmlformats.org/officeDocument/2006/relationships/hyperlink" Target="https://www.nyu.edu/admissions/financial-aid-and-scholarships/covid-relief-grant.html" TargetMode="External"/><Relationship Id="rId31" Type="http://schemas.openxmlformats.org/officeDocument/2006/relationships/hyperlink" Target="https://openknowledge.worldbank.org/entities/publication/2c9150df-52c3-58ed-9075-d78ea56c3267" TargetMode="External"/><Relationship Id="rId44" Type="http://schemas.openxmlformats.org/officeDocument/2006/relationships/hyperlink" Target="https://www.nytimes.com/2023/02/03/business/china-mexico-trade.html?unlocked_article_code=J7yAzsEKTxPOvtF24hr_WSPkPwVF7tUCzRfj0c1IF2REg3rL0uZTGclauliYp3Y2hGNs4o8m6LBZV-eUm901loO_MOH9Bay477C9MoAqz7lpAdNnHENoNnV1d8wIqzWle6EA8edp3qoqo8GUu6VdlgfGJnDcJRCwd9n3Uf7lC21eHA5qnLCo08Lz9IzIxgj1NwmL1Wk0J-6wXaW5KpN509AyqhI_NvXOl3MOGr_NAfDRo2IH3qXvT5un-oIafsSrixZLShpi1eyUua3W0h7t9LL8mnCJuFifHonfckw-hYkSgJzq-AEAGwD9ql9RY-OwoeYnCp78KEMgytPzLQ&amp;smid=url-share" TargetMode="External"/><Relationship Id="rId4" Type="http://schemas.openxmlformats.org/officeDocument/2006/relationships/settings" Target="settings.xml"/><Relationship Id="rId9" Type="http://schemas.openxmlformats.org/officeDocument/2006/relationships/hyperlink" Target="mailto:natasha.iskander@nyu.edu"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www.npr.org/sections/health-shots/2023/03/25/1164819944/live-free-and-die-the-sad-state-of-u-s-life-expectancy" TargetMode="External"/><Relationship Id="rId27" Type="http://schemas.openxmlformats.org/officeDocument/2006/relationships/hyperlink" Target="http://nymag.com/daily/intelligencer/2017/07/climate-change-earth-too-hot-for-humans.html" TargetMode="External"/><Relationship Id="rId30" Type="http://schemas.openxmlformats.org/officeDocument/2006/relationships/hyperlink" Target="https://theintercept.com/2023/06/13/jordan-world-bank-poverty-algorithm/" TargetMode="External"/><Relationship Id="rId35" Type="http://schemas.openxmlformats.org/officeDocument/2006/relationships/hyperlink" Target="http://www.slate.com/id/2112792" TargetMode="External"/><Relationship Id="rId43" Type="http://schemas.openxmlformats.org/officeDocument/2006/relationships/hyperlink" Target="https://www.bloomberglinea.com/english/how-mexicos-nuevo-leon-state-landed-teslas-first-plant-in-latin-america/"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agner.nyu.edu/portal/student/zoom" TargetMode="External"/><Relationship Id="rId17" Type="http://schemas.openxmlformats.org/officeDocument/2006/relationships/hyperlink" Target="https://support.zoom.us/hc/en-us/articles/201362003" TargetMode="External"/><Relationship Id="rId25" Type="http://schemas.openxmlformats.org/officeDocument/2006/relationships/hyperlink" Target="https://www.theatlantic.com/ideas/archive/2020/07/no-progress-poverty/614701/" TargetMode="External"/><Relationship Id="rId33" Type="http://schemas.openxmlformats.org/officeDocument/2006/relationships/hyperlink" Target="https://www.washingtonpost.com/world/africa/akon-just-unveiled-his-6-billion-futuristic-city-in-senegal-the-reviews-are-mixed/2020/09/01/56f3b7a4-ebc7-11ea-bd08-1b10132b458f_story.html" TargetMode="External"/><Relationship Id="rId38" Type="http://schemas.openxmlformats.org/officeDocument/2006/relationships/hyperlink" Target="https://www.nytimes.com/interactive/2019/12/17/us/oakland-california-homeless-camp.html?searchResultPosition=1" TargetMode="External"/><Relationship Id="rId46" Type="http://schemas.openxmlformats.org/officeDocument/2006/relationships/footer" Target="footer1.xml"/><Relationship Id="rId20" Type="http://schemas.openxmlformats.org/officeDocument/2006/relationships/hyperlink" Target="https://www.nyu.edu/students/communities-and-groups/students-with-disabilities.html" TargetMode="External"/><Relationship Id="rId41" Type="http://schemas.openxmlformats.org/officeDocument/2006/relationships/hyperlink" Target="https://hbr.org/product/korea-on-the-back-of-a-tiger-abridged/708052-PDF-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25F5-5CDA-48EA-AA05-229F96C9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7013</Words>
  <Characters>39975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2023-11-10T21:50:00Z</dcterms:created>
  <dcterms:modified xsi:type="dcterms:W3CDTF">2023-11-10T21:50:00Z</dcterms:modified>
</cp:coreProperties>
</file>