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CD6B7" w14:textId="16DD3A03" w:rsidR="00CA57E6" w:rsidRPr="00F06D86" w:rsidRDefault="008C59D7" w:rsidP="00867709">
      <w:pPr>
        <w:pStyle w:val="Heading1"/>
        <w:keepNext w:val="0"/>
        <w:keepLines w:val="0"/>
        <w:spacing w:before="0" w:after="0" w:line="240" w:lineRule="auto"/>
        <w:rPr>
          <w:rFonts w:ascii="Times New Roman" w:hAnsi="Times New Roman" w:cs="Times New Roman"/>
          <w:b/>
          <w:sz w:val="24"/>
          <w:szCs w:val="24"/>
        </w:rPr>
      </w:pPr>
      <w:bookmarkStart w:id="0" w:name="_ow1aozkj2ffb" w:colFirst="0" w:colLast="0"/>
      <w:bookmarkEnd w:id="0"/>
      <w:r w:rsidRPr="00F06D86">
        <w:rPr>
          <w:rFonts w:ascii="Times New Roman" w:hAnsi="Times New Roman" w:cs="Times New Roman"/>
          <w:b/>
          <w:sz w:val="24"/>
          <w:szCs w:val="24"/>
        </w:rPr>
        <w:t>PADM-GP 2202</w:t>
      </w:r>
    </w:p>
    <w:p w14:paraId="60A5E67F" w14:textId="77777777" w:rsidR="00CA57E6" w:rsidRPr="00F06D86" w:rsidRDefault="008C59D7" w:rsidP="00867709">
      <w:pPr>
        <w:pStyle w:val="Heading1"/>
        <w:keepNext w:val="0"/>
        <w:keepLines w:val="0"/>
        <w:spacing w:before="0" w:after="0" w:line="240" w:lineRule="auto"/>
        <w:rPr>
          <w:rFonts w:ascii="Times New Roman" w:hAnsi="Times New Roman" w:cs="Times New Roman"/>
          <w:b/>
          <w:sz w:val="24"/>
          <w:szCs w:val="24"/>
        </w:rPr>
      </w:pPr>
      <w:bookmarkStart w:id="1" w:name="_hwb2ybsizpwc" w:colFirst="0" w:colLast="0"/>
      <w:bookmarkEnd w:id="1"/>
      <w:r w:rsidRPr="00F06D86">
        <w:rPr>
          <w:rFonts w:ascii="Times New Roman" w:hAnsi="Times New Roman" w:cs="Times New Roman"/>
          <w:b/>
          <w:sz w:val="24"/>
          <w:szCs w:val="24"/>
        </w:rPr>
        <w:t>Politics of International Development</w:t>
      </w:r>
    </w:p>
    <w:p w14:paraId="578882EE" w14:textId="09FD9133" w:rsidR="00CA57E6" w:rsidRPr="00F06D86" w:rsidRDefault="0092691F" w:rsidP="00867709">
      <w:pPr>
        <w:pStyle w:val="Heading1"/>
        <w:keepNext w:val="0"/>
        <w:keepLines w:val="0"/>
        <w:spacing w:before="0" w:after="0" w:line="240" w:lineRule="auto"/>
        <w:jc w:val="center"/>
        <w:rPr>
          <w:rFonts w:ascii="Times New Roman" w:hAnsi="Times New Roman" w:cs="Times New Roman"/>
          <w:b/>
          <w:sz w:val="24"/>
          <w:szCs w:val="24"/>
        </w:rPr>
      </w:pPr>
      <w:bookmarkStart w:id="2" w:name="_c8oflkg0cotp" w:colFirst="0" w:colLast="0"/>
      <w:bookmarkEnd w:id="2"/>
      <w:r w:rsidRPr="00F06D86">
        <w:rPr>
          <w:rFonts w:ascii="Times New Roman" w:hAnsi="Times New Roman" w:cs="Times New Roman"/>
          <w:b/>
          <w:sz w:val="24"/>
          <w:szCs w:val="24"/>
        </w:rPr>
        <w:t>Fall</w:t>
      </w:r>
      <w:r w:rsidR="00D60A9B" w:rsidRPr="00F06D86">
        <w:rPr>
          <w:rFonts w:ascii="Times New Roman" w:hAnsi="Times New Roman" w:cs="Times New Roman"/>
          <w:b/>
          <w:sz w:val="24"/>
          <w:szCs w:val="24"/>
        </w:rPr>
        <w:t xml:space="preserve"> 2024</w:t>
      </w:r>
    </w:p>
    <w:p w14:paraId="2B13DAC6" w14:textId="77777777" w:rsidR="00CA57E6" w:rsidRPr="00F06D86" w:rsidRDefault="008C59D7" w:rsidP="00867709">
      <w:pPr>
        <w:pStyle w:val="Heading1"/>
        <w:keepNext w:val="0"/>
        <w:keepLines w:val="0"/>
        <w:spacing w:before="0" w:after="0" w:line="240" w:lineRule="auto"/>
        <w:jc w:val="center"/>
        <w:rPr>
          <w:rFonts w:ascii="Times New Roman" w:hAnsi="Times New Roman" w:cs="Times New Roman"/>
          <w:b/>
          <w:sz w:val="24"/>
          <w:szCs w:val="24"/>
        </w:rPr>
      </w:pPr>
      <w:bookmarkStart w:id="3" w:name="_tyuxyjzgwxfg" w:colFirst="0" w:colLast="0"/>
      <w:bookmarkEnd w:id="3"/>
      <w:r w:rsidRPr="00F06D86">
        <w:rPr>
          <w:rFonts w:ascii="Times New Roman" w:hAnsi="Times New Roman" w:cs="Times New Roman"/>
          <w:b/>
          <w:sz w:val="24"/>
          <w:szCs w:val="24"/>
        </w:rPr>
        <w:t>Instructor Information</w:t>
      </w:r>
    </w:p>
    <w:p w14:paraId="33BCB080" w14:textId="6E61F0C6" w:rsidR="00CA57E6" w:rsidRPr="00F06D86" w:rsidRDefault="00D32D61" w:rsidP="00867709">
      <w:pPr>
        <w:spacing w:line="240" w:lineRule="auto"/>
        <w:rPr>
          <w:rFonts w:ascii="Times New Roman" w:hAnsi="Times New Roman" w:cs="Times New Roman"/>
          <w:sz w:val="24"/>
          <w:szCs w:val="24"/>
        </w:rPr>
      </w:pPr>
      <w:r w:rsidRPr="00F06D86">
        <w:rPr>
          <w:rFonts w:ascii="Times New Roman" w:hAnsi="Times New Roman" w:cs="Times New Roman"/>
          <w:b/>
          <w:bCs/>
          <w:sz w:val="24"/>
          <w:szCs w:val="24"/>
        </w:rPr>
        <w:t>Instructor</w:t>
      </w:r>
      <w:r w:rsidRPr="00F06D86">
        <w:rPr>
          <w:rFonts w:ascii="Times New Roman" w:hAnsi="Times New Roman" w:cs="Times New Roman"/>
          <w:sz w:val="24"/>
          <w:szCs w:val="24"/>
        </w:rPr>
        <w:t>: John Gershman</w:t>
      </w:r>
    </w:p>
    <w:p w14:paraId="68CBFEC8" w14:textId="1DD1F0C4"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b/>
          <w:bCs/>
          <w:sz w:val="24"/>
          <w:szCs w:val="24"/>
        </w:rPr>
        <w:t>Email</w:t>
      </w:r>
      <w:r w:rsidRPr="00F06D86">
        <w:rPr>
          <w:rFonts w:ascii="Times New Roman" w:hAnsi="Times New Roman" w:cs="Times New Roman"/>
          <w:sz w:val="24"/>
          <w:szCs w:val="24"/>
        </w:rPr>
        <w:t>: john.gershman@nyu.edu</w:t>
      </w:r>
    </w:p>
    <w:p w14:paraId="74FA2827" w14:textId="765BB9CF"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b/>
          <w:bCs/>
          <w:sz w:val="24"/>
          <w:szCs w:val="24"/>
        </w:rPr>
        <w:t>Office Address</w:t>
      </w:r>
      <w:r w:rsidRPr="00F06D86">
        <w:rPr>
          <w:rFonts w:ascii="Times New Roman" w:hAnsi="Times New Roman" w:cs="Times New Roman"/>
          <w:sz w:val="24"/>
          <w:szCs w:val="24"/>
        </w:rPr>
        <w:t xml:space="preserve">: </w:t>
      </w:r>
      <w:r w:rsidR="0092691F" w:rsidRPr="00F06D86">
        <w:rPr>
          <w:rFonts w:ascii="Times New Roman" w:hAnsi="Times New Roman" w:cs="Times New Roman"/>
          <w:sz w:val="24"/>
          <w:szCs w:val="24"/>
        </w:rPr>
        <w:t>105 East 17</w:t>
      </w:r>
      <w:r w:rsidR="0092691F" w:rsidRPr="00F06D86">
        <w:rPr>
          <w:rFonts w:ascii="Times New Roman" w:hAnsi="Times New Roman" w:cs="Times New Roman"/>
          <w:sz w:val="24"/>
          <w:szCs w:val="24"/>
          <w:vertAlign w:val="superscript"/>
        </w:rPr>
        <w:t>th</w:t>
      </w:r>
      <w:r w:rsidR="0092691F" w:rsidRPr="00F06D86">
        <w:rPr>
          <w:rFonts w:ascii="Times New Roman" w:hAnsi="Times New Roman" w:cs="Times New Roman"/>
          <w:sz w:val="24"/>
          <w:szCs w:val="24"/>
        </w:rPr>
        <w:t xml:space="preserve"> Street</w:t>
      </w:r>
      <w:r w:rsidRPr="00F06D86">
        <w:rPr>
          <w:rFonts w:ascii="Times New Roman" w:hAnsi="Times New Roman" w:cs="Times New Roman"/>
          <w:sz w:val="24"/>
          <w:szCs w:val="24"/>
        </w:rPr>
        <w:t xml:space="preserve">, Room </w:t>
      </w:r>
      <w:r w:rsidR="0092691F" w:rsidRPr="00F06D86">
        <w:rPr>
          <w:rFonts w:ascii="Times New Roman" w:hAnsi="Times New Roman" w:cs="Times New Roman"/>
          <w:sz w:val="24"/>
          <w:szCs w:val="24"/>
        </w:rPr>
        <w:t>#351</w:t>
      </w:r>
    </w:p>
    <w:p w14:paraId="58304854" w14:textId="2B45989B"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b/>
          <w:bCs/>
          <w:sz w:val="24"/>
          <w:szCs w:val="24"/>
        </w:rPr>
        <w:t>Office Hours</w:t>
      </w:r>
      <w:r w:rsidRPr="00F06D86">
        <w:rPr>
          <w:rFonts w:ascii="Times New Roman" w:hAnsi="Times New Roman" w:cs="Times New Roman"/>
          <w:sz w:val="24"/>
          <w:szCs w:val="24"/>
        </w:rPr>
        <w:t xml:space="preserve">: </w:t>
      </w:r>
      <w:r w:rsidR="0092691F" w:rsidRPr="00F06D86">
        <w:rPr>
          <w:rFonts w:ascii="Times New Roman" w:hAnsi="Times New Roman" w:cs="Times New Roman"/>
          <w:sz w:val="24"/>
          <w:szCs w:val="24"/>
        </w:rPr>
        <w:t>Wednesdays</w:t>
      </w:r>
      <w:r w:rsidRPr="00F06D86">
        <w:rPr>
          <w:rFonts w:ascii="Times New Roman" w:hAnsi="Times New Roman" w:cs="Times New Roman"/>
          <w:sz w:val="24"/>
          <w:szCs w:val="24"/>
        </w:rPr>
        <w:t xml:space="preserve"> </w:t>
      </w:r>
      <w:r w:rsidR="0092691F" w:rsidRPr="00F06D86">
        <w:rPr>
          <w:rFonts w:ascii="Times New Roman" w:hAnsi="Times New Roman" w:cs="Times New Roman"/>
          <w:sz w:val="24"/>
          <w:szCs w:val="24"/>
        </w:rPr>
        <w:t>4</w:t>
      </w:r>
      <w:r w:rsidR="00D32D61" w:rsidRPr="00F06D86">
        <w:rPr>
          <w:rFonts w:ascii="Times New Roman" w:hAnsi="Times New Roman" w:cs="Times New Roman"/>
          <w:sz w:val="24"/>
          <w:szCs w:val="24"/>
        </w:rPr>
        <w:t>:</w:t>
      </w:r>
      <w:r w:rsidR="0092691F" w:rsidRPr="00F06D86">
        <w:rPr>
          <w:rFonts w:ascii="Times New Roman" w:hAnsi="Times New Roman" w:cs="Times New Roman"/>
          <w:sz w:val="24"/>
          <w:szCs w:val="24"/>
        </w:rPr>
        <w:t>30-6:30 PM</w:t>
      </w:r>
      <w:r w:rsidRPr="00F06D86">
        <w:rPr>
          <w:rFonts w:ascii="Times New Roman" w:hAnsi="Times New Roman" w:cs="Times New Roman"/>
          <w:sz w:val="24"/>
          <w:szCs w:val="24"/>
        </w:rPr>
        <w:t xml:space="preserve"> and of course by appointment. You can sign up for Office Hour appointments through my</w:t>
      </w:r>
      <w:hyperlink r:id="rId6">
        <w:r w:rsidRPr="00F06D86">
          <w:rPr>
            <w:rFonts w:ascii="Times New Roman" w:hAnsi="Times New Roman" w:cs="Times New Roman"/>
            <w:sz w:val="24"/>
            <w:szCs w:val="24"/>
          </w:rPr>
          <w:t xml:space="preserve"> </w:t>
        </w:r>
      </w:hyperlink>
      <w:hyperlink r:id="rId7" w:history="1">
        <w:r w:rsidRPr="00F06D86">
          <w:rPr>
            <w:rStyle w:val="Hyperlink"/>
            <w:rFonts w:ascii="Times New Roman" w:hAnsi="Times New Roman" w:cs="Times New Roman"/>
            <w:color w:val="auto"/>
            <w:sz w:val="24"/>
            <w:szCs w:val="24"/>
          </w:rPr>
          <w:t>google appointment calendar.</w:t>
        </w:r>
      </w:hyperlink>
      <w:r w:rsidRPr="00F06D86">
        <w:rPr>
          <w:rFonts w:ascii="Times New Roman" w:hAnsi="Times New Roman" w:cs="Times New Roman"/>
          <w:sz w:val="24"/>
          <w:szCs w:val="24"/>
        </w:rPr>
        <w:t xml:space="preserve"> (A link is also on the Brightspace site in the Logistics Folder under Resources). </w:t>
      </w:r>
      <w:r w:rsidR="0008064D" w:rsidRPr="00F06D86">
        <w:rPr>
          <w:rFonts w:ascii="Times New Roman" w:hAnsi="Times New Roman" w:cs="Times New Roman"/>
          <w:sz w:val="24"/>
          <w:szCs w:val="24"/>
        </w:rPr>
        <w:t>Office hour appointments can be either in-person or via zoom. (Unless otherwise informed</w:t>
      </w:r>
      <w:r w:rsidR="00AE3963" w:rsidRPr="00F06D86">
        <w:rPr>
          <w:rFonts w:ascii="Times New Roman" w:hAnsi="Times New Roman" w:cs="Times New Roman"/>
          <w:sz w:val="24"/>
          <w:szCs w:val="24"/>
        </w:rPr>
        <w:t xml:space="preserve"> assume </w:t>
      </w:r>
      <w:r w:rsidR="0008064D" w:rsidRPr="00F06D86">
        <w:rPr>
          <w:rFonts w:ascii="Times New Roman" w:hAnsi="Times New Roman" w:cs="Times New Roman"/>
          <w:sz w:val="24"/>
          <w:szCs w:val="24"/>
        </w:rPr>
        <w:t xml:space="preserve">I will be in my office during that time. </w:t>
      </w:r>
      <w:r w:rsidRPr="00F06D86">
        <w:rPr>
          <w:rFonts w:ascii="Times New Roman" w:hAnsi="Times New Roman" w:cs="Times New Roman"/>
          <w:sz w:val="24"/>
          <w:szCs w:val="24"/>
        </w:rPr>
        <w:t xml:space="preserve">Please let me know if you are unable to make </w:t>
      </w:r>
      <w:r w:rsidR="00AE3963" w:rsidRPr="00F06D86">
        <w:rPr>
          <w:rFonts w:ascii="Times New Roman" w:hAnsi="Times New Roman" w:cs="Times New Roman"/>
          <w:sz w:val="24"/>
          <w:szCs w:val="24"/>
        </w:rPr>
        <w:t xml:space="preserve">my regular office hours, </w:t>
      </w:r>
      <w:r w:rsidRPr="00F06D86">
        <w:rPr>
          <w:rFonts w:ascii="Times New Roman" w:hAnsi="Times New Roman" w:cs="Times New Roman"/>
          <w:sz w:val="24"/>
          <w:szCs w:val="24"/>
        </w:rPr>
        <w:t>I am happy to schedule times round work, class, and family schedules, including on weekends. I will typically be available to meet after class.</w:t>
      </w:r>
      <w:bookmarkStart w:id="4" w:name="_atq9lrdlhwr4" w:colFirst="0" w:colLast="0"/>
      <w:bookmarkEnd w:id="4"/>
    </w:p>
    <w:p w14:paraId="3D9B5103" w14:textId="77777777" w:rsidR="00BD331B" w:rsidRPr="00F06D86" w:rsidRDefault="00BD331B" w:rsidP="00867709">
      <w:pPr>
        <w:spacing w:line="240" w:lineRule="auto"/>
        <w:rPr>
          <w:rFonts w:ascii="Times New Roman" w:hAnsi="Times New Roman" w:cs="Times New Roman"/>
          <w:sz w:val="24"/>
          <w:szCs w:val="24"/>
        </w:rPr>
      </w:pPr>
    </w:p>
    <w:p w14:paraId="4F53A564" w14:textId="77777777" w:rsidR="00CA57E6" w:rsidRPr="00F06D86" w:rsidRDefault="008C59D7" w:rsidP="00867709">
      <w:pPr>
        <w:pStyle w:val="Heading2"/>
        <w:keepNext w:val="0"/>
        <w:keepLines w:val="0"/>
        <w:spacing w:before="0" w:after="0" w:line="240" w:lineRule="auto"/>
        <w:rPr>
          <w:rFonts w:ascii="Times New Roman" w:hAnsi="Times New Roman" w:cs="Times New Roman"/>
          <w:b/>
          <w:sz w:val="24"/>
          <w:szCs w:val="24"/>
        </w:rPr>
      </w:pPr>
      <w:bookmarkStart w:id="5" w:name="_7k5keryjmj4g" w:colFirst="0" w:colLast="0"/>
      <w:bookmarkEnd w:id="5"/>
      <w:r w:rsidRPr="00F06D86">
        <w:rPr>
          <w:rFonts w:ascii="Times New Roman" w:hAnsi="Times New Roman" w:cs="Times New Roman"/>
          <w:b/>
          <w:sz w:val="24"/>
          <w:szCs w:val="24"/>
        </w:rPr>
        <w:t>Course Information</w:t>
      </w:r>
    </w:p>
    <w:p w14:paraId="56FCD63A" w14:textId="3ED8536C"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Class Meeting Times: </w:t>
      </w:r>
      <w:r w:rsidR="0092691F" w:rsidRPr="00F06D86">
        <w:rPr>
          <w:rFonts w:ascii="Times New Roman" w:hAnsi="Times New Roman" w:cs="Times New Roman"/>
          <w:sz w:val="24"/>
          <w:szCs w:val="24"/>
        </w:rPr>
        <w:t>Tuesdays</w:t>
      </w:r>
      <w:r w:rsidRPr="00F06D86">
        <w:rPr>
          <w:rFonts w:ascii="Times New Roman" w:hAnsi="Times New Roman" w:cs="Times New Roman"/>
          <w:sz w:val="24"/>
          <w:szCs w:val="24"/>
        </w:rPr>
        <w:t xml:space="preserve">, </w:t>
      </w:r>
      <w:r w:rsidR="00D32D61" w:rsidRPr="00F06D86">
        <w:rPr>
          <w:rFonts w:ascii="Times New Roman" w:hAnsi="Times New Roman" w:cs="Times New Roman"/>
          <w:sz w:val="24"/>
          <w:szCs w:val="24"/>
        </w:rPr>
        <w:t>6:45-9:15</w:t>
      </w:r>
    </w:p>
    <w:p w14:paraId="005F5172" w14:textId="00ACCFE1" w:rsidR="00D32D61"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Location: </w:t>
      </w:r>
      <w:r w:rsidR="0092691F" w:rsidRPr="00F06D86">
        <w:rPr>
          <w:rFonts w:ascii="Times New Roman" w:hAnsi="Times New Roman" w:cs="Times New Roman"/>
          <w:sz w:val="24"/>
          <w:szCs w:val="24"/>
          <w:shd w:val="clear" w:color="auto" w:fill="FFFFFF"/>
        </w:rPr>
        <w:t>31 Washington Pl (Silver Ctr) Room 621</w:t>
      </w:r>
    </w:p>
    <w:p w14:paraId="788266F0" w14:textId="77777777" w:rsidR="00D32D61" w:rsidRPr="00F06D86" w:rsidRDefault="00D32D61" w:rsidP="00867709">
      <w:pPr>
        <w:spacing w:line="240" w:lineRule="auto"/>
        <w:ind w:left="720"/>
        <w:rPr>
          <w:rFonts w:ascii="Times New Roman" w:hAnsi="Times New Roman" w:cs="Times New Roman"/>
          <w:sz w:val="24"/>
          <w:szCs w:val="24"/>
        </w:rPr>
      </w:pPr>
    </w:p>
    <w:p w14:paraId="4812B032" w14:textId="63C4306B"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b/>
          <w:sz w:val="24"/>
          <w:szCs w:val="24"/>
        </w:rPr>
        <w:t>Course Prerequisites:</w:t>
      </w:r>
    </w:p>
    <w:p w14:paraId="2A287402" w14:textId="6C04737E"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CORE-GP 1022: Introduction to Public Policy or URPL-GP 2660: History and Theory of Urban Planning or equivalent, CORE-GP 1018: Microeconomics for Public Management, Planning, and Policy Analysis, and PADM-GP 2201: Institutions, Governance, and International Development [</w:t>
      </w:r>
      <w:r w:rsidRPr="00F06D86">
        <w:rPr>
          <w:rFonts w:ascii="Times New Roman" w:hAnsi="Times New Roman" w:cs="Times New Roman"/>
          <w:b/>
          <w:sz w:val="24"/>
          <w:szCs w:val="24"/>
        </w:rPr>
        <w:t>Lacking these, permission of the Instructor is required, which is generally given for non-specializers or for students from other schools/programs].</w:t>
      </w:r>
      <w:r w:rsidRPr="00F06D86">
        <w:rPr>
          <w:rFonts w:ascii="Times New Roman" w:hAnsi="Times New Roman" w:cs="Times New Roman"/>
          <w:sz w:val="24"/>
          <w:szCs w:val="24"/>
        </w:rPr>
        <w:t xml:space="preserve"> Executive MPA students are welcome to enroll. A prior course in the politics/sociology/economics/management of development would be helpful but is not required.</w:t>
      </w:r>
      <w:bookmarkStart w:id="6" w:name="_gcrxq7dnesy8" w:colFirst="0" w:colLast="0"/>
      <w:bookmarkEnd w:id="6"/>
    </w:p>
    <w:p w14:paraId="01CF9CFE" w14:textId="77777777" w:rsidR="00AD784E" w:rsidRPr="00F06D86" w:rsidRDefault="00AD784E" w:rsidP="00867709">
      <w:pPr>
        <w:spacing w:line="240" w:lineRule="auto"/>
        <w:rPr>
          <w:rFonts w:ascii="Times New Roman" w:hAnsi="Times New Roman" w:cs="Times New Roman"/>
          <w:sz w:val="24"/>
          <w:szCs w:val="24"/>
        </w:rPr>
      </w:pPr>
    </w:p>
    <w:p w14:paraId="6CF74A7D" w14:textId="77777777" w:rsidR="00CA57E6" w:rsidRPr="00F06D86" w:rsidRDefault="008C59D7" w:rsidP="00867709">
      <w:pPr>
        <w:pStyle w:val="Heading2"/>
        <w:keepNext w:val="0"/>
        <w:keepLines w:val="0"/>
        <w:spacing w:before="0" w:after="0" w:line="240" w:lineRule="auto"/>
        <w:rPr>
          <w:rFonts w:ascii="Times New Roman" w:hAnsi="Times New Roman" w:cs="Times New Roman"/>
          <w:b/>
          <w:sz w:val="24"/>
          <w:szCs w:val="24"/>
        </w:rPr>
      </w:pPr>
      <w:bookmarkStart w:id="7" w:name="_6o8p0llr93u0" w:colFirst="0" w:colLast="0"/>
      <w:bookmarkEnd w:id="7"/>
      <w:r w:rsidRPr="00F06D86">
        <w:rPr>
          <w:rFonts w:ascii="Times New Roman" w:hAnsi="Times New Roman" w:cs="Times New Roman"/>
          <w:b/>
          <w:sz w:val="24"/>
          <w:szCs w:val="24"/>
        </w:rPr>
        <w:t>Course Description</w:t>
      </w:r>
    </w:p>
    <w:p w14:paraId="65F18E7A" w14:textId="4DD077C4"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The study of the politics of development is more than an academic exercise. It involves core ethical as well as analytical and empirical questions. The study and practice of development </w:t>
      </w:r>
      <w:r w:rsidR="00AE3963" w:rsidRPr="00F06D86">
        <w:rPr>
          <w:rFonts w:ascii="Times New Roman" w:hAnsi="Times New Roman" w:cs="Times New Roman"/>
          <w:sz w:val="24"/>
          <w:szCs w:val="24"/>
        </w:rPr>
        <w:t>are</w:t>
      </w:r>
      <w:r w:rsidRPr="00F06D86">
        <w:rPr>
          <w:rFonts w:ascii="Times New Roman" w:hAnsi="Times New Roman" w:cs="Times New Roman"/>
          <w:sz w:val="24"/>
          <w:szCs w:val="24"/>
        </w:rPr>
        <w:t xml:space="preserve"> deeply enmeshed with the normative and analytical challenges of deciding what it means to live an ethical life as a human being in a world of deep inequalities. Our engagement with these issues is by necessity an interdisciplinary exercise, informed by history as well as contemporary political debates.</w:t>
      </w:r>
    </w:p>
    <w:p w14:paraId="7EF3BBE7"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677C8819" w14:textId="09914295"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Following World War II, the narrative and policy discourse of “development” largely replaced </w:t>
      </w:r>
      <w:r w:rsidR="00AE3963" w:rsidRPr="00F06D86">
        <w:rPr>
          <w:rFonts w:ascii="Times New Roman" w:hAnsi="Times New Roman" w:cs="Times New Roman"/>
          <w:sz w:val="24"/>
          <w:szCs w:val="24"/>
        </w:rPr>
        <w:t>19th-century</w:t>
      </w:r>
      <w:r w:rsidRPr="00F06D86">
        <w:rPr>
          <w:rFonts w:ascii="Times New Roman" w:hAnsi="Times New Roman" w:cs="Times New Roman"/>
          <w:sz w:val="24"/>
          <w:szCs w:val="24"/>
        </w:rPr>
        <w:t xml:space="preserve"> ideas of “progress,” at least as far as the poor countries of the “Third World” were concerned. Increasing the “Gross National Product” – the overall output of goods and services as valued by the market – was the standard proxy for progress and improved well-being. This solved a number of problems, both intellectual and practical. Intellectually, it avoided trying to define progress in terms of some aggregation of utility or happiness. Practically, by equating accumulation with universal increases in well-being, it ratified the hegemony of the existing structure of economic power.</w:t>
      </w:r>
    </w:p>
    <w:p w14:paraId="2F7E189A"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1382868B"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lastRenderedPageBreak/>
        <w:t>In the 1980s and 1990s, the “Washington Consensus” (often referred to as neoliberalism) was widely viewed as the dominant paradigm, although its hegemony was challenged by a series of major financial crises among its putative “stars” (Mexico in 1994, Asian Crisis in 1997-98, Argentina in early 2000s) as well as sustained rapid growth in China -- which did not pursue a Washington Consensus development strategy. The establishment of the MDGs and then the SDGs seemed to indicate a new framework: identify targets, and then allow countries to find their own ways of achieving them. The 2008 financial crisis then posed a new challenge to deregulation of finance and neoliberalism in the heart of the countries at the core of the global economy.</w:t>
      </w:r>
    </w:p>
    <w:p w14:paraId="117037A0"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1912A049" w14:textId="535C7F43"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These developments gave rise to ruminations on a “Post-Washington Consensus” which </w:t>
      </w:r>
      <w:r w:rsidR="00AE3963" w:rsidRPr="00F06D86">
        <w:rPr>
          <w:rFonts w:ascii="Times New Roman" w:hAnsi="Times New Roman" w:cs="Times New Roman"/>
          <w:sz w:val="24"/>
          <w:szCs w:val="24"/>
        </w:rPr>
        <w:t>continues</w:t>
      </w:r>
      <w:r w:rsidRPr="00F06D86">
        <w:rPr>
          <w:rFonts w:ascii="Times New Roman" w:hAnsi="Times New Roman" w:cs="Times New Roman"/>
          <w:sz w:val="24"/>
          <w:szCs w:val="24"/>
        </w:rPr>
        <w:t xml:space="preserve"> to the present. There have been various efforts to articulate a new consensus</w:t>
      </w:r>
      <w:r w:rsidR="00AE3963" w:rsidRPr="00F06D86">
        <w:rPr>
          <w:rFonts w:ascii="Times New Roman" w:hAnsi="Times New Roman" w:cs="Times New Roman"/>
          <w:sz w:val="24"/>
          <w:szCs w:val="24"/>
        </w:rPr>
        <w:t xml:space="preserve">: </w:t>
      </w:r>
      <w:r w:rsidRPr="00F06D86">
        <w:rPr>
          <w:rFonts w:ascii="Times New Roman" w:hAnsi="Times New Roman" w:cs="Times New Roman"/>
          <w:sz w:val="24"/>
          <w:szCs w:val="24"/>
        </w:rPr>
        <w:t>Seoul, Beijing, etc., but none have reached the level of consistency, uniformity, and dominance that the Washington Consensus did.</w:t>
      </w:r>
      <w:r w:rsidR="00AE3963" w:rsidRPr="00F06D86">
        <w:rPr>
          <w:rFonts w:ascii="Times New Roman" w:hAnsi="Times New Roman" w:cs="Times New Roman"/>
          <w:sz w:val="24"/>
          <w:szCs w:val="24"/>
        </w:rPr>
        <w:t xml:space="preserve"> At some level, this is good, as it means there is no false “consensus” of “best practices” against which policymakers should evaluate their development strategies. (The Washington Consensus was never a total consensus, but the consensus views of powerful institutions at a moment in time).</w:t>
      </w:r>
    </w:p>
    <w:p w14:paraId="7A9BDBF8"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4852B5ED"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Until the terrorist attacks of 9/11, globalization had seemed to be displacing development as an overarching framework at least among powerful policy elites, but at least since 9/11 the notion of globalization as an inevitable historical force, and the virtues of weakening nation-states, have been dealt a blow. This process has only deepened since the financial crisis that began in 2008. Globalization has been exposed as a political project – as opposed to a technical or “natural” tendency of economic and technological change. The parallel development of the Davos Forum and the World Social Forum (and later, the various “Occupy” movements and networks) have created at least two different poles on the debate over globalization and development in the broader business and activist communities. Arguably, there has been a third pole that has emerged more forcefully in recent years, although it has always existed as a current in debates on globalization: a nativist, anti-immigrant, in some areas neo-fascist critique of globalization and broader forms of “development policy.” The financial crises of the 1990s and 2008 through the present challenged many of the orthodoxies relating to development, and in particular to the finance-driven Anglo-American model of development.</w:t>
      </w:r>
    </w:p>
    <w:p w14:paraId="281A1041"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0AEE4836"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Before the pandemic and its associated economic crisis, much debate over development was focused on Africa, failed states, climate, and how the new Sustainable Development Goals will be measured and implemented. But too much of the development debate focuses on aid as opposed to the myriad of other issues that influence and shape “development” in countries, whether recipients of aid or not. A number of policies (“free” trade and investment agreements, stronger intellectual property regimes), institutions (markets, property rights, rule of law), programs (especially microcredit or cash transfers), new technologies ($100 laptops, mobile phones, blockchain) or others have been variously promoted as panaceas and magic keys to the challenge of “development” -- although more often by the development industry than by the most informed and reflective practitioners. These programs and interventions all have their place, but none of them are, or can be, the magic solution for development, for the simple reason that no such magic solution exists.</w:t>
      </w:r>
    </w:p>
    <w:p w14:paraId="7254F4BD"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403DEE8C" w14:textId="15D7EDE1"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lastRenderedPageBreak/>
        <w:t xml:space="preserve">The pandemic and its associated economic crisis </w:t>
      </w:r>
      <w:r w:rsidR="00AE3963" w:rsidRPr="00F06D86">
        <w:rPr>
          <w:rFonts w:ascii="Times New Roman" w:hAnsi="Times New Roman" w:cs="Times New Roman"/>
          <w:sz w:val="24"/>
          <w:szCs w:val="24"/>
        </w:rPr>
        <w:t>have</w:t>
      </w:r>
      <w:r w:rsidRPr="00F06D86">
        <w:rPr>
          <w:rFonts w:ascii="Times New Roman" w:hAnsi="Times New Roman" w:cs="Times New Roman"/>
          <w:sz w:val="24"/>
          <w:szCs w:val="24"/>
        </w:rPr>
        <w:t xml:space="preserve"> brought new urgency to some </w:t>
      </w:r>
      <w:r w:rsidR="00AE3963" w:rsidRPr="00F06D86">
        <w:rPr>
          <w:rFonts w:ascii="Times New Roman" w:hAnsi="Times New Roman" w:cs="Times New Roman"/>
          <w:sz w:val="24"/>
          <w:szCs w:val="24"/>
        </w:rPr>
        <w:t>long-standing</w:t>
      </w:r>
      <w:r w:rsidRPr="00F06D86">
        <w:rPr>
          <w:rFonts w:ascii="Times New Roman" w:hAnsi="Times New Roman" w:cs="Times New Roman"/>
          <w:sz w:val="24"/>
          <w:szCs w:val="24"/>
        </w:rPr>
        <w:t xml:space="preserve"> development issues: multilateralism and global public goods, structural inequalities within and between countries in terms of health outcomes, access to key health technologies and resources, availability of social protection</w:t>
      </w:r>
      <w:r w:rsidR="00AE3963" w:rsidRPr="00F06D86">
        <w:rPr>
          <w:rFonts w:ascii="Times New Roman" w:hAnsi="Times New Roman" w:cs="Times New Roman"/>
          <w:sz w:val="24"/>
          <w:szCs w:val="24"/>
        </w:rPr>
        <w:t>,</w:t>
      </w:r>
      <w:r w:rsidRPr="00F06D86">
        <w:rPr>
          <w:rFonts w:ascii="Times New Roman" w:hAnsi="Times New Roman" w:cs="Times New Roman"/>
          <w:sz w:val="24"/>
          <w:szCs w:val="24"/>
        </w:rPr>
        <w:t xml:space="preserve"> and livelihood resilience. Politics – the exercise of power – is </w:t>
      </w:r>
      <w:r w:rsidR="00AE3963" w:rsidRPr="00F06D86">
        <w:rPr>
          <w:rFonts w:ascii="Times New Roman" w:hAnsi="Times New Roman" w:cs="Times New Roman"/>
          <w:sz w:val="24"/>
          <w:szCs w:val="24"/>
        </w:rPr>
        <w:t xml:space="preserve">at </w:t>
      </w:r>
      <w:r w:rsidRPr="00F06D86">
        <w:rPr>
          <w:rFonts w:ascii="Times New Roman" w:hAnsi="Times New Roman" w:cs="Times New Roman"/>
          <w:sz w:val="24"/>
          <w:szCs w:val="24"/>
        </w:rPr>
        <w:t>the center of all these issues. And I’m glad it is. Because if it was fate, or technology, or something else, we would be screwed.</w:t>
      </w:r>
    </w:p>
    <w:p w14:paraId="22F53C50"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35179F88" w14:textId="465B20DB"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The development debate needs to be enlivened. Alternative propositions must be grounded in analysis of past dynamics of socioeconomic and political change, but they must also reflect the ways in which the current global political economy creates obstacles and opportunities different from those encountered in the past. This course tries to explore possibilities for the kind of redefinition of the politics of development that “anti-development” theorists feel is impossible and neoliberal </w:t>
      </w:r>
      <w:proofErr w:type="spellStart"/>
      <w:r w:rsidR="00AE3963" w:rsidRPr="00F06D86">
        <w:rPr>
          <w:rFonts w:ascii="Times New Roman" w:hAnsi="Times New Roman" w:cs="Times New Roman"/>
          <w:sz w:val="24"/>
          <w:szCs w:val="24"/>
        </w:rPr>
        <w:t>triumphalists</w:t>
      </w:r>
      <w:proofErr w:type="spellEnd"/>
      <w:r w:rsidRPr="00F06D86">
        <w:rPr>
          <w:rFonts w:ascii="Times New Roman" w:hAnsi="Times New Roman" w:cs="Times New Roman"/>
          <w:sz w:val="24"/>
          <w:szCs w:val="24"/>
        </w:rPr>
        <w:t xml:space="preserve"> feel is not only unnecessary but hazardous to global well-being.</w:t>
      </w:r>
    </w:p>
    <w:p w14:paraId="664FEF68"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23A0622B" w14:textId="24EF8F3F"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A central theme to this discussion is the relationship between what is </w:t>
      </w:r>
      <w:r w:rsidR="00AE3963" w:rsidRPr="00F06D86">
        <w:rPr>
          <w:rFonts w:ascii="Times New Roman" w:hAnsi="Times New Roman" w:cs="Times New Roman"/>
          <w:sz w:val="24"/>
          <w:szCs w:val="24"/>
        </w:rPr>
        <w:t>sometimes</w:t>
      </w:r>
      <w:r w:rsidRPr="00F06D86">
        <w:rPr>
          <w:rFonts w:ascii="Times New Roman" w:hAnsi="Times New Roman" w:cs="Times New Roman"/>
          <w:sz w:val="24"/>
          <w:szCs w:val="24"/>
        </w:rPr>
        <w:t xml:space="preserve"> referred to as “global justice” and the more conventional issues associated with “development” such as growth, equity, </w:t>
      </w:r>
      <w:r w:rsidR="00AE3963" w:rsidRPr="00F06D86">
        <w:rPr>
          <w:rFonts w:ascii="Times New Roman" w:hAnsi="Times New Roman" w:cs="Times New Roman"/>
          <w:sz w:val="24"/>
          <w:szCs w:val="24"/>
        </w:rPr>
        <w:t xml:space="preserve">well-being, </w:t>
      </w:r>
      <w:r w:rsidRPr="00F06D86">
        <w:rPr>
          <w:rFonts w:ascii="Times New Roman" w:hAnsi="Times New Roman" w:cs="Times New Roman"/>
          <w:sz w:val="24"/>
          <w:szCs w:val="24"/>
        </w:rPr>
        <w:t xml:space="preserve">vulnerability, </w:t>
      </w:r>
      <w:r w:rsidR="00EC3F16" w:rsidRPr="00F06D86">
        <w:rPr>
          <w:rFonts w:ascii="Times New Roman" w:hAnsi="Times New Roman" w:cs="Times New Roman"/>
          <w:sz w:val="24"/>
          <w:szCs w:val="24"/>
        </w:rPr>
        <w:t xml:space="preserve">sustainability, participation, </w:t>
      </w:r>
      <w:r w:rsidRPr="00F06D86">
        <w:rPr>
          <w:rFonts w:ascii="Times New Roman" w:hAnsi="Times New Roman" w:cs="Times New Roman"/>
          <w:sz w:val="24"/>
          <w:szCs w:val="24"/>
        </w:rPr>
        <w:t>and empowerment. A related issue is that of the “politics of development” and “political development”; namely, what are the dynamics and exercise of power (manifest by interests, institutions, and ideas) in the name of a development project, and how do processes of social and economic transformation shape the evolution of political institutions and processes, in particular, democracy.</w:t>
      </w:r>
      <w:r w:rsidR="00AE3963" w:rsidRPr="00F06D86">
        <w:rPr>
          <w:rFonts w:ascii="Times New Roman" w:hAnsi="Times New Roman" w:cs="Times New Roman"/>
          <w:sz w:val="24"/>
          <w:szCs w:val="24"/>
        </w:rPr>
        <w:t xml:space="preserve"> We will explore all of these in various dimensions.</w:t>
      </w:r>
    </w:p>
    <w:p w14:paraId="4E668010" w14:textId="77777777" w:rsidR="00AE3963" w:rsidRPr="00F06D86" w:rsidRDefault="00AE3963" w:rsidP="00867709">
      <w:pPr>
        <w:spacing w:line="240" w:lineRule="auto"/>
        <w:rPr>
          <w:rFonts w:ascii="Times New Roman" w:hAnsi="Times New Roman" w:cs="Times New Roman"/>
          <w:sz w:val="24"/>
          <w:szCs w:val="24"/>
        </w:rPr>
      </w:pPr>
    </w:p>
    <w:p w14:paraId="6CFEA71B" w14:textId="47A5B4E7" w:rsidR="00AE3963" w:rsidRPr="00F06D86" w:rsidRDefault="00AE3963"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Finally, this course is by its nature a survey course. I have chosen the cases and more empirical readings to illustrate important examples, and/or because they explore topics and/or country contexts in which I have some expertise. You have the opportunity to develop more specific, grounded expertise in a policy issue of your choice in a context of your choosing in the semester-long Policy Analysis Exercise, which is described in more detail on a separate sheet.</w:t>
      </w:r>
    </w:p>
    <w:p w14:paraId="5AE2C8FC" w14:textId="77777777" w:rsidR="00CA57E6" w:rsidRPr="00F06D86" w:rsidRDefault="008C59D7" w:rsidP="00867709">
      <w:pPr>
        <w:pStyle w:val="Heading2"/>
        <w:keepNext w:val="0"/>
        <w:keepLines w:val="0"/>
        <w:spacing w:before="0" w:after="0" w:line="240" w:lineRule="auto"/>
        <w:rPr>
          <w:rFonts w:ascii="Times New Roman" w:hAnsi="Times New Roman" w:cs="Times New Roman"/>
          <w:b/>
          <w:sz w:val="24"/>
          <w:szCs w:val="24"/>
        </w:rPr>
      </w:pPr>
      <w:bookmarkStart w:id="8" w:name="_rerjbr2x3jc9" w:colFirst="0" w:colLast="0"/>
      <w:bookmarkEnd w:id="8"/>
      <w:r w:rsidRPr="00F06D86">
        <w:rPr>
          <w:rFonts w:ascii="Times New Roman" w:hAnsi="Times New Roman" w:cs="Times New Roman"/>
          <w:b/>
          <w:sz w:val="24"/>
          <w:szCs w:val="24"/>
        </w:rPr>
        <w:t xml:space="preserve"> </w:t>
      </w:r>
    </w:p>
    <w:p w14:paraId="494562AF" w14:textId="77777777" w:rsidR="00CA57E6" w:rsidRPr="00F06D86" w:rsidRDefault="008C59D7" w:rsidP="00867709">
      <w:pPr>
        <w:pStyle w:val="Heading2"/>
        <w:keepNext w:val="0"/>
        <w:keepLines w:val="0"/>
        <w:spacing w:before="0" w:after="0" w:line="240" w:lineRule="auto"/>
        <w:rPr>
          <w:rFonts w:ascii="Times New Roman" w:hAnsi="Times New Roman" w:cs="Times New Roman"/>
          <w:b/>
          <w:sz w:val="24"/>
          <w:szCs w:val="24"/>
        </w:rPr>
      </w:pPr>
      <w:bookmarkStart w:id="9" w:name="_n2zbkwibgcu9" w:colFirst="0" w:colLast="0"/>
      <w:bookmarkEnd w:id="9"/>
      <w:r w:rsidRPr="00F06D86">
        <w:rPr>
          <w:rFonts w:ascii="Times New Roman" w:hAnsi="Times New Roman" w:cs="Times New Roman"/>
          <w:sz w:val="24"/>
          <w:szCs w:val="24"/>
        </w:rPr>
        <w:br w:type="page"/>
      </w:r>
    </w:p>
    <w:p w14:paraId="05E7A613" w14:textId="77777777" w:rsidR="00CA57E6" w:rsidRPr="00F06D86" w:rsidRDefault="008C59D7" w:rsidP="00867709">
      <w:pPr>
        <w:pStyle w:val="Heading2"/>
        <w:keepNext w:val="0"/>
        <w:keepLines w:val="0"/>
        <w:spacing w:before="0" w:after="0" w:line="240" w:lineRule="auto"/>
        <w:rPr>
          <w:rFonts w:ascii="Times New Roman" w:hAnsi="Times New Roman" w:cs="Times New Roman"/>
          <w:b/>
          <w:sz w:val="24"/>
          <w:szCs w:val="24"/>
        </w:rPr>
      </w:pPr>
      <w:bookmarkStart w:id="10" w:name="_am4nxgu4ryp5" w:colFirst="0" w:colLast="0"/>
      <w:bookmarkEnd w:id="10"/>
      <w:r w:rsidRPr="00F06D86">
        <w:rPr>
          <w:rFonts w:ascii="Times New Roman" w:hAnsi="Times New Roman" w:cs="Times New Roman"/>
          <w:b/>
          <w:sz w:val="24"/>
          <w:szCs w:val="24"/>
        </w:rPr>
        <w:lastRenderedPageBreak/>
        <w:t>Course and Learning Objectives</w:t>
      </w:r>
    </w:p>
    <w:p w14:paraId="22DAD9DB"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By the end of this course students should be able to:</w:t>
      </w:r>
    </w:p>
    <w:p w14:paraId="3FEFC185" w14:textId="1E8C4E03" w:rsidR="00EC3F16" w:rsidRPr="00F06D86" w:rsidRDefault="008C59D7" w:rsidP="00867709">
      <w:pPr>
        <w:pStyle w:val="ListParagraph"/>
        <w:numPr>
          <w:ilvl w:val="0"/>
          <w:numId w:val="8"/>
        </w:numPr>
        <w:spacing w:line="240" w:lineRule="auto"/>
        <w:rPr>
          <w:rFonts w:ascii="Times New Roman" w:hAnsi="Times New Roman" w:cs="Times New Roman"/>
          <w:sz w:val="24"/>
          <w:szCs w:val="24"/>
        </w:rPr>
      </w:pPr>
      <w:r w:rsidRPr="00F06D86">
        <w:rPr>
          <w:rFonts w:ascii="Times New Roman" w:hAnsi="Times New Roman" w:cs="Times New Roman"/>
          <w:sz w:val="24"/>
          <w:szCs w:val="24"/>
        </w:rPr>
        <w:t>Craft and defend a definition of “development” or some other goal/objective (</w:t>
      </w:r>
      <w:r w:rsidR="00AE3963" w:rsidRPr="00F06D86">
        <w:rPr>
          <w:rFonts w:ascii="Times New Roman" w:hAnsi="Times New Roman" w:cs="Times New Roman"/>
          <w:sz w:val="24"/>
          <w:szCs w:val="24"/>
        </w:rPr>
        <w:t>e.g.</w:t>
      </w:r>
      <w:r w:rsidRPr="00F06D86">
        <w:rPr>
          <w:rFonts w:ascii="Times New Roman" w:hAnsi="Times New Roman" w:cs="Times New Roman"/>
          <w:sz w:val="24"/>
          <w:szCs w:val="24"/>
        </w:rPr>
        <w:t xml:space="preserve">, well-being, prosperity, human development, sustainable development, global justice, etc.) as a goal of policies aimed at reducing global poverty and an ethical stance for a public service practitioner aimed at achieving that </w:t>
      </w:r>
      <w:r w:rsidR="00AE3963" w:rsidRPr="00F06D86">
        <w:rPr>
          <w:rFonts w:ascii="Times New Roman" w:hAnsi="Times New Roman" w:cs="Times New Roman"/>
          <w:sz w:val="24"/>
          <w:szCs w:val="24"/>
        </w:rPr>
        <w:t>definition.</w:t>
      </w:r>
    </w:p>
    <w:p w14:paraId="352F9F8B" w14:textId="7C9453DF" w:rsidR="00EC3F16" w:rsidRPr="00F06D86" w:rsidRDefault="008C59D7" w:rsidP="00867709">
      <w:pPr>
        <w:pStyle w:val="ListParagraph"/>
        <w:numPr>
          <w:ilvl w:val="0"/>
          <w:numId w:val="8"/>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Describe the major competing approaches that aim to explain why some countries/individuals within countries are wealthier and/or have better human development outcomes than </w:t>
      </w:r>
      <w:r w:rsidR="00AE3963" w:rsidRPr="00F06D86">
        <w:rPr>
          <w:rFonts w:ascii="Times New Roman" w:hAnsi="Times New Roman" w:cs="Times New Roman"/>
          <w:sz w:val="24"/>
          <w:szCs w:val="24"/>
        </w:rPr>
        <w:t>others.</w:t>
      </w:r>
    </w:p>
    <w:p w14:paraId="42AE5CBF" w14:textId="4E8CFC92" w:rsidR="00EC3F16" w:rsidRPr="00F06D86" w:rsidRDefault="008C59D7" w:rsidP="00867709">
      <w:pPr>
        <w:pStyle w:val="ListParagraph"/>
        <w:numPr>
          <w:ilvl w:val="0"/>
          <w:numId w:val="8"/>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Discuss the role of politics in these processes and identify ways in which the politics and policy of development </w:t>
      </w:r>
      <w:r w:rsidR="00AE3963" w:rsidRPr="00F06D86">
        <w:rPr>
          <w:rFonts w:ascii="Times New Roman" w:hAnsi="Times New Roman" w:cs="Times New Roman"/>
          <w:sz w:val="24"/>
          <w:szCs w:val="24"/>
        </w:rPr>
        <w:t>incorporate</w:t>
      </w:r>
      <w:r w:rsidRPr="00F06D86">
        <w:rPr>
          <w:rFonts w:ascii="Times New Roman" w:hAnsi="Times New Roman" w:cs="Times New Roman"/>
          <w:sz w:val="24"/>
          <w:szCs w:val="24"/>
        </w:rPr>
        <w:t xml:space="preserve"> concerns about equity, efficiency, and effectiveness in the allocation of opportunities, resources, and rights</w:t>
      </w:r>
      <w:r w:rsidR="00AE3963" w:rsidRPr="00F06D86">
        <w:rPr>
          <w:rFonts w:ascii="Times New Roman" w:hAnsi="Times New Roman" w:cs="Times New Roman"/>
          <w:sz w:val="24"/>
          <w:szCs w:val="24"/>
        </w:rPr>
        <w:t>.</w:t>
      </w:r>
    </w:p>
    <w:p w14:paraId="2097963F" w14:textId="11C25677" w:rsidR="00EC3F16" w:rsidRPr="00F06D86" w:rsidRDefault="008C59D7" w:rsidP="00867709">
      <w:pPr>
        <w:pStyle w:val="ListParagraph"/>
        <w:numPr>
          <w:ilvl w:val="0"/>
          <w:numId w:val="8"/>
        </w:numPr>
        <w:spacing w:line="240" w:lineRule="auto"/>
        <w:rPr>
          <w:rFonts w:ascii="Times New Roman" w:hAnsi="Times New Roman" w:cs="Times New Roman"/>
          <w:sz w:val="24"/>
          <w:szCs w:val="24"/>
        </w:rPr>
      </w:pPr>
      <w:r w:rsidRPr="00F06D86">
        <w:rPr>
          <w:rFonts w:ascii="Times New Roman" w:hAnsi="Times New Roman" w:cs="Times New Roman"/>
          <w:sz w:val="24"/>
          <w:szCs w:val="24"/>
        </w:rPr>
        <w:t>Explain the role of power in the political process and how interests, institutions, ideas, and individuals interact to create and transform power relations in the context of the politics of development</w:t>
      </w:r>
      <w:r w:rsidR="00AE3963" w:rsidRPr="00F06D86">
        <w:rPr>
          <w:rFonts w:ascii="Times New Roman" w:hAnsi="Times New Roman" w:cs="Times New Roman"/>
          <w:sz w:val="24"/>
          <w:szCs w:val="24"/>
        </w:rPr>
        <w:t>.</w:t>
      </w:r>
    </w:p>
    <w:p w14:paraId="4774EAA3" w14:textId="677BDC82" w:rsidR="00CA57E6" w:rsidRPr="00F06D86" w:rsidRDefault="008C59D7" w:rsidP="00867709">
      <w:pPr>
        <w:pStyle w:val="ListParagraph"/>
        <w:numPr>
          <w:ilvl w:val="0"/>
          <w:numId w:val="8"/>
        </w:numPr>
        <w:spacing w:line="240" w:lineRule="auto"/>
        <w:rPr>
          <w:rFonts w:ascii="Times New Roman" w:hAnsi="Times New Roman" w:cs="Times New Roman"/>
          <w:sz w:val="24"/>
          <w:szCs w:val="24"/>
        </w:rPr>
      </w:pPr>
      <w:r w:rsidRPr="00F06D86">
        <w:rPr>
          <w:rFonts w:ascii="Times New Roman" w:hAnsi="Times New Roman" w:cs="Times New Roman"/>
          <w:sz w:val="24"/>
          <w:szCs w:val="24"/>
        </w:rPr>
        <w:t>Identify the major lessons learned from successful interventions and the challenges to scaling up effective interventions</w:t>
      </w:r>
      <w:bookmarkStart w:id="11" w:name="_6os998e2i007" w:colFirst="0" w:colLast="0"/>
      <w:bookmarkEnd w:id="11"/>
      <w:r w:rsidR="00AE3963" w:rsidRPr="00F06D86">
        <w:rPr>
          <w:rFonts w:ascii="Times New Roman" w:hAnsi="Times New Roman" w:cs="Times New Roman"/>
          <w:sz w:val="24"/>
          <w:szCs w:val="24"/>
        </w:rPr>
        <w:t>.</w:t>
      </w:r>
    </w:p>
    <w:p w14:paraId="1EA811AD" w14:textId="77777777" w:rsidR="00706008" w:rsidRPr="00F06D86" w:rsidRDefault="00706008" w:rsidP="00867709">
      <w:pPr>
        <w:pStyle w:val="Heading2"/>
        <w:keepNext w:val="0"/>
        <w:keepLines w:val="0"/>
        <w:spacing w:before="0" w:after="0" w:line="240" w:lineRule="auto"/>
        <w:rPr>
          <w:rFonts w:ascii="Times New Roman" w:hAnsi="Times New Roman" w:cs="Times New Roman"/>
          <w:b/>
          <w:sz w:val="24"/>
          <w:szCs w:val="24"/>
        </w:rPr>
      </w:pPr>
      <w:bookmarkStart w:id="12" w:name="_2o1pwptbbpr8" w:colFirst="0" w:colLast="0"/>
      <w:bookmarkEnd w:id="12"/>
    </w:p>
    <w:p w14:paraId="6B5A4C0C" w14:textId="233AB7C0" w:rsidR="00CA57E6" w:rsidRPr="00F06D86" w:rsidRDefault="008C59D7" w:rsidP="00867709">
      <w:pPr>
        <w:pStyle w:val="Heading2"/>
        <w:keepNext w:val="0"/>
        <w:keepLines w:val="0"/>
        <w:spacing w:before="0" w:after="0" w:line="240" w:lineRule="auto"/>
        <w:rPr>
          <w:rFonts w:ascii="Times New Roman" w:hAnsi="Times New Roman" w:cs="Times New Roman"/>
          <w:b/>
          <w:sz w:val="24"/>
          <w:szCs w:val="24"/>
        </w:rPr>
      </w:pPr>
      <w:r w:rsidRPr="00F06D86">
        <w:rPr>
          <w:rFonts w:ascii="Times New Roman" w:hAnsi="Times New Roman" w:cs="Times New Roman"/>
          <w:b/>
          <w:sz w:val="24"/>
          <w:szCs w:val="24"/>
        </w:rPr>
        <w:t>Outline of Class</w:t>
      </w:r>
    </w:p>
    <w:p w14:paraId="4A19CAA4" w14:textId="39DBC6DD"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Classes will vary in terms of the level of discussion and lecture, ending with 10-15 minutes of concluding remarks </w:t>
      </w:r>
      <w:r w:rsidR="00AE3963" w:rsidRPr="00F06D86">
        <w:rPr>
          <w:rFonts w:ascii="Times New Roman" w:hAnsi="Times New Roman" w:cs="Times New Roman"/>
          <w:sz w:val="24"/>
          <w:szCs w:val="24"/>
        </w:rPr>
        <w:t xml:space="preserve">that </w:t>
      </w:r>
      <w:r w:rsidRPr="00F06D86">
        <w:rPr>
          <w:rFonts w:ascii="Times New Roman" w:hAnsi="Times New Roman" w:cs="Times New Roman"/>
          <w:sz w:val="24"/>
          <w:szCs w:val="24"/>
        </w:rPr>
        <w:t>will pull together some of the key points, highlight ongoing areas of empirical and theoretical debate, and frame the readings for the subsequent class. Lectures will NOT summarize what is in the readings. Class participation will constitute a significant percentage of the final grade. Over the course of the semester</w:t>
      </w:r>
      <w:r w:rsidR="00AE3963" w:rsidRPr="00F06D86">
        <w:rPr>
          <w:rFonts w:ascii="Times New Roman" w:hAnsi="Times New Roman" w:cs="Times New Roman"/>
          <w:sz w:val="24"/>
          <w:szCs w:val="24"/>
        </w:rPr>
        <w:t>,</w:t>
      </w:r>
      <w:r w:rsidRPr="00F06D86">
        <w:rPr>
          <w:rFonts w:ascii="Times New Roman" w:hAnsi="Times New Roman" w:cs="Times New Roman"/>
          <w:sz w:val="24"/>
          <w:szCs w:val="24"/>
        </w:rPr>
        <w:t xml:space="preserve"> we may </w:t>
      </w:r>
      <w:r w:rsidR="00AE3963" w:rsidRPr="00F06D86">
        <w:rPr>
          <w:rFonts w:ascii="Times New Roman" w:hAnsi="Times New Roman" w:cs="Times New Roman"/>
          <w:sz w:val="24"/>
          <w:szCs w:val="24"/>
        </w:rPr>
        <w:t>vary</w:t>
      </w:r>
      <w:r w:rsidRPr="00F06D86">
        <w:rPr>
          <w:rFonts w:ascii="Times New Roman" w:hAnsi="Times New Roman" w:cs="Times New Roman"/>
          <w:sz w:val="24"/>
          <w:szCs w:val="24"/>
        </w:rPr>
        <w:t xml:space="preserve"> the proportion of lecture and discussion time, and in some classes</w:t>
      </w:r>
      <w:r w:rsidR="00AE3963" w:rsidRPr="00F06D86">
        <w:rPr>
          <w:rFonts w:ascii="Times New Roman" w:hAnsi="Times New Roman" w:cs="Times New Roman"/>
          <w:sz w:val="24"/>
          <w:szCs w:val="24"/>
        </w:rPr>
        <w:t>,</w:t>
      </w:r>
      <w:r w:rsidRPr="00F06D86">
        <w:rPr>
          <w:rFonts w:ascii="Times New Roman" w:hAnsi="Times New Roman" w:cs="Times New Roman"/>
          <w:sz w:val="24"/>
          <w:szCs w:val="24"/>
        </w:rPr>
        <w:t xml:space="preserve"> there will be little or no lecture and instead have case discussions or simulations. My lectures are typically interactive and I have the right to call on anyone during class. If for some reason you have not been able to do the readings or do not feel able to respond to being called on in a specific class, please let me know. It is understandable that on a rare occasion</w:t>
      </w:r>
      <w:r w:rsidR="00AE3963" w:rsidRPr="00F06D86">
        <w:rPr>
          <w:rFonts w:ascii="Times New Roman" w:hAnsi="Times New Roman" w:cs="Times New Roman"/>
          <w:sz w:val="24"/>
          <w:szCs w:val="24"/>
        </w:rPr>
        <w:t>,</w:t>
      </w:r>
      <w:r w:rsidRPr="00F06D86">
        <w:rPr>
          <w:rFonts w:ascii="Times New Roman" w:hAnsi="Times New Roman" w:cs="Times New Roman"/>
          <w:sz w:val="24"/>
          <w:szCs w:val="24"/>
        </w:rPr>
        <w:t xml:space="preserve"> this will be the case. If it becomes a regular event, it will severely affect your participation grade.</w:t>
      </w:r>
      <w:bookmarkStart w:id="13" w:name="_a24336tvedee" w:colFirst="0" w:colLast="0"/>
      <w:bookmarkEnd w:id="13"/>
    </w:p>
    <w:p w14:paraId="1EF07611" w14:textId="77777777" w:rsidR="00AD784E" w:rsidRPr="00F06D86" w:rsidRDefault="00AD784E" w:rsidP="00867709">
      <w:pPr>
        <w:pStyle w:val="Heading2"/>
        <w:keepNext w:val="0"/>
        <w:keepLines w:val="0"/>
        <w:spacing w:before="0" w:after="0" w:line="240" w:lineRule="auto"/>
        <w:rPr>
          <w:rFonts w:ascii="Times New Roman" w:hAnsi="Times New Roman" w:cs="Times New Roman"/>
          <w:b/>
          <w:sz w:val="24"/>
          <w:szCs w:val="24"/>
        </w:rPr>
      </w:pPr>
      <w:bookmarkStart w:id="14" w:name="_vudmu1iabhdd" w:colFirst="0" w:colLast="0"/>
      <w:bookmarkEnd w:id="14"/>
    </w:p>
    <w:p w14:paraId="5A7FE0BA" w14:textId="4E57F21F" w:rsidR="00CA57E6" w:rsidRPr="00F06D86" w:rsidRDefault="008C59D7" w:rsidP="00867709">
      <w:pPr>
        <w:pStyle w:val="Heading2"/>
        <w:keepNext w:val="0"/>
        <w:keepLines w:val="0"/>
        <w:spacing w:before="0" w:after="0" w:line="240" w:lineRule="auto"/>
        <w:rPr>
          <w:rFonts w:ascii="Times New Roman" w:hAnsi="Times New Roman" w:cs="Times New Roman"/>
          <w:b/>
          <w:sz w:val="24"/>
          <w:szCs w:val="24"/>
        </w:rPr>
      </w:pPr>
      <w:r w:rsidRPr="00F06D86">
        <w:rPr>
          <w:rFonts w:ascii="Times New Roman" w:hAnsi="Times New Roman" w:cs="Times New Roman"/>
          <w:b/>
          <w:sz w:val="24"/>
          <w:szCs w:val="24"/>
        </w:rPr>
        <w:t>Sy</w:t>
      </w:r>
      <w:r w:rsidR="00EC3F16" w:rsidRPr="00F06D86">
        <w:rPr>
          <w:rFonts w:ascii="Times New Roman" w:hAnsi="Times New Roman" w:cs="Times New Roman"/>
          <w:b/>
          <w:sz w:val="24"/>
          <w:szCs w:val="24"/>
        </w:rPr>
        <w:t>l</w:t>
      </w:r>
      <w:r w:rsidRPr="00F06D86">
        <w:rPr>
          <w:rFonts w:ascii="Times New Roman" w:hAnsi="Times New Roman" w:cs="Times New Roman"/>
          <w:b/>
          <w:sz w:val="24"/>
          <w:szCs w:val="24"/>
        </w:rPr>
        <w:t>labus</w:t>
      </w:r>
    </w:p>
    <w:p w14:paraId="1D216BEE" w14:textId="3CF8BF3E"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The syllabus is large in order to provide students with a semi-annotated bibliography of key materials and resources in the field. This may be helpful if you are interested in a particular topic and would like to explore it in more depth, as an initial starting point for papers, or simply as a reference for things you should get around to reading in your career</w:t>
      </w:r>
      <w:bookmarkStart w:id="15" w:name="_l3uv5h1r80s0" w:colFirst="0" w:colLast="0"/>
      <w:bookmarkEnd w:id="15"/>
      <w:r w:rsidR="00EC3F16" w:rsidRPr="00F06D86">
        <w:rPr>
          <w:rFonts w:ascii="Times New Roman" w:hAnsi="Times New Roman" w:cs="Times New Roman"/>
          <w:sz w:val="24"/>
          <w:szCs w:val="24"/>
        </w:rPr>
        <w:t>.</w:t>
      </w:r>
    </w:p>
    <w:p w14:paraId="102AD360" w14:textId="77777777" w:rsidR="00AD784E" w:rsidRPr="00F06D86" w:rsidRDefault="00AD784E" w:rsidP="00867709">
      <w:pPr>
        <w:pStyle w:val="Heading2"/>
        <w:keepNext w:val="0"/>
        <w:keepLines w:val="0"/>
        <w:spacing w:before="0" w:after="0" w:line="240" w:lineRule="auto"/>
        <w:rPr>
          <w:rFonts w:ascii="Times New Roman" w:hAnsi="Times New Roman" w:cs="Times New Roman"/>
          <w:b/>
          <w:sz w:val="24"/>
          <w:szCs w:val="24"/>
        </w:rPr>
      </w:pPr>
      <w:bookmarkStart w:id="16" w:name="_jfu1erd5etu6" w:colFirst="0" w:colLast="0"/>
      <w:bookmarkEnd w:id="16"/>
    </w:p>
    <w:p w14:paraId="26363C0A" w14:textId="09EE25BF" w:rsidR="00CA57E6" w:rsidRPr="00F06D86" w:rsidRDefault="008C59D7" w:rsidP="00867709">
      <w:pPr>
        <w:pStyle w:val="Heading2"/>
        <w:keepNext w:val="0"/>
        <w:keepLines w:val="0"/>
        <w:spacing w:before="0" w:after="0" w:line="240" w:lineRule="auto"/>
        <w:rPr>
          <w:rFonts w:ascii="Times New Roman" w:hAnsi="Times New Roman" w:cs="Times New Roman"/>
          <w:b/>
          <w:sz w:val="24"/>
          <w:szCs w:val="24"/>
        </w:rPr>
      </w:pPr>
      <w:r w:rsidRPr="00F06D86">
        <w:rPr>
          <w:rFonts w:ascii="Times New Roman" w:hAnsi="Times New Roman" w:cs="Times New Roman"/>
          <w:b/>
          <w:sz w:val="24"/>
          <w:szCs w:val="24"/>
        </w:rPr>
        <w:t>Grading</w:t>
      </w:r>
    </w:p>
    <w:p w14:paraId="09AA166A"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There is no curve in this course. Everyone may receive an A or everyone may receive an F.</w:t>
      </w:r>
    </w:p>
    <w:p w14:paraId="5D2A9E9F" w14:textId="08FE2D9E" w:rsidR="00CA57E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This course will abide by the Wagner School’s general policy guidelines on incomplete grades, academic honesty, and plagiarism. It is the student’s responsibility to become familiar with these policies. All students are expected to pursue and meet the highest standards of academic excellence and integrity. Please see the NYU Wagner website for information on the academic code and incomplete grades.</w:t>
      </w:r>
    </w:p>
    <w:p w14:paraId="6205EF41" w14:textId="18B88162" w:rsidR="004015B7" w:rsidRPr="00F06D86" w:rsidRDefault="004015B7" w:rsidP="004015B7">
      <w:pPr>
        <w:rPr>
          <w:rFonts w:ascii="Times New Roman" w:hAnsi="Times New Roman" w:cs="Times New Roman"/>
          <w:sz w:val="24"/>
          <w:szCs w:val="24"/>
        </w:rPr>
      </w:pPr>
      <w:r>
        <w:rPr>
          <w:rFonts w:ascii="Times New Roman" w:hAnsi="Times New Roman" w:cs="Times New Roman"/>
          <w:sz w:val="24"/>
          <w:szCs w:val="24"/>
        </w:rPr>
        <w:br w:type="page"/>
      </w:r>
    </w:p>
    <w:p w14:paraId="569AA7F7" w14:textId="50EF578A" w:rsidR="004F1778"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lastRenderedPageBreak/>
        <w:t xml:space="preserve"> </w:t>
      </w:r>
    </w:p>
    <w:p w14:paraId="6AB0F9F8" w14:textId="46051634" w:rsidR="004F1778" w:rsidRDefault="004F1778" w:rsidP="004F1778">
      <w:pPr>
        <w:pStyle w:val="ListParagraph"/>
        <w:numPr>
          <w:ilvl w:val="2"/>
          <w:numId w:val="35"/>
        </w:numPr>
        <w:spacing w:line="240" w:lineRule="auto"/>
        <w:rPr>
          <w:rFonts w:ascii="Times New Roman" w:hAnsi="Times New Roman" w:cs="Times New Roman"/>
          <w:sz w:val="24"/>
          <w:szCs w:val="24"/>
        </w:rPr>
      </w:pPr>
      <w:hyperlink r:id="rId8" w:history="1">
        <w:r w:rsidRPr="004F1778">
          <w:rPr>
            <w:rStyle w:val="Hyperlink"/>
            <w:rFonts w:ascii="Times New Roman" w:hAnsi="Times New Roman" w:cs="Times New Roman"/>
            <w:sz w:val="24"/>
            <w:szCs w:val="24"/>
          </w:rPr>
          <w:t>Academic Code</w:t>
        </w:r>
      </w:hyperlink>
      <w:r w:rsidR="008C59D7" w:rsidRPr="004F1778">
        <w:rPr>
          <w:rFonts w:ascii="Times New Roman" w:hAnsi="Times New Roman" w:cs="Times New Roman"/>
          <w:sz w:val="24"/>
          <w:szCs w:val="24"/>
        </w:rPr>
        <w:t xml:space="preserve">: </w:t>
      </w:r>
      <w:hyperlink r:id="rId9" w:history="1">
        <w:r w:rsidRPr="005C639D">
          <w:rPr>
            <w:rStyle w:val="Hyperlink"/>
            <w:rFonts w:ascii="Times New Roman" w:hAnsi="Times New Roman" w:cs="Times New Roman"/>
            <w:sz w:val="24"/>
            <w:szCs w:val="24"/>
          </w:rPr>
          <w:t>https://wagner.nyu.edu/portal/students/policies/code</w:t>
        </w:r>
      </w:hyperlink>
    </w:p>
    <w:p w14:paraId="6251FEFC" w14:textId="4FFC95DE" w:rsidR="004F1778" w:rsidRDefault="004F1778" w:rsidP="004F1778">
      <w:pPr>
        <w:pStyle w:val="ListParagraph"/>
        <w:numPr>
          <w:ilvl w:val="2"/>
          <w:numId w:val="35"/>
        </w:numPr>
        <w:spacing w:line="240" w:lineRule="auto"/>
        <w:rPr>
          <w:rFonts w:ascii="Times New Roman" w:hAnsi="Times New Roman" w:cs="Times New Roman"/>
          <w:sz w:val="24"/>
          <w:szCs w:val="24"/>
        </w:rPr>
      </w:pPr>
      <w:hyperlink r:id="rId10" w:history="1">
        <w:r w:rsidRPr="004F1778">
          <w:rPr>
            <w:rStyle w:val="Hyperlink"/>
            <w:rFonts w:ascii="Times New Roman" w:hAnsi="Times New Roman" w:cs="Times New Roman"/>
            <w:sz w:val="24"/>
            <w:szCs w:val="24"/>
          </w:rPr>
          <w:t>Grading</w:t>
        </w:r>
      </w:hyperlink>
      <w:r w:rsidR="008C59D7" w:rsidRPr="004F1778">
        <w:rPr>
          <w:rFonts w:ascii="Times New Roman" w:hAnsi="Times New Roman" w:cs="Times New Roman"/>
          <w:sz w:val="24"/>
          <w:szCs w:val="24"/>
        </w:rPr>
        <w:t xml:space="preserve">: </w:t>
      </w:r>
      <w:hyperlink r:id="rId11" w:history="1">
        <w:r w:rsidRPr="005C639D">
          <w:rPr>
            <w:rStyle w:val="Hyperlink"/>
            <w:rFonts w:ascii="Times New Roman" w:hAnsi="Times New Roman" w:cs="Times New Roman"/>
            <w:sz w:val="24"/>
            <w:szCs w:val="24"/>
          </w:rPr>
          <w:t>https://wagner.nyu.edu/portal/students/policies/grading</w:t>
        </w:r>
      </w:hyperlink>
    </w:p>
    <w:p w14:paraId="1C7AE1C3" w14:textId="099C886C" w:rsidR="00CA57E6" w:rsidRPr="004015B7" w:rsidRDefault="004F1778" w:rsidP="00867709">
      <w:pPr>
        <w:pStyle w:val="ListParagraph"/>
        <w:numPr>
          <w:ilvl w:val="2"/>
          <w:numId w:val="35"/>
        </w:numPr>
        <w:spacing w:line="240" w:lineRule="auto"/>
        <w:rPr>
          <w:rFonts w:ascii="Times New Roman" w:hAnsi="Times New Roman" w:cs="Times New Roman"/>
          <w:sz w:val="24"/>
          <w:szCs w:val="24"/>
        </w:rPr>
      </w:pPr>
      <w:hyperlink r:id="rId12" w:history="1">
        <w:r w:rsidRPr="004F1778">
          <w:rPr>
            <w:rStyle w:val="Hyperlink"/>
            <w:rFonts w:ascii="Times New Roman" w:hAnsi="Times New Roman" w:cs="Times New Roman"/>
            <w:sz w:val="24"/>
            <w:szCs w:val="24"/>
          </w:rPr>
          <w:t>Incomplete Grades</w:t>
        </w:r>
      </w:hyperlink>
      <w:r w:rsidR="008C59D7" w:rsidRPr="004F1778">
        <w:rPr>
          <w:rFonts w:ascii="Times New Roman" w:hAnsi="Times New Roman" w:cs="Times New Roman"/>
          <w:sz w:val="24"/>
          <w:szCs w:val="24"/>
        </w:rPr>
        <w:t xml:space="preserve">: </w:t>
      </w:r>
      <w:hyperlink r:id="rId13" w:history="1">
        <w:r w:rsidRPr="005C639D">
          <w:rPr>
            <w:rStyle w:val="Hyperlink"/>
            <w:rFonts w:ascii="Times New Roman" w:hAnsi="Times New Roman" w:cs="Times New Roman"/>
            <w:sz w:val="24"/>
            <w:szCs w:val="24"/>
          </w:rPr>
          <w:t>https://wagner.nyu.edu/portal/students/policies/incompletes</w:t>
        </w:r>
      </w:hyperlink>
      <w:bookmarkStart w:id="17" w:name="_7xynidg2xvyn" w:colFirst="0" w:colLast="0"/>
      <w:bookmarkEnd w:id="17"/>
      <w:r w:rsidR="008C59D7" w:rsidRPr="004015B7">
        <w:rPr>
          <w:rFonts w:ascii="Times New Roman" w:hAnsi="Times New Roman" w:cs="Times New Roman"/>
          <w:b/>
          <w:sz w:val="24"/>
          <w:szCs w:val="24"/>
        </w:rPr>
        <w:t xml:space="preserve"> </w:t>
      </w:r>
    </w:p>
    <w:p w14:paraId="13DCDF0B" w14:textId="77777777" w:rsidR="004F1778" w:rsidRPr="004F1778" w:rsidRDefault="004F1778" w:rsidP="004F1778"/>
    <w:p w14:paraId="3133A592" w14:textId="77777777" w:rsidR="00CA57E6" w:rsidRPr="00F06D86" w:rsidRDefault="008C59D7" w:rsidP="00867709">
      <w:pPr>
        <w:pStyle w:val="Heading2"/>
        <w:keepNext w:val="0"/>
        <w:keepLines w:val="0"/>
        <w:spacing w:before="0" w:after="0" w:line="240" w:lineRule="auto"/>
        <w:rPr>
          <w:rFonts w:ascii="Times New Roman" w:hAnsi="Times New Roman" w:cs="Times New Roman"/>
          <w:b/>
          <w:sz w:val="24"/>
          <w:szCs w:val="24"/>
        </w:rPr>
      </w:pPr>
      <w:bookmarkStart w:id="18" w:name="_bydo6e6xd3vg" w:colFirst="0" w:colLast="0"/>
      <w:bookmarkEnd w:id="18"/>
      <w:r w:rsidRPr="00F06D86">
        <w:rPr>
          <w:rFonts w:ascii="Times New Roman" w:hAnsi="Times New Roman" w:cs="Times New Roman"/>
          <w:b/>
          <w:sz w:val="24"/>
          <w:szCs w:val="24"/>
        </w:rPr>
        <w:t>Course Requirements</w:t>
      </w:r>
    </w:p>
    <w:p w14:paraId="37D51DC3" w14:textId="77777777" w:rsidR="00AD784E" w:rsidRPr="00F06D86" w:rsidRDefault="00AD784E" w:rsidP="00867709">
      <w:pPr>
        <w:pStyle w:val="Heading3"/>
        <w:keepNext w:val="0"/>
        <w:keepLines w:val="0"/>
        <w:spacing w:before="0" w:after="0" w:line="240" w:lineRule="auto"/>
        <w:rPr>
          <w:rFonts w:ascii="Times New Roman" w:hAnsi="Times New Roman" w:cs="Times New Roman"/>
          <w:b/>
          <w:color w:val="auto"/>
          <w:sz w:val="24"/>
          <w:szCs w:val="24"/>
        </w:rPr>
      </w:pPr>
      <w:bookmarkStart w:id="19" w:name="_an47ax9xel28" w:colFirst="0" w:colLast="0"/>
      <w:bookmarkEnd w:id="19"/>
    </w:p>
    <w:p w14:paraId="2563A091" w14:textId="50C0F430" w:rsidR="00CA57E6" w:rsidRPr="00F06D86" w:rsidRDefault="008C59D7" w:rsidP="00867709">
      <w:pPr>
        <w:pStyle w:val="Heading3"/>
        <w:keepNext w:val="0"/>
        <w:keepLines w:val="0"/>
        <w:spacing w:before="0" w:after="0" w:line="240" w:lineRule="auto"/>
        <w:rPr>
          <w:rFonts w:ascii="Times New Roman" w:hAnsi="Times New Roman" w:cs="Times New Roman"/>
          <w:b/>
          <w:color w:val="auto"/>
          <w:sz w:val="24"/>
          <w:szCs w:val="24"/>
        </w:rPr>
      </w:pPr>
      <w:r w:rsidRPr="00F06D86">
        <w:rPr>
          <w:rFonts w:ascii="Times New Roman" w:hAnsi="Times New Roman" w:cs="Times New Roman"/>
          <w:b/>
          <w:color w:val="auto"/>
          <w:sz w:val="24"/>
          <w:szCs w:val="24"/>
        </w:rPr>
        <w:t>Class Participation: (</w:t>
      </w:r>
      <w:r w:rsidR="0091700C" w:rsidRPr="00F06D86">
        <w:rPr>
          <w:rFonts w:ascii="Times New Roman" w:hAnsi="Times New Roman" w:cs="Times New Roman"/>
          <w:b/>
          <w:color w:val="auto"/>
          <w:sz w:val="24"/>
          <w:szCs w:val="24"/>
        </w:rPr>
        <w:t>10</w:t>
      </w:r>
      <w:r w:rsidRPr="00F06D86">
        <w:rPr>
          <w:rFonts w:ascii="Times New Roman" w:hAnsi="Times New Roman" w:cs="Times New Roman"/>
          <w:b/>
          <w:color w:val="auto"/>
          <w:sz w:val="24"/>
          <w:szCs w:val="24"/>
        </w:rPr>
        <w:t>%)</w:t>
      </w:r>
    </w:p>
    <w:p w14:paraId="7A139BEF" w14:textId="48445B29"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The course depends on active and ongoing participation by all class participants. This will occur in </w:t>
      </w:r>
      <w:r w:rsidR="0008064D" w:rsidRPr="00F06D86">
        <w:rPr>
          <w:rFonts w:ascii="Times New Roman" w:hAnsi="Times New Roman" w:cs="Times New Roman"/>
          <w:sz w:val="24"/>
          <w:szCs w:val="24"/>
        </w:rPr>
        <w:t>two</w:t>
      </w:r>
      <w:r w:rsidRPr="00F06D86">
        <w:rPr>
          <w:rFonts w:ascii="Times New Roman" w:hAnsi="Times New Roman" w:cs="Times New Roman"/>
          <w:sz w:val="24"/>
          <w:szCs w:val="24"/>
        </w:rPr>
        <w:t xml:space="preserve"> ways:</w:t>
      </w:r>
    </w:p>
    <w:p w14:paraId="5D52280B"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33D71087" w14:textId="2915F09B" w:rsidR="00CA57E6" w:rsidRPr="00F06D86" w:rsidRDefault="008C59D7" w:rsidP="00867709">
      <w:pPr>
        <w:pStyle w:val="Heading4"/>
        <w:keepNext w:val="0"/>
        <w:keepLines w:val="0"/>
        <w:spacing w:before="0" w:after="0" w:line="240" w:lineRule="auto"/>
        <w:rPr>
          <w:rFonts w:ascii="Times New Roman" w:hAnsi="Times New Roman" w:cs="Times New Roman"/>
          <w:b/>
          <w:color w:val="auto"/>
        </w:rPr>
      </w:pPr>
      <w:bookmarkStart w:id="20" w:name="_olfkewqntgyw" w:colFirst="0" w:colLast="0"/>
      <w:bookmarkEnd w:id="20"/>
      <w:r w:rsidRPr="00F06D86">
        <w:rPr>
          <w:rFonts w:ascii="Times New Roman" w:hAnsi="Times New Roman" w:cs="Times New Roman"/>
          <w:b/>
          <w:color w:val="auto"/>
        </w:rPr>
        <w:t>Weekly Participation</w:t>
      </w:r>
      <w:r w:rsidR="0008064D" w:rsidRPr="00F06D86">
        <w:rPr>
          <w:rFonts w:ascii="Times New Roman" w:hAnsi="Times New Roman" w:cs="Times New Roman"/>
          <w:b/>
          <w:color w:val="auto"/>
        </w:rPr>
        <w:t>:</w:t>
      </w:r>
    </w:p>
    <w:p w14:paraId="5CA1DF69"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Participation begins with effective reading and listening. Class participants are expected to read and discuss the readings on a weekly basis. That means coming prepared to engage the class, with questions and/or comments with respect to the reading. You will be expected to have completed all the required readings before class to the point where you can be called on to critique or discuss any reading.</w:t>
      </w:r>
    </w:p>
    <w:p w14:paraId="4904AD37"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5375EA4D" w14:textId="0F8AB456"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Before approaching each reading think about what the key questions are for the week and about how the questions from this week relate to what you know from previous weeks. Then skim over the reading to get a sense of the themes it covers, and, before reading further, jot down what questions you hope the reading will be able to answer for you. Next, read the introduction and conclusion. This (usually) gives you a sense of the big picture of the piece. Ask yourself: Are the claims in the text surprising? Do you believe them? Can you think of examples that do not seem consistent with the logic of the argument? Is the reading answering the questions you hoped it would answer? If not, is it answering more or less interesting questions than you had thought of? Next ask yourself: What types of evidence or arguments would you need to see in order to be convinced of the results? Now read through the whole text, checking as you go through how the arguments </w:t>
      </w:r>
      <w:r w:rsidR="00AE3963" w:rsidRPr="00F06D86">
        <w:rPr>
          <w:rFonts w:ascii="Times New Roman" w:hAnsi="Times New Roman" w:cs="Times New Roman"/>
          <w:sz w:val="24"/>
          <w:szCs w:val="24"/>
        </w:rPr>
        <w:t xml:space="preserve">are </w:t>
      </w:r>
      <w:r w:rsidRPr="00F06D86">
        <w:rPr>
          <w:rFonts w:ascii="Times New Roman" w:hAnsi="Times New Roman" w:cs="Times New Roman"/>
          <w:sz w:val="24"/>
          <w:szCs w:val="24"/>
        </w:rPr>
        <w:t xml:space="preserve">used </w:t>
      </w:r>
      <w:r w:rsidR="00AE3963" w:rsidRPr="00F06D86">
        <w:rPr>
          <w:rFonts w:ascii="Times New Roman" w:hAnsi="Times New Roman" w:cs="Times New Roman"/>
          <w:sz w:val="24"/>
          <w:szCs w:val="24"/>
        </w:rPr>
        <w:t xml:space="preserve">to </w:t>
      </w:r>
      <w:r w:rsidRPr="00F06D86">
        <w:rPr>
          <w:rFonts w:ascii="Times New Roman" w:hAnsi="Times New Roman" w:cs="Times New Roman"/>
          <w:sz w:val="24"/>
          <w:szCs w:val="24"/>
        </w:rPr>
        <w:t>support the claims of the author. It is rare to find a piece of writing that you agree with entirely. So, as you come across issues that you are not convinced by, write them down and bring them along to class for discussion. Also</w:t>
      </w:r>
      <w:r w:rsidR="00AE3963" w:rsidRPr="00F06D86">
        <w:rPr>
          <w:rFonts w:ascii="Times New Roman" w:hAnsi="Times New Roman" w:cs="Times New Roman"/>
          <w:sz w:val="24"/>
          <w:szCs w:val="24"/>
        </w:rPr>
        <w:t>,</w:t>
      </w:r>
      <w:r w:rsidRPr="00F06D86">
        <w:rPr>
          <w:rFonts w:ascii="Times New Roman" w:hAnsi="Times New Roman" w:cs="Times New Roman"/>
          <w:sz w:val="24"/>
          <w:szCs w:val="24"/>
        </w:rPr>
        <w:t xml:space="preserve"> note when you are pleasantly (or unpleasantly) surprised or when the author </w:t>
      </w:r>
      <w:r w:rsidR="00AE3963" w:rsidRPr="00F06D86">
        <w:rPr>
          <w:rFonts w:ascii="Times New Roman" w:hAnsi="Times New Roman" w:cs="Times New Roman"/>
          <w:sz w:val="24"/>
          <w:szCs w:val="24"/>
        </w:rPr>
        <w:t>produces</w:t>
      </w:r>
      <w:r w:rsidRPr="00F06D86">
        <w:rPr>
          <w:rFonts w:ascii="Times New Roman" w:hAnsi="Times New Roman" w:cs="Times New Roman"/>
          <w:sz w:val="24"/>
          <w:szCs w:val="24"/>
        </w:rPr>
        <w:t xml:space="preserve"> a convincing argument that you had not thought of.</w:t>
      </w:r>
    </w:p>
    <w:p w14:paraId="6DAA6536"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3CF9AF45" w14:textId="76B3A18F"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In class itself, the key to quality participation is listening. Asking good questions is the second key element. What did you mean by that? How do you/we know? What’s the evidence for that claim? This is not a license for </w:t>
      </w:r>
      <w:proofErr w:type="spellStart"/>
      <w:r w:rsidRPr="00F06D86">
        <w:rPr>
          <w:rFonts w:ascii="Times New Roman" w:hAnsi="Times New Roman" w:cs="Times New Roman"/>
          <w:sz w:val="24"/>
          <w:szCs w:val="24"/>
        </w:rPr>
        <w:t>snarkiness</w:t>
      </w:r>
      <w:proofErr w:type="spellEnd"/>
      <w:r w:rsidR="00AE3963" w:rsidRPr="00F06D86">
        <w:rPr>
          <w:rFonts w:ascii="Times New Roman" w:hAnsi="Times New Roman" w:cs="Times New Roman"/>
          <w:sz w:val="24"/>
          <w:szCs w:val="24"/>
        </w:rPr>
        <w:t xml:space="preserve"> </w:t>
      </w:r>
      <w:r w:rsidRPr="00F06D86">
        <w:rPr>
          <w:rFonts w:ascii="Times New Roman" w:hAnsi="Times New Roman" w:cs="Times New Roman"/>
          <w:sz w:val="24"/>
          <w:szCs w:val="24"/>
        </w:rPr>
        <w:t>but for reflective, thoughtful, dialogic engagement with the ideas of others in the class. Don’t be shy. Share your thoughts and reactions in ways that promote critical engagement with them. Quality and quantity of participation can be, but are not necessarily, closely correlated.</w:t>
      </w:r>
    </w:p>
    <w:p w14:paraId="0A60AF72" w14:textId="77777777" w:rsidR="00706008" w:rsidRPr="00F06D86" w:rsidRDefault="00706008" w:rsidP="00867709">
      <w:pPr>
        <w:pStyle w:val="Heading4"/>
        <w:keepNext w:val="0"/>
        <w:keepLines w:val="0"/>
        <w:spacing w:before="0" w:after="0" w:line="240" w:lineRule="auto"/>
        <w:rPr>
          <w:rFonts w:ascii="Times New Roman" w:hAnsi="Times New Roman" w:cs="Times New Roman"/>
          <w:b/>
          <w:color w:val="auto"/>
        </w:rPr>
      </w:pPr>
      <w:bookmarkStart w:id="21" w:name="_wnz4gqgyfdno" w:colFirst="0" w:colLast="0"/>
      <w:bookmarkEnd w:id="21"/>
    </w:p>
    <w:p w14:paraId="51C5BE36" w14:textId="019A12CB" w:rsidR="00CA57E6" w:rsidRPr="00F06D86" w:rsidRDefault="008C59D7" w:rsidP="00867709">
      <w:pPr>
        <w:pStyle w:val="Heading4"/>
        <w:keepNext w:val="0"/>
        <w:keepLines w:val="0"/>
        <w:spacing w:before="0" w:after="0" w:line="240" w:lineRule="auto"/>
        <w:rPr>
          <w:rFonts w:ascii="Times New Roman" w:hAnsi="Times New Roman" w:cs="Times New Roman"/>
          <w:b/>
          <w:color w:val="auto"/>
        </w:rPr>
      </w:pPr>
      <w:r w:rsidRPr="00F06D86">
        <w:rPr>
          <w:rFonts w:ascii="Times New Roman" w:hAnsi="Times New Roman" w:cs="Times New Roman"/>
          <w:b/>
          <w:color w:val="auto"/>
        </w:rPr>
        <w:t xml:space="preserve">Regular Classroom Activities (also part of </w:t>
      </w:r>
      <w:r w:rsidR="0008064D" w:rsidRPr="00F06D86">
        <w:rPr>
          <w:rFonts w:ascii="Times New Roman" w:hAnsi="Times New Roman" w:cs="Times New Roman"/>
          <w:b/>
          <w:color w:val="auto"/>
        </w:rPr>
        <w:t xml:space="preserve">the </w:t>
      </w:r>
      <w:r w:rsidR="0091700C" w:rsidRPr="00F06D86">
        <w:rPr>
          <w:rFonts w:ascii="Times New Roman" w:hAnsi="Times New Roman" w:cs="Times New Roman"/>
          <w:b/>
          <w:color w:val="auto"/>
        </w:rPr>
        <w:t>10</w:t>
      </w:r>
      <w:r w:rsidRPr="00F06D86">
        <w:rPr>
          <w:rFonts w:ascii="Times New Roman" w:hAnsi="Times New Roman" w:cs="Times New Roman"/>
          <w:b/>
          <w:color w:val="auto"/>
        </w:rPr>
        <w:t>%)</w:t>
      </w:r>
    </w:p>
    <w:p w14:paraId="2A1EF6C9"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There will also be regular classroom exercises, case discussions, and a simulation (or two). Your engaged participation in all of them factor into your participation grade.</w:t>
      </w:r>
    </w:p>
    <w:p w14:paraId="00EE3658" w14:textId="77777777" w:rsidR="00CA57E6" w:rsidRPr="00F06D86" w:rsidRDefault="00CA57E6" w:rsidP="00867709">
      <w:pPr>
        <w:spacing w:line="240" w:lineRule="auto"/>
        <w:rPr>
          <w:rFonts w:ascii="Times New Roman" w:hAnsi="Times New Roman" w:cs="Times New Roman"/>
          <w:sz w:val="24"/>
          <w:szCs w:val="24"/>
        </w:rPr>
      </w:pPr>
    </w:p>
    <w:p w14:paraId="4DA77FB8" w14:textId="4D607DD5" w:rsidR="00CA57E6" w:rsidRPr="00F06D86" w:rsidRDefault="008C59D7" w:rsidP="00867709">
      <w:pPr>
        <w:pStyle w:val="Heading4"/>
        <w:keepNext w:val="0"/>
        <w:keepLines w:val="0"/>
        <w:spacing w:before="0" w:after="0" w:line="240" w:lineRule="auto"/>
        <w:rPr>
          <w:rFonts w:ascii="Times New Roman" w:hAnsi="Times New Roman" w:cs="Times New Roman"/>
          <w:b/>
          <w:color w:val="auto"/>
        </w:rPr>
      </w:pPr>
      <w:bookmarkStart w:id="22" w:name="_wp447nu7ygkl" w:colFirst="0" w:colLast="0"/>
      <w:bookmarkEnd w:id="22"/>
      <w:r w:rsidRPr="00F06D86">
        <w:rPr>
          <w:rFonts w:ascii="Times New Roman" w:hAnsi="Times New Roman" w:cs="Times New Roman"/>
          <w:b/>
          <w:color w:val="auto"/>
        </w:rPr>
        <w:t>Response Papers: (</w:t>
      </w:r>
      <w:r w:rsidR="00CF3438">
        <w:rPr>
          <w:rFonts w:ascii="Times New Roman" w:hAnsi="Times New Roman" w:cs="Times New Roman"/>
          <w:b/>
          <w:color w:val="auto"/>
        </w:rPr>
        <w:t>3</w:t>
      </w:r>
      <w:r w:rsidRPr="00F06D86">
        <w:rPr>
          <w:rFonts w:ascii="Times New Roman" w:hAnsi="Times New Roman" w:cs="Times New Roman"/>
          <w:b/>
          <w:color w:val="auto"/>
        </w:rPr>
        <w:t>@</w:t>
      </w:r>
      <w:r w:rsidR="006E63C5" w:rsidRPr="00F06D86">
        <w:rPr>
          <w:rFonts w:ascii="Times New Roman" w:hAnsi="Times New Roman" w:cs="Times New Roman"/>
          <w:b/>
          <w:color w:val="auto"/>
        </w:rPr>
        <w:t xml:space="preserve"> </w:t>
      </w:r>
      <w:r w:rsidR="0091700C" w:rsidRPr="00F06D86">
        <w:rPr>
          <w:rFonts w:ascii="Times New Roman" w:hAnsi="Times New Roman" w:cs="Times New Roman"/>
          <w:b/>
          <w:color w:val="auto"/>
        </w:rPr>
        <w:t>10</w:t>
      </w:r>
      <w:r w:rsidR="006E63C5" w:rsidRPr="00F06D86">
        <w:rPr>
          <w:rFonts w:ascii="Times New Roman" w:hAnsi="Times New Roman" w:cs="Times New Roman"/>
          <w:b/>
          <w:color w:val="auto"/>
        </w:rPr>
        <w:t>%</w:t>
      </w:r>
      <w:r w:rsidR="0091700C" w:rsidRPr="00F06D86">
        <w:rPr>
          <w:rFonts w:ascii="Times New Roman" w:hAnsi="Times New Roman" w:cs="Times New Roman"/>
          <w:b/>
          <w:color w:val="auto"/>
        </w:rPr>
        <w:t xml:space="preserve"> each</w:t>
      </w:r>
      <w:r w:rsidRPr="00F06D86">
        <w:rPr>
          <w:rFonts w:ascii="Times New Roman" w:hAnsi="Times New Roman" w:cs="Times New Roman"/>
          <w:b/>
          <w:color w:val="auto"/>
        </w:rPr>
        <w:t>)</w:t>
      </w:r>
    </w:p>
    <w:p w14:paraId="2DDBA710" w14:textId="09C82E26" w:rsidR="00CA57E6" w:rsidRPr="00F06D86" w:rsidRDefault="008C59D7" w:rsidP="00867709">
      <w:pPr>
        <w:spacing w:line="240" w:lineRule="auto"/>
        <w:rPr>
          <w:rFonts w:ascii="Times New Roman" w:hAnsi="Times New Roman" w:cs="Times New Roman"/>
          <w:b/>
          <w:sz w:val="24"/>
          <w:szCs w:val="24"/>
        </w:rPr>
      </w:pPr>
      <w:r w:rsidRPr="00F06D86">
        <w:rPr>
          <w:rFonts w:ascii="Times New Roman" w:hAnsi="Times New Roman" w:cs="Times New Roman"/>
          <w:sz w:val="24"/>
          <w:szCs w:val="24"/>
        </w:rPr>
        <w:lastRenderedPageBreak/>
        <w:t xml:space="preserve">Each week </w:t>
      </w:r>
      <w:r w:rsidR="00AE3963" w:rsidRPr="00F06D86">
        <w:rPr>
          <w:rFonts w:ascii="Times New Roman" w:hAnsi="Times New Roman" w:cs="Times New Roman"/>
          <w:sz w:val="24"/>
          <w:szCs w:val="24"/>
        </w:rPr>
        <w:t>2-</w:t>
      </w:r>
      <w:r w:rsidR="0093423D" w:rsidRPr="00F06D86">
        <w:rPr>
          <w:rFonts w:ascii="Times New Roman" w:hAnsi="Times New Roman" w:cs="Times New Roman"/>
          <w:sz w:val="24"/>
          <w:szCs w:val="24"/>
        </w:rPr>
        <w:t>4</w:t>
      </w:r>
      <w:r w:rsidRPr="00F06D86">
        <w:rPr>
          <w:rFonts w:ascii="Times New Roman" w:hAnsi="Times New Roman" w:cs="Times New Roman"/>
          <w:sz w:val="24"/>
          <w:szCs w:val="24"/>
        </w:rPr>
        <w:t xml:space="preserve"> people will take responsibility for preparing response papers to one or more of the readings. This includes writing a </w:t>
      </w:r>
      <w:r w:rsidR="00AE3963" w:rsidRPr="00F06D86">
        <w:rPr>
          <w:rFonts w:ascii="Times New Roman" w:hAnsi="Times New Roman" w:cs="Times New Roman"/>
          <w:sz w:val="24"/>
          <w:szCs w:val="24"/>
        </w:rPr>
        <w:t>3–4-page</w:t>
      </w:r>
      <w:r w:rsidRPr="00F06D86">
        <w:rPr>
          <w:rFonts w:ascii="Times New Roman" w:hAnsi="Times New Roman" w:cs="Times New Roman"/>
          <w:sz w:val="24"/>
          <w:szCs w:val="24"/>
        </w:rPr>
        <w:t xml:space="preserve"> (double-spaced) précis/response paper of the reading that a) lays out the main argument(s), b) indicates what you found provocative and/or mundane, and c) poses 3-4 questions for class discussion. The bulk should be your discussion and analysis of the readings, not a synopsis or summary of them. These </w:t>
      </w:r>
      <w:r w:rsidR="0008064D" w:rsidRPr="00F06D86">
        <w:rPr>
          <w:rFonts w:ascii="Times New Roman" w:hAnsi="Times New Roman" w:cs="Times New Roman"/>
          <w:sz w:val="24"/>
          <w:szCs w:val="24"/>
        </w:rPr>
        <w:t>response papers</w:t>
      </w:r>
      <w:r w:rsidRPr="00F06D86">
        <w:rPr>
          <w:rFonts w:ascii="Times New Roman" w:hAnsi="Times New Roman" w:cs="Times New Roman"/>
          <w:sz w:val="24"/>
          <w:szCs w:val="24"/>
        </w:rPr>
        <w:t xml:space="preserve"> will be distributed via </w:t>
      </w:r>
      <w:r w:rsidR="00141492" w:rsidRPr="00F06D86">
        <w:rPr>
          <w:rFonts w:ascii="Times New Roman" w:hAnsi="Times New Roman" w:cs="Times New Roman"/>
          <w:sz w:val="24"/>
          <w:szCs w:val="24"/>
        </w:rPr>
        <w:t>the Brightspace site google group</w:t>
      </w:r>
      <w:r w:rsidRPr="00F06D86">
        <w:rPr>
          <w:rFonts w:ascii="Times New Roman" w:hAnsi="Times New Roman" w:cs="Times New Roman"/>
          <w:sz w:val="24"/>
          <w:szCs w:val="24"/>
        </w:rPr>
        <w:t xml:space="preserve"> to the rest of the class by the day before class at 5 </w:t>
      </w:r>
      <w:r w:rsidR="00AE3963" w:rsidRPr="00F06D86">
        <w:rPr>
          <w:rFonts w:ascii="Times New Roman" w:hAnsi="Times New Roman" w:cs="Times New Roman"/>
          <w:sz w:val="24"/>
          <w:szCs w:val="24"/>
        </w:rPr>
        <w:t>p.m.</w:t>
      </w:r>
      <w:r w:rsidRPr="00F06D86">
        <w:rPr>
          <w:rFonts w:ascii="Times New Roman" w:hAnsi="Times New Roman" w:cs="Times New Roman"/>
          <w:sz w:val="24"/>
          <w:szCs w:val="24"/>
        </w:rPr>
        <w:t xml:space="preserve"> (using the course website). Everyone will prepare </w:t>
      </w:r>
      <w:r w:rsidR="0093423D" w:rsidRPr="00F06D86">
        <w:rPr>
          <w:rFonts w:ascii="Times New Roman" w:hAnsi="Times New Roman" w:cs="Times New Roman"/>
          <w:sz w:val="24"/>
          <w:szCs w:val="24"/>
        </w:rPr>
        <w:t>four</w:t>
      </w:r>
      <w:r w:rsidRPr="00F06D86">
        <w:rPr>
          <w:rFonts w:ascii="Times New Roman" w:hAnsi="Times New Roman" w:cs="Times New Roman"/>
          <w:sz w:val="24"/>
          <w:szCs w:val="24"/>
        </w:rPr>
        <w:t xml:space="preserve"> </w:t>
      </w:r>
      <w:r w:rsidR="0008064D" w:rsidRPr="00F06D86">
        <w:rPr>
          <w:rFonts w:ascii="Times New Roman" w:hAnsi="Times New Roman" w:cs="Times New Roman"/>
          <w:sz w:val="24"/>
          <w:szCs w:val="24"/>
        </w:rPr>
        <w:t>response papers</w:t>
      </w:r>
      <w:r w:rsidRPr="00F06D86">
        <w:rPr>
          <w:rFonts w:ascii="Times New Roman" w:hAnsi="Times New Roman" w:cs="Times New Roman"/>
          <w:sz w:val="24"/>
          <w:szCs w:val="24"/>
        </w:rPr>
        <w:t xml:space="preserve"> over the course of the semester. Everyone who prepares a </w:t>
      </w:r>
      <w:r w:rsidR="00141492" w:rsidRPr="00F06D86">
        <w:rPr>
          <w:rFonts w:ascii="Times New Roman" w:hAnsi="Times New Roman" w:cs="Times New Roman"/>
          <w:sz w:val="24"/>
          <w:szCs w:val="24"/>
        </w:rPr>
        <w:t>response paper</w:t>
      </w:r>
      <w:r w:rsidRPr="00F06D86">
        <w:rPr>
          <w:rFonts w:ascii="Times New Roman" w:hAnsi="Times New Roman" w:cs="Times New Roman"/>
          <w:sz w:val="24"/>
          <w:szCs w:val="24"/>
        </w:rPr>
        <w:t xml:space="preserve"> for the week should be prepared to give a brief (2-3 minute) outline of the readings</w:t>
      </w:r>
      <w:r w:rsidR="00CF3438">
        <w:rPr>
          <w:rFonts w:ascii="Times New Roman" w:hAnsi="Times New Roman" w:cs="Times New Roman"/>
          <w:sz w:val="24"/>
          <w:szCs w:val="24"/>
        </w:rPr>
        <w:t>\</w:t>
      </w:r>
      <w:r w:rsidRPr="00F06D86">
        <w:rPr>
          <w:rFonts w:ascii="Times New Roman" w:hAnsi="Times New Roman" w:cs="Times New Roman"/>
          <w:sz w:val="24"/>
          <w:szCs w:val="24"/>
        </w:rPr>
        <w:t xml:space="preserve"> present, discuss some of the main themes or points they made in the precis, and in class</w:t>
      </w:r>
      <w:r w:rsidR="00141492" w:rsidRPr="00F06D86">
        <w:rPr>
          <w:rFonts w:ascii="Times New Roman" w:hAnsi="Times New Roman" w:cs="Times New Roman"/>
          <w:sz w:val="24"/>
          <w:szCs w:val="24"/>
        </w:rPr>
        <w:t>,</w:t>
      </w:r>
      <w:r w:rsidRPr="00F06D86">
        <w:rPr>
          <w:rFonts w:ascii="Times New Roman" w:hAnsi="Times New Roman" w:cs="Times New Roman"/>
          <w:sz w:val="24"/>
          <w:szCs w:val="24"/>
        </w:rPr>
        <w:t xml:space="preserve"> and should</w:t>
      </w:r>
      <w:r w:rsidR="00AE3963" w:rsidRPr="00F06D86">
        <w:rPr>
          <w:rFonts w:ascii="Times New Roman" w:hAnsi="Times New Roman" w:cs="Times New Roman"/>
          <w:sz w:val="24"/>
          <w:szCs w:val="24"/>
        </w:rPr>
        <w:t>, of course,</w:t>
      </w:r>
      <w:r w:rsidRPr="00F06D86">
        <w:rPr>
          <w:rFonts w:ascii="Times New Roman" w:hAnsi="Times New Roman" w:cs="Times New Roman"/>
          <w:sz w:val="24"/>
          <w:szCs w:val="24"/>
        </w:rPr>
        <w:t xml:space="preserve"> introduce their questions into the class discussion. The link to sign up for response papers is located </w:t>
      </w:r>
      <w:hyperlink r:id="rId14" w:history="1">
        <w:r w:rsidR="0008064D" w:rsidRPr="00F06D86">
          <w:rPr>
            <w:rStyle w:val="Hyperlink"/>
            <w:rFonts w:ascii="Times New Roman" w:hAnsi="Times New Roman" w:cs="Times New Roman"/>
            <w:color w:val="auto"/>
            <w:sz w:val="24"/>
            <w:szCs w:val="24"/>
          </w:rPr>
          <w:t>here</w:t>
        </w:r>
      </w:hyperlink>
      <w:r w:rsidR="0008064D" w:rsidRPr="00F06D86">
        <w:rPr>
          <w:rFonts w:ascii="Times New Roman" w:hAnsi="Times New Roman" w:cs="Times New Roman"/>
          <w:sz w:val="24"/>
          <w:szCs w:val="24"/>
        </w:rPr>
        <w:t>.</w:t>
      </w:r>
      <w:r w:rsidRPr="00F06D86">
        <w:rPr>
          <w:rFonts w:ascii="Times New Roman" w:hAnsi="Times New Roman" w:cs="Times New Roman"/>
          <w:sz w:val="24"/>
          <w:szCs w:val="24"/>
        </w:rPr>
        <w:t xml:space="preserve"> (A link is also on the Brightspace site in the Logistics Folder). You will need to log in from your NYU account to access. Let me know if you have trouble signing up.</w:t>
      </w:r>
    </w:p>
    <w:p w14:paraId="5EA4E15C" w14:textId="77777777" w:rsidR="00CA57E6" w:rsidRPr="00F06D86" w:rsidRDefault="00CA57E6" w:rsidP="00867709">
      <w:pPr>
        <w:spacing w:line="240" w:lineRule="auto"/>
        <w:rPr>
          <w:rFonts w:ascii="Times New Roman" w:hAnsi="Times New Roman" w:cs="Times New Roman"/>
          <w:sz w:val="24"/>
          <w:szCs w:val="24"/>
        </w:rPr>
      </w:pPr>
    </w:p>
    <w:p w14:paraId="76666A60" w14:textId="197437C8" w:rsidR="00CA57E6" w:rsidRPr="00F06D86" w:rsidRDefault="008C59D7" w:rsidP="00867709">
      <w:pPr>
        <w:pStyle w:val="Heading3"/>
        <w:keepNext w:val="0"/>
        <w:keepLines w:val="0"/>
        <w:spacing w:before="0" w:after="0" w:line="240" w:lineRule="auto"/>
        <w:rPr>
          <w:rFonts w:ascii="Times New Roman" w:hAnsi="Times New Roman" w:cs="Times New Roman"/>
          <w:b/>
          <w:color w:val="auto"/>
          <w:sz w:val="24"/>
          <w:szCs w:val="24"/>
        </w:rPr>
      </w:pPr>
      <w:bookmarkStart w:id="23" w:name="_5eiu0knqutc2" w:colFirst="0" w:colLast="0"/>
      <w:bookmarkEnd w:id="23"/>
      <w:r w:rsidRPr="00F06D86">
        <w:rPr>
          <w:rFonts w:ascii="Times New Roman" w:hAnsi="Times New Roman" w:cs="Times New Roman"/>
          <w:b/>
          <w:color w:val="auto"/>
          <w:sz w:val="24"/>
          <w:szCs w:val="24"/>
        </w:rPr>
        <w:t>Op-ed (</w:t>
      </w:r>
      <w:r w:rsidR="00CF3438">
        <w:rPr>
          <w:rFonts w:ascii="Times New Roman" w:hAnsi="Times New Roman" w:cs="Times New Roman"/>
          <w:b/>
          <w:color w:val="auto"/>
          <w:sz w:val="24"/>
          <w:szCs w:val="24"/>
        </w:rPr>
        <w:t>15</w:t>
      </w:r>
      <w:r w:rsidRPr="00F06D86">
        <w:rPr>
          <w:rFonts w:ascii="Times New Roman" w:hAnsi="Times New Roman" w:cs="Times New Roman"/>
          <w:b/>
          <w:color w:val="auto"/>
          <w:sz w:val="24"/>
          <w:szCs w:val="24"/>
        </w:rPr>
        <w:t>%)</w:t>
      </w:r>
    </w:p>
    <w:p w14:paraId="520BCA8D" w14:textId="280B8448" w:rsidR="00CA57E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An op-ed of no more than 750 words on any topic relevant to development. For some additional guidance on writing an op-ed, see the Writing Resources folder under the “Resources” tab on the Brightspace website. The op-ed piece should include a word count of the text of the op-ed. It should also contain a line with the intended publication or audience, a headline, a byline (your name), your Wagner mailbox number (if you have one) and a credit statement. The words in these items do not count towards the limit of 750 words. The credit statement comes at the end of the op-ed piece and identifies you for the reader. (For example: “A student at the Robert F. Wagner Graduate School of Public Service, Jane Doe is a former Peace Corps volunteer and worked for a time on the staff of the Senate Foreign Relations Committee.) The credit line has a 35-word limit.</w:t>
      </w:r>
    </w:p>
    <w:p w14:paraId="27848FBB" w14:textId="5ED3AD57" w:rsidR="00584F07" w:rsidRPr="004F1778" w:rsidRDefault="00584F07" w:rsidP="004F1778">
      <w:pPr>
        <w:pStyle w:val="Heading3"/>
        <w:keepNext w:val="0"/>
        <w:keepLines w:val="0"/>
        <w:spacing w:before="0" w:after="0" w:line="240" w:lineRule="auto"/>
        <w:rPr>
          <w:rFonts w:ascii="Times New Roman" w:hAnsi="Times New Roman" w:cs="Times New Roman"/>
          <w:b/>
          <w:color w:val="auto"/>
          <w:sz w:val="24"/>
          <w:szCs w:val="24"/>
        </w:rPr>
      </w:pPr>
      <w:bookmarkStart w:id="24" w:name="_7zy9swc64ymd" w:colFirst="0" w:colLast="0"/>
      <w:bookmarkEnd w:id="24"/>
    </w:p>
    <w:p w14:paraId="59DBA027" w14:textId="200D927E" w:rsidR="00CA57E6" w:rsidRPr="00F06D86" w:rsidRDefault="008C59D7" w:rsidP="00867709">
      <w:pPr>
        <w:pStyle w:val="Heading3"/>
        <w:keepNext w:val="0"/>
        <w:keepLines w:val="0"/>
        <w:spacing w:before="0" w:after="0" w:line="240" w:lineRule="auto"/>
        <w:rPr>
          <w:rFonts w:ascii="Times New Roman" w:hAnsi="Times New Roman" w:cs="Times New Roman"/>
          <w:b/>
          <w:color w:val="auto"/>
          <w:sz w:val="24"/>
          <w:szCs w:val="24"/>
        </w:rPr>
      </w:pPr>
      <w:bookmarkStart w:id="25" w:name="_gkre20xudbhl" w:colFirst="0" w:colLast="0"/>
      <w:bookmarkEnd w:id="25"/>
      <w:r w:rsidRPr="00F06D86">
        <w:rPr>
          <w:rFonts w:ascii="Times New Roman" w:hAnsi="Times New Roman" w:cs="Times New Roman"/>
          <w:b/>
          <w:color w:val="auto"/>
          <w:sz w:val="24"/>
          <w:szCs w:val="24"/>
        </w:rPr>
        <w:t>Policy Analysis Exercise (</w:t>
      </w:r>
      <w:r w:rsidR="00CF3438">
        <w:rPr>
          <w:rFonts w:ascii="Times New Roman" w:hAnsi="Times New Roman" w:cs="Times New Roman"/>
          <w:b/>
          <w:color w:val="auto"/>
          <w:sz w:val="24"/>
          <w:szCs w:val="24"/>
        </w:rPr>
        <w:t>45</w:t>
      </w:r>
      <w:r w:rsidRPr="00F06D86">
        <w:rPr>
          <w:rFonts w:ascii="Times New Roman" w:hAnsi="Times New Roman" w:cs="Times New Roman"/>
          <w:b/>
          <w:color w:val="auto"/>
          <w:sz w:val="24"/>
          <w:szCs w:val="24"/>
        </w:rPr>
        <w:t>%</w:t>
      </w:r>
      <w:r w:rsidR="00D1210F" w:rsidRPr="00F06D86">
        <w:rPr>
          <w:rFonts w:ascii="Times New Roman" w:hAnsi="Times New Roman" w:cs="Times New Roman"/>
          <w:b/>
          <w:color w:val="auto"/>
          <w:sz w:val="24"/>
          <w:szCs w:val="24"/>
        </w:rPr>
        <w:t xml:space="preserve"> Total</w:t>
      </w:r>
      <w:r w:rsidRPr="00F06D86">
        <w:rPr>
          <w:rFonts w:ascii="Times New Roman" w:hAnsi="Times New Roman" w:cs="Times New Roman"/>
          <w:b/>
          <w:color w:val="auto"/>
          <w:sz w:val="24"/>
          <w:szCs w:val="24"/>
        </w:rPr>
        <w:t>)</w:t>
      </w:r>
    </w:p>
    <w:p w14:paraId="599BD71A"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This is a semester long project that enables you to explore a specific issue and country (or organization) in depth. There will be several assignments linked to the project:</w:t>
      </w:r>
    </w:p>
    <w:p w14:paraId="6235336D" w14:textId="79ADB89F" w:rsidR="00CA57E6" w:rsidRPr="00F06D86" w:rsidRDefault="00CA57E6" w:rsidP="00867709">
      <w:pPr>
        <w:spacing w:line="240" w:lineRule="auto"/>
        <w:rPr>
          <w:rFonts w:ascii="Times New Roman" w:hAnsi="Times New Roman" w:cs="Times New Roman"/>
          <w:sz w:val="24"/>
          <w:szCs w:val="24"/>
        </w:rPr>
      </w:pPr>
    </w:p>
    <w:p w14:paraId="2E02C56C" w14:textId="22A3C1A0" w:rsidR="00CA57E6" w:rsidRPr="00F06D86" w:rsidRDefault="008C59D7" w:rsidP="00867709">
      <w:pPr>
        <w:spacing w:line="240" w:lineRule="auto"/>
        <w:rPr>
          <w:rFonts w:ascii="Times New Roman" w:hAnsi="Times New Roman" w:cs="Times New Roman"/>
          <w:b/>
          <w:sz w:val="24"/>
          <w:szCs w:val="24"/>
        </w:rPr>
      </w:pPr>
      <w:r w:rsidRPr="00F06D86">
        <w:rPr>
          <w:rFonts w:ascii="Times New Roman" w:hAnsi="Times New Roman" w:cs="Times New Roman"/>
          <w:b/>
          <w:sz w:val="24"/>
          <w:szCs w:val="24"/>
        </w:rPr>
        <w:t>Briefing Memo</w:t>
      </w:r>
      <w:r w:rsidRPr="00F06D86">
        <w:rPr>
          <w:rFonts w:ascii="Times New Roman" w:hAnsi="Times New Roman" w:cs="Times New Roman"/>
          <w:sz w:val="24"/>
          <w:szCs w:val="24"/>
        </w:rPr>
        <w:t xml:space="preserve"> (</w:t>
      </w:r>
      <w:r w:rsidR="00CF3438">
        <w:rPr>
          <w:rFonts w:ascii="Times New Roman" w:hAnsi="Times New Roman" w:cs="Times New Roman"/>
          <w:sz w:val="24"/>
          <w:szCs w:val="24"/>
        </w:rPr>
        <w:t>20</w:t>
      </w:r>
      <w:r w:rsidRPr="00F06D86">
        <w:rPr>
          <w:rFonts w:ascii="Times New Roman" w:hAnsi="Times New Roman" w:cs="Times New Roman"/>
          <w:sz w:val="24"/>
          <w:szCs w:val="24"/>
        </w:rPr>
        <w:t>%): a “briefing” memo on your issue that will be 6-8 pages double-spaced (not including references or other material) and will provide a briefing of your policy terrain for your “client”. T</w:t>
      </w:r>
    </w:p>
    <w:p w14:paraId="3B5C9E7F"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6B3934F1" w14:textId="189099AF" w:rsidR="00CA57E6" w:rsidRPr="00F06D86" w:rsidRDefault="008C59D7" w:rsidP="00867709">
      <w:pPr>
        <w:spacing w:line="240" w:lineRule="auto"/>
        <w:rPr>
          <w:rFonts w:ascii="Times New Roman" w:hAnsi="Times New Roman" w:cs="Times New Roman"/>
          <w:b/>
          <w:sz w:val="24"/>
          <w:szCs w:val="24"/>
        </w:rPr>
      </w:pPr>
      <w:r w:rsidRPr="00F06D86">
        <w:rPr>
          <w:rFonts w:ascii="Times New Roman" w:hAnsi="Times New Roman" w:cs="Times New Roman"/>
          <w:b/>
          <w:sz w:val="24"/>
          <w:szCs w:val="24"/>
        </w:rPr>
        <w:t>Stakeholder Analysis</w:t>
      </w:r>
      <w:r w:rsidRPr="00F06D86">
        <w:rPr>
          <w:rFonts w:ascii="Times New Roman" w:hAnsi="Times New Roman" w:cs="Times New Roman"/>
          <w:sz w:val="24"/>
          <w:szCs w:val="24"/>
        </w:rPr>
        <w:t xml:space="preserve"> (</w:t>
      </w:r>
      <w:r w:rsidR="00AE3963" w:rsidRPr="00F06D86">
        <w:rPr>
          <w:rFonts w:ascii="Times New Roman" w:hAnsi="Times New Roman" w:cs="Times New Roman"/>
          <w:sz w:val="24"/>
          <w:szCs w:val="24"/>
        </w:rPr>
        <w:t>5</w:t>
      </w:r>
      <w:r w:rsidRPr="00F06D86">
        <w:rPr>
          <w:rFonts w:ascii="Times New Roman" w:hAnsi="Times New Roman" w:cs="Times New Roman"/>
          <w:sz w:val="24"/>
          <w:szCs w:val="24"/>
        </w:rPr>
        <w:t>%),</w:t>
      </w:r>
    </w:p>
    <w:p w14:paraId="0CB0F458"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7B9A91EE" w14:textId="053C0DAF" w:rsidR="00CA57E6" w:rsidRPr="00F06D86" w:rsidRDefault="008C59D7" w:rsidP="00867709">
      <w:pPr>
        <w:spacing w:line="240" w:lineRule="auto"/>
        <w:rPr>
          <w:rFonts w:ascii="Times New Roman" w:hAnsi="Times New Roman" w:cs="Times New Roman"/>
          <w:b/>
          <w:sz w:val="24"/>
          <w:szCs w:val="24"/>
        </w:rPr>
      </w:pPr>
      <w:r w:rsidRPr="00F06D86">
        <w:rPr>
          <w:rFonts w:ascii="Times New Roman" w:hAnsi="Times New Roman" w:cs="Times New Roman"/>
          <w:b/>
          <w:sz w:val="24"/>
          <w:szCs w:val="24"/>
        </w:rPr>
        <w:t>Strategy Memo</w:t>
      </w:r>
      <w:r w:rsidRPr="00F06D86">
        <w:rPr>
          <w:rFonts w:ascii="Times New Roman" w:hAnsi="Times New Roman" w:cs="Times New Roman"/>
          <w:sz w:val="24"/>
          <w:szCs w:val="24"/>
        </w:rPr>
        <w:t xml:space="preserve"> (2</w:t>
      </w:r>
      <w:r w:rsidR="00CF3438">
        <w:rPr>
          <w:rFonts w:ascii="Times New Roman" w:hAnsi="Times New Roman" w:cs="Times New Roman"/>
          <w:sz w:val="24"/>
          <w:szCs w:val="24"/>
        </w:rPr>
        <w:t>0</w:t>
      </w:r>
      <w:r w:rsidRPr="00F06D86">
        <w:rPr>
          <w:rFonts w:ascii="Times New Roman" w:hAnsi="Times New Roman" w:cs="Times New Roman"/>
          <w:sz w:val="24"/>
          <w:szCs w:val="24"/>
        </w:rPr>
        <w:t>%) a strategy memo that will be 10-12 pages double spaced that will provide your “client” a political strategy to achieve their policy reform</w:t>
      </w:r>
      <w:r w:rsidR="00AC3187" w:rsidRPr="00F06D86">
        <w:rPr>
          <w:rFonts w:ascii="Times New Roman" w:hAnsi="Times New Roman" w:cs="Times New Roman"/>
          <w:sz w:val="24"/>
          <w:szCs w:val="24"/>
        </w:rPr>
        <w:t>.</w:t>
      </w:r>
    </w:p>
    <w:p w14:paraId="73DD5FFA" w14:textId="77777777" w:rsidR="00CA57E6" w:rsidRPr="00F06D86" w:rsidRDefault="008C59D7" w:rsidP="00867709">
      <w:pPr>
        <w:spacing w:line="240" w:lineRule="auto"/>
        <w:rPr>
          <w:rFonts w:ascii="Times New Roman" w:hAnsi="Times New Roman" w:cs="Times New Roman"/>
          <w:b/>
          <w:sz w:val="24"/>
          <w:szCs w:val="24"/>
        </w:rPr>
      </w:pPr>
      <w:r w:rsidRPr="00F06D86">
        <w:rPr>
          <w:rFonts w:ascii="Times New Roman" w:hAnsi="Times New Roman" w:cs="Times New Roman"/>
          <w:b/>
          <w:sz w:val="24"/>
          <w:szCs w:val="24"/>
        </w:rPr>
        <w:t xml:space="preserve"> </w:t>
      </w:r>
    </w:p>
    <w:p w14:paraId="0EB7F83A" w14:textId="4BF433AC"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See the PAE folder on Brightspace for more details including specific prompts</w:t>
      </w:r>
      <w:r w:rsidR="00AE3963" w:rsidRPr="00F06D86">
        <w:rPr>
          <w:rFonts w:ascii="Times New Roman" w:hAnsi="Times New Roman" w:cs="Times New Roman"/>
          <w:sz w:val="24"/>
          <w:szCs w:val="24"/>
        </w:rPr>
        <w:t xml:space="preserve"> and rubrics.</w:t>
      </w:r>
    </w:p>
    <w:p w14:paraId="42BA8D08"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09C13C15" w14:textId="2E17A35A" w:rsidR="00CA57E6" w:rsidRPr="00F06D86" w:rsidRDefault="008C59D7" w:rsidP="00867709">
      <w:pPr>
        <w:pStyle w:val="Heading3"/>
        <w:keepNext w:val="0"/>
        <w:keepLines w:val="0"/>
        <w:spacing w:before="0" w:after="0" w:line="240" w:lineRule="auto"/>
        <w:rPr>
          <w:rFonts w:ascii="Times New Roman" w:hAnsi="Times New Roman" w:cs="Times New Roman"/>
          <w:b/>
          <w:color w:val="auto"/>
          <w:sz w:val="24"/>
          <w:szCs w:val="24"/>
        </w:rPr>
      </w:pPr>
      <w:bookmarkStart w:id="26" w:name="_efx8gl19jjr6" w:colFirst="0" w:colLast="0"/>
      <w:bookmarkEnd w:id="26"/>
      <w:r w:rsidRPr="00F06D86">
        <w:rPr>
          <w:rFonts w:ascii="Times New Roman" w:hAnsi="Times New Roman" w:cs="Times New Roman"/>
          <w:b/>
          <w:color w:val="auto"/>
          <w:sz w:val="24"/>
          <w:szCs w:val="24"/>
        </w:rPr>
        <w:t>Late Policy.</w:t>
      </w:r>
    </w:p>
    <w:p w14:paraId="552AB2BE" w14:textId="112FD22E"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Extensions will be granted only in case of emergency. This is out of respect to those who have abided by deadlines, despite equally hectic schedules. Papers handed in late without</w:t>
      </w:r>
      <w:r w:rsidR="00AE3963" w:rsidRPr="00F06D86">
        <w:rPr>
          <w:rFonts w:ascii="Times New Roman" w:hAnsi="Times New Roman" w:cs="Times New Roman"/>
          <w:sz w:val="24"/>
          <w:szCs w:val="24"/>
        </w:rPr>
        <w:t xml:space="preserve"> excused</w:t>
      </w:r>
      <w:r w:rsidRPr="00F06D86">
        <w:rPr>
          <w:rFonts w:ascii="Times New Roman" w:hAnsi="Times New Roman" w:cs="Times New Roman"/>
          <w:sz w:val="24"/>
          <w:szCs w:val="24"/>
        </w:rPr>
        <w:t xml:space="preserve"> extensions will be penalized one-third of a grade per day.</w:t>
      </w:r>
    </w:p>
    <w:p w14:paraId="6217F6F1"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4C69662C" w14:textId="77777777" w:rsidR="00CA57E6" w:rsidRPr="00F06D86" w:rsidRDefault="008C59D7" w:rsidP="00867709">
      <w:pPr>
        <w:pStyle w:val="Heading3"/>
        <w:keepNext w:val="0"/>
        <w:keepLines w:val="0"/>
        <w:spacing w:before="0" w:after="0" w:line="240" w:lineRule="auto"/>
        <w:rPr>
          <w:rFonts w:ascii="Times New Roman" w:hAnsi="Times New Roman" w:cs="Times New Roman"/>
          <w:b/>
          <w:color w:val="auto"/>
          <w:sz w:val="24"/>
          <w:szCs w:val="24"/>
        </w:rPr>
      </w:pPr>
      <w:bookmarkStart w:id="27" w:name="_avtkwzc2771q" w:colFirst="0" w:colLast="0"/>
      <w:bookmarkEnd w:id="27"/>
      <w:r w:rsidRPr="00F06D86">
        <w:rPr>
          <w:rFonts w:ascii="Times New Roman" w:hAnsi="Times New Roman" w:cs="Times New Roman"/>
          <w:b/>
          <w:color w:val="auto"/>
          <w:sz w:val="24"/>
          <w:szCs w:val="24"/>
        </w:rPr>
        <w:lastRenderedPageBreak/>
        <w:t>Grading Breakdown:</w:t>
      </w:r>
    </w:p>
    <w:p w14:paraId="02819209" w14:textId="705187B9"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Class participation (</w:t>
      </w:r>
      <w:r w:rsidR="0093423D" w:rsidRPr="00F06D86">
        <w:rPr>
          <w:rFonts w:ascii="Times New Roman" w:hAnsi="Times New Roman" w:cs="Times New Roman"/>
          <w:sz w:val="24"/>
          <w:szCs w:val="24"/>
        </w:rPr>
        <w:t>10</w:t>
      </w:r>
      <w:r w:rsidR="006E63C5" w:rsidRPr="00F06D86">
        <w:rPr>
          <w:rFonts w:ascii="Times New Roman" w:hAnsi="Times New Roman" w:cs="Times New Roman"/>
          <w:sz w:val="24"/>
          <w:szCs w:val="24"/>
        </w:rPr>
        <w:t>%)</w:t>
      </w:r>
      <w:r w:rsidRPr="00F06D86">
        <w:rPr>
          <w:rFonts w:ascii="Times New Roman" w:hAnsi="Times New Roman" w:cs="Times New Roman"/>
          <w:sz w:val="24"/>
          <w:szCs w:val="24"/>
        </w:rPr>
        <w:t xml:space="preserve">, </w:t>
      </w:r>
      <w:r w:rsidR="00CF3438">
        <w:rPr>
          <w:rFonts w:ascii="Times New Roman" w:hAnsi="Times New Roman" w:cs="Times New Roman"/>
          <w:sz w:val="24"/>
          <w:szCs w:val="24"/>
        </w:rPr>
        <w:t>3</w:t>
      </w:r>
      <w:r w:rsidRPr="00F06D86">
        <w:rPr>
          <w:rFonts w:ascii="Times New Roman" w:hAnsi="Times New Roman" w:cs="Times New Roman"/>
          <w:sz w:val="24"/>
          <w:szCs w:val="24"/>
        </w:rPr>
        <w:t xml:space="preserve"> response papers (10% each),</w:t>
      </w:r>
      <w:r w:rsidR="006E63C5" w:rsidRPr="00F06D86">
        <w:rPr>
          <w:rFonts w:ascii="Times New Roman" w:hAnsi="Times New Roman" w:cs="Times New Roman"/>
          <w:sz w:val="24"/>
          <w:szCs w:val="24"/>
        </w:rPr>
        <w:t xml:space="preserve"> </w:t>
      </w:r>
      <w:r w:rsidRPr="00F06D86">
        <w:rPr>
          <w:rFonts w:ascii="Times New Roman" w:hAnsi="Times New Roman" w:cs="Times New Roman"/>
          <w:sz w:val="24"/>
          <w:szCs w:val="24"/>
        </w:rPr>
        <w:t>Op-ed (</w:t>
      </w:r>
      <w:r w:rsidR="0093423D" w:rsidRPr="00F06D86">
        <w:rPr>
          <w:rFonts w:ascii="Times New Roman" w:hAnsi="Times New Roman" w:cs="Times New Roman"/>
          <w:sz w:val="24"/>
          <w:szCs w:val="24"/>
        </w:rPr>
        <w:t>1</w:t>
      </w:r>
      <w:r w:rsidRPr="00F06D86">
        <w:rPr>
          <w:rFonts w:ascii="Times New Roman" w:hAnsi="Times New Roman" w:cs="Times New Roman"/>
          <w:sz w:val="24"/>
          <w:szCs w:val="24"/>
        </w:rPr>
        <w:t>5%), Policy Analysis Exercise (</w:t>
      </w:r>
      <w:r w:rsidR="00CF3438">
        <w:rPr>
          <w:rFonts w:ascii="Times New Roman" w:hAnsi="Times New Roman" w:cs="Times New Roman"/>
          <w:sz w:val="24"/>
          <w:szCs w:val="24"/>
        </w:rPr>
        <w:t>4</w:t>
      </w:r>
      <w:r w:rsidR="00AE3963" w:rsidRPr="00F06D86">
        <w:rPr>
          <w:rFonts w:ascii="Times New Roman" w:hAnsi="Times New Roman" w:cs="Times New Roman"/>
          <w:sz w:val="24"/>
          <w:szCs w:val="24"/>
        </w:rPr>
        <w:t>5</w:t>
      </w:r>
      <w:r w:rsidRPr="00F06D86">
        <w:rPr>
          <w:rFonts w:ascii="Times New Roman" w:hAnsi="Times New Roman" w:cs="Times New Roman"/>
          <w:sz w:val="24"/>
          <w:szCs w:val="24"/>
        </w:rPr>
        <w:t>% (</w:t>
      </w:r>
      <w:r w:rsidR="00CF3438">
        <w:rPr>
          <w:rFonts w:ascii="Times New Roman" w:hAnsi="Times New Roman" w:cs="Times New Roman"/>
          <w:sz w:val="24"/>
          <w:szCs w:val="24"/>
        </w:rPr>
        <w:t>20</w:t>
      </w:r>
      <w:r w:rsidRPr="00F06D86">
        <w:rPr>
          <w:rFonts w:ascii="Times New Roman" w:hAnsi="Times New Roman" w:cs="Times New Roman"/>
          <w:sz w:val="24"/>
          <w:szCs w:val="24"/>
        </w:rPr>
        <w:t xml:space="preserve">% Briefing Memo, 5% stakeholder analysis, </w:t>
      </w:r>
      <w:r w:rsidR="00CF3438">
        <w:rPr>
          <w:rFonts w:ascii="Times New Roman" w:hAnsi="Times New Roman" w:cs="Times New Roman"/>
          <w:sz w:val="24"/>
          <w:szCs w:val="24"/>
        </w:rPr>
        <w:t>20</w:t>
      </w:r>
      <w:r w:rsidRPr="00F06D86">
        <w:rPr>
          <w:rFonts w:ascii="Times New Roman" w:hAnsi="Times New Roman" w:cs="Times New Roman"/>
          <w:sz w:val="24"/>
          <w:szCs w:val="24"/>
        </w:rPr>
        <w:t>% strategy memo).</w:t>
      </w:r>
    </w:p>
    <w:p w14:paraId="3FCC13E6"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6EEACAFE" w14:textId="4C743C6F" w:rsidR="00CA57E6" w:rsidRPr="00F06D86" w:rsidRDefault="008C59D7" w:rsidP="00867709">
      <w:pPr>
        <w:pStyle w:val="Heading2"/>
        <w:keepNext w:val="0"/>
        <w:keepLines w:val="0"/>
        <w:spacing w:before="0" w:after="0" w:line="240" w:lineRule="auto"/>
        <w:rPr>
          <w:rFonts w:ascii="Times New Roman" w:hAnsi="Times New Roman" w:cs="Times New Roman"/>
          <w:b/>
          <w:sz w:val="24"/>
          <w:szCs w:val="24"/>
        </w:rPr>
      </w:pPr>
      <w:bookmarkStart w:id="28" w:name="_llknb4enoixg" w:colFirst="0" w:colLast="0"/>
      <w:bookmarkStart w:id="29" w:name="_9tlx3p49uza1" w:colFirst="0" w:colLast="0"/>
      <w:bookmarkEnd w:id="28"/>
      <w:bookmarkEnd w:id="29"/>
      <w:r w:rsidRPr="00F06D86">
        <w:rPr>
          <w:rFonts w:ascii="Times New Roman" w:hAnsi="Times New Roman" w:cs="Times New Roman"/>
          <w:b/>
          <w:sz w:val="24"/>
          <w:szCs w:val="24"/>
        </w:rPr>
        <w:t>Letter Grades</w:t>
      </w:r>
    </w:p>
    <w:p w14:paraId="350ABE1E" w14:textId="7C57D96A"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Letter grades for the entire course will be assigned as follows: </w:t>
      </w:r>
    </w:p>
    <w:p w14:paraId="782C6780" w14:textId="7E649407" w:rsidR="00CA57E6" w:rsidRPr="00F06D86" w:rsidRDefault="00CA57E6" w:rsidP="00867709">
      <w:pPr>
        <w:spacing w:line="240" w:lineRule="auto"/>
        <w:rPr>
          <w:rFonts w:ascii="Times New Roman" w:hAnsi="Times New Roman" w:cs="Times New Roman"/>
          <w:sz w:val="24"/>
          <w:szCs w:val="24"/>
        </w:rPr>
      </w:pPr>
    </w:p>
    <w:p w14:paraId="6B5EFCF4" w14:textId="77777777" w:rsidR="00AC3187" w:rsidRPr="00F06D86" w:rsidRDefault="00AC3187" w:rsidP="00867709">
      <w:pPr>
        <w:tabs>
          <w:tab w:val="left" w:pos="3455"/>
        </w:tabs>
        <w:spacing w:line="240" w:lineRule="auto"/>
        <w:ind w:left="110"/>
        <w:contextualSpacing/>
        <w:rPr>
          <w:rFonts w:ascii="Times New Roman" w:hAnsi="Times New Roman" w:cs="Times New Roman"/>
          <w:b/>
          <w:sz w:val="24"/>
          <w:szCs w:val="24"/>
        </w:rPr>
      </w:pPr>
      <w:r w:rsidRPr="00F06D86">
        <w:rPr>
          <w:rFonts w:ascii="Times New Roman" w:hAnsi="Times New Roman" w:cs="Times New Roman"/>
          <w:b/>
          <w:sz w:val="24"/>
          <w:szCs w:val="24"/>
        </w:rPr>
        <w:t>Letter Grade</w:t>
      </w:r>
      <w:r w:rsidRPr="00F06D86">
        <w:rPr>
          <w:rFonts w:ascii="Times New Roman" w:hAnsi="Times New Roman" w:cs="Times New Roman"/>
          <w:b/>
          <w:sz w:val="24"/>
          <w:szCs w:val="24"/>
        </w:rPr>
        <w:tab/>
        <w:t>Points</w:t>
      </w:r>
    </w:p>
    <w:p w14:paraId="361B0FF5" w14:textId="77777777" w:rsidR="00AC3187" w:rsidRPr="00F06D86" w:rsidRDefault="00AC3187" w:rsidP="00867709">
      <w:pPr>
        <w:tabs>
          <w:tab w:val="left" w:pos="3455"/>
        </w:tabs>
        <w:spacing w:line="240" w:lineRule="auto"/>
        <w:ind w:left="110"/>
        <w:contextualSpacing/>
        <w:rPr>
          <w:rFonts w:ascii="Times New Roman" w:hAnsi="Times New Roman" w:cs="Times New Roman"/>
          <w:sz w:val="24"/>
          <w:szCs w:val="24"/>
        </w:rPr>
      </w:pPr>
      <w:r w:rsidRPr="00F06D86">
        <w:rPr>
          <w:rFonts w:ascii="Times New Roman" w:hAnsi="Times New Roman" w:cs="Times New Roman"/>
          <w:b/>
          <w:sz w:val="24"/>
          <w:szCs w:val="24"/>
        </w:rPr>
        <w:t>A</w:t>
      </w:r>
      <w:r w:rsidRPr="00F06D86">
        <w:rPr>
          <w:rFonts w:ascii="Times New Roman" w:hAnsi="Times New Roman" w:cs="Times New Roman"/>
          <w:b/>
          <w:sz w:val="24"/>
          <w:szCs w:val="24"/>
        </w:rPr>
        <w:tab/>
      </w:r>
      <w:r w:rsidRPr="00F06D86">
        <w:rPr>
          <w:rFonts w:ascii="Times New Roman" w:hAnsi="Times New Roman" w:cs="Times New Roman"/>
          <w:sz w:val="24"/>
          <w:szCs w:val="24"/>
        </w:rPr>
        <w:t>4.0 points (95 and above)</w:t>
      </w:r>
    </w:p>
    <w:p w14:paraId="473FF276" w14:textId="77777777" w:rsidR="00AC3187" w:rsidRPr="00F06D86" w:rsidRDefault="00AC3187" w:rsidP="00867709">
      <w:pPr>
        <w:tabs>
          <w:tab w:val="left" w:pos="3455"/>
        </w:tabs>
        <w:spacing w:line="240" w:lineRule="auto"/>
        <w:ind w:left="110"/>
        <w:contextualSpacing/>
        <w:rPr>
          <w:rFonts w:ascii="Times New Roman" w:hAnsi="Times New Roman" w:cs="Times New Roman"/>
          <w:sz w:val="24"/>
          <w:szCs w:val="24"/>
        </w:rPr>
      </w:pPr>
      <w:r w:rsidRPr="00F06D86">
        <w:rPr>
          <w:rFonts w:ascii="Times New Roman" w:hAnsi="Times New Roman" w:cs="Times New Roman"/>
          <w:b/>
          <w:sz w:val="24"/>
          <w:szCs w:val="24"/>
        </w:rPr>
        <w:t>A-</w:t>
      </w:r>
      <w:r w:rsidRPr="00F06D86">
        <w:rPr>
          <w:rFonts w:ascii="Times New Roman" w:hAnsi="Times New Roman" w:cs="Times New Roman"/>
          <w:b/>
          <w:sz w:val="24"/>
          <w:szCs w:val="24"/>
        </w:rPr>
        <w:tab/>
      </w:r>
      <w:r w:rsidRPr="00F06D86">
        <w:rPr>
          <w:rFonts w:ascii="Times New Roman" w:hAnsi="Times New Roman" w:cs="Times New Roman"/>
          <w:sz w:val="24"/>
          <w:szCs w:val="24"/>
        </w:rPr>
        <w:t>3.7 points (90-95)</w:t>
      </w:r>
    </w:p>
    <w:p w14:paraId="7B456524" w14:textId="77777777" w:rsidR="00AC3187" w:rsidRPr="00F06D86" w:rsidRDefault="00AC3187" w:rsidP="00867709">
      <w:pPr>
        <w:tabs>
          <w:tab w:val="left" w:pos="3455"/>
        </w:tabs>
        <w:spacing w:line="240" w:lineRule="auto"/>
        <w:ind w:left="110"/>
        <w:contextualSpacing/>
        <w:rPr>
          <w:rFonts w:ascii="Times New Roman" w:hAnsi="Times New Roman" w:cs="Times New Roman"/>
          <w:sz w:val="24"/>
          <w:szCs w:val="24"/>
        </w:rPr>
      </w:pPr>
      <w:r w:rsidRPr="00F06D86">
        <w:rPr>
          <w:rFonts w:ascii="Times New Roman" w:hAnsi="Times New Roman" w:cs="Times New Roman"/>
          <w:b/>
          <w:sz w:val="24"/>
          <w:szCs w:val="24"/>
        </w:rPr>
        <w:t>B+</w:t>
      </w:r>
      <w:r w:rsidRPr="00F06D86">
        <w:rPr>
          <w:rFonts w:ascii="Times New Roman" w:hAnsi="Times New Roman" w:cs="Times New Roman"/>
          <w:b/>
          <w:sz w:val="24"/>
          <w:szCs w:val="24"/>
        </w:rPr>
        <w:tab/>
      </w:r>
      <w:r w:rsidRPr="00F06D86">
        <w:rPr>
          <w:rFonts w:ascii="Times New Roman" w:hAnsi="Times New Roman" w:cs="Times New Roman"/>
          <w:sz w:val="24"/>
          <w:szCs w:val="24"/>
        </w:rPr>
        <w:t>3.3 points (87-89)</w:t>
      </w:r>
    </w:p>
    <w:p w14:paraId="304612D6" w14:textId="77777777" w:rsidR="00AC3187" w:rsidRPr="00F06D86" w:rsidRDefault="00AC3187" w:rsidP="00867709">
      <w:pPr>
        <w:tabs>
          <w:tab w:val="left" w:pos="3455"/>
        </w:tabs>
        <w:spacing w:line="240" w:lineRule="auto"/>
        <w:ind w:left="110"/>
        <w:contextualSpacing/>
        <w:rPr>
          <w:rFonts w:ascii="Times New Roman" w:hAnsi="Times New Roman" w:cs="Times New Roman"/>
          <w:sz w:val="24"/>
          <w:szCs w:val="24"/>
        </w:rPr>
      </w:pPr>
      <w:r w:rsidRPr="00F06D86">
        <w:rPr>
          <w:rFonts w:ascii="Times New Roman" w:hAnsi="Times New Roman" w:cs="Times New Roman"/>
          <w:b/>
          <w:sz w:val="24"/>
          <w:szCs w:val="24"/>
        </w:rPr>
        <w:t>B</w:t>
      </w:r>
      <w:r w:rsidRPr="00F06D86">
        <w:rPr>
          <w:rFonts w:ascii="Times New Roman" w:hAnsi="Times New Roman" w:cs="Times New Roman"/>
          <w:b/>
          <w:sz w:val="24"/>
          <w:szCs w:val="24"/>
        </w:rPr>
        <w:tab/>
      </w:r>
      <w:r w:rsidRPr="00F06D86">
        <w:rPr>
          <w:rFonts w:ascii="Times New Roman" w:hAnsi="Times New Roman" w:cs="Times New Roman"/>
          <w:sz w:val="24"/>
          <w:szCs w:val="24"/>
        </w:rPr>
        <w:t>3.0 points (84-86)</w:t>
      </w:r>
    </w:p>
    <w:p w14:paraId="0B4D5FDB" w14:textId="77777777" w:rsidR="00AC3187" w:rsidRPr="00F06D86" w:rsidRDefault="00AC3187" w:rsidP="00867709">
      <w:pPr>
        <w:tabs>
          <w:tab w:val="left" w:pos="3455"/>
        </w:tabs>
        <w:spacing w:line="240" w:lineRule="auto"/>
        <w:ind w:left="110"/>
        <w:contextualSpacing/>
        <w:rPr>
          <w:rFonts w:ascii="Times New Roman" w:hAnsi="Times New Roman" w:cs="Times New Roman"/>
          <w:sz w:val="24"/>
          <w:szCs w:val="24"/>
        </w:rPr>
      </w:pPr>
      <w:r w:rsidRPr="00F06D86">
        <w:rPr>
          <w:rFonts w:ascii="Times New Roman" w:hAnsi="Times New Roman" w:cs="Times New Roman"/>
          <w:b/>
          <w:sz w:val="24"/>
          <w:szCs w:val="24"/>
        </w:rPr>
        <w:t>B-</w:t>
      </w:r>
      <w:r w:rsidRPr="00F06D86">
        <w:rPr>
          <w:rFonts w:ascii="Times New Roman" w:hAnsi="Times New Roman" w:cs="Times New Roman"/>
          <w:b/>
          <w:sz w:val="24"/>
          <w:szCs w:val="24"/>
        </w:rPr>
        <w:tab/>
      </w:r>
      <w:r w:rsidRPr="00F06D86">
        <w:rPr>
          <w:rFonts w:ascii="Times New Roman" w:hAnsi="Times New Roman" w:cs="Times New Roman"/>
          <w:sz w:val="24"/>
          <w:szCs w:val="24"/>
        </w:rPr>
        <w:t>2.7 points (80-83)</w:t>
      </w:r>
    </w:p>
    <w:p w14:paraId="32630C4E" w14:textId="77777777" w:rsidR="00AC3187" w:rsidRPr="00F06D86" w:rsidRDefault="00AC3187" w:rsidP="00867709">
      <w:pPr>
        <w:tabs>
          <w:tab w:val="left" w:pos="3455"/>
        </w:tabs>
        <w:spacing w:line="240" w:lineRule="auto"/>
        <w:ind w:left="110"/>
        <w:contextualSpacing/>
        <w:rPr>
          <w:rFonts w:ascii="Times New Roman" w:hAnsi="Times New Roman" w:cs="Times New Roman"/>
          <w:sz w:val="24"/>
          <w:szCs w:val="24"/>
        </w:rPr>
      </w:pPr>
      <w:r w:rsidRPr="00F06D86">
        <w:rPr>
          <w:rFonts w:ascii="Times New Roman" w:hAnsi="Times New Roman" w:cs="Times New Roman"/>
          <w:b/>
          <w:sz w:val="24"/>
          <w:szCs w:val="24"/>
        </w:rPr>
        <w:t>C+</w:t>
      </w:r>
      <w:r w:rsidRPr="00F06D86">
        <w:rPr>
          <w:rFonts w:ascii="Times New Roman" w:hAnsi="Times New Roman" w:cs="Times New Roman"/>
          <w:b/>
          <w:sz w:val="24"/>
          <w:szCs w:val="24"/>
        </w:rPr>
        <w:tab/>
      </w:r>
      <w:r w:rsidRPr="00F06D86">
        <w:rPr>
          <w:rFonts w:ascii="Times New Roman" w:hAnsi="Times New Roman" w:cs="Times New Roman"/>
          <w:sz w:val="24"/>
          <w:szCs w:val="24"/>
        </w:rPr>
        <w:t>2.3 points (77-79)</w:t>
      </w:r>
    </w:p>
    <w:p w14:paraId="1CDBEB93" w14:textId="77777777" w:rsidR="00AC3187" w:rsidRPr="00F06D86" w:rsidRDefault="00AC3187" w:rsidP="00867709">
      <w:pPr>
        <w:tabs>
          <w:tab w:val="left" w:pos="3455"/>
        </w:tabs>
        <w:spacing w:line="240" w:lineRule="auto"/>
        <w:ind w:left="110"/>
        <w:contextualSpacing/>
        <w:rPr>
          <w:rFonts w:ascii="Times New Roman" w:hAnsi="Times New Roman" w:cs="Times New Roman"/>
          <w:sz w:val="24"/>
          <w:szCs w:val="24"/>
        </w:rPr>
      </w:pPr>
      <w:r w:rsidRPr="00F06D86">
        <w:rPr>
          <w:rFonts w:ascii="Times New Roman" w:hAnsi="Times New Roman" w:cs="Times New Roman"/>
          <w:b/>
          <w:sz w:val="24"/>
          <w:szCs w:val="24"/>
        </w:rPr>
        <w:t>C</w:t>
      </w:r>
      <w:r w:rsidRPr="00F06D86">
        <w:rPr>
          <w:rFonts w:ascii="Times New Roman" w:hAnsi="Times New Roman" w:cs="Times New Roman"/>
          <w:b/>
          <w:sz w:val="24"/>
          <w:szCs w:val="24"/>
        </w:rPr>
        <w:tab/>
      </w:r>
      <w:r w:rsidRPr="00F06D86">
        <w:rPr>
          <w:rFonts w:ascii="Times New Roman" w:hAnsi="Times New Roman" w:cs="Times New Roman"/>
          <w:sz w:val="24"/>
          <w:szCs w:val="24"/>
        </w:rPr>
        <w:t>2.0 points (74-76)</w:t>
      </w:r>
    </w:p>
    <w:p w14:paraId="3BE914B5" w14:textId="77777777" w:rsidR="00AC3187" w:rsidRPr="00F06D86" w:rsidRDefault="00AC3187" w:rsidP="00867709">
      <w:pPr>
        <w:tabs>
          <w:tab w:val="left" w:pos="3455"/>
        </w:tabs>
        <w:spacing w:line="240" w:lineRule="auto"/>
        <w:ind w:left="110"/>
        <w:contextualSpacing/>
        <w:rPr>
          <w:rFonts w:ascii="Times New Roman" w:hAnsi="Times New Roman" w:cs="Times New Roman"/>
          <w:sz w:val="24"/>
          <w:szCs w:val="24"/>
        </w:rPr>
      </w:pPr>
      <w:r w:rsidRPr="00F06D86">
        <w:rPr>
          <w:rFonts w:ascii="Times New Roman" w:hAnsi="Times New Roman" w:cs="Times New Roman"/>
          <w:b/>
          <w:sz w:val="24"/>
          <w:szCs w:val="24"/>
        </w:rPr>
        <w:t>C-</w:t>
      </w:r>
      <w:r w:rsidRPr="00F06D86">
        <w:rPr>
          <w:rFonts w:ascii="Times New Roman" w:hAnsi="Times New Roman" w:cs="Times New Roman"/>
          <w:b/>
          <w:sz w:val="24"/>
          <w:szCs w:val="24"/>
        </w:rPr>
        <w:tab/>
      </w:r>
      <w:r w:rsidRPr="00F06D86">
        <w:rPr>
          <w:rFonts w:ascii="Times New Roman" w:hAnsi="Times New Roman" w:cs="Times New Roman"/>
          <w:sz w:val="24"/>
          <w:szCs w:val="24"/>
        </w:rPr>
        <w:t>1.7 points (70-73)</w:t>
      </w:r>
    </w:p>
    <w:p w14:paraId="77CC4755" w14:textId="77777777" w:rsidR="00AC3187" w:rsidRPr="00F06D86" w:rsidRDefault="00AC3187" w:rsidP="00867709">
      <w:pPr>
        <w:tabs>
          <w:tab w:val="left" w:pos="3455"/>
        </w:tabs>
        <w:spacing w:line="240" w:lineRule="auto"/>
        <w:ind w:left="110"/>
        <w:contextualSpacing/>
        <w:rPr>
          <w:rFonts w:ascii="Times New Roman" w:hAnsi="Times New Roman" w:cs="Times New Roman"/>
          <w:sz w:val="24"/>
          <w:szCs w:val="24"/>
        </w:rPr>
      </w:pPr>
      <w:r w:rsidRPr="00F06D86">
        <w:rPr>
          <w:rFonts w:ascii="Times New Roman" w:hAnsi="Times New Roman" w:cs="Times New Roman"/>
          <w:b/>
          <w:sz w:val="24"/>
          <w:szCs w:val="24"/>
        </w:rPr>
        <w:t>F</w:t>
      </w:r>
      <w:r w:rsidRPr="00F06D86">
        <w:rPr>
          <w:rFonts w:ascii="Times New Roman" w:hAnsi="Times New Roman" w:cs="Times New Roman"/>
          <w:b/>
          <w:sz w:val="24"/>
          <w:szCs w:val="24"/>
        </w:rPr>
        <w:tab/>
      </w:r>
      <w:r w:rsidRPr="00F06D86">
        <w:rPr>
          <w:rFonts w:ascii="Times New Roman" w:hAnsi="Times New Roman" w:cs="Times New Roman"/>
          <w:sz w:val="24"/>
          <w:szCs w:val="24"/>
        </w:rPr>
        <w:t>0.0 points</w:t>
      </w:r>
    </w:p>
    <w:p w14:paraId="298CC326"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18275E60" w14:textId="77777777" w:rsidR="00CA57E6" w:rsidRPr="00F06D86" w:rsidRDefault="008C59D7" w:rsidP="00867709">
      <w:pPr>
        <w:pStyle w:val="Heading3"/>
        <w:keepNext w:val="0"/>
        <w:keepLines w:val="0"/>
        <w:spacing w:before="0" w:after="0" w:line="240" w:lineRule="auto"/>
        <w:rPr>
          <w:rFonts w:ascii="Times New Roman" w:hAnsi="Times New Roman" w:cs="Times New Roman"/>
          <w:b/>
          <w:color w:val="auto"/>
          <w:sz w:val="24"/>
          <w:szCs w:val="24"/>
        </w:rPr>
      </w:pPr>
      <w:bookmarkStart w:id="30" w:name="_kljwgiat6luu" w:colFirst="0" w:colLast="0"/>
      <w:bookmarkEnd w:id="30"/>
      <w:r w:rsidRPr="00F06D86">
        <w:rPr>
          <w:rFonts w:ascii="Times New Roman" w:hAnsi="Times New Roman" w:cs="Times New Roman"/>
          <w:b/>
          <w:color w:val="auto"/>
          <w:sz w:val="24"/>
          <w:szCs w:val="24"/>
        </w:rPr>
        <w:t>Student grades will be assigned according to the following criteria:</w:t>
      </w:r>
    </w:p>
    <w:p w14:paraId="395C4CFC"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25023DA9" w14:textId="1DE241CA"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(A) Excellent: Exceptional work for a graduate student. Work at this level is unusually thorough, well-reasoned, creative, methodologically sophisticated, and well written. Work is of exceptional, professional quality.</w:t>
      </w:r>
    </w:p>
    <w:p w14:paraId="62043543" w14:textId="513CA667" w:rsidR="00CA57E6" w:rsidRPr="00F06D86" w:rsidRDefault="00CA57E6" w:rsidP="00867709">
      <w:pPr>
        <w:spacing w:line="240" w:lineRule="auto"/>
        <w:rPr>
          <w:rFonts w:ascii="Times New Roman" w:hAnsi="Times New Roman" w:cs="Times New Roman"/>
          <w:sz w:val="24"/>
          <w:szCs w:val="24"/>
        </w:rPr>
      </w:pPr>
    </w:p>
    <w:p w14:paraId="567C465F" w14:textId="1EC890AA" w:rsidR="00CA57E6" w:rsidRPr="00F06D86" w:rsidRDefault="00AC318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(A-) Very good: Very strong work for a graduate student. Work at this level shows signs of creativity, is thorough and well-reasoned, indicates strong understanding of appropriate methodological or analytical approaches, and meets professional standards.</w:t>
      </w:r>
    </w:p>
    <w:p w14:paraId="6484FF51" w14:textId="77777777" w:rsidR="00AC3187"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5BEBF18E" w14:textId="4590F14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(B+) Good: Sound work for a graduate student; well-reasoned and thorough, methodologically sound. This is the graduate student grade that indicates the student has fully accomplished the basic objectives of the course.</w:t>
      </w:r>
    </w:p>
    <w:p w14:paraId="059EAF54" w14:textId="5508A351" w:rsidR="00CA57E6" w:rsidRPr="00F06D86" w:rsidRDefault="00CA57E6" w:rsidP="00867709">
      <w:pPr>
        <w:spacing w:line="240" w:lineRule="auto"/>
        <w:rPr>
          <w:rFonts w:ascii="Times New Roman" w:hAnsi="Times New Roman" w:cs="Times New Roman"/>
          <w:sz w:val="24"/>
          <w:szCs w:val="24"/>
        </w:rPr>
      </w:pPr>
    </w:p>
    <w:p w14:paraId="33B8DBB8" w14:textId="0F629C08" w:rsidR="00CA57E6" w:rsidRPr="00F06D86" w:rsidRDefault="00AC318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(B) Adequate: Competent work for a graduate student even though some weaknesses are evident. Demonstrates competency in the key course objectives</w:t>
      </w:r>
      <w:r w:rsidRPr="00F06D86">
        <w:rPr>
          <w:rFonts w:ascii="Times New Roman" w:hAnsi="Times New Roman" w:cs="Times New Roman"/>
          <w:b/>
          <w:sz w:val="24"/>
          <w:szCs w:val="24"/>
        </w:rPr>
        <w:t xml:space="preserve"> </w:t>
      </w:r>
      <w:r w:rsidRPr="00F06D86">
        <w:rPr>
          <w:rFonts w:ascii="Times New Roman" w:hAnsi="Times New Roman" w:cs="Times New Roman"/>
          <w:sz w:val="24"/>
          <w:szCs w:val="24"/>
        </w:rPr>
        <w:t>but shows some indication that understanding of some important issues is less than complete. Methodological or analytical approaches used are adequate but student has not been thorough or has shown other weaknesses or limitations.</w:t>
      </w:r>
    </w:p>
    <w:p w14:paraId="23E30B4F" w14:textId="77777777" w:rsidR="00AC3187"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71F68E29" w14:textId="1A615ABF"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(B-) Borderline: Weak work for a graduate student; meets the minimal expectations for a graduate student in the course. Understanding of salient issues is somewhat incomplete. Methodological or analytical work performed in the course is minimally adequate. Overall performance, if consistent in graduate courses, would not suffice to sustain graduate status in “good standing.”</w:t>
      </w:r>
    </w:p>
    <w:p w14:paraId="1AB8A91E"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393C9EDE" w14:textId="5639304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(C/-/+) Deficient: Inadequate work for a graduate student; does not meet the minimal expectations for a graduate student in the course. Work is inadequately developed or flawed by </w:t>
      </w:r>
      <w:r w:rsidRPr="00F06D86">
        <w:rPr>
          <w:rFonts w:ascii="Times New Roman" w:hAnsi="Times New Roman" w:cs="Times New Roman"/>
          <w:sz w:val="24"/>
          <w:szCs w:val="24"/>
        </w:rPr>
        <w:lastRenderedPageBreak/>
        <w:t>numerous errors and misunderstanding of important issues. Methodological or analytical work performed is weak and fails to demonstrate knowledge or technical competence expected of graduate students.</w:t>
      </w:r>
    </w:p>
    <w:p w14:paraId="65A7829D"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664AA450" w14:textId="0BAA3B8F"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(F) Fail: Work fails to meet even minimal expectations for course credit for a graduate student. Performance has been consistently weak in methodology and understanding, with serious limits in many areas. Weaknesses or limits are pervasive.</w:t>
      </w:r>
    </w:p>
    <w:p w14:paraId="217A4CD1" w14:textId="3CD6FCDB" w:rsidR="001F0C8A" w:rsidRPr="00F06D86" w:rsidRDefault="001F0C8A" w:rsidP="00867709">
      <w:pPr>
        <w:pStyle w:val="Heading2"/>
        <w:keepNext w:val="0"/>
        <w:keepLines w:val="0"/>
        <w:spacing w:before="0" w:after="0" w:line="240" w:lineRule="auto"/>
        <w:rPr>
          <w:rFonts w:ascii="Times New Roman" w:hAnsi="Times New Roman" w:cs="Times New Roman"/>
          <w:b/>
          <w:sz w:val="24"/>
          <w:szCs w:val="24"/>
        </w:rPr>
      </w:pPr>
      <w:bookmarkStart w:id="31" w:name="_ed3qs0y0nalx" w:colFirst="0" w:colLast="0"/>
      <w:bookmarkEnd w:id="31"/>
    </w:p>
    <w:p w14:paraId="1EAF1FF3" w14:textId="77777777" w:rsidR="006E63C5" w:rsidRPr="00F06D86" w:rsidRDefault="006E63C5" w:rsidP="00867709">
      <w:pPr>
        <w:spacing w:line="240" w:lineRule="auto"/>
        <w:rPr>
          <w:rFonts w:ascii="Times New Roman" w:hAnsi="Times New Roman" w:cs="Times New Roman"/>
          <w:sz w:val="24"/>
          <w:szCs w:val="24"/>
        </w:rPr>
      </w:pPr>
    </w:p>
    <w:p w14:paraId="588E84C0" w14:textId="350F27E5" w:rsidR="00CA57E6" w:rsidRPr="00F06D86" w:rsidRDefault="008C59D7" w:rsidP="00867709">
      <w:pPr>
        <w:pStyle w:val="Heading2"/>
        <w:keepNext w:val="0"/>
        <w:keepLines w:val="0"/>
        <w:spacing w:before="0" w:after="0" w:line="240" w:lineRule="auto"/>
        <w:rPr>
          <w:rFonts w:ascii="Times New Roman" w:hAnsi="Times New Roman" w:cs="Times New Roman"/>
          <w:b/>
          <w:sz w:val="24"/>
          <w:szCs w:val="24"/>
        </w:rPr>
      </w:pPr>
      <w:r w:rsidRPr="00F06D86">
        <w:rPr>
          <w:rFonts w:ascii="Times New Roman" w:hAnsi="Times New Roman" w:cs="Times New Roman"/>
          <w:b/>
          <w:sz w:val="24"/>
          <w:szCs w:val="24"/>
        </w:rPr>
        <w:t>Academic Integrity</w:t>
      </w:r>
    </w:p>
    <w:p w14:paraId="6E87A4F8" w14:textId="0E1E40CE" w:rsidR="00CA57E6" w:rsidRDefault="008C59D7" w:rsidP="00867709">
      <w:pPr>
        <w:pStyle w:val="Heading2"/>
        <w:keepNext w:val="0"/>
        <w:keepLines w:val="0"/>
        <w:spacing w:before="0" w:after="0" w:line="240" w:lineRule="auto"/>
        <w:rPr>
          <w:rFonts w:ascii="Times New Roman" w:hAnsi="Times New Roman" w:cs="Times New Roman"/>
          <w:sz w:val="24"/>
          <w:szCs w:val="24"/>
        </w:rPr>
      </w:pPr>
      <w:r w:rsidRPr="00F06D86">
        <w:rPr>
          <w:rFonts w:ascii="Times New Roman" w:hAnsi="Times New Roman" w:cs="Times New Roman"/>
          <w:sz w:val="24"/>
          <w:szCs w:val="24"/>
        </w:rPr>
        <w:t>Academic integrity is a vital component of Wagner and NYU. All students enrolled in this class are required to read and abide by</w:t>
      </w:r>
      <w:hyperlink r:id="rId15">
        <w:r w:rsidRPr="00F06D86">
          <w:rPr>
            <w:rFonts w:ascii="Times New Roman" w:hAnsi="Times New Roman" w:cs="Times New Roman"/>
            <w:sz w:val="24"/>
            <w:szCs w:val="24"/>
          </w:rPr>
          <w:t xml:space="preserve"> </w:t>
        </w:r>
      </w:hyperlink>
      <w:hyperlink r:id="rId16">
        <w:r w:rsidRPr="00F06D86">
          <w:rPr>
            <w:rFonts w:ascii="Times New Roman" w:hAnsi="Times New Roman" w:cs="Times New Roman"/>
            <w:sz w:val="24"/>
            <w:szCs w:val="24"/>
            <w:u w:val="single"/>
          </w:rPr>
          <w:t>Wagner’s Academic Code</w:t>
        </w:r>
      </w:hyperlink>
      <w:r w:rsidRPr="00F06D86">
        <w:rPr>
          <w:rFonts w:ascii="Times New Roman" w:hAnsi="Times New Roman" w:cs="Times New Roman"/>
          <w:sz w:val="24"/>
          <w:szCs w:val="24"/>
        </w:rPr>
        <w:t xml:space="preserve">. All Wagner students have already read and signed the </w:t>
      </w:r>
      <w:hyperlink r:id="rId17">
        <w:r w:rsidRPr="00F06D86">
          <w:rPr>
            <w:rFonts w:ascii="Times New Roman" w:hAnsi="Times New Roman" w:cs="Times New Roman"/>
            <w:sz w:val="24"/>
            <w:szCs w:val="24"/>
            <w:u w:val="single"/>
          </w:rPr>
          <w:t>Wagner Academic Oath</w:t>
        </w:r>
      </w:hyperlink>
      <w:r w:rsidRPr="00F06D86">
        <w:rPr>
          <w:rFonts w:ascii="Times New Roman" w:hAnsi="Times New Roman" w:cs="Times New Roman"/>
          <w:sz w:val="24"/>
          <w:szCs w:val="24"/>
        </w:rPr>
        <w:t xml:space="preserve">. </w:t>
      </w:r>
      <w:r w:rsidRPr="00F06D86">
        <w:rPr>
          <w:rFonts w:ascii="Times New Roman" w:hAnsi="Times New Roman" w:cs="Times New Roman"/>
          <w:sz w:val="24"/>
          <w:szCs w:val="24"/>
          <w:highlight w:val="white"/>
        </w:rPr>
        <w:t xml:space="preserve">Plagiarism of any form will not be tolerated and students in this class are expected to report violations to me. </w:t>
      </w:r>
      <w:r w:rsidRPr="00F06D86">
        <w:rPr>
          <w:rFonts w:ascii="Times New Roman" w:hAnsi="Times New Roman" w:cs="Times New Roman"/>
          <w:sz w:val="24"/>
          <w:szCs w:val="24"/>
        </w:rPr>
        <w:t>If any student in this class is unsure about what is expected of you and how to abide by the academic code, you should consult with me.</w:t>
      </w:r>
    </w:p>
    <w:p w14:paraId="39A8CC65" w14:textId="77777777" w:rsidR="004F1778" w:rsidRPr="004F1778" w:rsidRDefault="004F1778" w:rsidP="004F1778"/>
    <w:p w14:paraId="1D8D2C67" w14:textId="77777777" w:rsidR="00CF3438" w:rsidRPr="00CF3438" w:rsidRDefault="00CF3438" w:rsidP="00CF3438"/>
    <w:p w14:paraId="33743F19" w14:textId="77777777" w:rsidR="00CF3438" w:rsidRPr="00F06D86" w:rsidRDefault="00CF3438" w:rsidP="00CF3438">
      <w:pPr>
        <w:pStyle w:val="NormalWeb"/>
        <w:spacing w:before="0" w:beforeAutospacing="0" w:after="0" w:afterAutospacing="0"/>
      </w:pPr>
      <w:r w:rsidRPr="00F06D86">
        <w:rPr>
          <w:rStyle w:val="Strong"/>
        </w:rPr>
        <w:t>Use of Generative AI in Assignments</w:t>
      </w:r>
    </w:p>
    <w:p w14:paraId="0DA56838" w14:textId="77777777" w:rsidR="00CF3438" w:rsidRPr="00F06D86" w:rsidRDefault="00CF3438" w:rsidP="00CF3438">
      <w:pPr>
        <w:pStyle w:val="NormalWeb"/>
        <w:spacing w:before="0" w:beforeAutospacing="0" w:after="0" w:afterAutospacing="0"/>
      </w:pPr>
      <w:r w:rsidRPr="00F06D86">
        <w:t>This course is designed to help you explore topics you are passionate about using various policy-making tools and ideas. We value and prioritize </w:t>
      </w:r>
      <w:r w:rsidRPr="00F06D86">
        <w:rPr>
          <w:b/>
          <w:bCs/>
        </w:rPr>
        <w:t>your</w:t>
      </w:r>
      <w:r w:rsidRPr="00F06D86">
        <w:t> original work </w:t>
      </w:r>
      <w:r w:rsidRPr="00F06D86">
        <w:rPr>
          <w:b/>
          <w:bCs/>
        </w:rPr>
        <w:t>and thought leadership</w:t>
      </w:r>
      <w:r w:rsidRPr="00F06D86">
        <w:t> that provides appropriate credit to any sources used.</w:t>
      </w:r>
    </w:p>
    <w:p w14:paraId="1D9BE06C" w14:textId="77777777" w:rsidR="00CF3438" w:rsidRPr="00F06D86" w:rsidRDefault="00CF3438" w:rsidP="00CF3438">
      <w:pPr>
        <w:pStyle w:val="NormalWeb"/>
        <w:spacing w:before="0" w:beforeAutospacing="0" w:after="0" w:afterAutospacing="0"/>
      </w:pPr>
      <w:r w:rsidRPr="00F06D86">
        <w:t>Generative AI can be a helpful tool for researching, improving grammar, formatting, language enhancement, vocabulary guidance, and paraphrasing. Its use for these purposes is permissible. However, using AI to directly copy and paste assignment prompts or to generate work without substantial input from you</w:t>
      </w:r>
      <w:r w:rsidRPr="00F06D86">
        <w:rPr>
          <w:b/>
          <w:bCs/>
        </w:rPr>
        <w:t>r individual insight, original thoughts, and opinions,</w:t>
      </w:r>
      <w:r w:rsidRPr="00F06D86">
        <w:t> is not allowed. While we acknowledge the responsible use of AI, please note that </w:t>
      </w:r>
      <w:r w:rsidRPr="00F06D86">
        <w:rPr>
          <w:b/>
          <w:bCs/>
        </w:rPr>
        <w:t>if you</w:t>
      </w:r>
      <w:r w:rsidRPr="00F06D86">
        <w:t> misuse </w:t>
      </w:r>
      <w:r w:rsidRPr="00F06D86">
        <w:rPr>
          <w:b/>
          <w:bCs/>
        </w:rPr>
        <w:t>generative AI resources</w:t>
      </w:r>
      <w:r w:rsidRPr="00F06D86">
        <w:t>, </w:t>
      </w:r>
      <w:r w:rsidRPr="00F06D86">
        <w:rPr>
          <w:b/>
          <w:bCs/>
        </w:rPr>
        <w:t>it</w:t>
      </w:r>
      <w:r w:rsidRPr="00F06D86">
        <w:t> will be addressed appropriately to maintain academic integrity.</w:t>
      </w:r>
    </w:p>
    <w:p w14:paraId="7FFD4BEC" w14:textId="1BB602F4" w:rsidR="00CF3438" w:rsidRDefault="00CF3438" w:rsidP="00CF3438">
      <w:pPr>
        <w:pStyle w:val="NormalWeb"/>
        <w:shd w:val="clear" w:color="auto" w:fill="FFFFFF"/>
        <w:spacing w:before="0" w:beforeAutospacing="0" w:after="0" w:afterAutospacing="0"/>
      </w:pPr>
      <w:r w:rsidRPr="00F06D86">
        <w:t>As with any other class work generated by anyone other than you (by published authors, by other students, or by using generative AI tools), the use of AI in this course requires proper citation. The use of generative AI without appropriate references will be a violation of this course’s Academic Integrity policy.</w:t>
      </w:r>
    </w:p>
    <w:p w14:paraId="309C1053" w14:textId="77777777" w:rsidR="004F1778" w:rsidRPr="00F06D86" w:rsidRDefault="004F1778" w:rsidP="00CF3438">
      <w:pPr>
        <w:pStyle w:val="NormalWeb"/>
        <w:shd w:val="clear" w:color="auto" w:fill="FFFFFF"/>
        <w:spacing w:before="0" w:beforeAutospacing="0" w:after="0" w:afterAutospacing="0"/>
      </w:pPr>
    </w:p>
    <w:p w14:paraId="4C89209A" w14:textId="77777777" w:rsidR="001F0C8A" w:rsidRPr="00F06D86" w:rsidRDefault="001F0C8A" w:rsidP="00867709">
      <w:pPr>
        <w:pStyle w:val="Heading2"/>
        <w:keepNext w:val="0"/>
        <w:keepLines w:val="0"/>
        <w:spacing w:before="0" w:after="0" w:line="240" w:lineRule="auto"/>
        <w:rPr>
          <w:rFonts w:ascii="Times New Roman" w:hAnsi="Times New Roman" w:cs="Times New Roman"/>
          <w:b/>
          <w:sz w:val="24"/>
          <w:szCs w:val="24"/>
        </w:rPr>
      </w:pPr>
      <w:bookmarkStart w:id="32" w:name="_azi7galmyfdf" w:colFirst="0" w:colLast="0"/>
      <w:bookmarkEnd w:id="32"/>
    </w:p>
    <w:p w14:paraId="64D0BB86" w14:textId="6BE1B27C" w:rsidR="00CA57E6" w:rsidRPr="00F06D86" w:rsidRDefault="008C59D7" w:rsidP="00867709">
      <w:pPr>
        <w:pStyle w:val="Heading2"/>
        <w:keepNext w:val="0"/>
        <w:keepLines w:val="0"/>
        <w:spacing w:before="0" w:after="0" w:line="240" w:lineRule="auto"/>
        <w:rPr>
          <w:rFonts w:ascii="Times New Roman" w:hAnsi="Times New Roman" w:cs="Times New Roman"/>
          <w:b/>
          <w:sz w:val="24"/>
          <w:szCs w:val="24"/>
        </w:rPr>
      </w:pPr>
      <w:r w:rsidRPr="00F06D86">
        <w:rPr>
          <w:rFonts w:ascii="Times New Roman" w:hAnsi="Times New Roman" w:cs="Times New Roman"/>
          <w:b/>
          <w:sz w:val="24"/>
          <w:szCs w:val="24"/>
        </w:rPr>
        <w:t>Henry and Lucy Moses Center for Students with Disabilities at NYU</w:t>
      </w:r>
    </w:p>
    <w:p w14:paraId="36B6E038" w14:textId="6E2B1724" w:rsidR="00CA57E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Academic accommodations are available for students with disabilities.  Please visit the</w:t>
      </w:r>
      <w:hyperlink r:id="rId18">
        <w:r w:rsidRPr="00F06D86">
          <w:rPr>
            <w:rFonts w:ascii="Times New Roman" w:hAnsi="Times New Roman" w:cs="Times New Roman"/>
            <w:sz w:val="24"/>
            <w:szCs w:val="24"/>
          </w:rPr>
          <w:t xml:space="preserve"> </w:t>
        </w:r>
      </w:hyperlink>
      <w:hyperlink r:id="rId19">
        <w:r w:rsidRPr="00F06D86">
          <w:rPr>
            <w:rFonts w:ascii="Times New Roman" w:hAnsi="Times New Roman" w:cs="Times New Roman"/>
            <w:sz w:val="24"/>
            <w:szCs w:val="24"/>
            <w:u w:val="single"/>
          </w:rPr>
          <w:t>Moses Center for Students with Disabilities (CSD) website</w:t>
        </w:r>
      </w:hyperlink>
      <w:r w:rsidRPr="00F06D86">
        <w:rPr>
          <w:rFonts w:ascii="Times New Roman" w:hAnsi="Times New Roman" w:cs="Times New Roman"/>
          <w:sz w:val="24"/>
          <w:szCs w:val="24"/>
        </w:rPr>
        <w:t xml:space="preserve"> and click on the Reasonable Accommodations and How to Register tab or call or email CSD at (212-998-4980 or mosescsd@nyu.edu) for information. Students who are requesting academic accommodations are strongly advised to reach out to the Moses Center as early as possible in the semester for assistance.</w:t>
      </w:r>
    </w:p>
    <w:p w14:paraId="0623BBDD" w14:textId="77777777" w:rsidR="004F1778" w:rsidRPr="00F06D86" w:rsidRDefault="004F1778" w:rsidP="00867709">
      <w:pPr>
        <w:spacing w:line="240" w:lineRule="auto"/>
        <w:rPr>
          <w:rFonts w:ascii="Times New Roman" w:hAnsi="Times New Roman" w:cs="Times New Roman"/>
          <w:sz w:val="24"/>
          <w:szCs w:val="24"/>
        </w:rPr>
      </w:pPr>
    </w:p>
    <w:p w14:paraId="20C48456" w14:textId="77777777" w:rsidR="00CA57E6" w:rsidRPr="00F06D86" w:rsidRDefault="00CA57E6" w:rsidP="00867709">
      <w:pPr>
        <w:spacing w:line="240" w:lineRule="auto"/>
        <w:rPr>
          <w:rFonts w:ascii="Times New Roman" w:hAnsi="Times New Roman" w:cs="Times New Roman"/>
          <w:sz w:val="24"/>
          <w:szCs w:val="24"/>
        </w:rPr>
      </w:pPr>
    </w:p>
    <w:p w14:paraId="2E158F5D" w14:textId="77777777" w:rsidR="00CA57E6" w:rsidRPr="00F06D86" w:rsidRDefault="008C59D7" w:rsidP="00867709">
      <w:pPr>
        <w:spacing w:line="240" w:lineRule="auto"/>
        <w:rPr>
          <w:rFonts w:ascii="Times New Roman" w:hAnsi="Times New Roman" w:cs="Times New Roman"/>
          <w:b/>
          <w:sz w:val="24"/>
          <w:szCs w:val="24"/>
        </w:rPr>
      </w:pPr>
      <w:r w:rsidRPr="00F06D86">
        <w:rPr>
          <w:rFonts w:ascii="Times New Roman" w:hAnsi="Times New Roman" w:cs="Times New Roman"/>
          <w:b/>
          <w:sz w:val="24"/>
          <w:szCs w:val="24"/>
        </w:rPr>
        <w:t>NYU’s Calendar Policy on Religious Holidays</w:t>
      </w:r>
    </w:p>
    <w:p w14:paraId="6330F9CF" w14:textId="31F2D531" w:rsidR="00AE3963" w:rsidRPr="00CF3438" w:rsidRDefault="004F1778" w:rsidP="00867709">
      <w:pPr>
        <w:spacing w:line="240" w:lineRule="auto"/>
        <w:rPr>
          <w:rFonts w:ascii="Times New Roman" w:hAnsi="Times New Roman" w:cs="Times New Roman"/>
          <w:sz w:val="24"/>
          <w:szCs w:val="24"/>
        </w:rPr>
      </w:pPr>
      <w:hyperlink r:id="rId20">
        <w:r w:rsidR="008C59D7" w:rsidRPr="00F06D86">
          <w:rPr>
            <w:rFonts w:ascii="Times New Roman" w:hAnsi="Times New Roman" w:cs="Times New Roman"/>
            <w:sz w:val="24"/>
            <w:szCs w:val="24"/>
            <w:u w:val="single"/>
          </w:rPr>
          <w:t>NYU’s Calendar Policy on Religious Holidays</w:t>
        </w:r>
      </w:hyperlink>
      <w:r w:rsidR="008C59D7" w:rsidRPr="00F06D86">
        <w:rPr>
          <w:rFonts w:ascii="Times New Roman" w:hAnsi="Times New Roman" w:cs="Times New Roman"/>
          <w:sz w:val="24"/>
          <w:szCs w:val="24"/>
        </w:rPr>
        <w:t xml:space="preserve"> states that members of any religious group may, without penalty, absent themselves from classes when required in compliance with their religious obligations. Please notify me in advance of religious holidays that might coincide with exams</w:t>
      </w:r>
      <w:r w:rsidR="00AE3963" w:rsidRPr="00F06D86">
        <w:rPr>
          <w:rFonts w:ascii="Times New Roman" w:hAnsi="Times New Roman" w:cs="Times New Roman"/>
          <w:sz w:val="24"/>
          <w:szCs w:val="24"/>
        </w:rPr>
        <w:t xml:space="preserve"> </w:t>
      </w:r>
      <w:r w:rsidR="008C59D7" w:rsidRPr="00F06D86">
        <w:rPr>
          <w:rFonts w:ascii="Times New Roman" w:hAnsi="Times New Roman" w:cs="Times New Roman"/>
          <w:sz w:val="24"/>
          <w:szCs w:val="24"/>
        </w:rPr>
        <w:t>to schedule mutually acceptable alternatives.</w:t>
      </w:r>
    </w:p>
    <w:p w14:paraId="4ED6847E" w14:textId="77777777" w:rsidR="00AE3963" w:rsidRPr="00F06D86" w:rsidRDefault="00AE3963" w:rsidP="00867709">
      <w:pPr>
        <w:spacing w:line="240" w:lineRule="auto"/>
        <w:rPr>
          <w:rFonts w:ascii="Times New Roman" w:hAnsi="Times New Roman" w:cs="Times New Roman"/>
          <w:b/>
          <w:sz w:val="24"/>
          <w:szCs w:val="24"/>
        </w:rPr>
      </w:pPr>
    </w:p>
    <w:p w14:paraId="531C1DC4" w14:textId="68EC5DC7" w:rsidR="00CA57E6" w:rsidRPr="00F06D86" w:rsidRDefault="008C59D7" w:rsidP="00867709">
      <w:pPr>
        <w:spacing w:line="240" w:lineRule="auto"/>
        <w:rPr>
          <w:rFonts w:ascii="Times New Roman" w:hAnsi="Times New Roman" w:cs="Times New Roman"/>
          <w:b/>
          <w:sz w:val="24"/>
          <w:szCs w:val="24"/>
        </w:rPr>
      </w:pPr>
      <w:r w:rsidRPr="00F06D86">
        <w:rPr>
          <w:rFonts w:ascii="Times New Roman" w:hAnsi="Times New Roman" w:cs="Times New Roman"/>
          <w:b/>
          <w:sz w:val="24"/>
          <w:szCs w:val="24"/>
        </w:rPr>
        <w:t>Parents</w:t>
      </w:r>
    </w:p>
    <w:p w14:paraId="78AEBFCB" w14:textId="46A06525"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You may find yourself in situations where your </w:t>
      </w:r>
      <w:r w:rsidR="004F1D33" w:rsidRPr="00F06D86">
        <w:rPr>
          <w:rFonts w:ascii="Times New Roman" w:hAnsi="Times New Roman" w:cs="Times New Roman"/>
          <w:sz w:val="24"/>
          <w:szCs w:val="24"/>
        </w:rPr>
        <w:t>childcare</w:t>
      </w:r>
      <w:r w:rsidRPr="00F06D86">
        <w:rPr>
          <w:rFonts w:ascii="Times New Roman" w:hAnsi="Times New Roman" w:cs="Times New Roman"/>
          <w:sz w:val="24"/>
          <w:szCs w:val="24"/>
        </w:rPr>
        <w:t xml:space="preserve"> falls through or some other event that you need to bring your infant or child to class (or a child you are caring for). During online classes</w:t>
      </w:r>
      <w:r w:rsidR="004F1D33" w:rsidRPr="00F06D86">
        <w:rPr>
          <w:rFonts w:ascii="Times New Roman" w:hAnsi="Times New Roman" w:cs="Times New Roman"/>
          <w:sz w:val="24"/>
          <w:szCs w:val="24"/>
        </w:rPr>
        <w:t>,</w:t>
      </w:r>
      <w:r w:rsidRPr="00F06D86">
        <w:rPr>
          <w:rFonts w:ascii="Times New Roman" w:hAnsi="Times New Roman" w:cs="Times New Roman"/>
          <w:sz w:val="24"/>
          <w:szCs w:val="24"/>
        </w:rPr>
        <w:t xml:space="preserve"> you may be also involved in childcare. This class is happy to make accommodations necessary for you to balance your student and childcare roles.</w:t>
      </w:r>
    </w:p>
    <w:p w14:paraId="6300B58C"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2D419DCB" w14:textId="648F81F9"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1) All breastfeeding and bottle-fed babies are welcome in class as often as is necessary to support the relationship. Because not all women can pump sufficient milk, and not all babies will take a bottle reliably, I never want students to feel like they have to choose between feeding their </w:t>
      </w:r>
      <w:r w:rsidR="004F1D33" w:rsidRPr="00F06D86">
        <w:rPr>
          <w:rFonts w:ascii="Times New Roman" w:hAnsi="Times New Roman" w:cs="Times New Roman"/>
          <w:sz w:val="24"/>
          <w:szCs w:val="24"/>
        </w:rPr>
        <w:t>babies</w:t>
      </w:r>
      <w:r w:rsidRPr="00F06D86">
        <w:rPr>
          <w:rFonts w:ascii="Times New Roman" w:hAnsi="Times New Roman" w:cs="Times New Roman"/>
          <w:sz w:val="24"/>
          <w:szCs w:val="24"/>
        </w:rPr>
        <w:t xml:space="preserve"> and continuing their education. You and your nursing baby (breast or bottle) are welcome in class anytime.</w:t>
      </w:r>
    </w:p>
    <w:p w14:paraId="494F37BB"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7F19E99B"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2) For older children and babies, I understand that minor illnesses and unforeseen disruptions in childcare often put parents in the position of having to choose between missing class to stay home with a child and leaving him or her with someone you or the child does not feel comfortable with. While this is not meant to be a long-term childcare solution, occasionally bringing a child to class in order to cover gaps in care is perfectly acceptable.</w:t>
      </w:r>
    </w:p>
    <w:p w14:paraId="2023D5FF"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19D566B0"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3) I ask that all students work with me to create a welcoming environment that is respectful of all forms of diversity, including diversity in parenting status.</w:t>
      </w:r>
    </w:p>
    <w:p w14:paraId="2AD1399E"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379C2769"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4) In all cases where babies and children come to class, I ask that you sit close to the door so that if your little one needs special attention and is disrupting learning for other students, you may step outside until their need has been met. Non-parents in the class, please reserve seats near the door for your parenting classmates.</w:t>
      </w:r>
    </w:p>
    <w:p w14:paraId="7CA0A5C8"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3A04E42A"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5) In the case of online classes, the same general rules apply. If you need to breastfeed or bottle feed your child while we have class, or your child wants to be on your lap while we have class, that’s no problem as long as s/he/they aren’t disrupting anyone else. If you need to turn off your video or mute briefly to address childcare (or other) emergencies, please do so.</w:t>
      </w:r>
    </w:p>
    <w:p w14:paraId="03900897" w14:textId="77777777" w:rsidR="001F0C8A" w:rsidRPr="00F06D86" w:rsidRDefault="001F0C8A" w:rsidP="00867709">
      <w:pPr>
        <w:spacing w:line="240" w:lineRule="auto"/>
        <w:rPr>
          <w:rFonts w:ascii="Times New Roman" w:hAnsi="Times New Roman" w:cs="Times New Roman"/>
          <w:i/>
          <w:sz w:val="24"/>
          <w:szCs w:val="24"/>
        </w:rPr>
      </w:pPr>
    </w:p>
    <w:p w14:paraId="52EC4760" w14:textId="77777777" w:rsidR="00CA57E6" w:rsidRPr="00F06D86" w:rsidRDefault="008C59D7" w:rsidP="00867709">
      <w:pPr>
        <w:pStyle w:val="Heading2"/>
        <w:keepNext w:val="0"/>
        <w:keepLines w:val="0"/>
        <w:spacing w:before="0" w:after="0" w:line="240" w:lineRule="auto"/>
        <w:rPr>
          <w:rFonts w:ascii="Times New Roman" w:hAnsi="Times New Roman" w:cs="Times New Roman"/>
          <w:b/>
          <w:sz w:val="24"/>
          <w:szCs w:val="24"/>
        </w:rPr>
      </w:pPr>
      <w:bookmarkStart w:id="33" w:name="_pa7l4h9w96l7" w:colFirst="0" w:colLast="0"/>
      <w:bookmarkEnd w:id="33"/>
      <w:r w:rsidRPr="00F06D86">
        <w:rPr>
          <w:rFonts w:ascii="Times New Roman" w:hAnsi="Times New Roman" w:cs="Times New Roman"/>
          <w:b/>
          <w:sz w:val="24"/>
          <w:szCs w:val="24"/>
        </w:rPr>
        <w:t>Required Readings</w:t>
      </w:r>
    </w:p>
    <w:p w14:paraId="4D7B1F77" w14:textId="77777777" w:rsidR="00CA57E6" w:rsidRPr="00F06D86" w:rsidRDefault="008C59D7" w:rsidP="00867709">
      <w:pPr>
        <w:spacing w:line="240" w:lineRule="auto"/>
        <w:rPr>
          <w:rFonts w:ascii="Times New Roman" w:hAnsi="Times New Roman" w:cs="Times New Roman"/>
          <w:i/>
          <w:sz w:val="24"/>
          <w:szCs w:val="24"/>
        </w:rPr>
      </w:pPr>
      <w:r w:rsidRPr="00F06D86">
        <w:rPr>
          <w:rFonts w:ascii="Times New Roman" w:hAnsi="Times New Roman" w:cs="Times New Roman"/>
          <w:sz w:val="24"/>
          <w:szCs w:val="24"/>
        </w:rPr>
        <w:t xml:space="preserve">Tracy Kidder, </w:t>
      </w:r>
      <w:r w:rsidRPr="00F06D86">
        <w:rPr>
          <w:rFonts w:ascii="Times New Roman" w:hAnsi="Times New Roman" w:cs="Times New Roman"/>
          <w:i/>
          <w:sz w:val="24"/>
          <w:szCs w:val="24"/>
        </w:rPr>
        <w:t>Mountains Beyond Mountains</w:t>
      </w:r>
    </w:p>
    <w:p w14:paraId="07730029" w14:textId="258F0C1A"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Duncan Green, </w:t>
      </w:r>
      <w:r w:rsidRPr="00F06D86">
        <w:rPr>
          <w:rFonts w:ascii="Times New Roman" w:hAnsi="Times New Roman" w:cs="Times New Roman"/>
          <w:i/>
          <w:sz w:val="24"/>
          <w:szCs w:val="24"/>
        </w:rPr>
        <w:t>How Change Happens</w:t>
      </w:r>
      <w:r w:rsidR="0092691F" w:rsidRPr="00F06D86">
        <w:rPr>
          <w:rFonts w:ascii="Times New Roman" w:hAnsi="Times New Roman" w:cs="Times New Roman"/>
          <w:i/>
          <w:sz w:val="24"/>
          <w:szCs w:val="24"/>
        </w:rPr>
        <w:t xml:space="preserve"> 2.0</w:t>
      </w:r>
      <w:r w:rsidRPr="00F06D86">
        <w:rPr>
          <w:rFonts w:ascii="Times New Roman" w:hAnsi="Times New Roman" w:cs="Times New Roman"/>
          <w:sz w:val="24"/>
          <w:szCs w:val="24"/>
        </w:rPr>
        <w:t xml:space="preserve"> (a pdf of this is available on the Brightspace site)</w:t>
      </w:r>
    </w:p>
    <w:p w14:paraId="61D9D5E5"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Especially for those with little or no background on development issues -- Recommended: Duncan Green, </w:t>
      </w:r>
      <w:r w:rsidRPr="00F06D86">
        <w:rPr>
          <w:rFonts w:ascii="Times New Roman" w:hAnsi="Times New Roman" w:cs="Times New Roman"/>
          <w:i/>
          <w:sz w:val="24"/>
          <w:szCs w:val="24"/>
        </w:rPr>
        <w:t>From Poverty to Power: How Active Citizens and Effective States Can Change the World, Second edition</w:t>
      </w:r>
      <w:r w:rsidRPr="00F06D86">
        <w:rPr>
          <w:rFonts w:ascii="Times New Roman" w:hAnsi="Times New Roman" w:cs="Times New Roman"/>
          <w:sz w:val="24"/>
          <w:szCs w:val="24"/>
        </w:rPr>
        <w:t>, (Oxfam 2009). A pdf version of this book is available on the Brightspace site</w:t>
      </w:r>
    </w:p>
    <w:p w14:paraId="7183BC22" w14:textId="77777777" w:rsidR="001F0C8A" w:rsidRPr="00F06D86" w:rsidRDefault="001F0C8A" w:rsidP="00867709">
      <w:pPr>
        <w:spacing w:line="240" w:lineRule="auto"/>
        <w:rPr>
          <w:rFonts w:ascii="Times New Roman" w:hAnsi="Times New Roman" w:cs="Times New Roman"/>
          <w:b/>
          <w:sz w:val="24"/>
          <w:szCs w:val="24"/>
        </w:rPr>
      </w:pPr>
    </w:p>
    <w:p w14:paraId="484FE22F" w14:textId="64D3DDEB" w:rsidR="006E63C5" w:rsidRPr="00F06D86" w:rsidRDefault="006E63C5" w:rsidP="00867709">
      <w:pPr>
        <w:spacing w:line="240" w:lineRule="auto"/>
        <w:rPr>
          <w:rFonts w:ascii="Times New Roman" w:hAnsi="Times New Roman" w:cs="Times New Roman"/>
          <w:b/>
          <w:sz w:val="24"/>
          <w:szCs w:val="24"/>
        </w:rPr>
      </w:pPr>
      <w:r w:rsidRPr="00F06D86">
        <w:rPr>
          <w:rFonts w:ascii="Times New Roman" w:hAnsi="Times New Roman" w:cs="Times New Roman"/>
          <w:b/>
          <w:sz w:val="24"/>
          <w:szCs w:val="24"/>
        </w:rPr>
        <w:br w:type="page"/>
      </w:r>
    </w:p>
    <w:p w14:paraId="7CEFAA73" w14:textId="3F695E35" w:rsidR="00CA57E6" w:rsidRPr="00F06D86" w:rsidRDefault="008C59D7" w:rsidP="00867709">
      <w:pPr>
        <w:spacing w:line="240" w:lineRule="auto"/>
        <w:rPr>
          <w:rFonts w:ascii="Times New Roman" w:hAnsi="Times New Roman" w:cs="Times New Roman"/>
          <w:b/>
          <w:sz w:val="24"/>
          <w:szCs w:val="24"/>
        </w:rPr>
      </w:pPr>
      <w:r w:rsidRPr="00F06D86">
        <w:rPr>
          <w:rFonts w:ascii="Times New Roman" w:hAnsi="Times New Roman" w:cs="Times New Roman"/>
          <w:b/>
          <w:sz w:val="24"/>
          <w:szCs w:val="24"/>
        </w:rPr>
        <w:lastRenderedPageBreak/>
        <w:t>Overview of the Semester</w:t>
      </w:r>
    </w:p>
    <w:p w14:paraId="3BFDEA51" w14:textId="77777777" w:rsidR="004F1778" w:rsidRDefault="008C59D7" w:rsidP="004F1778">
      <w:pPr>
        <w:pStyle w:val="ListParagraph"/>
        <w:numPr>
          <w:ilvl w:val="0"/>
          <w:numId w:val="36"/>
        </w:numPr>
        <w:spacing w:line="240" w:lineRule="auto"/>
        <w:rPr>
          <w:rFonts w:ascii="Times New Roman" w:hAnsi="Times New Roman" w:cs="Times New Roman"/>
          <w:sz w:val="24"/>
          <w:szCs w:val="24"/>
        </w:rPr>
      </w:pPr>
      <w:r w:rsidRPr="004F1778">
        <w:rPr>
          <w:rFonts w:ascii="Times New Roman" w:hAnsi="Times New Roman" w:cs="Times New Roman"/>
          <w:sz w:val="24"/>
          <w:szCs w:val="24"/>
        </w:rPr>
        <w:t>Week 1</w:t>
      </w:r>
    </w:p>
    <w:p w14:paraId="063A235C" w14:textId="77777777" w:rsidR="004F1778" w:rsidRDefault="008C59D7" w:rsidP="004F1778">
      <w:pPr>
        <w:pStyle w:val="ListParagraph"/>
        <w:numPr>
          <w:ilvl w:val="1"/>
          <w:numId w:val="36"/>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Date: </w:t>
      </w:r>
      <w:r w:rsidR="0092691F" w:rsidRPr="004F1778">
        <w:rPr>
          <w:rFonts w:ascii="Times New Roman" w:hAnsi="Times New Roman" w:cs="Times New Roman"/>
          <w:sz w:val="24"/>
          <w:szCs w:val="24"/>
        </w:rPr>
        <w:t>September 3</w:t>
      </w:r>
      <w:r w:rsidR="0008064D" w:rsidRPr="004F1778">
        <w:rPr>
          <w:rFonts w:ascii="Times New Roman" w:hAnsi="Times New Roman" w:cs="Times New Roman"/>
          <w:sz w:val="24"/>
          <w:szCs w:val="24"/>
        </w:rPr>
        <w:t xml:space="preserve"> </w:t>
      </w:r>
    </w:p>
    <w:p w14:paraId="6EB78CC9" w14:textId="77777777" w:rsidR="004F1778" w:rsidRDefault="008C59D7" w:rsidP="004F1778">
      <w:pPr>
        <w:pStyle w:val="ListParagraph"/>
        <w:numPr>
          <w:ilvl w:val="1"/>
          <w:numId w:val="36"/>
        </w:numPr>
        <w:spacing w:line="240" w:lineRule="auto"/>
        <w:rPr>
          <w:rFonts w:ascii="Times New Roman" w:hAnsi="Times New Roman" w:cs="Times New Roman"/>
          <w:sz w:val="24"/>
          <w:szCs w:val="24"/>
        </w:rPr>
      </w:pPr>
      <w:r w:rsidRPr="004F1778">
        <w:rPr>
          <w:rFonts w:ascii="Times New Roman" w:hAnsi="Times New Roman" w:cs="Times New Roman"/>
          <w:sz w:val="24"/>
          <w:szCs w:val="24"/>
        </w:rPr>
        <w:t>Topic: INTRO: WHY A POLITICS OF DEVELOPMENT?</w:t>
      </w:r>
      <w:r w:rsidR="004F1778" w:rsidRPr="004F1778">
        <w:rPr>
          <w:rFonts w:ascii="Times New Roman" w:hAnsi="Times New Roman" w:cs="Times New Roman"/>
          <w:sz w:val="24"/>
          <w:szCs w:val="24"/>
        </w:rPr>
        <w:t xml:space="preserve"> </w:t>
      </w:r>
    </w:p>
    <w:p w14:paraId="5411D39B" w14:textId="632071B8" w:rsidR="00CA57E6" w:rsidRPr="004F1778" w:rsidRDefault="008C59D7" w:rsidP="004F1778">
      <w:pPr>
        <w:pStyle w:val="ListParagraph"/>
        <w:spacing w:line="240" w:lineRule="auto"/>
        <w:rPr>
          <w:rFonts w:ascii="Times New Roman" w:hAnsi="Times New Roman" w:cs="Times New Roman"/>
          <w:sz w:val="24"/>
          <w:szCs w:val="24"/>
        </w:rPr>
      </w:pPr>
      <w:r w:rsidRPr="004F1778">
        <w:rPr>
          <w:rFonts w:ascii="Times New Roman" w:hAnsi="Times New Roman" w:cs="Times New Roman"/>
          <w:b/>
          <w:sz w:val="24"/>
          <w:szCs w:val="24"/>
        </w:rPr>
        <w:t xml:space="preserve">Deliverable: Definition of Development due (before doing any reading and no later than </w:t>
      </w:r>
      <w:r w:rsidR="000B000A" w:rsidRPr="004F1778">
        <w:rPr>
          <w:rFonts w:ascii="Times New Roman" w:hAnsi="Times New Roman" w:cs="Times New Roman"/>
          <w:b/>
          <w:sz w:val="24"/>
          <w:szCs w:val="24"/>
        </w:rPr>
        <w:t>Saturday</w:t>
      </w:r>
      <w:r w:rsidRPr="004F1778">
        <w:rPr>
          <w:rFonts w:ascii="Times New Roman" w:hAnsi="Times New Roman" w:cs="Times New Roman"/>
          <w:b/>
          <w:sz w:val="24"/>
          <w:szCs w:val="24"/>
        </w:rPr>
        <w:t xml:space="preserve">, </w:t>
      </w:r>
      <w:r w:rsidR="000B000A" w:rsidRPr="004F1778">
        <w:rPr>
          <w:rFonts w:ascii="Times New Roman" w:hAnsi="Times New Roman" w:cs="Times New Roman"/>
          <w:b/>
          <w:sz w:val="24"/>
          <w:szCs w:val="24"/>
        </w:rPr>
        <w:t>September</w:t>
      </w:r>
      <w:r w:rsidR="0008064D" w:rsidRPr="004F1778">
        <w:rPr>
          <w:rFonts w:ascii="Times New Roman" w:hAnsi="Times New Roman" w:cs="Times New Roman"/>
          <w:b/>
          <w:sz w:val="24"/>
          <w:szCs w:val="24"/>
        </w:rPr>
        <w:t xml:space="preserve"> </w:t>
      </w:r>
      <w:r w:rsidR="000B000A" w:rsidRPr="004F1778">
        <w:rPr>
          <w:rFonts w:ascii="Times New Roman" w:hAnsi="Times New Roman" w:cs="Times New Roman"/>
          <w:b/>
          <w:sz w:val="24"/>
          <w:szCs w:val="24"/>
        </w:rPr>
        <w:t>7</w:t>
      </w:r>
      <w:r w:rsidRPr="004F1778">
        <w:rPr>
          <w:rFonts w:ascii="Times New Roman" w:hAnsi="Times New Roman" w:cs="Times New Roman"/>
          <w:b/>
          <w:sz w:val="24"/>
          <w:szCs w:val="24"/>
        </w:rPr>
        <w:t xml:space="preserve"> at </w:t>
      </w:r>
      <w:r w:rsidR="00A17E45" w:rsidRPr="004F1778">
        <w:rPr>
          <w:rFonts w:ascii="Times New Roman" w:hAnsi="Times New Roman" w:cs="Times New Roman"/>
          <w:b/>
          <w:sz w:val="24"/>
          <w:szCs w:val="24"/>
        </w:rPr>
        <w:t>9</w:t>
      </w:r>
      <w:r w:rsidRPr="004F1778">
        <w:rPr>
          <w:rFonts w:ascii="Times New Roman" w:hAnsi="Times New Roman" w:cs="Times New Roman"/>
          <w:b/>
          <w:sz w:val="24"/>
          <w:szCs w:val="24"/>
        </w:rPr>
        <w:t xml:space="preserve"> AM via Brightspace</w:t>
      </w:r>
      <w:r w:rsidRPr="004F1778">
        <w:rPr>
          <w:rFonts w:ascii="Times New Roman" w:hAnsi="Times New Roman" w:cs="Times New Roman"/>
          <w:sz w:val="24"/>
          <w:szCs w:val="24"/>
        </w:rPr>
        <w:t>.</w:t>
      </w:r>
    </w:p>
    <w:p w14:paraId="3BB333C0" w14:textId="1FA71612" w:rsidR="00801EC7" w:rsidRPr="00F06D86" w:rsidRDefault="008C59D7" w:rsidP="004F1778">
      <w:pPr>
        <w:spacing w:line="240" w:lineRule="auto"/>
        <w:ind w:left="1440"/>
        <w:rPr>
          <w:rFonts w:ascii="Times New Roman" w:hAnsi="Times New Roman" w:cs="Times New Roman"/>
          <w:sz w:val="24"/>
          <w:szCs w:val="24"/>
        </w:rPr>
      </w:pPr>
      <w:r w:rsidRPr="00F06D86">
        <w:rPr>
          <w:rFonts w:ascii="Times New Roman" w:hAnsi="Times New Roman" w:cs="Times New Roman"/>
          <w:sz w:val="24"/>
          <w:szCs w:val="24"/>
        </w:rPr>
        <w:t xml:space="preserve"> </w:t>
      </w:r>
    </w:p>
    <w:p w14:paraId="26DF2347" w14:textId="77777777" w:rsidR="004F1778" w:rsidRDefault="008C59D7" w:rsidP="004F1778">
      <w:pPr>
        <w:pStyle w:val="ListParagraph"/>
        <w:numPr>
          <w:ilvl w:val="0"/>
          <w:numId w:val="36"/>
        </w:numPr>
        <w:spacing w:line="240" w:lineRule="auto"/>
        <w:rPr>
          <w:rFonts w:ascii="Times New Roman" w:hAnsi="Times New Roman" w:cs="Times New Roman"/>
          <w:sz w:val="24"/>
          <w:szCs w:val="24"/>
        </w:rPr>
      </w:pPr>
      <w:r w:rsidRPr="004F1778">
        <w:rPr>
          <w:rFonts w:ascii="Times New Roman" w:hAnsi="Times New Roman" w:cs="Times New Roman"/>
          <w:sz w:val="24"/>
          <w:szCs w:val="24"/>
        </w:rPr>
        <w:t>Week 2</w:t>
      </w:r>
    </w:p>
    <w:p w14:paraId="0B9D200C" w14:textId="77777777" w:rsidR="004F1778" w:rsidRDefault="008C59D7" w:rsidP="004F1778">
      <w:pPr>
        <w:pStyle w:val="ListParagraph"/>
        <w:numPr>
          <w:ilvl w:val="1"/>
          <w:numId w:val="36"/>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Date: </w:t>
      </w:r>
      <w:r w:rsidR="000B000A" w:rsidRPr="004F1778">
        <w:rPr>
          <w:rFonts w:ascii="Times New Roman" w:hAnsi="Times New Roman" w:cs="Times New Roman"/>
          <w:sz w:val="24"/>
          <w:szCs w:val="24"/>
        </w:rPr>
        <w:t>September 10</w:t>
      </w:r>
    </w:p>
    <w:p w14:paraId="6AEDDA52" w14:textId="12ACD612" w:rsidR="00AC3187" w:rsidRPr="004F1778" w:rsidRDefault="008C59D7" w:rsidP="004F1778">
      <w:pPr>
        <w:pStyle w:val="ListParagraph"/>
        <w:numPr>
          <w:ilvl w:val="1"/>
          <w:numId w:val="36"/>
        </w:numPr>
        <w:spacing w:line="240" w:lineRule="auto"/>
        <w:rPr>
          <w:rFonts w:ascii="Times New Roman" w:hAnsi="Times New Roman" w:cs="Times New Roman"/>
          <w:sz w:val="24"/>
          <w:szCs w:val="24"/>
        </w:rPr>
      </w:pPr>
      <w:r w:rsidRPr="004F1778">
        <w:rPr>
          <w:rFonts w:ascii="Times New Roman" w:hAnsi="Times New Roman" w:cs="Times New Roman"/>
          <w:sz w:val="24"/>
          <w:szCs w:val="24"/>
        </w:rPr>
        <w:t>Topic: THE DEVELOPMENT PROJECT</w:t>
      </w:r>
    </w:p>
    <w:p w14:paraId="4C319F49" w14:textId="55FDFB41" w:rsidR="00CA57E6" w:rsidRPr="00F06D86" w:rsidRDefault="008C59D7" w:rsidP="004F1778">
      <w:pPr>
        <w:spacing w:line="240" w:lineRule="auto"/>
        <w:ind w:left="720"/>
        <w:rPr>
          <w:rFonts w:ascii="Times New Roman" w:hAnsi="Times New Roman" w:cs="Times New Roman"/>
          <w:sz w:val="24"/>
          <w:szCs w:val="24"/>
        </w:rPr>
      </w:pPr>
      <w:r w:rsidRPr="00F06D86">
        <w:rPr>
          <w:rFonts w:ascii="Times New Roman" w:hAnsi="Times New Roman" w:cs="Times New Roman"/>
          <w:b/>
          <w:sz w:val="24"/>
          <w:szCs w:val="24"/>
        </w:rPr>
        <w:t>Deliverable</w:t>
      </w:r>
      <w:r w:rsidRPr="00F06D86">
        <w:rPr>
          <w:rFonts w:ascii="Times New Roman" w:hAnsi="Times New Roman" w:cs="Times New Roman"/>
          <w:sz w:val="24"/>
          <w:szCs w:val="24"/>
        </w:rPr>
        <w:t xml:space="preserve">: </w:t>
      </w:r>
      <w:r w:rsidRPr="00F06D86">
        <w:rPr>
          <w:rFonts w:ascii="Times New Roman" w:hAnsi="Times New Roman" w:cs="Times New Roman"/>
          <w:b/>
          <w:sz w:val="24"/>
          <w:szCs w:val="24"/>
        </w:rPr>
        <w:t>Statement of Focus</w:t>
      </w:r>
      <w:r w:rsidRPr="00F06D86">
        <w:rPr>
          <w:rFonts w:ascii="Times New Roman" w:hAnsi="Times New Roman" w:cs="Times New Roman"/>
          <w:sz w:val="24"/>
          <w:szCs w:val="24"/>
        </w:rPr>
        <w:t xml:space="preserve"> due by </w:t>
      </w:r>
      <w:r w:rsidRPr="00F06D86">
        <w:rPr>
          <w:rFonts w:ascii="Times New Roman" w:hAnsi="Times New Roman" w:cs="Times New Roman"/>
          <w:b/>
          <w:sz w:val="24"/>
          <w:szCs w:val="24"/>
        </w:rPr>
        <w:t xml:space="preserve">9:00 AM on </w:t>
      </w:r>
      <w:r w:rsidR="000B000A" w:rsidRPr="00F06D86">
        <w:rPr>
          <w:rFonts w:ascii="Times New Roman" w:hAnsi="Times New Roman" w:cs="Times New Roman"/>
          <w:b/>
          <w:sz w:val="24"/>
          <w:szCs w:val="24"/>
        </w:rPr>
        <w:t xml:space="preserve">Monday, September </w:t>
      </w:r>
      <w:proofErr w:type="gramStart"/>
      <w:r w:rsidR="000B000A" w:rsidRPr="00F06D86">
        <w:rPr>
          <w:rFonts w:ascii="Times New Roman" w:hAnsi="Times New Roman" w:cs="Times New Roman"/>
          <w:b/>
          <w:sz w:val="24"/>
          <w:szCs w:val="24"/>
        </w:rPr>
        <w:t>9</w:t>
      </w:r>
      <w:r w:rsidR="004F1D33" w:rsidRPr="00F06D86">
        <w:rPr>
          <w:rFonts w:ascii="Times New Roman" w:hAnsi="Times New Roman" w:cs="Times New Roman"/>
          <w:b/>
          <w:sz w:val="24"/>
          <w:szCs w:val="24"/>
        </w:rPr>
        <w:t xml:space="preserve"> </w:t>
      </w:r>
      <w:r w:rsidRPr="00F06D86">
        <w:rPr>
          <w:rFonts w:ascii="Times New Roman" w:hAnsi="Times New Roman" w:cs="Times New Roman"/>
          <w:b/>
          <w:sz w:val="24"/>
          <w:szCs w:val="24"/>
        </w:rPr>
        <w:t xml:space="preserve"> via</w:t>
      </w:r>
      <w:proofErr w:type="gramEnd"/>
      <w:r w:rsidRPr="00F06D86">
        <w:rPr>
          <w:rFonts w:ascii="Times New Roman" w:hAnsi="Times New Roman" w:cs="Times New Roman"/>
          <w:b/>
          <w:sz w:val="24"/>
          <w:szCs w:val="24"/>
        </w:rPr>
        <w:t xml:space="preserve"> Brightspace.</w:t>
      </w:r>
    </w:p>
    <w:p w14:paraId="67EAFEBF" w14:textId="552A58F2" w:rsidR="00801EC7" w:rsidRPr="00F06D86" w:rsidRDefault="008C59D7" w:rsidP="004015B7">
      <w:pPr>
        <w:spacing w:line="240" w:lineRule="auto"/>
        <w:ind w:left="720"/>
        <w:rPr>
          <w:rFonts w:ascii="Times New Roman" w:hAnsi="Times New Roman" w:cs="Times New Roman"/>
          <w:sz w:val="24"/>
          <w:szCs w:val="24"/>
        </w:rPr>
      </w:pPr>
      <w:r w:rsidRPr="00F06D86">
        <w:rPr>
          <w:rFonts w:ascii="Times New Roman" w:hAnsi="Times New Roman" w:cs="Times New Roman"/>
          <w:sz w:val="24"/>
          <w:szCs w:val="24"/>
        </w:rPr>
        <w:t xml:space="preserve"> </w:t>
      </w:r>
    </w:p>
    <w:p w14:paraId="115B9D9F" w14:textId="77777777" w:rsidR="004F1778" w:rsidRDefault="008C59D7" w:rsidP="004F1778">
      <w:pPr>
        <w:pStyle w:val="ListParagraph"/>
        <w:numPr>
          <w:ilvl w:val="0"/>
          <w:numId w:val="36"/>
        </w:numPr>
        <w:spacing w:line="240" w:lineRule="auto"/>
        <w:rPr>
          <w:rFonts w:ascii="Times New Roman" w:hAnsi="Times New Roman" w:cs="Times New Roman"/>
          <w:sz w:val="24"/>
          <w:szCs w:val="24"/>
        </w:rPr>
      </w:pPr>
      <w:r w:rsidRPr="004F1778">
        <w:rPr>
          <w:rFonts w:ascii="Times New Roman" w:hAnsi="Times New Roman" w:cs="Times New Roman"/>
          <w:sz w:val="24"/>
          <w:szCs w:val="24"/>
        </w:rPr>
        <w:t>Week 3</w:t>
      </w:r>
    </w:p>
    <w:p w14:paraId="7B93C04B" w14:textId="77777777" w:rsidR="004F1778" w:rsidRDefault="008C59D7" w:rsidP="004F1778">
      <w:pPr>
        <w:pStyle w:val="ListParagraph"/>
        <w:numPr>
          <w:ilvl w:val="1"/>
          <w:numId w:val="36"/>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Date: </w:t>
      </w:r>
      <w:r w:rsidR="000B000A" w:rsidRPr="004F1778">
        <w:rPr>
          <w:rFonts w:ascii="Times New Roman" w:hAnsi="Times New Roman" w:cs="Times New Roman"/>
          <w:sz w:val="24"/>
          <w:szCs w:val="24"/>
        </w:rPr>
        <w:t>September 17</w:t>
      </w:r>
    </w:p>
    <w:p w14:paraId="0468A95D" w14:textId="1ACFA360" w:rsidR="000B000A" w:rsidRPr="004F1778" w:rsidRDefault="008C59D7" w:rsidP="004F1778">
      <w:pPr>
        <w:pStyle w:val="ListParagraph"/>
        <w:numPr>
          <w:ilvl w:val="1"/>
          <w:numId w:val="36"/>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Topic: </w:t>
      </w:r>
      <w:r w:rsidR="000B000A" w:rsidRPr="004F1778">
        <w:rPr>
          <w:rFonts w:ascii="Times New Roman" w:hAnsi="Times New Roman" w:cs="Times New Roman"/>
          <w:sz w:val="24"/>
          <w:szCs w:val="24"/>
        </w:rPr>
        <w:t>Political Economy of Sustainable Development in Brazil</w:t>
      </w:r>
    </w:p>
    <w:p w14:paraId="1E853A50" w14:textId="77777777" w:rsidR="000B000A" w:rsidRPr="00F06D86" w:rsidRDefault="000B000A" w:rsidP="00867709">
      <w:pPr>
        <w:spacing w:line="240" w:lineRule="auto"/>
        <w:ind w:left="720"/>
        <w:rPr>
          <w:rFonts w:ascii="Times New Roman" w:hAnsi="Times New Roman" w:cs="Times New Roman"/>
          <w:sz w:val="24"/>
          <w:szCs w:val="24"/>
        </w:rPr>
      </w:pPr>
    </w:p>
    <w:p w14:paraId="3C4E9C30" w14:textId="77777777" w:rsidR="004F1778" w:rsidRDefault="000B000A" w:rsidP="004F1778">
      <w:pPr>
        <w:pStyle w:val="ListParagraph"/>
        <w:numPr>
          <w:ilvl w:val="0"/>
          <w:numId w:val="36"/>
        </w:numPr>
        <w:spacing w:line="240" w:lineRule="auto"/>
        <w:rPr>
          <w:rFonts w:ascii="Times New Roman" w:hAnsi="Times New Roman" w:cs="Times New Roman"/>
          <w:sz w:val="24"/>
          <w:szCs w:val="24"/>
        </w:rPr>
      </w:pPr>
      <w:r w:rsidRPr="004F1778">
        <w:rPr>
          <w:rFonts w:ascii="Times New Roman" w:hAnsi="Times New Roman" w:cs="Times New Roman"/>
          <w:sz w:val="24"/>
          <w:szCs w:val="24"/>
        </w:rPr>
        <w:t>Week 4</w:t>
      </w:r>
    </w:p>
    <w:p w14:paraId="2254541A" w14:textId="77777777" w:rsidR="004F1778" w:rsidRDefault="000B000A" w:rsidP="004F1778">
      <w:pPr>
        <w:pStyle w:val="ListParagraph"/>
        <w:numPr>
          <w:ilvl w:val="1"/>
          <w:numId w:val="36"/>
        </w:numPr>
        <w:spacing w:line="240" w:lineRule="auto"/>
        <w:rPr>
          <w:rFonts w:ascii="Times New Roman" w:hAnsi="Times New Roman" w:cs="Times New Roman"/>
          <w:sz w:val="24"/>
          <w:szCs w:val="24"/>
        </w:rPr>
      </w:pPr>
      <w:r w:rsidRPr="004F1778">
        <w:rPr>
          <w:rFonts w:ascii="Times New Roman" w:hAnsi="Times New Roman" w:cs="Times New Roman"/>
          <w:sz w:val="24"/>
          <w:szCs w:val="24"/>
        </w:rPr>
        <w:t>Date: September 24</w:t>
      </w:r>
    </w:p>
    <w:p w14:paraId="2104126F" w14:textId="4C02CBE1" w:rsidR="00AC3187" w:rsidRPr="004F1778" w:rsidRDefault="004F1778" w:rsidP="004F1778">
      <w:pPr>
        <w:pStyle w:val="ListParagraph"/>
        <w:numPr>
          <w:ilvl w:val="1"/>
          <w:numId w:val="36"/>
        </w:numPr>
        <w:spacing w:line="240" w:lineRule="auto"/>
        <w:rPr>
          <w:rFonts w:ascii="Times New Roman" w:hAnsi="Times New Roman" w:cs="Times New Roman"/>
          <w:sz w:val="24"/>
          <w:szCs w:val="24"/>
        </w:rPr>
      </w:pPr>
      <w:r w:rsidRPr="004F1778">
        <w:rPr>
          <w:rFonts w:ascii="Times New Roman" w:hAnsi="Times New Roman" w:cs="Times New Roman"/>
          <w:sz w:val="24"/>
          <w:szCs w:val="24"/>
        </w:rPr>
        <w:t>T</w:t>
      </w:r>
      <w:r w:rsidR="000B000A" w:rsidRPr="004F1778">
        <w:rPr>
          <w:rFonts w:ascii="Times New Roman" w:hAnsi="Times New Roman" w:cs="Times New Roman"/>
          <w:sz w:val="24"/>
          <w:szCs w:val="24"/>
        </w:rPr>
        <w:t>opic: P</w:t>
      </w:r>
      <w:r w:rsidR="008C59D7" w:rsidRPr="004F1778">
        <w:rPr>
          <w:rFonts w:ascii="Times New Roman" w:hAnsi="Times New Roman" w:cs="Times New Roman"/>
          <w:sz w:val="24"/>
          <w:szCs w:val="24"/>
        </w:rPr>
        <w:t>OLITICS, POWER, AND LEARNING</w:t>
      </w:r>
    </w:p>
    <w:p w14:paraId="6705EBBC" w14:textId="77777777" w:rsidR="000B000A" w:rsidRPr="004F1778" w:rsidRDefault="000B000A" w:rsidP="004F1778">
      <w:pPr>
        <w:spacing w:line="240" w:lineRule="auto"/>
        <w:ind w:left="720"/>
        <w:rPr>
          <w:rFonts w:ascii="Times New Roman" w:hAnsi="Times New Roman" w:cs="Times New Roman"/>
          <w:sz w:val="24"/>
          <w:szCs w:val="24"/>
        </w:rPr>
      </w:pPr>
      <w:r w:rsidRPr="004F1778">
        <w:rPr>
          <w:rFonts w:ascii="Times New Roman" w:hAnsi="Times New Roman" w:cs="Times New Roman"/>
          <w:b/>
          <w:sz w:val="24"/>
          <w:szCs w:val="24"/>
        </w:rPr>
        <w:t>Deliverable: Rough Draft of Op-ed due 9:00 AM Saturday, September 28. Peer Feedback Letters to your peer group are due by 5:00 PM Monday, September 30.</w:t>
      </w:r>
    </w:p>
    <w:p w14:paraId="370F74F0" w14:textId="77777777" w:rsidR="000B000A" w:rsidRPr="004F1778" w:rsidRDefault="000B000A" w:rsidP="004F1778">
      <w:pPr>
        <w:spacing w:line="240" w:lineRule="auto"/>
        <w:rPr>
          <w:rFonts w:ascii="Times New Roman" w:hAnsi="Times New Roman" w:cs="Times New Roman"/>
          <w:sz w:val="24"/>
          <w:szCs w:val="24"/>
        </w:rPr>
      </w:pPr>
    </w:p>
    <w:p w14:paraId="31FB2E04" w14:textId="15C7AC49" w:rsidR="00CA57E6" w:rsidRPr="00F06D86" w:rsidRDefault="00CA57E6" w:rsidP="00867709">
      <w:pPr>
        <w:tabs>
          <w:tab w:val="left" w:pos="6080"/>
        </w:tabs>
        <w:spacing w:line="240" w:lineRule="auto"/>
        <w:rPr>
          <w:rFonts w:ascii="Times New Roman" w:hAnsi="Times New Roman" w:cs="Times New Roman"/>
          <w:sz w:val="24"/>
          <w:szCs w:val="24"/>
        </w:rPr>
      </w:pPr>
    </w:p>
    <w:p w14:paraId="04925A24" w14:textId="77777777" w:rsidR="004F1778" w:rsidRDefault="008C59D7" w:rsidP="004F1778">
      <w:pPr>
        <w:pStyle w:val="ListParagraph"/>
        <w:numPr>
          <w:ilvl w:val="0"/>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Week </w:t>
      </w:r>
      <w:r w:rsidR="000B000A" w:rsidRPr="004F1778">
        <w:rPr>
          <w:rFonts w:ascii="Times New Roman" w:hAnsi="Times New Roman" w:cs="Times New Roman"/>
          <w:sz w:val="24"/>
          <w:szCs w:val="24"/>
        </w:rPr>
        <w:t>5</w:t>
      </w:r>
    </w:p>
    <w:p w14:paraId="1598B4B9" w14:textId="77777777" w:rsidR="004F1778" w:rsidRDefault="008C59D7"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Date: </w:t>
      </w:r>
      <w:r w:rsidR="000B000A" w:rsidRPr="004F1778">
        <w:rPr>
          <w:rFonts w:ascii="Times New Roman" w:hAnsi="Times New Roman" w:cs="Times New Roman"/>
          <w:sz w:val="24"/>
          <w:szCs w:val="24"/>
        </w:rPr>
        <w:t>October 1</w:t>
      </w:r>
    </w:p>
    <w:p w14:paraId="6183DB2D" w14:textId="77777777" w:rsidR="004F1778" w:rsidRDefault="008C59D7"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Topic: GEOGRAPHY and HISTORY: ARE THERE LONG-TERM DETERMINANTS OF DEVELOPMENT SUCCESS?</w:t>
      </w:r>
    </w:p>
    <w:p w14:paraId="34072485" w14:textId="68BACE29" w:rsidR="00CA57E6" w:rsidRPr="004F1778" w:rsidRDefault="008C59D7"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Peer Review of Op-eds</w:t>
      </w:r>
    </w:p>
    <w:p w14:paraId="4D68AE97" w14:textId="1714F9EB" w:rsidR="000B000A" w:rsidRPr="00F06D86" w:rsidRDefault="000B000A" w:rsidP="004F1778">
      <w:pPr>
        <w:spacing w:line="240" w:lineRule="auto"/>
        <w:ind w:left="720"/>
        <w:rPr>
          <w:rFonts w:ascii="Times New Roman" w:hAnsi="Times New Roman" w:cs="Times New Roman"/>
          <w:sz w:val="24"/>
          <w:szCs w:val="24"/>
        </w:rPr>
      </w:pPr>
      <w:r w:rsidRPr="00F06D86">
        <w:rPr>
          <w:rFonts w:ascii="Times New Roman" w:hAnsi="Times New Roman" w:cs="Times New Roman"/>
          <w:b/>
          <w:sz w:val="24"/>
          <w:szCs w:val="24"/>
        </w:rPr>
        <w:t>Deliverable</w:t>
      </w:r>
      <w:r w:rsidRPr="00F06D86">
        <w:rPr>
          <w:rFonts w:ascii="Times New Roman" w:hAnsi="Times New Roman" w:cs="Times New Roman"/>
          <w:sz w:val="24"/>
          <w:szCs w:val="24"/>
        </w:rPr>
        <w:t xml:space="preserve">: </w:t>
      </w:r>
      <w:r w:rsidRPr="00F06D86">
        <w:rPr>
          <w:rFonts w:ascii="Times New Roman" w:hAnsi="Times New Roman" w:cs="Times New Roman"/>
          <w:b/>
          <w:sz w:val="24"/>
          <w:szCs w:val="24"/>
        </w:rPr>
        <w:t>The Final Op-ed Portfolio is due 9:00 AM Saturday October 5 via Brightspace. Along with the final op-ed include copies of your peer feedback letters in one document, as well as your letter, as a portfolio.</w:t>
      </w:r>
      <w:r w:rsidRPr="00F06D86">
        <w:rPr>
          <w:rFonts w:ascii="Times New Roman" w:hAnsi="Times New Roman" w:cs="Times New Roman"/>
          <w:sz w:val="24"/>
          <w:szCs w:val="24"/>
        </w:rPr>
        <w:t xml:space="preserve"> </w:t>
      </w:r>
    </w:p>
    <w:p w14:paraId="3B09B553" w14:textId="77777777" w:rsidR="00801EC7" w:rsidRPr="00F06D86" w:rsidRDefault="00801EC7" w:rsidP="004015B7">
      <w:pPr>
        <w:spacing w:line="240" w:lineRule="auto"/>
        <w:rPr>
          <w:rFonts w:ascii="Times New Roman" w:hAnsi="Times New Roman" w:cs="Times New Roman"/>
          <w:sz w:val="24"/>
          <w:szCs w:val="24"/>
        </w:rPr>
      </w:pPr>
    </w:p>
    <w:p w14:paraId="123ADC0D" w14:textId="77777777" w:rsidR="004F1778" w:rsidRDefault="008C59D7" w:rsidP="004F1778">
      <w:pPr>
        <w:pStyle w:val="ListParagraph"/>
        <w:numPr>
          <w:ilvl w:val="0"/>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Week </w:t>
      </w:r>
      <w:r w:rsidR="000B000A" w:rsidRPr="004F1778">
        <w:rPr>
          <w:rFonts w:ascii="Times New Roman" w:hAnsi="Times New Roman" w:cs="Times New Roman"/>
          <w:sz w:val="24"/>
          <w:szCs w:val="24"/>
        </w:rPr>
        <w:t>6</w:t>
      </w:r>
    </w:p>
    <w:p w14:paraId="662DEC36" w14:textId="77777777" w:rsidR="004F1778" w:rsidRDefault="008C59D7"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Date: </w:t>
      </w:r>
      <w:r w:rsidR="000B000A" w:rsidRPr="004F1778">
        <w:rPr>
          <w:rFonts w:ascii="Times New Roman" w:hAnsi="Times New Roman" w:cs="Times New Roman"/>
          <w:sz w:val="24"/>
          <w:szCs w:val="24"/>
        </w:rPr>
        <w:t>October 8</w:t>
      </w:r>
    </w:p>
    <w:p w14:paraId="346A4E2A" w14:textId="0B9CD15F" w:rsidR="00803C27" w:rsidRPr="004015B7" w:rsidRDefault="008C59D7" w:rsidP="00867709">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Topic: CULTURE AND SOCIAL NORMS</w:t>
      </w:r>
    </w:p>
    <w:p w14:paraId="760DD707" w14:textId="77777777" w:rsidR="00A17E45" w:rsidRPr="00F06D86" w:rsidRDefault="00A17E45" w:rsidP="00867709">
      <w:pPr>
        <w:spacing w:line="240" w:lineRule="auto"/>
        <w:rPr>
          <w:rFonts w:ascii="Times New Roman" w:hAnsi="Times New Roman" w:cs="Times New Roman"/>
          <w:sz w:val="24"/>
          <w:szCs w:val="24"/>
        </w:rPr>
      </w:pPr>
    </w:p>
    <w:p w14:paraId="29C88C79" w14:textId="0ACBB58D" w:rsidR="00DA0083" w:rsidRPr="00F06D86" w:rsidRDefault="00DA0083" w:rsidP="00867709">
      <w:pPr>
        <w:spacing w:line="240" w:lineRule="auto"/>
        <w:rPr>
          <w:rFonts w:ascii="Times New Roman" w:hAnsi="Times New Roman" w:cs="Times New Roman"/>
          <w:b/>
          <w:bCs/>
          <w:sz w:val="24"/>
          <w:szCs w:val="24"/>
        </w:rPr>
      </w:pPr>
      <w:r w:rsidRPr="00F06D86">
        <w:rPr>
          <w:rFonts w:ascii="Times New Roman" w:hAnsi="Times New Roman" w:cs="Times New Roman"/>
          <w:sz w:val="24"/>
          <w:szCs w:val="24"/>
        </w:rPr>
        <w:tab/>
      </w:r>
      <w:r w:rsidR="000B000A" w:rsidRPr="00F06D86">
        <w:rPr>
          <w:rFonts w:ascii="Times New Roman" w:hAnsi="Times New Roman" w:cs="Times New Roman"/>
          <w:sz w:val="24"/>
          <w:szCs w:val="24"/>
        </w:rPr>
        <w:t>OCTOBER 15 NO CLASS</w:t>
      </w:r>
    </w:p>
    <w:p w14:paraId="390E055D" w14:textId="77777777" w:rsidR="00DA0083" w:rsidRPr="00F06D86" w:rsidRDefault="00DA0083" w:rsidP="00867709">
      <w:pPr>
        <w:spacing w:line="240" w:lineRule="auto"/>
        <w:rPr>
          <w:rFonts w:ascii="Times New Roman" w:hAnsi="Times New Roman" w:cs="Times New Roman"/>
          <w:sz w:val="24"/>
          <w:szCs w:val="24"/>
        </w:rPr>
      </w:pPr>
    </w:p>
    <w:p w14:paraId="35D980E8" w14:textId="77777777" w:rsidR="004F1778" w:rsidRDefault="008C59D7" w:rsidP="004F1778">
      <w:pPr>
        <w:pStyle w:val="ListParagraph"/>
        <w:numPr>
          <w:ilvl w:val="0"/>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Week </w:t>
      </w:r>
      <w:r w:rsidR="000B000A" w:rsidRPr="004F1778">
        <w:rPr>
          <w:rFonts w:ascii="Times New Roman" w:hAnsi="Times New Roman" w:cs="Times New Roman"/>
          <w:sz w:val="24"/>
          <w:szCs w:val="24"/>
        </w:rPr>
        <w:t>7</w:t>
      </w:r>
    </w:p>
    <w:p w14:paraId="55B005A4" w14:textId="77777777" w:rsidR="004F1778" w:rsidRDefault="008C59D7"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Date: </w:t>
      </w:r>
      <w:r w:rsidR="000B000A" w:rsidRPr="004F1778">
        <w:rPr>
          <w:rFonts w:ascii="Times New Roman" w:hAnsi="Times New Roman" w:cs="Times New Roman"/>
          <w:sz w:val="24"/>
          <w:szCs w:val="24"/>
        </w:rPr>
        <w:t>October 22</w:t>
      </w:r>
    </w:p>
    <w:p w14:paraId="7056F258" w14:textId="27BE96E8" w:rsidR="00CA57E6" w:rsidRPr="004F1778" w:rsidRDefault="008C59D7"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Topic: STATE-BUILDING</w:t>
      </w:r>
    </w:p>
    <w:p w14:paraId="1B544022" w14:textId="50366DDF" w:rsidR="00AC3187" w:rsidRPr="004F1778" w:rsidRDefault="000B000A" w:rsidP="004F1778">
      <w:pPr>
        <w:spacing w:line="240" w:lineRule="auto"/>
        <w:ind w:left="720"/>
        <w:rPr>
          <w:rFonts w:ascii="Times New Roman" w:hAnsi="Times New Roman" w:cs="Times New Roman"/>
          <w:b/>
          <w:sz w:val="24"/>
          <w:szCs w:val="24"/>
        </w:rPr>
      </w:pPr>
      <w:r w:rsidRPr="004F1778">
        <w:rPr>
          <w:rFonts w:ascii="Times New Roman" w:hAnsi="Times New Roman" w:cs="Times New Roman"/>
          <w:b/>
          <w:sz w:val="24"/>
          <w:szCs w:val="24"/>
        </w:rPr>
        <w:t>Deliverable: Briefing Memo</w:t>
      </w:r>
      <w:r w:rsidR="004F1778">
        <w:rPr>
          <w:rFonts w:ascii="Times New Roman" w:hAnsi="Times New Roman" w:cs="Times New Roman"/>
          <w:b/>
          <w:sz w:val="24"/>
          <w:szCs w:val="24"/>
        </w:rPr>
        <w:t xml:space="preserve"> d</w:t>
      </w:r>
      <w:r w:rsidRPr="004F1778">
        <w:rPr>
          <w:rFonts w:ascii="Times New Roman" w:hAnsi="Times New Roman" w:cs="Times New Roman"/>
          <w:b/>
          <w:sz w:val="24"/>
          <w:szCs w:val="24"/>
        </w:rPr>
        <w:t>ue: 9:00 AM Monday October 21 via Brightspace</w:t>
      </w:r>
    </w:p>
    <w:p w14:paraId="242E83FC" w14:textId="77777777" w:rsidR="004F1778" w:rsidRDefault="008C59D7" w:rsidP="004F1778">
      <w:pPr>
        <w:pStyle w:val="ListParagraph"/>
        <w:numPr>
          <w:ilvl w:val="0"/>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Week </w:t>
      </w:r>
      <w:r w:rsidR="000B000A" w:rsidRPr="004F1778">
        <w:rPr>
          <w:rFonts w:ascii="Times New Roman" w:hAnsi="Times New Roman" w:cs="Times New Roman"/>
          <w:sz w:val="24"/>
          <w:szCs w:val="24"/>
        </w:rPr>
        <w:t>8</w:t>
      </w:r>
    </w:p>
    <w:p w14:paraId="2DCFFC6F" w14:textId="77777777" w:rsidR="004F1778" w:rsidRDefault="008C59D7"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Date: </w:t>
      </w:r>
      <w:r w:rsidR="000B000A" w:rsidRPr="004F1778">
        <w:rPr>
          <w:rFonts w:ascii="Times New Roman" w:hAnsi="Times New Roman" w:cs="Times New Roman"/>
          <w:sz w:val="24"/>
          <w:szCs w:val="24"/>
        </w:rPr>
        <w:t>October</w:t>
      </w:r>
      <w:r w:rsidR="00D72950" w:rsidRPr="004F1778">
        <w:rPr>
          <w:rFonts w:ascii="Times New Roman" w:hAnsi="Times New Roman" w:cs="Times New Roman"/>
          <w:sz w:val="24"/>
          <w:szCs w:val="24"/>
        </w:rPr>
        <w:t xml:space="preserve"> 29</w:t>
      </w:r>
    </w:p>
    <w:p w14:paraId="244EA823" w14:textId="4354F88C" w:rsidR="00CD3B07" w:rsidRPr="004F1778" w:rsidRDefault="00CD3B07"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SIMULATION</w:t>
      </w:r>
    </w:p>
    <w:p w14:paraId="58976268" w14:textId="77777777" w:rsidR="00DA0083" w:rsidRPr="00F06D86" w:rsidRDefault="00DA0083" w:rsidP="00867709">
      <w:pPr>
        <w:spacing w:line="240" w:lineRule="auto"/>
        <w:rPr>
          <w:rFonts w:ascii="Times New Roman" w:hAnsi="Times New Roman" w:cs="Times New Roman"/>
          <w:b/>
          <w:sz w:val="24"/>
          <w:szCs w:val="24"/>
        </w:rPr>
      </w:pPr>
    </w:p>
    <w:p w14:paraId="6EB7BB6A" w14:textId="77777777" w:rsidR="00AC3187" w:rsidRPr="00F06D86" w:rsidRDefault="00AC3187" w:rsidP="00867709">
      <w:pPr>
        <w:spacing w:line="240" w:lineRule="auto"/>
        <w:rPr>
          <w:rFonts w:ascii="Times New Roman" w:hAnsi="Times New Roman" w:cs="Times New Roman"/>
          <w:b/>
          <w:sz w:val="24"/>
          <w:szCs w:val="24"/>
        </w:rPr>
      </w:pPr>
    </w:p>
    <w:p w14:paraId="3CF81D4C" w14:textId="77777777" w:rsidR="004F1778" w:rsidRDefault="008C59D7" w:rsidP="004F1778">
      <w:pPr>
        <w:pStyle w:val="ListParagraph"/>
        <w:numPr>
          <w:ilvl w:val="0"/>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Week </w:t>
      </w:r>
      <w:r w:rsidR="00D72950" w:rsidRPr="004F1778">
        <w:rPr>
          <w:rFonts w:ascii="Times New Roman" w:hAnsi="Times New Roman" w:cs="Times New Roman"/>
          <w:sz w:val="24"/>
          <w:szCs w:val="24"/>
        </w:rPr>
        <w:t>9</w:t>
      </w:r>
    </w:p>
    <w:p w14:paraId="52E91E1F" w14:textId="543564A6" w:rsidR="004F1778" w:rsidRDefault="008C59D7"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Date: </w:t>
      </w:r>
      <w:r w:rsidR="00D72950" w:rsidRPr="004F1778">
        <w:rPr>
          <w:rFonts w:ascii="Times New Roman" w:hAnsi="Times New Roman" w:cs="Times New Roman"/>
          <w:sz w:val="24"/>
          <w:szCs w:val="24"/>
        </w:rPr>
        <w:t>November</w:t>
      </w:r>
      <w:r w:rsidRPr="004F1778">
        <w:rPr>
          <w:rFonts w:ascii="Times New Roman" w:hAnsi="Times New Roman" w:cs="Times New Roman"/>
          <w:sz w:val="24"/>
          <w:szCs w:val="24"/>
        </w:rPr>
        <w:t xml:space="preserve"> </w:t>
      </w:r>
      <w:r w:rsidR="00D72950" w:rsidRPr="004F1778">
        <w:rPr>
          <w:rFonts w:ascii="Times New Roman" w:hAnsi="Times New Roman" w:cs="Times New Roman"/>
          <w:sz w:val="24"/>
          <w:szCs w:val="24"/>
        </w:rPr>
        <w:t>5</w:t>
      </w:r>
    </w:p>
    <w:p w14:paraId="1E4F694B" w14:textId="7ABD801F" w:rsidR="00E724DB" w:rsidRPr="004F1778" w:rsidRDefault="008C59D7"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Topic: ENGENDERING DEVELOPMENT: SEX, GENDER, POLITICS, AND DEVELOPMENT</w:t>
      </w:r>
    </w:p>
    <w:p w14:paraId="13E1BCC5" w14:textId="31267100" w:rsidR="00D72950" w:rsidRPr="004F1778" w:rsidRDefault="00D72950" w:rsidP="004F1778">
      <w:pPr>
        <w:spacing w:line="240" w:lineRule="auto"/>
        <w:ind w:left="720"/>
        <w:rPr>
          <w:rFonts w:ascii="Times New Roman" w:hAnsi="Times New Roman" w:cs="Times New Roman"/>
          <w:sz w:val="24"/>
          <w:szCs w:val="24"/>
        </w:rPr>
      </w:pPr>
      <w:r w:rsidRPr="004F1778">
        <w:rPr>
          <w:rFonts w:ascii="Times New Roman" w:hAnsi="Times New Roman" w:cs="Times New Roman"/>
          <w:b/>
          <w:sz w:val="24"/>
          <w:szCs w:val="24"/>
        </w:rPr>
        <w:t>Deliverable: Stakeholder Analysis</w:t>
      </w:r>
      <w:r w:rsidR="004F1778" w:rsidRPr="004F1778">
        <w:rPr>
          <w:rFonts w:ascii="Times New Roman" w:hAnsi="Times New Roman" w:cs="Times New Roman"/>
          <w:sz w:val="24"/>
          <w:szCs w:val="24"/>
        </w:rPr>
        <w:t xml:space="preserve"> </w:t>
      </w:r>
      <w:r w:rsidR="004F1778" w:rsidRPr="004F1778">
        <w:rPr>
          <w:rFonts w:ascii="Times New Roman" w:hAnsi="Times New Roman" w:cs="Times New Roman"/>
          <w:b/>
          <w:sz w:val="24"/>
          <w:szCs w:val="24"/>
        </w:rPr>
        <w:t>d</w:t>
      </w:r>
      <w:r w:rsidRPr="004F1778">
        <w:rPr>
          <w:rFonts w:ascii="Times New Roman" w:hAnsi="Times New Roman" w:cs="Times New Roman"/>
          <w:b/>
          <w:sz w:val="24"/>
          <w:szCs w:val="24"/>
        </w:rPr>
        <w:t>ue: 9:00 AM Monday November 4 9:00 AM via Brightspace</w:t>
      </w:r>
    </w:p>
    <w:p w14:paraId="0FBE915E" w14:textId="2B2900E0" w:rsidR="00241D7C" w:rsidRPr="00F06D86" w:rsidRDefault="00241D7C" w:rsidP="00867709">
      <w:pPr>
        <w:spacing w:line="240" w:lineRule="auto"/>
        <w:rPr>
          <w:rFonts w:ascii="Times New Roman" w:hAnsi="Times New Roman" w:cs="Times New Roman"/>
          <w:sz w:val="24"/>
          <w:szCs w:val="24"/>
        </w:rPr>
      </w:pPr>
    </w:p>
    <w:p w14:paraId="6B3AFDCF" w14:textId="77777777" w:rsidR="004F1778" w:rsidRDefault="008C59D7" w:rsidP="004F1778">
      <w:pPr>
        <w:pStyle w:val="ListParagraph"/>
        <w:numPr>
          <w:ilvl w:val="0"/>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Week </w:t>
      </w:r>
      <w:r w:rsidR="00D72950" w:rsidRPr="004F1778">
        <w:rPr>
          <w:rFonts w:ascii="Times New Roman" w:hAnsi="Times New Roman" w:cs="Times New Roman"/>
          <w:sz w:val="24"/>
          <w:szCs w:val="24"/>
        </w:rPr>
        <w:t>10</w:t>
      </w:r>
    </w:p>
    <w:p w14:paraId="1F0D381C" w14:textId="77777777" w:rsidR="004F1778" w:rsidRDefault="008C59D7"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Date: </w:t>
      </w:r>
      <w:r w:rsidR="00DA0083" w:rsidRPr="004F1778">
        <w:rPr>
          <w:rFonts w:ascii="Times New Roman" w:hAnsi="Times New Roman" w:cs="Times New Roman"/>
          <w:sz w:val="24"/>
          <w:szCs w:val="24"/>
        </w:rPr>
        <w:t xml:space="preserve"> </w:t>
      </w:r>
      <w:r w:rsidR="00D72950" w:rsidRPr="004F1778">
        <w:rPr>
          <w:rFonts w:ascii="Times New Roman" w:hAnsi="Times New Roman" w:cs="Times New Roman"/>
          <w:sz w:val="24"/>
          <w:szCs w:val="24"/>
        </w:rPr>
        <w:t>November 12</w:t>
      </w:r>
    </w:p>
    <w:p w14:paraId="3A650E5A" w14:textId="17C9429D" w:rsidR="00AC3187" w:rsidRPr="004F1778" w:rsidRDefault="008C59D7"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Topic: POLICY AND POLITICS OF SANITATION</w:t>
      </w:r>
    </w:p>
    <w:p w14:paraId="424D76FD" w14:textId="6ED45D9A" w:rsidR="00DA0083" w:rsidRPr="00F06D86" w:rsidRDefault="00DA0083" w:rsidP="00867709">
      <w:pPr>
        <w:spacing w:line="240" w:lineRule="auto"/>
        <w:rPr>
          <w:rFonts w:ascii="Times New Roman" w:hAnsi="Times New Roman" w:cs="Times New Roman"/>
          <w:sz w:val="24"/>
          <w:szCs w:val="24"/>
        </w:rPr>
      </w:pPr>
    </w:p>
    <w:p w14:paraId="17670654" w14:textId="77777777" w:rsidR="004F1778" w:rsidRDefault="008C59D7" w:rsidP="004F1778">
      <w:pPr>
        <w:pStyle w:val="ListParagraph"/>
        <w:numPr>
          <w:ilvl w:val="0"/>
          <w:numId w:val="37"/>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Week </w:t>
      </w:r>
      <w:r w:rsidR="00D72950" w:rsidRPr="00F06D86">
        <w:rPr>
          <w:rFonts w:ascii="Times New Roman" w:hAnsi="Times New Roman" w:cs="Times New Roman"/>
          <w:sz w:val="24"/>
          <w:szCs w:val="24"/>
        </w:rPr>
        <w:t>11</w:t>
      </w:r>
    </w:p>
    <w:p w14:paraId="11198ED6" w14:textId="77777777" w:rsidR="004F1778" w:rsidRDefault="00D72950"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Date: November 19</w:t>
      </w:r>
    </w:p>
    <w:p w14:paraId="2EFC3BC2" w14:textId="3C4DD60D" w:rsidR="00D72950" w:rsidRPr="004F1778" w:rsidRDefault="00D72950"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NETMAP Exercise</w:t>
      </w:r>
    </w:p>
    <w:p w14:paraId="3A5C9382" w14:textId="1D698628" w:rsidR="00CA57E6" w:rsidRPr="00F06D86" w:rsidRDefault="00CA57E6" w:rsidP="00867709">
      <w:pPr>
        <w:spacing w:line="240" w:lineRule="auto"/>
        <w:rPr>
          <w:rFonts w:ascii="Times New Roman" w:hAnsi="Times New Roman" w:cs="Times New Roman"/>
          <w:sz w:val="24"/>
          <w:szCs w:val="24"/>
        </w:rPr>
      </w:pPr>
    </w:p>
    <w:p w14:paraId="362D39AF" w14:textId="77777777" w:rsidR="00DA0083" w:rsidRPr="00F06D86" w:rsidRDefault="00DA0083" w:rsidP="00867709">
      <w:pPr>
        <w:spacing w:line="240" w:lineRule="auto"/>
        <w:ind w:left="1440"/>
        <w:rPr>
          <w:rFonts w:ascii="Times New Roman" w:hAnsi="Times New Roman" w:cs="Times New Roman"/>
          <w:sz w:val="24"/>
          <w:szCs w:val="24"/>
        </w:rPr>
      </w:pPr>
    </w:p>
    <w:p w14:paraId="18F973E3" w14:textId="77777777" w:rsidR="004F1778" w:rsidRDefault="00803C27" w:rsidP="004F1778">
      <w:pPr>
        <w:pStyle w:val="ListParagraph"/>
        <w:numPr>
          <w:ilvl w:val="0"/>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Week 11 </w:t>
      </w:r>
    </w:p>
    <w:p w14:paraId="279AC42B" w14:textId="77777777" w:rsidR="004F1778" w:rsidRDefault="00D72950"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Date: November 26</w:t>
      </w:r>
    </w:p>
    <w:p w14:paraId="5B5D0226" w14:textId="38A83234" w:rsidR="00D72950" w:rsidRPr="004F1778" w:rsidRDefault="00D72950"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Topic: SOCIAL ACCOUNTABILITY</w:t>
      </w:r>
    </w:p>
    <w:p w14:paraId="6C99396C" w14:textId="1A285B60" w:rsidR="00CA57E6" w:rsidRPr="00F06D86" w:rsidRDefault="00CA57E6" w:rsidP="00867709">
      <w:pPr>
        <w:spacing w:line="240" w:lineRule="auto"/>
        <w:rPr>
          <w:rFonts w:ascii="Times New Roman" w:hAnsi="Times New Roman" w:cs="Times New Roman"/>
          <w:sz w:val="24"/>
          <w:szCs w:val="24"/>
        </w:rPr>
      </w:pPr>
    </w:p>
    <w:p w14:paraId="5D453766" w14:textId="77777777" w:rsidR="004F1778" w:rsidRDefault="008C59D7" w:rsidP="004F1778">
      <w:pPr>
        <w:pStyle w:val="ListParagraph"/>
        <w:numPr>
          <w:ilvl w:val="0"/>
          <w:numId w:val="37"/>
        </w:numPr>
        <w:spacing w:line="240" w:lineRule="auto"/>
        <w:rPr>
          <w:rFonts w:ascii="Times New Roman" w:hAnsi="Times New Roman" w:cs="Times New Roman"/>
          <w:sz w:val="24"/>
          <w:szCs w:val="24"/>
        </w:rPr>
      </w:pPr>
      <w:r w:rsidRPr="00F06D86">
        <w:rPr>
          <w:rFonts w:ascii="Times New Roman" w:hAnsi="Times New Roman" w:cs="Times New Roman"/>
          <w:sz w:val="24"/>
          <w:szCs w:val="24"/>
        </w:rPr>
        <w:t>Week 12</w:t>
      </w:r>
    </w:p>
    <w:p w14:paraId="48D4D50F" w14:textId="77777777" w:rsidR="004F1778" w:rsidRDefault="008C59D7"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Date: </w:t>
      </w:r>
      <w:r w:rsidR="00D72950" w:rsidRPr="004F1778">
        <w:rPr>
          <w:rFonts w:ascii="Times New Roman" w:hAnsi="Times New Roman" w:cs="Times New Roman"/>
          <w:sz w:val="24"/>
          <w:szCs w:val="24"/>
        </w:rPr>
        <w:t>December 3</w:t>
      </w:r>
    </w:p>
    <w:p w14:paraId="10C45CC0" w14:textId="5E890014" w:rsidR="00CA57E6" w:rsidRPr="004F1778" w:rsidRDefault="008C59D7"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Topic: DEVELOPMENT, DEMOCRACY, VIOLENCE AND CITIZENSHIP</w:t>
      </w:r>
    </w:p>
    <w:p w14:paraId="66DE779F" w14:textId="68869BFA" w:rsidR="00CA57E6" w:rsidRPr="00F06D86" w:rsidRDefault="008C59D7" w:rsidP="004F1778">
      <w:pPr>
        <w:spacing w:line="240" w:lineRule="auto"/>
        <w:ind w:left="1440"/>
        <w:rPr>
          <w:rFonts w:ascii="Times New Roman" w:hAnsi="Times New Roman" w:cs="Times New Roman"/>
          <w:sz w:val="24"/>
          <w:szCs w:val="24"/>
        </w:rPr>
      </w:pPr>
      <w:r w:rsidRPr="00F06D86">
        <w:rPr>
          <w:rFonts w:ascii="Times New Roman" w:hAnsi="Times New Roman" w:cs="Times New Roman"/>
          <w:sz w:val="24"/>
          <w:szCs w:val="24"/>
        </w:rPr>
        <w:t xml:space="preserve"> </w:t>
      </w:r>
    </w:p>
    <w:p w14:paraId="4B2FF8B3" w14:textId="77777777" w:rsidR="004F1778" w:rsidRDefault="008C59D7" w:rsidP="004F1778">
      <w:pPr>
        <w:pStyle w:val="ListParagraph"/>
        <w:numPr>
          <w:ilvl w:val="0"/>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Week 1</w:t>
      </w:r>
      <w:r w:rsidR="00D72950" w:rsidRPr="004F1778">
        <w:rPr>
          <w:rFonts w:ascii="Times New Roman" w:hAnsi="Times New Roman" w:cs="Times New Roman"/>
          <w:sz w:val="24"/>
          <w:szCs w:val="24"/>
        </w:rPr>
        <w:t>4</w:t>
      </w:r>
    </w:p>
    <w:p w14:paraId="56FC365F" w14:textId="77777777" w:rsidR="004F1778" w:rsidRDefault="008C59D7"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Date: </w:t>
      </w:r>
      <w:r w:rsidR="00D72950" w:rsidRPr="004F1778">
        <w:rPr>
          <w:rFonts w:ascii="Times New Roman" w:hAnsi="Times New Roman" w:cs="Times New Roman"/>
          <w:sz w:val="24"/>
          <w:szCs w:val="24"/>
        </w:rPr>
        <w:t>December 10</w:t>
      </w:r>
    </w:p>
    <w:p w14:paraId="2BB68C22" w14:textId="2F2FC744" w:rsidR="00CA57E6" w:rsidRPr="004F1778" w:rsidRDefault="008C59D7" w:rsidP="004F1778">
      <w:pPr>
        <w:pStyle w:val="ListParagraph"/>
        <w:numPr>
          <w:ilvl w:val="1"/>
          <w:numId w:val="37"/>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Topic: RIGHTS-BASED APPROACHES TO DEVELOPMENT </w:t>
      </w:r>
    </w:p>
    <w:p w14:paraId="064A429B" w14:textId="6B71C5AA" w:rsidR="00CA57E6" w:rsidRPr="00F06D86" w:rsidRDefault="008C59D7" w:rsidP="004F1778">
      <w:pPr>
        <w:spacing w:line="240" w:lineRule="auto"/>
        <w:ind w:left="720"/>
        <w:rPr>
          <w:rFonts w:ascii="Times New Roman" w:hAnsi="Times New Roman" w:cs="Times New Roman"/>
          <w:b/>
          <w:sz w:val="24"/>
          <w:szCs w:val="24"/>
        </w:rPr>
      </w:pPr>
      <w:r w:rsidRPr="00F06D86">
        <w:rPr>
          <w:rFonts w:ascii="Times New Roman" w:hAnsi="Times New Roman" w:cs="Times New Roman"/>
          <w:b/>
          <w:sz w:val="24"/>
          <w:szCs w:val="24"/>
        </w:rPr>
        <w:t xml:space="preserve">Deliverable: Strategy Memo, 9:00 AM </w:t>
      </w:r>
      <w:r w:rsidR="00DA0083" w:rsidRPr="00F06D86">
        <w:rPr>
          <w:rFonts w:ascii="Times New Roman" w:hAnsi="Times New Roman" w:cs="Times New Roman"/>
          <w:b/>
          <w:sz w:val="24"/>
          <w:szCs w:val="24"/>
        </w:rPr>
        <w:t>Monday</w:t>
      </w:r>
      <w:r w:rsidRPr="00F06D86">
        <w:rPr>
          <w:rFonts w:ascii="Times New Roman" w:hAnsi="Times New Roman" w:cs="Times New Roman"/>
          <w:b/>
          <w:sz w:val="24"/>
          <w:szCs w:val="24"/>
        </w:rPr>
        <w:t xml:space="preserve">, </w:t>
      </w:r>
      <w:r w:rsidR="00D72950" w:rsidRPr="00F06D86">
        <w:rPr>
          <w:rFonts w:ascii="Times New Roman" w:hAnsi="Times New Roman" w:cs="Times New Roman"/>
          <w:b/>
          <w:sz w:val="24"/>
          <w:szCs w:val="24"/>
        </w:rPr>
        <w:t>December</w:t>
      </w:r>
      <w:r w:rsidR="00DA0083" w:rsidRPr="00F06D86">
        <w:rPr>
          <w:rFonts w:ascii="Times New Roman" w:hAnsi="Times New Roman" w:cs="Times New Roman"/>
          <w:b/>
          <w:sz w:val="24"/>
          <w:szCs w:val="24"/>
        </w:rPr>
        <w:t xml:space="preserve"> </w:t>
      </w:r>
      <w:r w:rsidR="004F1778" w:rsidRPr="00F06D86">
        <w:rPr>
          <w:rFonts w:ascii="Times New Roman" w:hAnsi="Times New Roman" w:cs="Times New Roman"/>
          <w:b/>
          <w:sz w:val="24"/>
          <w:szCs w:val="24"/>
        </w:rPr>
        <w:t>16 via</w:t>
      </w:r>
      <w:r w:rsidRPr="00F06D86">
        <w:rPr>
          <w:rFonts w:ascii="Times New Roman" w:hAnsi="Times New Roman" w:cs="Times New Roman"/>
          <w:b/>
          <w:sz w:val="24"/>
          <w:szCs w:val="24"/>
        </w:rPr>
        <w:t xml:space="preserve"> Brightspac</w:t>
      </w:r>
      <w:r w:rsidR="00803C27" w:rsidRPr="00F06D86">
        <w:rPr>
          <w:rFonts w:ascii="Times New Roman" w:hAnsi="Times New Roman" w:cs="Times New Roman"/>
          <w:b/>
          <w:sz w:val="24"/>
          <w:szCs w:val="24"/>
        </w:rPr>
        <w:t>e</w:t>
      </w:r>
    </w:p>
    <w:p w14:paraId="5B4476B0" w14:textId="77777777" w:rsidR="00D72950" w:rsidRPr="00F06D86" w:rsidRDefault="00D72950" w:rsidP="00867709">
      <w:pPr>
        <w:spacing w:line="240" w:lineRule="auto"/>
        <w:ind w:left="1440"/>
        <w:rPr>
          <w:rFonts w:ascii="Times New Roman" w:hAnsi="Times New Roman" w:cs="Times New Roman"/>
          <w:b/>
          <w:sz w:val="24"/>
          <w:szCs w:val="24"/>
        </w:rPr>
      </w:pPr>
    </w:p>
    <w:p w14:paraId="69A70840" w14:textId="24BEBCF8" w:rsidR="00D72950" w:rsidRPr="004F1778" w:rsidRDefault="00D72950" w:rsidP="004F1778">
      <w:pPr>
        <w:rPr>
          <w:rFonts w:ascii="Times New Roman" w:hAnsi="Times New Roman" w:cs="Times New Roman"/>
          <w:b/>
          <w:sz w:val="24"/>
          <w:szCs w:val="24"/>
        </w:rPr>
      </w:pPr>
      <w:r w:rsidRPr="00F06D86">
        <w:rPr>
          <w:rFonts w:ascii="Times New Roman" w:hAnsi="Times New Roman" w:cs="Times New Roman"/>
          <w:b/>
          <w:sz w:val="24"/>
          <w:szCs w:val="24"/>
        </w:rPr>
        <w:br w:type="page"/>
      </w:r>
    </w:p>
    <w:p w14:paraId="645C4763" w14:textId="2FC9E545" w:rsidR="00CA57E6" w:rsidRPr="00F06D86" w:rsidRDefault="008C59D7" w:rsidP="00867709">
      <w:pPr>
        <w:spacing w:line="240" w:lineRule="auto"/>
        <w:jc w:val="center"/>
        <w:rPr>
          <w:rFonts w:ascii="Times New Roman" w:hAnsi="Times New Roman" w:cs="Times New Roman"/>
          <w:b/>
          <w:sz w:val="24"/>
          <w:szCs w:val="24"/>
        </w:rPr>
      </w:pPr>
      <w:r w:rsidRPr="00F06D86">
        <w:rPr>
          <w:rFonts w:ascii="Times New Roman" w:eastAsia="Courier New" w:hAnsi="Times New Roman" w:cs="Times New Roman"/>
          <w:sz w:val="24"/>
          <w:szCs w:val="24"/>
        </w:rPr>
        <w:lastRenderedPageBreak/>
        <w:t xml:space="preserve"> </w:t>
      </w:r>
      <w:r w:rsidRPr="00F06D86">
        <w:rPr>
          <w:rFonts w:ascii="Times New Roman" w:hAnsi="Times New Roman" w:cs="Times New Roman"/>
          <w:b/>
          <w:sz w:val="24"/>
          <w:szCs w:val="24"/>
        </w:rPr>
        <w:t>Detailed Course Overview</w:t>
      </w:r>
    </w:p>
    <w:p w14:paraId="6F6D5BD5" w14:textId="77777777" w:rsidR="00AC3187" w:rsidRPr="00F06D86" w:rsidRDefault="00AC3187" w:rsidP="00867709">
      <w:pPr>
        <w:spacing w:line="240" w:lineRule="auto"/>
        <w:jc w:val="center"/>
        <w:rPr>
          <w:rFonts w:ascii="Times New Roman" w:hAnsi="Times New Roman" w:cs="Times New Roman"/>
          <w:b/>
          <w:sz w:val="24"/>
          <w:szCs w:val="24"/>
        </w:rPr>
      </w:pPr>
    </w:p>
    <w:p w14:paraId="432B9FE5" w14:textId="77777777" w:rsidR="00CA57E6" w:rsidRPr="00F06D86" w:rsidRDefault="008C59D7" w:rsidP="00867709">
      <w:pPr>
        <w:pStyle w:val="Heading3"/>
        <w:keepNext w:val="0"/>
        <w:keepLines w:val="0"/>
        <w:spacing w:before="0" w:after="0" w:line="240" w:lineRule="auto"/>
        <w:rPr>
          <w:rFonts w:ascii="Times New Roman" w:hAnsi="Times New Roman" w:cs="Times New Roman"/>
          <w:b/>
          <w:color w:val="auto"/>
          <w:sz w:val="24"/>
          <w:szCs w:val="24"/>
        </w:rPr>
      </w:pPr>
      <w:bookmarkStart w:id="34" w:name="_ft0u9idjrruq" w:colFirst="0" w:colLast="0"/>
      <w:bookmarkEnd w:id="34"/>
      <w:r w:rsidRPr="00F06D86">
        <w:rPr>
          <w:rFonts w:ascii="Times New Roman" w:hAnsi="Times New Roman" w:cs="Times New Roman"/>
          <w:b/>
          <w:color w:val="auto"/>
          <w:sz w:val="24"/>
          <w:szCs w:val="24"/>
        </w:rPr>
        <w:t>I: INTRODUCTION</w:t>
      </w:r>
    </w:p>
    <w:p w14:paraId="7BA1E27D" w14:textId="77777777" w:rsidR="00CA57E6" w:rsidRPr="00F06D86" w:rsidRDefault="008C59D7" w:rsidP="00867709">
      <w:pPr>
        <w:pStyle w:val="Heading4"/>
        <w:keepNext w:val="0"/>
        <w:keepLines w:val="0"/>
        <w:spacing w:before="0" w:after="0" w:line="240" w:lineRule="auto"/>
        <w:rPr>
          <w:rFonts w:ascii="Times New Roman" w:hAnsi="Times New Roman" w:cs="Times New Roman"/>
          <w:b/>
          <w:color w:val="auto"/>
        </w:rPr>
      </w:pPr>
      <w:bookmarkStart w:id="35" w:name="_lzn8xh7z4iyc" w:colFirst="0" w:colLast="0"/>
      <w:bookmarkEnd w:id="35"/>
      <w:r w:rsidRPr="00F06D86">
        <w:rPr>
          <w:rFonts w:ascii="Times New Roman" w:hAnsi="Times New Roman" w:cs="Times New Roman"/>
          <w:b/>
          <w:color w:val="auto"/>
        </w:rPr>
        <w:t>WEEK 1: INTRODUCTION: WHY A POLITICS OF DEVELOPMENT?</w:t>
      </w:r>
    </w:p>
    <w:p w14:paraId="0C7ACE7F" w14:textId="77777777"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bookmarkStart w:id="36" w:name="_wu8slg66ri5v" w:colFirst="0" w:colLast="0"/>
      <w:bookmarkEnd w:id="36"/>
      <w:r w:rsidRPr="00F06D86">
        <w:rPr>
          <w:rFonts w:ascii="Times New Roman" w:hAnsi="Times New Roman" w:cs="Times New Roman"/>
          <w:b/>
          <w:color w:val="auto"/>
          <w:sz w:val="24"/>
          <w:szCs w:val="24"/>
        </w:rPr>
        <w:t>Readings:</w:t>
      </w:r>
    </w:p>
    <w:p w14:paraId="5E50A5FE" w14:textId="0B073B7D" w:rsidR="00CA57E6" w:rsidRPr="00F06D86" w:rsidRDefault="008C59D7" w:rsidP="004F1778">
      <w:pPr>
        <w:spacing w:line="240" w:lineRule="auto"/>
        <w:rPr>
          <w:rFonts w:ascii="Times New Roman" w:hAnsi="Times New Roman" w:cs="Times New Roman"/>
          <w:sz w:val="24"/>
          <w:szCs w:val="24"/>
        </w:rPr>
      </w:pPr>
      <w:r w:rsidRPr="00F06D86">
        <w:rPr>
          <w:rFonts w:ascii="Times New Roman" w:hAnsi="Times New Roman" w:cs="Times New Roman"/>
          <w:sz w:val="24"/>
          <w:szCs w:val="24"/>
        </w:rPr>
        <w:t>Tracy Kidder, Mountains Beyond Mountains.</w:t>
      </w:r>
    </w:p>
    <w:p w14:paraId="56FCE287" w14:textId="77777777" w:rsidR="00CA57E6" w:rsidRPr="00F06D86" w:rsidRDefault="008C59D7" w:rsidP="00867709">
      <w:pPr>
        <w:spacing w:line="240" w:lineRule="auto"/>
        <w:ind w:left="720"/>
        <w:rPr>
          <w:rFonts w:ascii="Times New Roman" w:hAnsi="Times New Roman" w:cs="Times New Roman"/>
          <w:sz w:val="24"/>
          <w:szCs w:val="24"/>
        </w:rPr>
      </w:pPr>
      <w:r w:rsidRPr="00F06D86">
        <w:rPr>
          <w:rFonts w:ascii="Times New Roman" w:hAnsi="Times New Roman" w:cs="Times New Roman"/>
          <w:sz w:val="24"/>
          <w:szCs w:val="24"/>
        </w:rPr>
        <w:t>For Mountains Beyond Mountains, think about these questions:</w:t>
      </w:r>
    </w:p>
    <w:p w14:paraId="7A90BEE6" w14:textId="77777777" w:rsidR="004F1778" w:rsidRDefault="008C59D7" w:rsidP="004F1778">
      <w:pPr>
        <w:pStyle w:val="ListParagraph"/>
        <w:numPr>
          <w:ilvl w:val="2"/>
          <w:numId w:val="36"/>
        </w:numPr>
        <w:spacing w:line="240" w:lineRule="auto"/>
        <w:rPr>
          <w:rFonts w:ascii="Times New Roman" w:hAnsi="Times New Roman" w:cs="Times New Roman"/>
          <w:sz w:val="24"/>
          <w:szCs w:val="24"/>
        </w:rPr>
      </w:pPr>
      <w:r w:rsidRPr="004F1778">
        <w:rPr>
          <w:rFonts w:ascii="Times New Roman" w:hAnsi="Times New Roman" w:cs="Times New Roman"/>
          <w:sz w:val="24"/>
          <w:szCs w:val="24"/>
        </w:rPr>
        <w:t>is there a vision of politics that animates Partners in Health and/or Paul Farmer, and if so, what is it? What are the strengths and weaknesses of the approach?</w:t>
      </w:r>
    </w:p>
    <w:p w14:paraId="5732533F" w14:textId="77777777" w:rsidR="004F1778" w:rsidRDefault="008C59D7" w:rsidP="004F1778">
      <w:pPr>
        <w:pStyle w:val="ListParagraph"/>
        <w:numPr>
          <w:ilvl w:val="2"/>
          <w:numId w:val="36"/>
        </w:numPr>
        <w:spacing w:line="240" w:lineRule="auto"/>
        <w:rPr>
          <w:rFonts w:ascii="Times New Roman" w:hAnsi="Times New Roman" w:cs="Times New Roman"/>
          <w:sz w:val="24"/>
          <w:szCs w:val="24"/>
        </w:rPr>
      </w:pPr>
      <w:r w:rsidRPr="004F1778">
        <w:rPr>
          <w:rFonts w:ascii="Times New Roman" w:hAnsi="Times New Roman" w:cs="Times New Roman"/>
          <w:sz w:val="24"/>
          <w:szCs w:val="24"/>
        </w:rPr>
        <w:t>what's the cost and benefit of critiquing a focus on cost-effectiveness/benefit analysis in healthcare (or in general)?</w:t>
      </w:r>
    </w:p>
    <w:p w14:paraId="4FB62F3D" w14:textId="3DAAA96B" w:rsidR="00CA57E6" w:rsidRPr="004F1778" w:rsidRDefault="008C59D7" w:rsidP="004F1778">
      <w:pPr>
        <w:pStyle w:val="ListParagraph"/>
        <w:numPr>
          <w:ilvl w:val="2"/>
          <w:numId w:val="36"/>
        </w:numPr>
        <w:spacing w:line="240" w:lineRule="auto"/>
        <w:rPr>
          <w:rFonts w:ascii="Times New Roman" w:hAnsi="Times New Roman" w:cs="Times New Roman"/>
          <w:sz w:val="24"/>
          <w:szCs w:val="24"/>
        </w:rPr>
      </w:pPr>
      <w:r w:rsidRPr="004F1778">
        <w:rPr>
          <w:rFonts w:ascii="Times New Roman" w:hAnsi="Times New Roman" w:cs="Times New Roman"/>
          <w:sz w:val="24"/>
          <w:szCs w:val="24"/>
        </w:rPr>
        <w:t>what's the ethical stance of Farmer/PIH and how useful is it as the basis for a politics of development/justice/preferential option for the poor?</w:t>
      </w:r>
    </w:p>
    <w:p w14:paraId="1B3F25E8"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You should also read/watch these on current PIH work:</w:t>
      </w:r>
    </w:p>
    <w:p w14:paraId="609E060D" w14:textId="47F66A37" w:rsidR="00CA57E6" w:rsidRPr="00F06D86" w:rsidRDefault="004F1778" w:rsidP="00867709">
      <w:pPr>
        <w:pStyle w:val="ListParagraph"/>
        <w:numPr>
          <w:ilvl w:val="0"/>
          <w:numId w:val="11"/>
        </w:numPr>
        <w:spacing w:line="240" w:lineRule="auto"/>
        <w:rPr>
          <w:rFonts w:ascii="Times New Roman" w:hAnsi="Times New Roman" w:cs="Times New Roman"/>
          <w:sz w:val="24"/>
          <w:szCs w:val="24"/>
        </w:rPr>
      </w:pPr>
      <w:hyperlink r:id="rId21">
        <w:r w:rsidR="008C59D7" w:rsidRPr="00F06D86">
          <w:rPr>
            <w:rFonts w:ascii="Times New Roman" w:hAnsi="Times New Roman" w:cs="Times New Roman"/>
            <w:sz w:val="24"/>
            <w:szCs w:val="24"/>
            <w:u w:val="single"/>
          </w:rPr>
          <w:t>What can this Peru slum teach the world about stopping the spread of TB?,</w:t>
        </w:r>
      </w:hyperlink>
      <w:r w:rsidR="008C59D7" w:rsidRPr="00F06D86">
        <w:rPr>
          <w:rFonts w:ascii="Times New Roman" w:hAnsi="Times New Roman" w:cs="Times New Roman"/>
          <w:sz w:val="24"/>
          <w:szCs w:val="24"/>
        </w:rPr>
        <w:t xml:space="preserve"> The Guardian, https://www.theguardian.com/global-development-professionals-network/2017/jan/10/peru-slum-teach-world-spread-tb</w:t>
      </w:r>
    </w:p>
    <w:p w14:paraId="295B1995" w14:textId="55B42EA0" w:rsidR="00CA57E6" w:rsidRPr="00F06D86" w:rsidRDefault="008C59D7" w:rsidP="00867709">
      <w:pPr>
        <w:pStyle w:val="ListParagraph"/>
        <w:numPr>
          <w:ilvl w:val="0"/>
          <w:numId w:val="11"/>
        </w:numPr>
        <w:spacing w:line="240" w:lineRule="auto"/>
        <w:rPr>
          <w:rFonts w:ascii="Times New Roman" w:hAnsi="Times New Roman" w:cs="Times New Roman"/>
          <w:sz w:val="24"/>
          <w:szCs w:val="24"/>
        </w:rPr>
      </w:pPr>
      <w:r w:rsidRPr="00F06D86">
        <w:rPr>
          <w:rFonts w:ascii="Times New Roman" w:hAnsi="Times New Roman" w:cs="Times New Roman"/>
          <w:sz w:val="24"/>
          <w:szCs w:val="24"/>
        </w:rPr>
        <w:t>Ariel Levy, "</w:t>
      </w:r>
      <w:hyperlink r:id="rId22">
        <w:r w:rsidRPr="00F06D86">
          <w:rPr>
            <w:rFonts w:ascii="Times New Roman" w:hAnsi="Times New Roman" w:cs="Times New Roman"/>
            <w:sz w:val="24"/>
            <w:szCs w:val="24"/>
            <w:u w:val="single"/>
          </w:rPr>
          <w:t>Ophelia Dahl's National Health Service</w:t>
        </w:r>
      </w:hyperlink>
      <w:r w:rsidRPr="00F06D86">
        <w:rPr>
          <w:rFonts w:ascii="Times New Roman" w:hAnsi="Times New Roman" w:cs="Times New Roman"/>
          <w:sz w:val="24"/>
          <w:szCs w:val="24"/>
        </w:rPr>
        <w:t>," New Yorker December 2017</w:t>
      </w:r>
    </w:p>
    <w:p w14:paraId="26F14272" w14:textId="77777777" w:rsidR="00CA57E6" w:rsidRPr="00F06D86" w:rsidRDefault="008C59D7" w:rsidP="00867709">
      <w:pPr>
        <w:pStyle w:val="ListParagraph"/>
        <w:numPr>
          <w:ilvl w:val="0"/>
          <w:numId w:val="11"/>
        </w:numPr>
        <w:spacing w:line="240" w:lineRule="auto"/>
        <w:rPr>
          <w:rFonts w:ascii="Times New Roman" w:hAnsi="Times New Roman" w:cs="Times New Roman"/>
          <w:sz w:val="24"/>
          <w:szCs w:val="24"/>
        </w:rPr>
      </w:pPr>
      <w:r w:rsidRPr="00F06D86">
        <w:rPr>
          <w:rFonts w:ascii="Times New Roman" w:hAnsi="Times New Roman" w:cs="Times New Roman"/>
          <w:sz w:val="24"/>
          <w:szCs w:val="24"/>
        </w:rPr>
        <w:t>https://www.newyorker.com/magazine/2017/12/18/ophelia-dahls-national-health-service</w:t>
      </w:r>
    </w:p>
    <w:p w14:paraId="108ED6AD" w14:textId="1E41AB8E" w:rsidR="00CA57E6" w:rsidRPr="00F06D86" w:rsidRDefault="004F1778" w:rsidP="00867709">
      <w:pPr>
        <w:pStyle w:val="ListParagraph"/>
        <w:numPr>
          <w:ilvl w:val="0"/>
          <w:numId w:val="11"/>
        </w:numPr>
        <w:spacing w:line="240" w:lineRule="auto"/>
        <w:rPr>
          <w:rFonts w:ascii="Times New Roman" w:hAnsi="Times New Roman" w:cs="Times New Roman"/>
          <w:sz w:val="24"/>
          <w:szCs w:val="24"/>
        </w:rPr>
      </w:pPr>
      <w:hyperlink r:id="rId23">
        <w:r w:rsidR="008C59D7" w:rsidRPr="00F06D86">
          <w:rPr>
            <w:rFonts w:ascii="Times New Roman" w:hAnsi="Times New Roman" w:cs="Times New Roman"/>
            <w:sz w:val="24"/>
            <w:szCs w:val="24"/>
            <w:u w:val="single"/>
          </w:rPr>
          <w:t>Africa: House Calls and Health Care</w:t>
        </w:r>
      </w:hyperlink>
      <w:r w:rsidR="008C59D7" w:rsidRPr="00F06D86">
        <w:rPr>
          <w:rFonts w:ascii="Times New Roman" w:hAnsi="Times New Roman" w:cs="Times New Roman"/>
          <w:sz w:val="24"/>
          <w:szCs w:val="24"/>
        </w:rPr>
        <w:t>, http://www.pbs.org/now/shows/537/</w:t>
      </w:r>
    </w:p>
    <w:p w14:paraId="52CE545B" w14:textId="16EFE0E1" w:rsidR="00CA57E6" w:rsidRPr="00F06D86" w:rsidRDefault="004F1778" w:rsidP="00867709">
      <w:pPr>
        <w:pStyle w:val="ListParagraph"/>
        <w:numPr>
          <w:ilvl w:val="0"/>
          <w:numId w:val="11"/>
        </w:numPr>
        <w:spacing w:line="240" w:lineRule="auto"/>
        <w:rPr>
          <w:rFonts w:ascii="Times New Roman" w:hAnsi="Times New Roman" w:cs="Times New Roman"/>
          <w:sz w:val="24"/>
          <w:szCs w:val="24"/>
        </w:rPr>
      </w:pPr>
      <w:hyperlink r:id="rId24">
        <w:r w:rsidR="008C59D7" w:rsidRPr="00F06D86">
          <w:rPr>
            <w:rFonts w:ascii="Times New Roman" w:hAnsi="Times New Roman" w:cs="Times New Roman"/>
            <w:sz w:val="24"/>
            <w:szCs w:val="24"/>
            <w:u w:val="single"/>
          </w:rPr>
          <w:t>PBS Features Partners in Health as an 'Agent for Change' in Rwanda</w:t>
        </w:r>
      </w:hyperlink>
      <w:r w:rsidR="008C59D7" w:rsidRPr="00F06D86">
        <w:rPr>
          <w:rFonts w:ascii="Times New Roman" w:hAnsi="Times New Roman" w:cs="Times New Roman"/>
          <w:sz w:val="24"/>
          <w:szCs w:val="24"/>
        </w:rPr>
        <w:t>, http://www.pih.org/blog/pbs-features-partners-in-health-as-an-agent-for-change-in-rwanda</w:t>
      </w:r>
    </w:p>
    <w:p w14:paraId="1E0654D0" w14:textId="77777777" w:rsidR="00E22772" w:rsidRPr="00F06D86" w:rsidRDefault="00E22772" w:rsidP="00867709">
      <w:pPr>
        <w:pStyle w:val="Heading5"/>
        <w:keepNext w:val="0"/>
        <w:keepLines w:val="0"/>
        <w:spacing w:before="0" w:after="0" w:line="240" w:lineRule="auto"/>
        <w:rPr>
          <w:rFonts w:ascii="Times New Roman" w:hAnsi="Times New Roman" w:cs="Times New Roman"/>
          <w:b/>
          <w:color w:val="auto"/>
          <w:sz w:val="24"/>
          <w:szCs w:val="24"/>
        </w:rPr>
      </w:pPr>
      <w:bookmarkStart w:id="37" w:name="_rbsrkqti0yws" w:colFirst="0" w:colLast="0"/>
      <w:bookmarkEnd w:id="37"/>
    </w:p>
    <w:p w14:paraId="50871906" w14:textId="650F7B9E"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r w:rsidRPr="00F06D86">
        <w:rPr>
          <w:rFonts w:ascii="Times New Roman" w:hAnsi="Times New Roman" w:cs="Times New Roman"/>
          <w:b/>
          <w:color w:val="auto"/>
          <w:sz w:val="24"/>
          <w:szCs w:val="24"/>
        </w:rPr>
        <w:t>Other readings for the first class</w:t>
      </w:r>
    </w:p>
    <w:p w14:paraId="69D7DF95"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Here are the final additional readings for the first week of classes. Most are very short. Engage them with a critical eye in terms of:</w:t>
      </w:r>
    </w:p>
    <w:p w14:paraId="1A856023" w14:textId="77777777" w:rsidR="004F1778" w:rsidRDefault="008C59D7" w:rsidP="004F1778">
      <w:pPr>
        <w:pStyle w:val="ListParagraph"/>
        <w:numPr>
          <w:ilvl w:val="0"/>
          <w:numId w:val="48"/>
        </w:numPr>
        <w:spacing w:line="240" w:lineRule="auto"/>
        <w:rPr>
          <w:rFonts w:ascii="Times New Roman" w:hAnsi="Times New Roman" w:cs="Times New Roman"/>
          <w:sz w:val="24"/>
          <w:szCs w:val="24"/>
        </w:rPr>
      </w:pPr>
      <w:r w:rsidRPr="004F1778">
        <w:rPr>
          <w:rFonts w:ascii="Times New Roman" w:hAnsi="Times New Roman" w:cs="Times New Roman"/>
          <w:sz w:val="24"/>
          <w:szCs w:val="24"/>
        </w:rPr>
        <w:t>the implicit or explicit ethical frameworks they advocate for development professionals (as individuals) and the "development industry" overall.</w:t>
      </w:r>
    </w:p>
    <w:p w14:paraId="2D6F7186" w14:textId="77777777" w:rsidR="004F1778" w:rsidRDefault="008C59D7" w:rsidP="004F1778">
      <w:pPr>
        <w:pStyle w:val="ListParagraph"/>
        <w:numPr>
          <w:ilvl w:val="0"/>
          <w:numId w:val="48"/>
        </w:numPr>
        <w:spacing w:line="240" w:lineRule="auto"/>
        <w:rPr>
          <w:rFonts w:ascii="Times New Roman" w:hAnsi="Times New Roman" w:cs="Times New Roman"/>
          <w:sz w:val="24"/>
          <w:szCs w:val="24"/>
        </w:rPr>
      </w:pPr>
      <w:r w:rsidRPr="004F1778">
        <w:rPr>
          <w:rFonts w:ascii="Times New Roman" w:hAnsi="Times New Roman" w:cs="Times New Roman"/>
          <w:sz w:val="24"/>
          <w:szCs w:val="24"/>
        </w:rPr>
        <w:t xml:space="preserve">the political implications for organizational structure, incentives, operations and strategy of public, private, and non-profit organizations implicated in the development process, </w:t>
      </w:r>
      <w:proofErr w:type="spellStart"/>
      <w:r w:rsidRPr="004F1778">
        <w:rPr>
          <w:rFonts w:ascii="Times New Roman" w:hAnsi="Times New Roman" w:cs="Times New Roman"/>
          <w:sz w:val="24"/>
          <w:szCs w:val="24"/>
        </w:rPr>
        <w:t>ie</w:t>
      </w:r>
      <w:proofErr w:type="spellEnd"/>
      <w:r w:rsidRPr="004F1778">
        <w:rPr>
          <w:rFonts w:ascii="Times New Roman" w:hAnsi="Times New Roman" w:cs="Times New Roman"/>
          <w:sz w:val="24"/>
          <w:szCs w:val="24"/>
        </w:rPr>
        <w:t>, what are the politics of development they support.</w:t>
      </w:r>
    </w:p>
    <w:p w14:paraId="25F7794A" w14:textId="67E73F2C" w:rsidR="00CA57E6" w:rsidRPr="004F1778" w:rsidRDefault="008C59D7" w:rsidP="004F1778">
      <w:pPr>
        <w:pStyle w:val="ListParagraph"/>
        <w:numPr>
          <w:ilvl w:val="0"/>
          <w:numId w:val="48"/>
        </w:numPr>
        <w:spacing w:line="240" w:lineRule="auto"/>
        <w:rPr>
          <w:rFonts w:ascii="Times New Roman" w:hAnsi="Times New Roman" w:cs="Times New Roman"/>
          <w:sz w:val="24"/>
          <w:szCs w:val="24"/>
        </w:rPr>
      </w:pPr>
      <w:r w:rsidRPr="004F1778">
        <w:rPr>
          <w:rFonts w:ascii="Times New Roman" w:hAnsi="Times New Roman" w:cs="Times New Roman"/>
          <w:sz w:val="24"/>
          <w:szCs w:val="24"/>
        </w:rPr>
        <w:t>Some of these statements are from an earlier time in history. Do their indictments or exhortations still apply, either in whole or in part? Why or Why Not?</w:t>
      </w:r>
    </w:p>
    <w:p w14:paraId="21F4D9CF"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5101BB83" w14:textId="50B3956B" w:rsidR="00CA57E6" w:rsidRPr="00F06D86" w:rsidRDefault="008C59D7" w:rsidP="00867709">
      <w:pPr>
        <w:pStyle w:val="ListParagraph"/>
        <w:numPr>
          <w:ilvl w:val="0"/>
          <w:numId w:val="12"/>
        </w:numPr>
        <w:spacing w:line="240" w:lineRule="auto"/>
        <w:rPr>
          <w:rFonts w:ascii="Times New Roman" w:hAnsi="Times New Roman" w:cs="Times New Roman"/>
          <w:sz w:val="24"/>
          <w:szCs w:val="24"/>
        </w:rPr>
      </w:pPr>
      <w:proofErr w:type="spellStart"/>
      <w:r w:rsidRPr="00F06D86">
        <w:rPr>
          <w:rFonts w:ascii="Times New Roman" w:hAnsi="Times New Roman" w:cs="Times New Roman"/>
          <w:sz w:val="24"/>
          <w:szCs w:val="24"/>
        </w:rPr>
        <w:t>Binyavanga</w:t>
      </w:r>
      <w:proofErr w:type="spellEnd"/>
      <w:r w:rsidRPr="00F06D86">
        <w:rPr>
          <w:rFonts w:ascii="Times New Roman" w:hAnsi="Times New Roman" w:cs="Times New Roman"/>
          <w:sz w:val="24"/>
          <w:szCs w:val="24"/>
        </w:rPr>
        <w:t xml:space="preserve"> </w:t>
      </w:r>
      <w:proofErr w:type="spellStart"/>
      <w:r w:rsidRPr="00F06D86">
        <w:rPr>
          <w:rFonts w:ascii="Times New Roman" w:hAnsi="Times New Roman" w:cs="Times New Roman"/>
          <w:sz w:val="24"/>
          <w:szCs w:val="24"/>
        </w:rPr>
        <w:t>Wainaina</w:t>
      </w:r>
      <w:proofErr w:type="spellEnd"/>
      <w:r w:rsidRPr="00F06D86">
        <w:rPr>
          <w:rFonts w:ascii="Times New Roman" w:hAnsi="Times New Roman" w:cs="Times New Roman"/>
          <w:sz w:val="24"/>
          <w:szCs w:val="24"/>
        </w:rPr>
        <w:t>, “</w:t>
      </w:r>
      <w:hyperlink r:id="rId25">
        <w:r w:rsidRPr="00F06D86">
          <w:rPr>
            <w:rFonts w:ascii="Times New Roman" w:hAnsi="Times New Roman" w:cs="Times New Roman"/>
            <w:sz w:val="24"/>
            <w:szCs w:val="24"/>
            <w:u w:val="single"/>
          </w:rPr>
          <w:t>How to Write about Africa</w:t>
        </w:r>
      </w:hyperlink>
      <w:r w:rsidRPr="00F06D86">
        <w:rPr>
          <w:rFonts w:ascii="Times New Roman" w:hAnsi="Times New Roman" w:cs="Times New Roman"/>
          <w:sz w:val="24"/>
          <w:szCs w:val="24"/>
        </w:rPr>
        <w:t>,” Granta 92: The View from Africa,</w:t>
      </w:r>
      <w:r w:rsidR="003343B7" w:rsidRPr="00F06D86">
        <w:rPr>
          <w:rFonts w:ascii="Times New Roman" w:hAnsi="Times New Roman" w:cs="Times New Roman"/>
          <w:sz w:val="24"/>
          <w:szCs w:val="24"/>
        </w:rPr>
        <w:t xml:space="preserve"> </w:t>
      </w:r>
      <w:r w:rsidRPr="00F06D86">
        <w:rPr>
          <w:rFonts w:ascii="Times New Roman" w:hAnsi="Times New Roman" w:cs="Times New Roman"/>
          <w:sz w:val="24"/>
          <w:szCs w:val="24"/>
        </w:rPr>
        <w:t>http://www.granta.com/Archive/92/How-to-Write-about-Africa/Page-1</w:t>
      </w:r>
    </w:p>
    <w:p w14:paraId="4A836FF9" w14:textId="37526608" w:rsidR="00CA57E6" w:rsidRPr="00F06D86" w:rsidRDefault="008C59D7" w:rsidP="00867709">
      <w:pPr>
        <w:pStyle w:val="ListParagraph"/>
        <w:numPr>
          <w:ilvl w:val="0"/>
          <w:numId w:val="12"/>
        </w:numPr>
        <w:spacing w:line="240" w:lineRule="auto"/>
        <w:rPr>
          <w:rFonts w:ascii="Times New Roman" w:hAnsi="Times New Roman" w:cs="Times New Roman"/>
          <w:sz w:val="24"/>
          <w:szCs w:val="24"/>
        </w:rPr>
      </w:pPr>
      <w:r w:rsidRPr="00F06D86">
        <w:rPr>
          <w:rFonts w:ascii="Times New Roman" w:hAnsi="Times New Roman" w:cs="Times New Roman"/>
          <w:sz w:val="24"/>
          <w:szCs w:val="24"/>
        </w:rPr>
        <w:t>Ross Coggins, The Development Set,”</w:t>
      </w:r>
    </w:p>
    <w:p w14:paraId="2F6B8610" w14:textId="4F1CB195" w:rsidR="00CA57E6" w:rsidRPr="00F06D86" w:rsidRDefault="008C59D7" w:rsidP="00867709">
      <w:pPr>
        <w:pStyle w:val="ListParagraph"/>
        <w:numPr>
          <w:ilvl w:val="0"/>
          <w:numId w:val="12"/>
        </w:numPr>
        <w:spacing w:line="240" w:lineRule="auto"/>
        <w:rPr>
          <w:rFonts w:ascii="Times New Roman" w:hAnsi="Times New Roman" w:cs="Times New Roman"/>
          <w:sz w:val="24"/>
          <w:szCs w:val="24"/>
        </w:rPr>
      </w:pPr>
      <w:r w:rsidRPr="00F06D86">
        <w:rPr>
          <w:rFonts w:ascii="Times New Roman" w:hAnsi="Times New Roman" w:cs="Times New Roman"/>
          <w:sz w:val="24"/>
          <w:szCs w:val="24"/>
        </w:rPr>
        <w:t>Ivan Illich, “To Hell with Good Intentions”</w:t>
      </w:r>
    </w:p>
    <w:p w14:paraId="4B02EF26" w14:textId="6CA80F79" w:rsidR="00CA57E6" w:rsidRPr="00F06D86" w:rsidRDefault="008C59D7" w:rsidP="00867709">
      <w:pPr>
        <w:pStyle w:val="ListParagraph"/>
        <w:numPr>
          <w:ilvl w:val="0"/>
          <w:numId w:val="12"/>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Ariel Levy, “A Missionary on Trial, </w:t>
      </w:r>
      <w:proofErr w:type="gramStart"/>
      <w:r w:rsidRPr="00F06D86">
        <w:rPr>
          <w:rFonts w:ascii="Times New Roman" w:hAnsi="Times New Roman" w:cs="Times New Roman"/>
          <w:sz w:val="24"/>
          <w:szCs w:val="24"/>
        </w:rPr>
        <w:t xml:space="preserve">“ </w:t>
      </w:r>
      <w:r w:rsidRPr="00F06D86">
        <w:rPr>
          <w:rFonts w:ascii="Times New Roman" w:hAnsi="Times New Roman" w:cs="Times New Roman"/>
          <w:i/>
          <w:sz w:val="24"/>
          <w:szCs w:val="24"/>
        </w:rPr>
        <w:t>New</w:t>
      </w:r>
      <w:proofErr w:type="gramEnd"/>
      <w:r w:rsidRPr="00F06D86">
        <w:rPr>
          <w:rFonts w:ascii="Times New Roman" w:hAnsi="Times New Roman" w:cs="Times New Roman"/>
          <w:i/>
          <w:sz w:val="24"/>
          <w:szCs w:val="24"/>
        </w:rPr>
        <w:t xml:space="preserve"> Yorker</w:t>
      </w:r>
      <w:r w:rsidRPr="00F06D86">
        <w:rPr>
          <w:rFonts w:ascii="Times New Roman" w:hAnsi="Times New Roman" w:cs="Times New Roman"/>
          <w:sz w:val="24"/>
          <w:szCs w:val="24"/>
        </w:rPr>
        <w:t xml:space="preserve"> April 13, 2020</w:t>
      </w:r>
    </w:p>
    <w:p w14:paraId="4A9D6EC1" w14:textId="123A2860" w:rsidR="00CA57E6" w:rsidRPr="00F06D86" w:rsidRDefault="008C59D7" w:rsidP="00867709">
      <w:pPr>
        <w:pStyle w:val="ListParagraph"/>
        <w:numPr>
          <w:ilvl w:val="0"/>
          <w:numId w:val="12"/>
        </w:numPr>
        <w:spacing w:line="240" w:lineRule="auto"/>
        <w:rPr>
          <w:rFonts w:ascii="Times New Roman" w:hAnsi="Times New Roman" w:cs="Times New Roman"/>
          <w:sz w:val="24"/>
          <w:szCs w:val="24"/>
        </w:rPr>
      </w:pPr>
      <w:r w:rsidRPr="00F06D86">
        <w:rPr>
          <w:rFonts w:ascii="Times New Roman" w:hAnsi="Times New Roman" w:cs="Times New Roman"/>
          <w:sz w:val="24"/>
          <w:szCs w:val="24"/>
        </w:rPr>
        <w:t>Recommended but not Required is the podcast series on Rene Bach’s case called</w:t>
      </w:r>
      <w:hyperlink r:id="rId26">
        <w:r w:rsidRPr="00F06D86">
          <w:rPr>
            <w:rFonts w:ascii="Times New Roman" w:hAnsi="Times New Roman" w:cs="Times New Roman"/>
            <w:sz w:val="24"/>
            <w:szCs w:val="24"/>
          </w:rPr>
          <w:t xml:space="preserve"> </w:t>
        </w:r>
      </w:hyperlink>
      <w:hyperlink r:id="rId27">
        <w:r w:rsidRPr="00F06D86">
          <w:rPr>
            <w:rFonts w:ascii="Times New Roman" w:hAnsi="Times New Roman" w:cs="Times New Roman"/>
            <w:sz w:val="24"/>
            <w:szCs w:val="24"/>
            <w:u w:val="single"/>
          </w:rPr>
          <w:t>The Missionary</w:t>
        </w:r>
      </w:hyperlink>
      <w:r w:rsidRPr="00F06D86">
        <w:rPr>
          <w:rFonts w:ascii="Times New Roman" w:hAnsi="Times New Roman" w:cs="Times New Roman"/>
          <w:sz w:val="24"/>
          <w:szCs w:val="24"/>
        </w:rPr>
        <w:t xml:space="preserve"> (Broadcast in May/June 2020, A really valuable exploration of the whole situation, 8 episodes, about 6 hours total)</w:t>
      </w:r>
    </w:p>
    <w:p w14:paraId="14AEB5D0" w14:textId="05A23AD9" w:rsidR="00CA57E6" w:rsidRPr="00F06D86" w:rsidRDefault="008C59D7" w:rsidP="00867709">
      <w:pPr>
        <w:pStyle w:val="ListParagraph"/>
        <w:numPr>
          <w:ilvl w:val="0"/>
          <w:numId w:val="12"/>
        </w:numPr>
        <w:spacing w:line="240" w:lineRule="auto"/>
        <w:rPr>
          <w:rFonts w:ascii="Times New Roman" w:hAnsi="Times New Roman" w:cs="Times New Roman"/>
          <w:sz w:val="24"/>
          <w:szCs w:val="24"/>
        </w:rPr>
      </w:pPr>
      <w:r w:rsidRPr="00F06D86">
        <w:rPr>
          <w:rFonts w:ascii="Times New Roman" w:hAnsi="Times New Roman" w:cs="Times New Roman"/>
          <w:sz w:val="24"/>
          <w:szCs w:val="24"/>
        </w:rPr>
        <w:t>Video of Boniface Mwangi, a Kenyan activist, speaking to a class of US college students. How different are his views from those of Ivan Illich? [Link on Brightspace]</w:t>
      </w:r>
    </w:p>
    <w:p w14:paraId="0D819BEC" w14:textId="642746CA" w:rsidR="00CA57E6" w:rsidRPr="00F06D86" w:rsidRDefault="008C59D7" w:rsidP="00867709">
      <w:pPr>
        <w:pStyle w:val="ListParagraph"/>
        <w:numPr>
          <w:ilvl w:val="0"/>
          <w:numId w:val="12"/>
        </w:numPr>
        <w:spacing w:line="240" w:lineRule="auto"/>
        <w:rPr>
          <w:rFonts w:ascii="Times New Roman" w:hAnsi="Times New Roman" w:cs="Times New Roman"/>
          <w:sz w:val="24"/>
          <w:szCs w:val="24"/>
        </w:rPr>
      </w:pPr>
      <w:r w:rsidRPr="00F06D86">
        <w:rPr>
          <w:rFonts w:ascii="Times New Roman" w:hAnsi="Times New Roman" w:cs="Times New Roman"/>
          <w:sz w:val="24"/>
          <w:szCs w:val="24"/>
        </w:rPr>
        <w:lastRenderedPageBreak/>
        <w:t>Paul Farmer, Pathologies of Power, Preface by Amartya Sen, Preface to Paperback Edition, and Introduction (pp. xi–22) [will be posted on Brightspace]</w:t>
      </w:r>
    </w:p>
    <w:p w14:paraId="4047586B" w14:textId="1F3AFA42" w:rsidR="00CA57E6" w:rsidRPr="00F06D86" w:rsidRDefault="008C59D7" w:rsidP="00867709">
      <w:pPr>
        <w:pStyle w:val="ListParagraph"/>
        <w:numPr>
          <w:ilvl w:val="0"/>
          <w:numId w:val="12"/>
        </w:numPr>
        <w:spacing w:line="240" w:lineRule="auto"/>
        <w:rPr>
          <w:rFonts w:ascii="Times New Roman" w:hAnsi="Times New Roman" w:cs="Times New Roman"/>
          <w:sz w:val="24"/>
          <w:szCs w:val="24"/>
        </w:rPr>
      </w:pPr>
      <w:r w:rsidRPr="00F06D86">
        <w:rPr>
          <w:rFonts w:ascii="Times New Roman" w:hAnsi="Times New Roman" w:cs="Times New Roman"/>
          <w:sz w:val="24"/>
          <w:szCs w:val="24"/>
        </w:rPr>
        <w:t>Peter Singer, “The Singer Solution to World Poverty,” The New York Times Magazine, September 5, 1999</w:t>
      </w:r>
    </w:p>
    <w:p w14:paraId="0C17D6BE" w14:textId="1C6870D0" w:rsidR="00CA57E6" w:rsidRPr="00F06D86" w:rsidRDefault="008C59D7" w:rsidP="00867709">
      <w:pPr>
        <w:pStyle w:val="ListParagraph"/>
        <w:numPr>
          <w:ilvl w:val="0"/>
          <w:numId w:val="12"/>
        </w:numPr>
        <w:spacing w:line="240" w:lineRule="auto"/>
        <w:rPr>
          <w:rFonts w:ascii="Times New Roman" w:hAnsi="Times New Roman" w:cs="Times New Roman"/>
          <w:sz w:val="24"/>
          <w:szCs w:val="24"/>
        </w:rPr>
      </w:pPr>
      <w:r w:rsidRPr="00F06D86">
        <w:rPr>
          <w:rFonts w:ascii="Times New Roman" w:hAnsi="Times New Roman" w:cs="Times New Roman"/>
          <w:sz w:val="24"/>
          <w:szCs w:val="24"/>
        </w:rPr>
        <w:t>Dale Jamieson, “Duties to the Distant: Aid, Assistance, and Intervention in the Developing World,” The Journal of Ethics, 2005</w:t>
      </w:r>
    </w:p>
    <w:p w14:paraId="0995F0A6" w14:textId="5EB03BD7" w:rsidR="00CA57E6" w:rsidRPr="00F06D86" w:rsidRDefault="008C59D7" w:rsidP="00867709">
      <w:pPr>
        <w:pStyle w:val="ListParagraph"/>
        <w:numPr>
          <w:ilvl w:val="0"/>
          <w:numId w:val="12"/>
        </w:numPr>
        <w:spacing w:line="240" w:lineRule="auto"/>
        <w:rPr>
          <w:rFonts w:ascii="Times New Roman" w:hAnsi="Times New Roman" w:cs="Times New Roman"/>
          <w:sz w:val="24"/>
          <w:szCs w:val="24"/>
        </w:rPr>
      </w:pPr>
      <w:r w:rsidRPr="00F06D86">
        <w:rPr>
          <w:rFonts w:ascii="Times New Roman" w:hAnsi="Times New Roman" w:cs="Times New Roman"/>
          <w:sz w:val="24"/>
          <w:szCs w:val="24"/>
        </w:rPr>
        <w:t>Doing Good, chapter 1 [will be posted on Brightspace]</w:t>
      </w:r>
    </w:p>
    <w:p w14:paraId="1F62B746" w14:textId="77777777" w:rsidR="00E22772" w:rsidRPr="00F06D86" w:rsidRDefault="00E22772" w:rsidP="00867709">
      <w:pPr>
        <w:pStyle w:val="Heading5"/>
        <w:keepNext w:val="0"/>
        <w:keepLines w:val="0"/>
        <w:spacing w:before="0" w:after="0" w:line="240" w:lineRule="auto"/>
        <w:rPr>
          <w:rFonts w:ascii="Times New Roman" w:hAnsi="Times New Roman" w:cs="Times New Roman"/>
          <w:b/>
          <w:color w:val="auto"/>
          <w:sz w:val="24"/>
          <w:szCs w:val="24"/>
        </w:rPr>
      </w:pPr>
      <w:bookmarkStart w:id="38" w:name="_72qr8z75wbt2" w:colFirst="0" w:colLast="0"/>
      <w:bookmarkEnd w:id="38"/>
    </w:p>
    <w:p w14:paraId="583DB791" w14:textId="1ED2FDE3"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r w:rsidRPr="00F06D86">
        <w:rPr>
          <w:rFonts w:ascii="Times New Roman" w:hAnsi="Times New Roman" w:cs="Times New Roman"/>
          <w:b/>
          <w:color w:val="auto"/>
          <w:sz w:val="24"/>
          <w:szCs w:val="24"/>
        </w:rPr>
        <w:t>Recommended:</w:t>
      </w:r>
    </w:p>
    <w:p w14:paraId="52B81668" w14:textId="21FE942A" w:rsidR="00CA57E6" w:rsidRPr="00F06D86" w:rsidRDefault="008C59D7" w:rsidP="00867709">
      <w:pPr>
        <w:pStyle w:val="ListParagraph"/>
        <w:numPr>
          <w:ilvl w:val="0"/>
          <w:numId w:val="13"/>
        </w:numPr>
        <w:spacing w:line="240" w:lineRule="auto"/>
        <w:rPr>
          <w:rFonts w:ascii="Times New Roman" w:hAnsi="Times New Roman" w:cs="Times New Roman"/>
          <w:sz w:val="24"/>
          <w:szCs w:val="24"/>
        </w:rPr>
      </w:pPr>
      <w:r w:rsidRPr="00F06D86">
        <w:rPr>
          <w:rFonts w:ascii="Times New Roman" w:hAnsi="Times New Roman" w:cs="Times New Roman"/>
          <w:sz w:val="24"/>
          <w:szCs w:val="24"/>
        </w:rPr>
        <w:t>Global Ethics Corner,</w:t>
      </w:r>
      <w:hyperlink r:id="rId28">
        <w:r w:rsidRPr="00F06D86">
          <w:rPr>
            <w:rFonts w:ascii="Times New Roman" w:hAnsi="Times New Roman" w:cs="Times New Roman"/>
            <w:sz w:val="24"/>
            <w:szCs w:val="24"/>
          </w:rPr>
          <w:t xml:space="preserve"> </w:t>
        </w:r>
      </w:hyperlink>
      <w:hyperlink r:id="rId29">
        <w:r w:rsidRPr="00F06D86">
          <w:rPr>
            <w:rFonts w:ascii="Times New Roman" w:hAnsi="Times New Roman" w:cs="Times New Roman"/>
            <w:sz w:val="24"/>
            <w:szCs w:val="24"/>
            <w:u w:val="single"/>
          </w:rPr>
          <w:t>Am I My Brother’s Keeper?</w:t>
        </w:r>
      </w:hyperlink>
      <w:r w:rsidRPr="00F06D86">
        <w:rPr>
          <w:rFonts w:ascii="Times New Roman" w:hAnsi="Times New Roman" w:cs="Times New Roman"/>
          <w:sz w:val="24"/>
          <w:szCs w:val="24"/>
        </w:rPr>
        <w:t xml:space="preserve"> </w:t>
      </w:r>
    </w:p>
    <w:p w14:paraId="7B4080B9" w14:textId="17CFED05" w:rsidR="00CA57E6" w:rsidRPr="00F06D86" w:rsidRDefault="008C59D7" w:rsidP="00867709">
      <w:pPr>
        <w:pStyle w:val="ListParagraph"/>
        <w:numPr>
          <w:ilvl w:val="0"/>
          <w:numId w:val="13"/>
        </w:numPr>
        <w:spacing w:line="240" w:lineRule="auto"/>
        <w:rPr>
          <w:rFonts w:ascii="Times New Roman" w:hAnsi="Times New Roman" w:cs="Times New Roman"/>
          <w:sz w:val="24"/>
          <w:szCs w:val="24"/>
        </w:rPr>
      </w:pPr>
      <w:r w:rsidRPr="00F06D86">
        <w:rPr>
          <w:rFonts w:ascii="Times New Roman" w:hAnsi="Times New Roman" w:cs="Times New Roman"/>
          <w:sz w:val="24"/>
          <w:szCs w:val="24"/>
        </w:rPr>
        <w:t>If you have time and want to see Peter Singer discuss his book,</w:t>
      </w:r>
      <w:hyperlink r:id="rId30">
        <w:r w:rsidRPr="00F06D86">
          <w:rPr>
            <w:rFonts w:ascii="Times New Roman" w:hAnsi="Times New Roman" w:cs="Times New Roman"/>
            <w:sz w:val="24"/>
            <w:szCs w:val="24"/>
          </w:rPr>
          <w:t xml:space="preserve"> </w:t>
        </w:r>
      </w:hyperlink>
      <w:hyperlink r:id="rId31">
        <w:r w:rsidRPr="00F06D86">
          <w:rPr>
            <w:rFonts w:ascii="Times New Roman" w:hAnsi="Times New Roman" w:cs="Times New Roman"/>
            <w:sz w:val="24"/>
            <w:szCs w:val="24"/>
            <w:u w:val="single"/>
          </w:rPr>
          <w:t>The Life You Can Save</w:t>
        </w:r>
      </w:hyperlink>
      <w:r w:rsidRPr="00F06D86">
        <w:rPr>
          <w:rFonts w:ascii="Times New Roman" w:hAnsi="Times New Roman" w:cs="Times New Roman"/>
          <w:sz w:val="24"/>
          <w:szCs w:val="24"/>
        </w:rPr>
        <w:t>: http://www.carnegiecouncil.org/studio/multimedia/20090323b/index.html</w:t>
      </w:r>
    </w:p>
    <w:p w14:paraId="691D7BE8" w14:textId="76286CCE" w:rsidR="00CA57E6" w:rsidRPr="00F06D86" w:rsidRDefault="008C59D7" w:rsidP="00867709">
      <w:pPr>
        <w:pStyle w:val="ListParagraph"/>
        <w:numPr>
          <w:ilvl w:val="0"/>
          <w:numId w:val="13"/>
        </w:numPr>
        <w:spacing w:line="240" w:lineRule="auto"/>
        <w:rPr>
          <w:rFonts w:ascii="Times New Roman" w:hAnsi="Times New Roman" w:cs="Times New Roman"/>
          <w:sz w:val="24"/>
          <w:szCs w:val="24"/>
        </w:rPr>
      </w:pPr>
      <w:r w:rsidRPr="00F06D86">
        <w:rPr>
          <w:rFonts w:ascii="Times New Roman" w:hAnsi="Times New Roman" w:cs="Times New Roman"/>
          <w:sz w:val="24"/>
          <w:szCs w:val="24"/>
        </w:rPr>
        <w:t>Scott Baldauf, “</w:t>
      </w:r>
      <w:hyperlink r:id="rId32">
        <w:r w:rsidRPr="00F06D86">
          <w:rPr>
            <w:rFonts w:ascii="Times New Roman" w:hAnsi="Times New Roman" w:cs="Times New Roman"/>
            <w:sz w:val="24"/>
            <w:szCs w:val="24"/>
            <w:u w:val="single"/>
          </w:rPr>
          <w:t>Five myths about Africa</w:t>
        </w:r>
      </w:hyperlink>
      <w:r w:rsidRPr="00F06D86">
        <w:rPr>
          <w:rFonts w:ascii="Times New Roman" w:hAnsi="Times New Roman" w:cs="Times New Roman"/>
          <w:sz w:val="24"/>
          <w:szCs w:val="24"/>
        </w:rPr>
        <w:t>,” Christian Science Monitor, August 6, 2011,</w:t>
      </w:r>
      <w:r w:rsidR="008C1E2B" w:rsidRPr="00F06D86">
        <w:rPr>
          <w:rFonts w:ascii="Times New Roman" w:hAnsi="Times New Roman" w:cs="Times New Roman"/>
          <w:sz w:val="24"/>
          <w:szCs w:val="24"/>
        </w:rPr>
        <w:t xml:space="preserve"> </w:t>
      </w:r>
      <w:r w:rsidRPr="00F06D86">
        <w:rPr>
          <w:rFonts w:ascii="Times New Roman" w:hAnsi="Times New Roman" w:cs="Times New Roman"/>
          <w:sz w:val="24"/>
          <w:szCs w:val="24"/>
        </w:rPr>
        <w:t>http://www.csmonitor.com/World/Africa/2011/0806/Five-myths-about-Africa</w:t>
      </w:r>
    </w:p>
    <w:p w14:paraId="2B275B5C" w14:textId="6DB3B819" w:rsidR="00CA57E6" w:rsidRPr="00F06D86" w:rsidRDefault="008C59D7" w:rsidP="00867709">
      <w:pPr>
        <w:pStyle w:val="ListParagraph"/>
        <w:numPr>
          <w:ilvl w:val="0"/>
          <w:numId w:val="13"/>
        </w:numPr>
        <w:spacing w:line="240" w:lineRule="auto"/>
        <w:rPr>
          <w:rFonts w:ascii="Times New Roman" w:hAnsi="Times New Roman" w:cs="Times New Roman"/>
          <w:sz w:val="24"/>
          <w:szCs w:val="24"/>
        </w:rPr>
      </w:pPr>
      <w:r w:rsidRPr="00F06D86">
        <w:rPr>
          <w:rFonts w:ascii="Times New Roman" w:hAnsi="Times New Roman" w:cs="Times New Roman"/>
          <w:sz w:val="24"/>
          <w:szCs w:val="24"/>
        </w:rPr>
        <w:t>Nicholas D. Kristof,</w:t>
      </w:r>
      <w:hyperlink r:id="rId33">
        <w:r w:rsidRPr="00F06D86">
          <w:rPr>
            <w:rFonts w:ascii="Times New Roman" w:hAnsi="Times New Roman" w:cs="Times New Roman"/>
            <w:sz w:val="24"/>
            <w:szCs w:val="24"/>
          </w:rPr>
          <w:t xml:space="preserve"> </w:t>
        </w:r>
      </w:hyperlink>
      <w:hyperlink r:id="rId34">
        <w:r w:rsidRPr="00F06D86">
          <w:rPr>
            <w:rFonts w:ascii="Times New Roman" w:hAnsi="Times New Roman" w:cs="Times New Roman"/>
            <w:sz w:val="24"/>
            <w:szCs w:val="24"/>
            <w:u w:val="single"/>
          </w:rPr>
          <w:t>“D.I.Y. Foreign-Aid Revolution</w:t>
        </w:r>
      </w:hyperlink>
      <w:r w:rsidRPr="00F06D86">
        <w:rPr>
          <w:rFonts w:ascii="Times New Roman" w:hAnsi="Times New Roman" w:cs="Times New Roman"/>
          <w:sz w:val="24"/>
          <w:szCs w:val="24"/>
        </w:rPr>
        <w:t>,” The New York Times, October 20, 2010,</w:t>
      </w:r>
    </w:p>
    <w:p w14:paraId="1FE8975D" w14:textId="77777777" w:rsidR="00CA57E6" w:rsidRPr="00F06D86" w:rsidRDefault="008C59D7" w:rsidP="00867709">
      <w:pPr>
        <w:pStyle w:val="ListParagraph"/>
        <w:numPr>
          <w:ilvl w:val="0"/>
          <w:numId w:val="13"/>
        </w:numPr>
        <w:spacing w:line="240" w:lineRule="auto"/>
        <w:rPr>
          <w:rFonts w:ascii="Times New Roman" w:hAnsi="Times New Roman" w:cs="Times New Roman"/>
          <w:sz w:val="24"/>
          <w:szCs w:val="24"/>
        </w:rPr>
      </w:pPr>
      <w:r w:rsidRPr="00F06D86">
        <w:rPr>
          <w:rFonts w:ascii="Times New Roman" w:hAnsi="Times New Roman" w:cs="Times New Roman"/>
          <w:sz w:val="24"/>
          <w:szCs w:val="24"/>
        </w:rPr>
        <w:t>http://www.nytimes.com/2010/10/24/magazine/24volunteerism-t.html?pagewanted=all</w:t>
      </w:r>
    </w:p>
    <w:p w14:paraId="39039471" w14:textId="4EC80473" w:rsidR="00CA57E6" w:rsidRPr="00F06D86" w:rsidRDefault="008C59D7" w:rsidP="00867709">
      <w:pPr>
        <w:pStyle w:val="ListParagraph"/>
        <w:numPr>
          <w:ilvl w:val="0"/>
          <w:numId w:val="13"/>
        </w:numPr>
        <w:spacing w:line="240" w:lineRule="auto"/>
        <w:rPr>
          <w:rFonts w:ascii="Times New Roman" w:hAnsi="Times New Roman" w:cs="Times New Roman"/>
          <w:sz w:val="24"/>
          <w:szCs w:val="24"/>
        </w:rPr>
      </w:pPr>
      <w:r w:rsidRPr="00F06D86">
        <w:rPr>
          <w:rFonts w:ascii="Times New Roman" w:hAnsi="Times New Roman" w:cs="Times New Roman"/>
          <w:sz w:val="24"/>
          <w:szCs w:val="24"/>
        </w:rPr>
        <w:t>Pranab Bardhan, “</w:t>
      </w:r>
      <w:hyperlink r:id="rId35">
        <w:r w:rsidRPr="00F06D86">
          <w:rPr>
            <w:rFonts w:ascii="Times New Roman" w:hAnsi="Times New Roman" w:cs="Times New Roman"/>
            <w:sz w:val="24"/>
            <w:szCs w:val="24"/>
            <w:u w:val="single"/>
          </w:rPr>
          <w:t>Who Represents the Poor?</w:t>
        </w:r>
      </w:hyperlink>
      <w:r w:rsidRPr="00F06D86">
        <w:rPr>
          <w:rFonts w:ascii="Times New Roman" w:hAnsi="Times New Roman" w:cs="Times New Roman"/>
          <w:sz w:val="24"/>
          <w:szCs w:val="24"/>
        </w:rPr>
        <w:t>” Boston Review, July 19, 2011, http://www.bostonreview.net/pranab-bardhan-who-represents-the-poor</w:t>
      </w:r>
    </w:p>
    <w:p w14:paraId="59627BBB" w14:textId="269C5145" w:rsidR="00CA57E6" w:rsidRPr="00F06D86" w:rsidRDefault="008C59D7" w:rsidP="00867709">
      <w:pPr>
        <w:pStyle w:val="ListParagraph"/>
        <w:numPr>
          <w:ilvl w:val="0"/>
          <w:numId w:val="13"/>
        </w:numPr>
        <w:spacing w:line="240" w:lineRule="auto"/>
        <w:rPr>
          <w:rFonts w:ascii="Times New Roman" w:hAnsi="Times New Roman" w:cs="Times New Roman"/>
          <w:sz w:val="24"/>
          <w:szCs w:val="24"/>
        </w:rPr>
      </w:pPr>
      <w:r w:rsidRPr="00F06D86">
        <w:rPr>
          <w:rFonts w:ascii="Times New Roman" w:hAnsi="Times New Roman" w:cs="Times New Roman"/>
          <w:sz w:val="24"/>
          <w:szCs w:val="24"/>
        </w:rPr>
        <w:t>Kent Annan, “</w:t>
      </w:r>
      <w:hyperlink r:id="rId36">
        <w:r w:rsidRPr="00F06D86">
          <w:rPr>
            <w:rFonts w:ascii="Times New Roman" w:hAnsi="Times New Roman" w:cs="Times New Roman"/>
            <w:sz w:val="24"/>
            <w:szCs w:val="24"/>
            <w:u w:val="single"/>
          </w:rPr>
          <w:t>Poverty Tourism Can Make Us So Thankful</w:t>
        </w:r>
      </w:hyperlink>
      <w:r w:rsidRPr="00F06D86">
        <w:rPr>
          <w:rFonts w:ascii="Times New Roman" w:hAnsi="Times New Roman" w:cs="Times New Roman"/>
          <w:sz w:val="24"/>
          <w:szCs w:val="24"/>
        </w:rPr>
        <w:t>,” The Huffington Post, January 3, 2011,</w:t>
      </w:r>
    </w:p>
    <w:p w14:paraId="3231961E" w14:textId="77777777" w:rsidR="00CA57E6" w:rsidRPr="00F06D86" w:rsidRDefault="008C59D7" w:rsidP="00867709">
      <w:pPr>
        <w:pStyle w:val="ListParagraph"/>
        <w:numPr>
          <w:ilvl w:val="0"/>
          <w:numId w:val="13"/>
        </w:numPr>
        <w:spacing w:line="240" w:lineRule="auto"/>
        <w:rPr>
          <w:rFonts w:ascii="Times New Roman" w:hAnsi="Times New Roman" w:cs="Times New Roman"/>
          <w:sz w:val="24"/>
          <w:szCs w:val="24"/>
        </w:rPr>
      </w:pPr>
      <w:r w:rsidRPr="00F06D86">
        <w:rPr>
          <w:rFonts w:ascii="Times New Roman" w:hAnsi="Times New Roman" w:cs="Times New Roman"/>
          <w:sz w:val="24"/>
          <w:szCs w:val="24"/>
        </w:rPr>
        <w:t>http://www.huffingtonpost.com/kent-annan/poverty-tourism-can-make-_b_803872.html</w:t>
      </w:r>
    </w:p>
    <w:p w14:paraId="3358C6EE" w14:textId="4312E58E" w:rsidR="00CA57E6" w:rsidRPr="00F06D86" w:rsidRDefault="008C59D7" w:rsidP="00867709">
      <w:pPr>
        <w:pStyle w:val="ListParagraph"/>
        <w:numPr>
          <w:ilvl w:val="0"/>
          <w:numId w:val="13"/>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Bruce </w:t>
      </w:r>
      <w:proofErr w:type="spellStart"/>
      <w:r w:rsidRPr="00F06D86">
        <w:rPr>
          <w:rFonts w:ascii="Times New Roman" w:hAnsi="Times New Roman" w:cs="Times New Roman"/>
          <w:sz w:val="24"/>
          <w:szCs w:val="24"/>
        </w:rPr>
        <w:t>Wydick</w:t>
      </w:r>
      <w:proofErr w:type="spellEnd"/>
      <w:r w:rsidRPr="00F06D86">
        <w:rPr>
          <w:rFonts w:ascii="Times New Roman" w:hAnsi="Times New Roman" w:cs="Times New Roman"/>
          <w:sz w:val="24"/>
          <w:szCs w:val="24"/>
        </w:rPr>
        <w:t>, “Taking the Cellphone Challenge,” [Link on Brightspace]</w:t>
      </w:r>
    </w:p>
    <w:p w14:paraId="46FD54BF" w14:textId="77777777" w:rsidR="008C1E2B" w:rsidRPr="00F06D86" w:rsidRDefault="008C1E2B" w:rsidP="00867709">
      <w:pPr>
        <w:pStyle w:val="ListParagraph"/>
        <w:spacing w:line="240" w:lineRule="auto"/>
        <w:rPr>
          <w:rFonts w:ascii="Times New Roman" w:hAnsi="Times New Roman" w:cs="Times New Roman"/>
          <w:sz w:val="24"/>
          <w:szCs w:val="24"/>
        </w:rPr>
      </w:pPr>
    </w:p>
    <w:p w14:paraId="6FD45D9E" w14:textId="77777777"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bookmarkStart w:id="39" w:name="_n41ai4pcglhr" w:colFirst="0" w:colLast="0"/>
      <w:bookmarkEnd w:id="39"/>
      <w:r w:rsidRPr="00F06D86">
        <w:rPr>
          <w:rFonts w:ascii="Times New Roman" w:hAnsi="Times New Roman" w:cs="Times New Roman"/>
          <w:b/>
          <w:color w:val="auto"/>
          <w:sz w:val="24"/>
          <w:szCs w:val="24"/>
        </w:rPr>
        <w:t>For further reading:</w:t>
      </w:r>
    </w:p>
    <w:p w14:paraId="41186957" w14:textId="534F5FF8" w:rsidR="00CA57E6" w:rsidRPr="00F06D86" w:rsidRDefault="008C59D7" w:rsidP="00867709">
      <w:pPr>
        <w:pStyle w:val="ListParagraph"/>
        <w:numPr>
          <w:ilvl w:val="0"/>
          <w:numId w:val="14"/>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Some of the issues are grounded in Paolo Freire’s classic Pedagogy of the Oppressed and various works on the theology of liberation, by Gustavo </w:t>
      </w:r>
      <w:proofErr w:type="spellStart"/>
      <w:r w:rsidRPr="00F06D86">
        <w:rPr>
          <w:rFonts w:ascii="Times New Roman" w:hAnsi="Times New Roman" w:cs="Times New Roman"/>
          <w:sz w:val="24"/>
          <w:szCs w:val="24"/>
        </w:rPr>
        <w:t>Guttierez</w:t>
      </w:r>
      <w:proofErr w:type="spellEnd"/>
      <w:r w:rsidRPr="00F06D86">
        <w:rPr>
          <w:rFonts w:ascii="Times New Roman" w:hAnsi="Times New Roman" w:cs="Times New Roman"/>
          <w:sz w:val="24"/>
          <w:szCs w:val="24"/>
        </w:rPr>
        <w:t xml:space="preserve">, Leonardo </w:t>
      </w:r>
      <w:proofErr w:type="spellStart"/>
      <w:r w:rsidRPr="00F06D86">
        <w:rPr>
          <w:rFonts w:ascii="Times New Roman" w:hAnsi="Times New Roman" w:cs="Times New Roman"/>
          <w:sz w:val="24"/>
          <w:szCs w:val="24"/>
        </w:rPr>
        <w:t>Boff</w:t>
      </w:r>
      <w:proofErr w:type="spellEnd"/>
      <w:r w:rsidRPr="00F06D86">
        <w:rPr>
          <w:rFonts w:ascii="Times New Roman" w:hAnsi="Times New Roman" w:cs="Times New Roman"/>
          <w:sz w:val="24"/>
          <w:szCs w:val="24"/>
        </w:rPr>
        <w:t xml:space="preserve">, Karl Gaspar, </w:t>
      </w:r>
      <w:proofErr w:type="spellStart"/>
      <w:r w:rsidRPr="00F06D86">
        <w:rPr>
          <w:rFonts w:ascii="Times New Roman" w:hAnsi="Times New Roman" w:cs="Times New Roman"/>
          <w:sz w:val="24"/>
          <w:szCs w:val="24"/>
        </w:rPr>
        <w:t>Edicio</w:t>
      </w:r>
      <w:proofErr w:type="spellEnd"/>
      <w:r w:rsidRPr="00F06D86">
        <w:rPr>
          <w:rFonts w:ascii="Times New Roman" w:hAnsi="Times New Roman" w:cs="Times New Roman"/>
          <w:sz w:val="24"/>
          <w:szCs w:val="24"/>
        </w:rPr>
        <w:t xml:space="preserve"> </w:t>
      </w:r>
      <w:proofErr w:type="spellStart"/>
      <w:r w:rsidRPr="00F06D86">
        <w:rPr>
          <w:rFonts w:ascii="Times New Roman" w:hAnsi="Times New Roman" w:cs="Times New Roman"/>
          <w:sz w:val="24"/>
          <w:szCs w:val="24"/>
        </w:rPr>
        <w:t>dela</w:t>
      </w:r>
      <w:proofErr w:type="spellEnd"/>
      <w:r w:rsidRPr="00F06D86">
        <w:rPr>
          <w:rFonts w:ascii="Times New Roman" w:hAnsi="Times New Roman" w:cs="Times New Roman"/>
          <w:sz w:val="24"/>
          <w:szCs w:val="24"/>
        </w:rPr>
        <w:t xml:space="preserve"> Torre, among others.</w:t>
      </w:r>
    </w:p>
    <w:p w14:paraId="608DFAA8" w14:textId="57BC7EFF" w:rsidR="00CA57E6" w:rsidRPr="00F06D86" w:rsidRDefault="008C59D7" w:rsidP="00867709">
      <w:pPr>
        <w:pStyle w:val="ListParagraph"/>
        <w:numPr>
          <w:ilvl w:val="0"/>
          <w:numId w:val="14"/>
        </w:numPr>
        <w:spacing w:line="240" w:lineRule="auto"/>
        <w:rPr>
          <w:rFonts w:ascii="Times New Roman" w:hAnsi="Times New Roman" w:cs="Times New Roman"/>
          <w:sz w:val="24"/>
          <w:szCs w:val="24"/>
        </w:rPr>
      </w:pPr>
      <w:r w:rsidRPr="00F06D86">
        <w:rPr>
          <w:rFonts w:ascii="Times New Roman" w:hAnsi="Times New Roman" w:cs="Times New Roman"/>
          <w:sz w:val="24"/>
          <w:szCs w:val="24"/>
        </w:rPr>
        <w:t>For a discussion of one attempt to apply this framework to Northerners, see Alice Frazer Evans, Robert A. Evans and William Bean Kennedy, Pedagogies for the Non-Poor, Maryknoll, NY: Orbis Books (1987).</w:t>
      </w:r>
    </w:p>
    <w:p w14:paraId="41D5E6E2" w14:textId="1E860D46" w:rsidR="00CA57E6" w:rsidRPr="00F06D86" w:rsidRDefault="008C59D7" w:rsidP="00867709">
      <w:pPr>
        <w:pStyle w:val="ListParagraph"/>
        <w:numPr>
          <w:ilvl w:val="0"/>
          <w:numId w:val="14"/>
        </w:numPr>
        <w:spacing w:line="240" w:lineRule="auto"/>
        <w:rPr>
          <w:rFonts w:ascii="Times New Roman" w:hAnsi="Times New Roman" w:cs="Times New Roman"/>
          <w:sz w:val="24"/>
          <w:szCs w:val="24"/>
        </w:rPr>
      </w:pPr>
      <w:r w:rsidRPr="00F06D86">
        <w:rPr>
          <w:rFonts w:ascii="Times New Roman" w:hAnsi="Times New Roman" w:cs="Times New Roman"/>
          <w:sz w:val="24"/>
          <w:szCs w:val="24"/>
        </w:rPr>
        <w:t>For a more philosophical discussion, see the</w:t>
      </w:r>
      <w:hyperlink r:id="rId37">
        <w:r w:rsidRPr="00F06D86">
          <w:rPr>
            <w:rFonts w:ascii="Times New Roman" w:hAnsi="Times New Roman" w:cs="Times New Roman"/>
            <w:sz w:val="24"/>
            <w:szCs w:val="24"/>
          </w:rPr>
          <w:t xml:space="preserve"> </w:t>
        </w:r>
      </w:hyperlink>
      <w:hyperlink r:id="rId38">
        <w:r w:rsidRPr="00F06D86">
          <w:rPr>
            <w:rFonts w:ascii="Times New Roman" w:hAnsi="Times New Roman" w:cs="Times New Roman"/>
            <w:sz w:val="24"/>
            <w:szCs w:val="24"/>
            <w:u w:val="single"/>
          </w:rPr>
          <w:t>Symposium on World Poverty and Human Rights in Ethics and International Affairs</w:t>
        </w:r>
      </w:hyperlink>
      <w:r w:rsidRPr="00F06D86">
        <w:rPr>
          <w:rFonts w:ascii="Times New Roman" w:hAnsi="Times New Roman" w:cs="Times New Roman"/>
          <w:sz w:val="24"/>
          <w:szCs w:val="24"/>
        </w:rPr>
        <w:t xml:space="preserve"> 19:1 (2005), http://www.carnegiecouncil.org/publications/journal/19_1/symposium/5109.html,</w:t>
      </w:r>
    </w:p>
    <w:p w14:paraId="46073C80" w14:textId="1E18A6A9" w:rsidR="00CA57E6" w:rsidRPr="00F06D86" w:rsidRDefault="008C59D7" w:rsidP="00867709">
      <w:pPr>
        <w:pStyle w:val="ListParagraph"/>
        <w:numPr>
          <w:ilvl w:val="0"/>
          <w:numId w:val="14"/>
        </w:numPr>
        <w:spacing w:line="240" w:lineRule="auto"/>
        <w:rPr>
          <w:rFonts w:ascii="Times New Roman" w:hAnsi="Times New Roman" w:cs="Times New Roman"/>
          <w:sz w:val="24"/>
          <w:szCs w:val="24"/>
        </w:rPr>
      </w:pPr>
      <w:r w:rsidRPr="00F06D86">
        <w:rPr>
          <w:rFonts w:ascii="Times New Roman" w:hAnsi="Times New Roman" w:cs="Times New Roman"/>
          <w:sz w:val="24"/>
          <w:szCs w:val="24"/>
        </w:rPr>
        <w:t>Peter Singer One World, Peter Unger Living High and Letting Die, and work by Thomas Pogge.</w:t>
      </w:r>
    </w:p>
    <w:p w14:paraId="1EA8D085" w14:textId="66CDFF89" w:rsidR="00CA57E6" w:rsidRPr="00F06D86" w:rsidRDefault="008C59D7" w:rsidP="00867709">
      <w:pPr>
        <w:pStyle w:val="ListParagraph"/>
        <w:numPr>
          <w:ilvl w:val="0"/>
          <w:numId w:val="14"/>
        </w:numPr>
        <w:spacing w:line="240" w:lineRule="auto"/>
        <w:rPr>
          <w:rFonts w:ascii="Times New Roman" w:hAnsi="Times New Roman" w:cs="Times New Roman"/>
          <w:sz w:val="24"/>
          <w:szCs w:val="24"/>
        </w:rPr>
      </w:pPr>
      <w:r w:rsidRPr="00F06D86">
        <w:rPr>
          <w:rFonts w:ascii="Times New Roman" w:hAnsi="Times New Roman" w:cs="Times New Roman"/>
          <w:sz w:val="24"/>
          <w:szCs w:val="24"/>
        </w:rPr>
        <w:t>Also see work by Iris Marion Young, Matthias Risse, Des Gaspar, Jon Mandle, among others for work on global justice and its relationship to development.</w:t>
      </w:r>
    </w:p>
    <w:p w14:paraId="4D5445DF" w14:textId="4F0E4A1A" w:rsidR="00CA57E6" w:rsidRPr="00F06D86" w:rsidRDefault="008C59D7" w:rsidP="00867709">
      <w:pPr>
        <w:pStyle w:val="ListParagraph"/>
        <w:numPr>
          <w:ilvl w:val="0"/>
          <w:numId w:val="14"/>
        </w:numPr>
        <w:spacing w:line="240" w:lineRule="auto"/>
        <w:rPr>
          <w:rFonts w:ascii="Times New Roman" w:hAnsi="Times New Roman" w:cs="Times New Roman"/>
          <w:sz w:val="24"/>
          <w:szCs w:val="24"/>
        </w:rPr>
      </w:pPr>
      <w:r w:rsidRPr="00F06D86">
        <w:rPr>
          <w:rFonts w:ascii="Times New Roman" w:hAnsi="Times New Roman" w:cs="Times New Roman"/>
          <w:sz w:val="24"/>
          <w:szCs w:val="24"/>
        </w:rPr>
        <w:t>Samantha Power, “The Enforcer: A Christian lawyer’s global crusade,” The New Yorker, January 19, 2009</w:t>
      </w:r>
    </w:p>
    <w:p w14:paraId="78710591" w14:textId="015F10DC" w:rsidR="004015B7" w:rsidRDefault="008C59D7" w:rsidP="004015B7">
      <w:pPr>
        <w:spacing w:line="240" w:lineRule="auto"/>
        <w:ind w:left="720"/>
        <w:rPr>
          <w:rFonts w:ascii="Times New Roman" w:hAnsi="Times New Roman" w:cs="Times New Roman"/>
          <w:sz w:val="24"/>
          <w:szCs w:val="24"/>
        </w:rPr>
      </w:pPr>
      <w:r w:rsidRPr="00F06D86">
        <w:rPr>
          <w:rFonts w:ascii="Times New Roman" w:hAnsi="Times New Roman" w:cs="Times New Roman"/>
          <w:sz w:val="24"/>
          <w:szCs w:val="24"/>
        </w:rPr>
        <w:t xml:space="preserve"> </w:t>
      </w:r>
      <w:bookmarkStart w:id="40" w:name="_u2lwgdwu55l7" w:colFirst="0" w:colLast="0"/>
      <w:bookmarkEnd w:id="40"/>
    </w:p>
    <w:p w14:paraId="3716734E" w14:textId="77777777" w:rsidR="004015B7" w:rsidRDefault="004015B7">
      <w:pPr>
        <w:rPr>
          <w:rFonts w:ascii="Times New Roman" w:hAnsi="Times New Roman" w:cs="Times New Roman"/>
          <w:sz w:val="24"/>
          <w:szCs w:val="24"/>
        </w:rPr>
      </w:pPr>
      <w:r>
        <w:rPr>
          <w:rFonts w:ascii="Times New Roman" w:hAnsi="Times New Roman" w:cs="Times New Roman"/>
          <w:sz w:val="24"/>
          <w:szCs w:val="24"/>
        </w:rPr>
        <w:br w:type="page"/>
      </w:r>
    </w:p>
    <w:p w14:paraId="44DE5EF5" w14:textId="014CC011" w:rsidR="00CA57E6" w:rsidRPr="00F06D86" w:rsidRDefault="008C59D7" w:rsidP="00867709">
      <w:pPr>
        <w:pStyle w:val="Heading4"/>
        <w:keepNext w:val="0"/>
        <w:keepLines w:val="0"/>
        <w:spacing w:before="0" w:after="0" w:line="240" w:lineRule="auto"/>
        <w:rPr>
          <w:rFonts w:ascii="Times New Roman" w:hAnsi="Times New Roman" w:cs="Times New Roman"/>
          <w:b/>
          <w:color w:val="auto"/>
        </w:rPr>
      </w:pPr>
      <w:r w:rsidRPr="00F06D86">
        <w:rPr>
          <w:rFonts w:ascii="Times New Roman" w:hAnsi="Times New Roman" w:cs="Times New Roman"/>
          <w:b/>
          <w:color w:val="auto"/>
        </w:rPr>
        <w:lastRenderedPageBreak/>
        <w:t>WEEK 2: THE DEVELOPMENT PROJECT</w:t>
      </w:r>
    </w:p>
    <w:p w14:paraId="21EDC2E9" w14:textId="77777777"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bookmarkStart w:id="41" w:name="_cuuu6agawtvl" w:colFirst="0" w:colLast="0"/>
      <w:bookmarkEnd w:id="41"/>
      <w:r w:rsidRPr="00F06D86">
        <w:rPr>
          <w:rFonts w:ascii="Times New Roman" w:hAnsi="Times New Roman" w:cs="Times New Roman"/>
          <w:b/>
          <w:color w:val="auto"/>
          <w:sz w:val="24"/>
          <w:szCs w:val="24"/>
        </w:rPr>
        <w:t>Readings:</w:t>
      </w:r>
    </w:p>
    <w:p w14:paraId="395B1952" w14:textId="124E0D2E" w:rsidR="00CA57E6" w:rsidRPr="00F06D86" w:rsidRDefault="004F1778" w:rsidP="00867709">
      <w:pPr>
        <w:pStyle w:val="ListParagraph"/>
        <w:numPr>
          <w:ilvl w:val="0"/>
          <w:numId w:val="15"/>
        </w:numPr>
        <w:spacing w:line="240" w:lineRule="auto"/>
        <w:rPr>
          <w:rFonts w:ascii="Times New Roman" w:hAnsi="Times New Roman" w:cs="Times New Roman"/>
          <w:sz w:val="24"/>
          <w:szCs w:val="24"/>
        </w:rPr>
      </w:pPr>
      <w:hyperlink r:id="rId39">
        <w:r w:rsidR="008C59D7" w:rsidRPr="00F06D86">
          <w:rPr>
            <w:rFonts w:ascii="Times New Roman" w:hAnsi="Times New Roman" w:cs="Times New Roman"/>
            <w:sz w:val="24"/>
            <w:szCs w:val="24"/>
            <w:u w:val="single"/>
          </w:rPr>
          <w:t>In India, a Small Band of Women Risk It All for a Chance to Work</w:t>
        </w:r>
      </w:hyperlink>
      <w:r w:rsidR="008C59D7" w:rsidRPr="00F06D86">
        <w:rPr>
          <w:rFonts w:ascii="Times New Roman" w:hAnsi="Times New Roman" w:cs="Times New Roman"/>
          <w:sz w:val="24"/>
          <w:szCs w:val="24"/>
        </w:rPr>
        <w:t xml:space="preserve">, The NY Times, </w:t>
      </w:r>
    </w:p>
    <w:p w14:paraId="76E72CDC" w14:textId="1409F79F" w:rsidR="00CA57E6" w:rsidRPr="00F06D86" w:rsidRDefault="004F1778" w:rsidP="00867709">
      <w:pPr>
        <w:pStyle w:val="ListParagraph"/>
        <w:numPr>
          <w:ilvl w:val="0"/>
          <w:numId w:val="15"/>
        </w:numPr>
        <w:spacing w:line="240" w:lineRule="auto"/>
        <w:rPr>
          <w:rFonts w:ascii="Times New Roman" w:hAnsi="Times New Roman" w:cs="Times New Roman"/>
          <w:sz w:val="24"/>
          <w:szCs w:val="24"/>
          <w:u w:val="single"/>
        </w:rPr>
      </w:pPr>
      <w:hyperlink r:id="rId40">
        <w:r w:rsidR="008C59D7" w:rsidRPr="00F06D86">
          <w:rPr>
            <w:rFonts w:ascii="Times New Roman" w:hAnsi="Times New Roman" w:cs="Times New Roman"/>
            <w:sz w:val="24"/>
            <w:szCs w:val="24"/>
            <w:u w:val="single"/>
          </w:rPr>
          <w:t>“We Will Not Apologize”: Chronicling the defiant women of India</w:t>
        </w:r>
      </w:hyperlink>
      <w:r w:rsidR="008C59D7" w:rsidRPr="00F06D86">
        <w:rPr>
          <w:rFonts w:ascii="Times New Roman" w:hAnsi="Times New Roman" w:cs="Times New Roman"/>
          <w:sz w:val="24"/>
          <w:szCs w:val="24"/>
        </w:rPr>
        <w:t>,</w:t>
      </w:r>
      <w:hyperlink r:id="rId41">
        <w:r w:rsidR="008C59D7" w:rsidRPr="00F06D86">
          <w:rPr>
            <w:rFonts w:ascii="Times New Roman" w:hAnsi="Times New Roman" w:cs="Times New Roman"/>
            <w:sz w:val="24"/>
            <w:szCs w:val="24"/>
          </w:rPr>
          <w:t xml:space="preserve"> </w:t>
        </w:r>
      </w:hyperlink>
    </w:p>
    <w:p w14:paraId="2A1EEF87" w14:textId="0C7363A4" w:rsidR="00CA57E6" w:rsidRPr="00F06D86" w:rsidRDefault="008C59D7" w:rsidP="00867709">
      <w:pPr>
        <w:pStyle w:val="ListParagraph"/>
        <w:numPr>
          <w:ilvl w:val="0"/>
          <w:numId w:val="15"/>
        </w:numPr>
        <w:spacing w:line="240" w:lineRule="auto"/>
        <w:rPr>
          <w:rFonts w:ascii="Times New Roman" w:hAnsi="Times New Roman" w:cs="Times New Roman"/>
          <w:sz w:val="24"/>
          <w:szCs w:val="24"/>
        </w:rPr>
      </w:pPr>
      <w:r w:rsidRPr="00F06D86">
        <w:rPr>
          <w:rFonts w:ascii="Times New Roman" w:hAnsi="Times New Roman" w:cs="Times New Roman"/>
          <w:sz w:val="24"/>
          <w:szCs w:val="24"/>
        </w:rPr>
        <w:t>Amartya Sen, Development as Freedom [Read Introduction, Chapters 1 and 2 from text posted on Brightspace]</w:t>
      </w:r>
    </w:p>
    <w:p w14:paraId="41C244DF" w14:textId="3A466287" w:rsidR="007521EA" w:rsidRPr="00F06D86" w:rsidRDefault="007521EA" w:rsidP="00867709">
      <w:pPr>
        <w:pStyle w:val="ListParagraph"/>
        <w:numPr>
          <w:ilvl w:val="0"/>
          <w:numId w:val="15"/>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Stefan </w:t>
      </w:r>
      <w:proofErr w:type="spellStart"/>
      <w:r w:rsidRPr="00F06D86">
        <w:rPr>
          <w:rFonts w:ascii="Times New Roman" w:hAnsi="Times New Roman" w:cs="Times New Roman"/>
          <w:sz w:val="24"/>
          <w:szCs w:val="24"/>
        </w:rPr>
        <w:t>Dercon</w:t>
      </w:r>
      <w:proofErr w:type="spellEnd"/>
      <w:r w:rsidRPr="00F06D86">
        <w:rPr>
          <w:rFonts w:ascii="Times New Roman" w:hAnsi="Times New Roman" w:cs="Times New Roman"/>
          <w:sz w:val="24"/>
          <w:szCs w:val="24"/>
        </w:rPr>
        <w:t xml:space="preserve">, </w:t>
      </w:r>
      <w:hyperlink r:id="rId42" w:history="1">
        <w:r w:rsidRPr="00F06D86">
          <w:rPr>
            <w:rStyle w:val="Hyperlink"/>
            <w:rFonts w:ascii="Times New Roman" w:hAnsi="Times New Roman" w:cs="Times New Roman"/>
            <w:color w:val="auto"/>
            <w:sz w:val="24"/>
            <w:szCs w:val="24"/>
          </w:rPr>
          <w:t>Gambling on Development (2022), Book Launch</w:t>
        </w:r>
      </w:hyperlink>
      <w:r w:rsidRPr="00F06D86">
        <w:rPr>
          <w:rFonts w:ascii="Times New Roman" w:hAnsi="Times New Roman" w:cs="Times New Roman"/>
          <w:sz w:val="24"/>
          <w:szCs w:val="24"/>
        </w:rPr>
        <w:t xml:space="preserve"> Start at 4:20 and end at 36:20 for his talk, feel free to watch the rest for comments and questions.</w:t>
      </w:r>
    </w:p>
    <w:p w14:paraId="393E96E8" w14:textId="459C42B8" w:rsidR="00C87DD9" w:rsidRPr="00F06D86" w:rsidRDefault="00C87DD9" w:rsidP="00867709">
      <w:pPr>
        <w:pStyle w:val="ListParagraph"/>
        <w:numPr>
          <w:ilvl w:val="0"/>
          <w:numId w:val="15"/>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Charles </w:t>
      </w:r>
      <w:proofErr w:type="spellStart"/>
      <w:r w:rsidRPr="00F06D86">
        <w:rPr>
          <w:rFonts w:ascii="Times New Roman" w:hAnsi="Times New Roman" w:cs="Times New Roman"/>
          <w:sz w:val="24"/>
          <w:szCs w:val="24"/>
        </w:rPr>
        <w:t>Kenny¸Future</w:t>
      </w:r>
      <w:proofErr w:type="spellEnd"/>
      <w:r w:rsidRPr="00F06D86">
        <w:rPr>
          <w:rFonts w:ascii="Times New Roman" w:hAnsi="Times New Roman" w:cs="Times New Roman"/>
          <w:sz w:val="24"/>
          <w:szCs w:val="24"/>
        </w:rPr>
        <w:t xml:space="preserve"> of Global Development and Implications for Aid</w:t>
      </w:r>
    </w:p>
    <w:p w14:paraId="38481F3B" w14:textId="77777777" w:rsidR="00AD52A6" w:rsidRPr="00F06D86" w:rsidRDefault="00AD52A6" w:rsidP="00867709">
      <w:pPr>
        <w:pStyle w:val="ListParagraph"/>
        <w:numPr>
          <w:ilvl w:val="0"/>
          <w:numId w:val="15"/>
        </w:numPr>
        <w:spacing w:line="240" w:lineRule="auto"/>
        <w:rPr>
          <w:rFonts w:ascii="Times New Roman" w:hAnsi="Times New Roman" w:cs="Times New Roman"/>
          <w:sz w:val="24"/>
          <w:szCs w:val="24"/>
        </w:rPr>
      </w:pPr>
      <w:r w:rsidRPr="00F06D86">
        <w:rPr>
          <w:rFonts w:ascii="Times New Roman" w:hAnsi="Times New Roman" w:cs="Times New Roman"/>
          <w:sz w:val="24"/>
          <w:szCs w:val="24"/>
        </w:rPr>
        <w:t>Alex Evans, Tearfund Think Piece</w:t>
      </w:r>
    </w:p>
    <w:p w14:paraId="7BA62EF2" w14:textId="730265FA" w:rsidR="00E82CB4" w:rsidRPr="00F06D86" w:rsidRDefault="00AD52A6" w:rsidP="00867709">
      <w:pPr>
        <w:pStyle w:val="ListParagraph"/>
        <w:numPr>
          <w:ilvl w:val="0"/>
          <w:numId w:val="15"/>
        </w:numPr>
        <w:spacing w:line="240" w:lineRule="auto"/>
        <w:rPr>
          <w:rFonts w:ascii="Times New Roman" w:hAnsi="Times New Roman" w:cs="Times New Roman"/>
          <w:sz w:val="24"/>
          <w:szCs w:val="24"/>
        </w:rPr>
      </w:pPr>
      <w:r w:rsidRPr="00F06D86">
        <w:rPr>
          <w:rFonts w:ascii="Times New Roman" w:hAnsi="Times New Roman" w:cs="Times New Roman"/>
          <w:sz w:val="24"/>
          <w:szCs w:val="24"/>
        </w:rPr>
        <w:t>James Ferguson with L. Lohmann (1994). “The anti-politics machine: ‘development’ and bureaucratic power in Lesotho.” The Ecologist 24(5)</w:t>
      </w:r>
    </w:p>
    <w:p w14:paraId="7FD7CEC7" w14:textId="5E2A246C" w:rsidR="00CA57E6" w:rsidRPr="00F06D86" w:rsidRDefault="008C59D7" w:rsidP="00867709">
      <w:pPr>
        <w:pStyle w:val="ListParagraph"/>
        <w:numPr>
          <w:ilvl w:val="0"/>
          <w:numId w:val="15"/>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Gilbert Rist, “Development as a Buzzword,” </w:t>
      </w:r>
      <w:r w:rsidRPr="00F06D86">
        <w:rPr>
          <w:rFonts w:ascii="Times New Roman" w:hAnsi="Times New Roman" w:cs="Times New Roman"/>
          <w:i/>
          <w:iCs/>
          <w:sz w:val="24"/>
          <w:szCs w:val="24"/>
        </w:rPr>
        <w:t>Development in Practice</w:t>
      </w:r>
      <w:r w:rsidRPr="00F06D86">
        <w:rPr>
          <w:rFonts w:ascii="Times New Roman" w:hAnsi="Times New Roman" w:cs="Times New Roman"/>
          <w:sz w:val="24"/>
          <w:szCs w:val="24"/>
        </w:rPr>
        <w:t xml:space="preserve"> </w:t>
      </w:r>
    </w:p>
    <w:p w14:paraId="15334C94" w14:textId="0E7E6220" w:rsidR="00B96C2D" w:rsidRPr="00F06D86" w:rsidRDefault="004F1778" w:rsidP="00867709">
      <w:pPr>
        <w:pStyle w:val="ListParagraph"/>
        <w:numPr>
          <w:ilvl w:val="0"/>
          <w:numId w:val="15"/>
        </w:numPr>
        <w:spacing w:line="240" w:lineRule="auto"/>
        <w:rPr>
          <w:rFonts w:ascii="Times New Roman" w:hAnsi="Times New Roman" w:cs="Times New Roman"/>
          <w:sz w:val="24"/>
          <w:szCs w:val="24"/>
        </w:rPr>
      </w:pPr>
      <w:hyperlink r:id="rId43" w:history="1">
        <w:r w:rsidR="00B96C2D" w:rsidRPr="00F06D86">
          <w:rPr>
            <w:rStyle w:val="Hyperlink"/>
            <w:rFonts w:ascii="Times New Roman" w:hAnsi="Times New Roman" w:cs="Times New Roman"/>
            <w:color w:val="auto"/>
            <w:sz w:val="24"/>
            <w:szCs w:val="24"/>
          </w:rPr>
          <w:t xml:space="preserve">When You Picture MSF, </w:t>
        </w:r>
        <w:proofErr w:type="gramStart"/>
        <w:r w:rsidR="00B96C2D" w:rsidRPr="00F06D86">
          <w:rPr>
            <w:rStyle w:val="Hyperlink"/>
            <w:rFonts w:ascii="Times New Roman" w:hAnsi="Times New Roman" w:cs="Times New Roman"/>
            <w:color w:val="auto"/>
            <w:sz w:val="24"/>
            <w:szCs w:val="24"/>
          </w:rPr>
          <w:t>What</w:t>
        </w:r>
        <w:proofErr w:type="gramEnd"/>
        <w:r w:rsidR="00B96C2D" w:rsidRPr="00F06D86">
          <w:rPr>
            <w:rStyle w:val="Hyperlink"/>
            <w:rFonts w:ascii="Times New Roman" w:hAnsi="Times New Roman" w:cs="Times New Roman"/>
            <w:color w:val="auto"/>
            <w:sz w:val="24"/>
            <w:szCs w:val="24"/>
          </w:rPr>
          <w:t xml:space="preserve"> do you see?</w:t>
        </w:r>
      </w:hyperlink>
    </w:p>
    <w:p w14:paraId="1B52BE59" w14:textId="1A072A3C" w:rsidR="00E22772" w:rsidRPr="00F06D86" w:rsidRDefault="00E22772" w:rsidP="00867709">
      <w:pPr>
        <w:spacing w:line="240" w:lineRule="auto"/>
        <w:rPr>
          <w:rFonts w:ascii="Times New Roman" w:hAnsi="Times New Roman" w:cs="Times New Roman"/>
          <w:sz w:val="24"/>
          <w:szCs w:val="24"/>
        </w:rPr>
      </w:pPr>
    </w:p>
    <w:p w14:paraId="3BE8DEB2" w14:textId="77777777" w:rsidR="00E22772" w:rsidRPr="00F06D86" w:rsidRDefault="00E22772" w:rsidP="00867709">
      <w:pPr>
        <w:pStyle w:val="Heading5"/>
        <w:keepNext w:val="0"/>
        <w:keepLines w:val="0"/>
        <w:spacing w:before="0" w:after="0" w:line="240" w:lineRule="auto"/>
        <w:rPr>
          <w:rFonts w:ascii="Times New Roman" w:hAnsi="Times New Roman" w:cs="Times New Roman"/>
          <w:b/>
          <w:color w:val="auto"/>
          <w:sz w:val="24"/>
          <w:szCs w:val="24"/>
        </w:rPr>
      </w:pPr>
      <w:r w:rsidRPr="00F06D86">
        <w:rPr>
          <w:rFonts w:ascii="Times New Roman" w:hAnsi="Times New Roman" w:cs="Times New Roman"/>
          <w:b/>
          <w:color w:val="auto"/>
          <w:sz w:val="24"/>
          <w:szCs w:val="24"/>
        </w:rPr>
        <w:t>Discussion Questions:</w:t>
      </w:r>
    </w:p>
    <w:p w14:paraId="6FB41B0B" w14:textId="1EF69C36" w:rsidR="00E22772" w:rsidRPr="00F06D86" w:rsidRDefault="00E22772" w:rsidP="00867709">
      <w:pPr>
        <w:pStyle w:val="ListParagraph"/>
        <w:numPr>
          <w:ilvl w:val="0"/>
          <w:numId w:val="17"/>
        </w:numPr>
        <w:spacing w:line="240" w:lineRule="auto"/>
        <w:rPr>
          <w:rFonts w:ascii="Times New Roman" w:hAnsi="Times New Roman" w:cs="Times New Roman"/>
          <w:sz w:val="24"/>
          <w:szCs w:val="24"/>
        </w:rPr>
      </w:pPr>
      <w:r w:rsidRPr="00F06D86">
        <w:rPr>
          <w:rFonts w:ascii="Times New Roman" w:hAnsi="Times New Roman" w:cs="Times New Roman"/>
          <w:sz w:val="24"/>
          <w:szCs w:val="24"/>
        </w:rPr>
        <w:t>Is there anything worth rescuing in the concept of development? How do we know?</w:t>
      </w:r>
    </w:p>
    <w:p w14:paraId="6B7E60AA" w14:textId="0E063864" w:rsidR="00E22772" w:rsidRPr="00F06D86" w:rsidRDefault="00E22772" w:rsidP="00867709">
      <w:pPr>
        <w:pStyle w:val="ListParagraph"/>
        <w:numPr>
          <w:ilvl w:val="0"/>
          <w:numId w:val="17"/>
        </w:numPr>
        <w:spacing w:line="240" w:lineRule="auto"/>
        <w:rPr>
          <w:rFonts w:ascii="Times New Roman" w:hAnsi="Times New Roman" w:cs="Times New Roman"/>
          <w:sz w:val="24"/>
          <w:szCs w:val="24"/>
        </w:rPr>
      </w:pPr>
      <w:r w:rsidRPr="00F06D86">
        <w:rPr>
          <w:rFonts w:ascii="Times New Roman" w:hAnsi="Times New Roman" w:cs="Times New Roman"/>
          <w:sz w:val="24"/>
          <w:szCs w:val="24"/>
        </w:rPr>
        <w:t>Is development about outcomes or processes? What are the costs or benefits in focusing on one or the other? What indicators would we use? Is there a difference in the politics of development if we focus on either outcomes or processes? Or on the importance of both?</w:t>
      </w:r>
    </w:p>
    <w:p w14:paraId="6A4F5AB5" w14:textId="69607A05" w:rsidR="00E22772" w:rsidRPr="00F06D86" w:rsidRDefault="00E22772" w:rsidP="00867709">
      <w:pPr>
        <w:pStyle w:val="ListParagraph"/>
        <w:numPr>
          <w:ilvl w:val="0"/>
          <w:numId w:val="17"/>
        </w:numPr>
        <w:spacing w:line="240" w:lineRule="auto"/>
        <w:rPr>
          <w:rFonts w:ascii="Times New Roman" w:hAnsi="Times New Roman" w:cs="Times New Roman"/>
          <w:sz w:val="24"/>
          <w:szCs w:val="24"/>
        </w:rPr>
      </w:pPr>
      <w:r w:rsidRPr="00F06D86">
        <w:rPr>
          <w:rFonts w:ascii="Times New Roman" w:hAnsi="Times New Roman" w:cs="Times New Roman"/>
          <w:sz w:val="24"/>
          <w:szCs w:val="24"/>
        </w:rPr>
        <w:t>What is the scale at which “development” is an important phenomenon? Individuals? Communities? Countries? Regions? The global economy? Humanity? What are the political implications of choosing to privilege one of these over the other?</w:t>
      </w:r>
    </w:p>
    <w:p w14:paraId="0157C2D3" w14:textId="006376C1" w:rsidR="00E22772" w:rsidRPr="00F06D86" w:rsidRDefault="00E22772" w:rsidP="00867709">
      <w:pPr>
        <w:pStyle w:val="ListParagraph"/>
        <w:numPr>
          <w:ilvl w:val="0"/>
          <w:numId w:val="17"/>
        </w:numPr>
        <w:spacing w:line="240" w:lineRule="auto"/>
        <w:rPr>
          <w:rFonts w:ascii="Times New Roman" w:hAnsi="Times New Roman" w:cs="Times New Roman"/>
          <w:sz w:val="24"/>
          <w:szCs w:val="24"/>
        </w:rPr>
      </w:pPr>
      <w:r w:rsidRPr="00F06D86">
        <w:rPr>
          <w:rFonts w:ascii="Times New Roman" w:hAnsi="Times New Roman" w:cs="Times New Roman"/>
          <w:sz w:val="24"/>
          <w:szCs w:val="24"/>
        </w:rPr>
        <w:t>What about the agents of development? Are they different than the objects of ethical concern in development?</w:t>
      </w:r>
    </w:p>
    <w:p w14:paraId="13E53925" w14:textId="7F21E666" w:rsidR="00E22772"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bookmarkStart w:id="42" w:name="_34qs8ce4xerh" w:colFirst="0" w:colLast="0"/>
      <w:bookmarkEnd w:id="42"/>
    </w:p>
    <w:p w14:paraId="68F93EF5" w14:textId="3A4C1598"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r w:rsidRPr="00F06D86">
        <w:rPr>
          <w:rFonts w:ascii="Times New Roman" w:hAnsi="Times New Roman" w:cs="Times New Roman"/>
          <w:b/>
          <w:color w:val="auto"/>
          <w:sz w:val="24"/>
          <w:szCs w:val="24"/>
        </w:rPr>
        <w:t>Recommended:</w:t>
      </w:r>
    </w:p>
    <w:p w14:paraId="3CF1217C" w14:textId="29D31930" w:rsidR="00CA57E6" w:rsidRPr="00F06D86" w:rsidRDefault="008C59D7" w:rsidP="00867709">
      <w:pPr>
        <w:pStyle w:val="ListParagraph"/>
        <w:numPr>
          <w:ilvl w:val="0"/>
          <w:numId w:val="16"/>
        </w:numPr>
        <w:spacing w:line="240" w:lineRule="auto"/>
        <w:rPr>
          <w:rFonts w:ascii="Times New Roman" w:hAnsi="Times New Roman" w:cs="Times New Roman"/>
          <w:sz w:val="24"/>
          <w:szCs w:val="24"/>
        </w:rPr>
      </w:pPr>
      <w:r w:rsidRPr="00F06D86">
        <w:rPr>
          <w:rFonts w:ascii="Times New Roman" w:hAnsi="Times New Roman" w:cs="Times New Roman"/>
          <w:sz w:val="24"/>
          <w:szCs w:val="24"/>
        </w:rPr>
        <w:t>For fun:</w:t>
      </w:r>
      <w:hyperlink r:id="rId44">
        <w:r w:rsidRPr="00F06D86">
          <w:rPr>
            <w:rFonts w:ascii="Times New Roman" w:hAnsi="Times New Roman" w:cs="Times New Roman"/>
            <w:sz w:val="24"/>
            <w:szCs w:val="24"/>
          </w:rPr>
          <w:t xml:space="preserve"> </w:t>
        </w:r>
      </w:hyperlink>
      <w:hyperlink r:id="rId45">
        <w:r w:rsidRPr="00F06D86">
          <w:rPr>
            <w:rFonts w:ascii="Times New Roman" w:hAnsi="Times New Roman" w:cs="Times New Roman"/>
            <w:sz w:val="24"/>
            <w:szCs w:val="24"/>
            <w:u w:val="single"/>
          </w:rPr>
          <w:t>Best Aid Spoofs</w:t>
        </w:r>
      </w:hyperlink>
      <w:r w:rsidRPr="00F06D86">
        <w:rPr>
          <w:rFonts w:ascii="Times New Roman" w:hAnsi="Times New Roman" w:cs="Times New Roman"/>
          <w:sz w:val="24"/>
          <w:szCs w:val="24"/>
        </w:rPr>
        <w:t xml:space="preserve"> http://www.theguardian.com/global-development-professionals-network/2014/dec/19/11-of-the-best-aid-parodies</w:t>
      </w:r>
    </w:p>
    <w:p w14:paraId="099E5BC8" w14:textId="08AAF26D" w:rsidR="00CA57E6" w:rsidRPr="00F06D86" w:rsidRDefault="008C59D7" w:rsidP="00867709">
      <w:pPr>
        <w:pStyle w:val="ListParagraph"/>
        <w:numPr>
          <w:ilvl w:val="0"/>
          <w:numId w:val="16"/>
        </w:numPr>
        <w:spacing w:line="240" w:lineRule="auto"/>
        <w:rPr>
          <w:rFonts w:ascii="Times New Roman" w:hAnsi="Times New Roman" w:cs="Times New Roman"/>
          <w:sz w:val="24"/>
          <w:szCs w:val="24"/>
        </w:rPr>
      </w:pPr>
      <w:r w:rsidRPr="00F06D86">
        <w:rPr>
          <w:rFonts w:ascii="Times New Roman" w:hAnsi="Times New Roman" w:cs="Times New Roman"/>
          <w:sz w:val="24"/>
          <w:szCs w:val="24"/>
        </w:rPr>
        <w:t>Nancy Birdsall, “Reframing the Development Project for the Twenty-First Century,” Center for Global Development</w:t>
      </w:r>
    </w:p>
    <w:p w14:paraId="1B33B0F2" w14:textId="30FE33CD" w:rsidR="00CA57E6" w:rsidRPr="00F06D86" w:rsidRDefault="008C59D7" w:rsidP="00867709">
      <w:pPr>
        <w:pStyle w:val="ListParagraph"/>
        <w:numPr>
          <w:ilvl w:val="0"/>
          <w:numId w:val="16"/>
        </w:numPr>
        <w:spacing w:line="240" w:lineRule="auto"/>
        <w:rPr>
          <w:rFonts w:ascii="Times New Roman" w:hAnsi="Times New Roman" w:cs="Times New Roman"/>
          <w:sz w:val="24"/>
          <w:szCs w:val="24"/>
        </w:rPr>
      </w:pPr>
      <w:r w:rsidRPr="00F06D86">
        <w:rPr>
          <w:rFonts w:ascii="Times New Roman" w:hAnsi="Times New Roman" w:cs="Times New Roman"/>
          <w:sz w:val="24"/>
          <w:szCs w:val="24"/>
        </w:rPr>
        <w:t>Duncan Green, Stephen Hale, and Matthew Lockwood, “How can a post-2015 agreement drive real change? The political economy of global commitments,” Oxfam, October 2012</w:t>
      </w:r>
    </w:p>
    <w:p w14:paraId="2917EA9D" w14:textId="68F29B2C" w:rsidR="00CA57E6" w:rsidRPr="00F06D86" w:rsidRDefault="008C59D7" w:rsidP="00867709">
      <w:pPr>
        <w:pStyle w:val="ListParagraph"/>
        <w:numPr>
          <w:ilvl w:val="0"/>
          <w:numId w:val="16"/>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Alex Evans and David Steven, “What Happens Now? The post-2015 agenda after the high-level panel,” NYU Center on International Cooperation, June 2013 </w:t>
      </w:r>
    </w:p>
    <w:p w14:paraId="15905371" w14:textId="04AC02B0" w:rsidR="00CA57E6" w:rsidRPr="00F06D86" w:rsidRDefault="008C59D7" w:rsidP="00867709">
      <w:pPr>
        <w:pStyle w:val="ListParagraph"/>
        <w:numPr>
          <w:ilvl w:val="0"/>
          <w:numId w:val="16"/>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Diana </w:t>
      </w:r>
      <w:proofErr w:type="spellStart"/>
      <w:r w:rsidRPr="00F06D86">
        <w:rPr>
          <w:rFonts w:ascii="Times New Roman" w:hAnsi="Times New Roman" w:cs="Times New Roman"/>
          <w:sz w:val="24"/>
          <w:szCs w:val="24"/>
        </w:rPr>
        <w:t>Mitlin</w:t>
      </w:r>
      <w:proofErr w:type="spellEnd"/>
      <w:r w:rsidRPr="00F06D86">
        <w:rPr>
          <w:rFonts w:ascii="Times New Roman" w:hAnsi="Times New Roman" w:cs="Times New Roman"/>
          <w:sz w:val="24"/>
          <w:szCs w:val="24"/>
        </w:rPr>
        <w:t xml:space="preserve">, Sam Hickey, and Anthony Bebbington, “Reclaiming development? NGOs and the challenge of alternatives,” Global Poverty Research Group, 2006 </w:t>
      </w:r>
    </w:p>
    <w:p w14:paraId="5CDDD7B0" w14:textId="395875A4" w:rsidR="00CA57E6" w:rsidRPr="00F06D86" w:rsidRDefault="008C59D7" w:rsidP="00867709">
      <w:pPr>
        <w:pStyle w:val="ListParagraph"/>
        <w:numPr>
          <w:ilvl w:val="0"/>
          <w:numId w:val="16"/>
        </w:numPr>
        <w:spacing w:line="240" w:lineRule="auto"/>
        <w:rPr>
          <w:rFonts w:ascii="Times New Roman" w:hAnsi="Times New Roman" w:cs="Times New Roman"/>
          <w:sz w:val="24"/>
          <w:szCs w:val="24"/>
        </w:rPr>
      </w:pPr>
      <w:r w:rsidRPr="00F06D86">
        <w:rPr>
          <w:rFonts w:ascii="Times New Roman" w:hAnsi="Times New Roman" w:cs="Times New Roman"/>
          <w:sz w:val="24"/>
          <w:szCs w:val="24"/>
        </w:rPr>
        <w:t>Alex Evans, “Climate, Scarcity and Sustainability in the Post-2015 Development Agenda,” December 2012</w:t>
      </w:r>
    </w:p>
    <w:p w14:paraId="45A85946" w14:textId="1018C57F" w:rsidR="00CA57E6" w:rsidRPr="00F06D86" w:rsidRDefault="008C59D7" w:rsidP="00867709">
      <w:pPr>
        <w:pStyle w:val="ListParagraph"/>
        <w:numPr>
          <w:ilvl w:val="0"/>
          <w:numId w:val="16"/>
        </w:numPr>
        <w:spacing w:line="240" w:lineRule="auto"/>
        <w:rPr>
          <w:rFonts w:ascii="Times New Roman" w:hAnsi="Times New Roman" w:cs="Times New Roman"/>
          <w:sz w:val="24"/>
          <w:szCs w:val="24"/>
        </w:rPr>
      </w:pPr>
      <w:r w:rsidRPr="00F06D86">
        <w:rPr>
          <w:rFonts w:ascii="Times New Roman" w:hAnsi="Times New Roman" w:cs="Times New Roman"/>
          <w:sz w:val="24"/>
          <w:szCs w:val="24"/>
        </w:rPr>
        <w:t>“High-Level Panel Report of Eminent Persons on the Post-2015 Development Agenda Framing Questions,” United Nations, November 30, 2012</w:t>
      </w:r>
    </w:p>
    <w:p w14:paraId="498FD98F" w14:textId="2FE875B9" w:rsidR="00CA57E6" w:rsidRPr="00F06D86" w:rsidRDefault="008C59D7" w:rsidP="00867709">
      <w:pPr>
        <w:pStyle w:val="ListParagraph"/>
        <w:numPr>
          <w:ilvl w:val="0"/>
          <w:numId w:val="16"/>
        </w:numPr>
        <w:spacing w:line="240" w:lineRule="auto"/>
        <w:rPr>
          <w:rFonts w:ascii="Times New Roman" w:hAnsi="Times New Roman" w:cs="Times New Roman"/>
          <w:sz w:val="24"/>
          <w:szCs w:val="24"/>
        </w:rPr>
      </w:pPr>
      <w:r w:rsidRPr="00F06D86">
        <w:rPr>
          <w:rFonts w:ascii="Times New Roman" w:hAnsi="Times New Roman" w:cs="Times New Roman"/>
          <w:sz w:val="24"/>
          <w:szCs w:val="24"/>
        </w:rPr>
        <w:t>“A New Global Partnership: Eradicate Poverty and Transform Economies through Sustainable Development,” The Report of the High-Level Panel of Eminent Persons on the Post-2015 Development Agenda, United Nations, 2013, Executive Summary and sample as interested</w:t>
      </w:r>
      <w:bookmarkStart w:id="43" w:name="_ushas1z63wza" w:colFirst="0" w:colLast="0"/>
      <w:bookmarkEnd w:id="43"/>
    </w:p>
    <w:p w14:paraId="0B998091" w14:textId="7EF05285" w:rsidR="00CA57E6" w:rsidRPr="00F06D86" w:rsidRDefault="00CA57E6" w:rsidP="00867709">
      <w:pPr>
        <w:pStyle w:val="Heading5"/>
        <w:keepNext w:val="0"/>
        <w:keepLines w:val="0"/>
        <w:spacing w:before="0" w:after="0" w:line="240" w:lineRule="auto"/>
        <w:rPr>
          <w:rFonts w:ascii="Times New Roman" w:hAnsi="Times New Roman" w:cs="Times New Roman"/>
          <w:b/>
          <w:color w:val="auto"/>
          <w:sz w:val="24"/>
          <w:szCs w:val="24"/>
        </w:rPr>
      </w:pPr>
      <w:bookmarkStart w:id="44" w:name="_1tmw3383h737" w:colFirst="0" w:colLast="0"/>
      <w:bookmarkEnd w:id="44"/>
    </w:p>
    <w:p w14:paraId="4564603F" w14:textId="77777777" w:rsidR="00E22772" w:rsidRPr="00F06D86" w:rsidRDefault="00E22772" w:rsidP="00867709">
      <w:pPr>
        <w:pStyle w:val="Heading5"/>
        <w:keepNext w:val="0"/>
        <w:keepLines w:val="0"/>
        <w:spacing w:before="0" w:after="0" w:line="240" w:lineRule="auto"/>
        <w:rPr>
          <w:rFonts w:ascii="Times New Roman" w:hAnsi="Times New Roman" w:cs="Times New Roman"/>
          <w:b/>
          <w:color w:val="auto"/>
          <w:sz w:val="24"/>
          <w:szCs w:val="24"/>
        </w:rPr>
      </w:pPr>
      <w:bookmarkStart w:id="45" w:name="_eorhy7hwb9pt" w:colFirst="0" w:colLast="0"/>
      <w:bookmarkEnd w:id="45"/>
    </w:p>
    <w:p w14:paraId="1AE5FDF7" w14:textId="6E02035C"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r w:rsidRPr="00F06D86">
        <w:rPr>
          <w:rFonts w:ascii="Times New Roman" w:hAnsi="Times New Roman" w:cs="Times New Roman"/>
          <w:b/>
          <w:color w:val="auto"/>
          <w:sz w:val="24"/>
          <w:szCs w:val="24"/>
        </w:rPr>
        <w:t>For further reading:</w:t>
      </w:r>
    </w:p>
    <w:p w14:paraId="044CA48E" w14:textId="08E51FAB" w:rsidR="00CA57E6" w:rsidRPr="00F06D86" w:rsidRDefault="008C59D7" w:rsidP="00867709">
      <w:pPr>
        <w:pStyle w:val="ListParagraph"/>
        <w:numPr>
          <w:ilvl w:val="0"/>
          <w:numId w:val="18"/>
        </w:numPr>
        <w:spacing w:line="240" w:lineRule="auto"/>
        <w:rPr>
          <w:rFonts w:ascii="Times New Roman" w:hAnsi="Times New Roman" w:cs="Times New Roman"/>
          <w:sz w:val="24"/>
          <w:szCs w:val="24"/>
        </w:rPr>
      </w:pPr>
      <w:r w:rsidRPr="00F06D86">
        <w:rPr>
          <w:rFonts w:ascii="Times New Roman" w:hAnsi="Times New Roman" w:cs="Times New Roman"/>
          <w:sz w:val="24"/>
          <w:szCs w:val="24"/>
        </w:rPr>
        <w:t>If you want to follow up on the “post-development” perspective, see Wolfgang Sachs,</w:t>
      </w:r>
      <w:hyperlink r:id="rId46">
        <w:r w:rsidRPr="00F06D86">
          <w:rPr>
            <w:rFonts w:ascii="Times New Roman" w:hAnsi="Times New Roman" w:cs="Times New Roman"/>
            <w:sz w:val="24"/>
            <w:szCs w:val="24"/>
          </w:rPr>
          <w:t xml:space="preserve"> </w:t>
        </w:r>
      </w:hyperlink>
      <w:hyperlink r:id="rId47">
        <w:r w:rsidRPr="00F06D86">
          <w:rPr>
            <w:rFonts w:ascii="Times New Roman" w:hAnsi="Times New Roman" w:cs="Times New Roman"/>
            <w:sz w:val="24"/>
            <w:szCs w:val="24"/>
            <w:u w:val="single"/>
          </w:rPr>
          <w:t>“Development: The Rise and Decline of an Ideal</w:t>
        </w:r>
      </w:hyperlink>
      <w:r w:rsidRPr="00F06D86">
        <w:rPr>
          <w:rFonts w:ascii="Times New Roman" w:hAnsi="Times New Roman" w:cs="Times New Roman"/>
          <w:sz w:val="24"/>
          <w:szCs w:val="24"/>
        </w:rPr>
        <w:t>,” Wuppertal Institute Paper, Number 108, August 2000, http://econstor.eu/bitstream/10419/49106/1/332536696.pdf.</w:t>
      </w:r>
    </w:p>
    <w:p w14:paraId="0B519B6E" w14:textId="3639F6AE" w:rsidR="00CA57E6" w:rsidRPr="00F06D86" w:rsidRDefault="008C59D7" w:rsidP="00867709">
      <w:pPr>
        <w:pStyle w:val="ListParagraph"/>
        <w:numPr>
          <w:ilvl w:val="0"/>
          <w:numId w:val="18"/>
        </w:numPr>
        <w:spacing w:line="240" w:lineRule="auto"/>
        <w:rPr>
          <w:rFonts w:ascii="Times New Roman" w:hAnsi="Times New Roman" w:cs="Times New Roman"/>
          <w:sz w:val="24"/>
          <w:szCs w:val="24"/>
        </w:rPr>
      </w:pPr>
      <w:r w:rsidRPr="00F06D86">
        <w:rPr>
          <w:rFonts w:ascii="Times New Roman" w:hAnsi="Times New Roman" w:cs="Times New Roman"/>
          <w:sz w:val="24"/>
          <w:szCs w:val="24"/>
        </w:rPr>
        <w:t>Arturo Escobar, Encountering Development: The Making and Unmaking of the Third World. Princeton, NJ: Princeton University Press, 1995;</w:t>
      </w:r>
    </w:p>
    <w:p w14:paraId="54C47525" w14:textId="0DCB8738" w:rsidR="00CA57E6" w:rsidRPr="00F06D86" w:rsidRDefault="008C59D7" w:rsidP="00867709">
      <w:pPr>
        <w:pStyle w:val="ListParagraph"/>
        <w:numPr>
          <w:ilvl w:val="0"/>
          <w:numId w:val="18"/>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Jan </w:t>
      </w:r>
      <w:proofErr w:type="spellStart"/>
      <w:r w:rsidRPr="00F06D86">
        <w:rPr>
          <w:rFonts w:ascii="Times New Roman" w:hAnsi="Times New Roman" w:cs="Times New Roman"/>
          <w:sz w:val="24"/>
          <w:szCs w:val="24"/>
        </w:rPr>
        <w:t>Nederveen</w:t>
      </w:r>
      <w:proofErr w:type="spellEnd"/>
      <w:r w:rsidRPr="00F06D86">
        <w:rPr>
          <w:rFonts w:ascii="Times New Roman" w:hAnsi="Times New Roman" w:cs="Times New Roman"/>
          <w:sz w:val="24"/>
          <w:szCs w:val="24"/>
        </w:rPr>
        <w:t xml:space="preserve"> Pieterse, “Twenty-first Century Globalization, Paradigm Shifts in Development,” Doing Good or Doing Better, pp. 27-46.</w:t>
      </w:r>
    </w:p>
    <w:p w14:paraId="0FCEF066" w14:textId="4E6D74D0" w:rsidR="00CA57E6" w:rsidRPr="00F06D86" w:rsidRDefault="008C59D7" w:rsidP="00867709">
      <w:pPr>
        <w:pStyle w:val="ListParagraph"/>
        <w:numPr>
          <w:ilvl w:val="0"/>
          <w:numId w:val="18"/>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Gustavo </w:t>
      </w:r>
      <w:proofErr w:type="spellStart"/>
      <w:r w:rsidRPr="00F06D86">
        <w:rPr>
          <w:rFonts w:ascii="Times New Roman" w:hAnsi="Times New Roman" w:cs="Times New Roman"/>
          <w:sz w:val="24"/>
          <w:szCs w:val="24"/>
        </w:rPr>
        <w:t>Esteva</w:t>
      </w:r>
      <w:proofErr w:type="spellEnd"/>
      <w:r w:rsidRPr="00F06D86">
        <w:rPr>
          <w:rFonts w:ascii="Times New Roman" w:hAnsi="Times New Roman" w:cs="Times New Roman"/>
          <w:sz w:val="24"/>
          <w:szCs w:val="24"/>
        </w:rPr>
        <w:t>, “Development,” in The Development Dictionary: A Guide to Knowledge as Power, Wolfgang Sachs (ed.), London: ZED Books, 1992;</w:t>
      </w:r>
    </w:p>
    <w:p w14:paraId="10E9385F" w14:textId="02FDF4EF" w:rsidR="00CA57E6" w:rsidRPr="00F06D86" w:rsidRDefault="008C59D7" w:rsidP="00867709">
      <w:pPr>
        <w:pStyle w:val="ListParagraph"/>
        <w:numPr>
          <w:ilvl w:val="0"/>
          <w:numId w:val="18"/>
        </w:numPr>
        <w:spacing w:line="240" w:lineRule="auto"/>
        <w:rPr>
          <w:rFonts w:ascii="Times New Roman" w:hAnsi="Times New Roman" w:cs="Times New Roman"/>
          <w:sz w:val="24"/>
          <w:szCs w:val="24"/>
        </w:rPr>
      </w:pPr>
      <w:r w:rsidRPr="00F06D86">
        <w:rPr>
          <w:rFonts w:ascii="Times New Roman" w:hAnsi="Times New Roman" w:cs="Times New Roman"/>
          <w:sz w:val="24"/>
          <w:szCs w:val="24"/>
        </w:rPr>
        <w:t>James Ferguson, The Anti-Politics Machine: Development, De-politicization, and Bureaucratic Power in Lesotho. (Minneapolis, Minnesota: University of Minnesota Press, 1994);</w:t>
      </w:r>
    </w:p>
    <w:p w14:paraId="5E245AA5" w14:textId="519C5DED" w:rsidR="00CA57E6" w:rsidRPr="00F06D86" w:rsidRDefault="008C59D7" w:rsidP="00867709">
      <w:pPr>
        <w:pStyle w:val="ListParagraph"/>
        <w:numPr>
          <w:ilvl w:val="0"/>
          <w:numId w:val="18"/>
        </w:numPr>
        <w:spacing w:line="240" w:lineRule="auto"/>
        <w:rPr>
          <w:rFonts w:ascii="Times New Roman" w:hAnsi="Times New Roman" w:cs="Times New Roman"/>
          <w:sz w:val="24"/>
          <w:szCs w:val="24"/>
        </w:rPr>
      </w:pPr>
      <w:r w:rsidRPr="00F06D86">
        <w:rPr>
          <w:rFonts w:ascii="Times New Roman" w:hAnsi="Times New Roman" w:cs="Times New Roman"/>
          <w:sz w:val="24"/>
          <w:szCs w:val="24"/>
        </w:rPr>
        <w:t>Arun Agrawal, “Poststructuralist Approaches to Development: Some Critical Reflections,” in Peace and Change, 24(4) October, 1996, pp. 464-477;</w:t>
      </w:r>
    </w:p>
    <w:p w14:paraId="33B64662" w14:textId="6C32841F" w:rsidR="00CA57E6" w:rsidRPr="00F06D86" w:rsidRDefault="008C59D7" w:rsidP="00867709">
      <w:pPr>
        <w:pStyle w:val="ListParagraph"/>
        <w:numPr>
          <w:ilvl w:val="0"/>
          <w:numId w:val="18"/>
        </w:numPr>
        <w:spacing w:line="240" w:lineRule="auto"/>
        <w:rPr>
          <w:rFonts w:ascii="Times New Roman" w:hAnsi="Times New Roman" w:cs="Times New Roman"/>
          <w:sz w:val="24"/>
          <w:szCs w:val="24"/>
        </w:rPr>
      </w:pPr>
      <w:r w:rsidRPr="00F06D86">
        <w:rPr>
          <w:rFonts w:ascii="Times New Roman" w:hAnsi="Times New Roman" w:cs="Times New Roman"/>
          <w:sz w:val="24"/>
          <w:szCs w:val="24"/>
        </w:rPr>
        <w:t>Michael Watts, “Development I: Power, knowledge, discursive practice,” in Progress in Human Geography, 17(2), pp. 257-72, and his Liberation Ecologies: Environment, development, social movements, London and New York: Routledge, 1996, which also contains a nice selection of articles by Escobar and others.</w:t>
      </w:r>
    </w:p>
    <w:p w14:paraId="72B6DA4A" w14:textId="4D4B720B" w:rsidR="00CA57E6" w:rsidRPr="00F06D86" w:rsidRDefault="008C59D7" w:rsidP="00867709">
      <w:pPr>
        <w:pStyle w:val="ListParagraph"/>
        <w:numPr>
          <w:ilvl w:val="0"/>
          <w:numId w:val="18"/>
        </w:numPr>
        <w:spacing w:line="240" w:lineRule="auto"/>
        <w:rPr>
          <w:rFonts w:ascii="Times New Roman" w:hAnsi="Times New Roman" w:cs="Times New Roman"/>
          <w:sz w:val="24"/>
          <w:szCs w:val="24"/>
        </w:rPr>
      </w:pPr>
      <w:r w:rsidRPr="00F06D86">
        <w:rPr>
          <w:rFonts w:ascii="Times New Roman" w:hAnsi="Times New Roman" w:cs="Times New Roman"/>
          <w:sz w:val="24"/>
          <w:szCs w:val="24"/>
        </w:rPr>
        <w:t>Edward Saïd’s Orientalism (New York: Pantheon Books, 1978) was one of the earliest influential critiques of Western discourse on the Third World. See also: The Post-Development Reader.</w:t>
      </w:r>
    </w:p>
    <w:p w14:paraId="6BE14E07" w14:textId="4B96D4A2" w:rsidR="00CA57E6" w:rsidRPr="00F06D86" w:rsidRDefault="008C59D7" w:rsidP="00867709">
      <w:pPr>
        <w:pStyle w:val="ListParagraph"/>
        <w:numPr>
          <w:ilvl w:val="0"/>
          <w:numId w:val="18"/>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For the Millennium Villages Program, see Kent Buse, Eva </w:t>
      </w:r>
      <w:proofErr w:type="spellStart"/>
      <w:r w:rsidRPr="00F06D86">
        <w:rPr>
          <w:rFonts w:ascii="Times New Roman" w:hAnsi="Times New Roman" w:cs="Times New Roman"/>
          <w:sz w:val="24"/>
          <w:szCs w:val="24"/>
        </w:rPr>
        <w:t>Ludi</w:t>
      </w:r>
      <w:proofErr w:type="spellEnd"/>
      <w:r w:rsidRPr="00F06D86">
        <w:rPr>
          <w:rFonts w:ascii="Times New Roman" w:hAnsi="Times New Roman" w:cs="Times New Roman"/>
          <w:sz w:val="24"/>
          <w:szCs w:val="24"/>
        </w:rPr>
        <w:t xml:space="preserve"> and Marcella </w:t>
      </w:r>
      <w:proofErr w:type="spellStart"/>
      <w:r w:rsidRPr="00F06D86">
        <w:rPr>
          <w:rFonts w:ascii="Times New Roman" w:hAnsi="Times New Roman" w:cs="Times New Roman"/>
          <w:sz w:val="24"/>
          <w:szCs w:val="24"/>
        </w:rPr>
        <w:t>Vigneri</w:t>
      </w:r>
      <w:proofErr w:type="spellEnd"/>
      <w:r w:rsidRPr="00F06D86">
        <w:rPr>
          <w:rFonts w:ascii="Times New Roman" w:hAnsi="Times New Roman" w:cs="Times New Roman"/>
          <w:sz w:val="24"/>
          <w:szCs w:val="24"/>
        </w:rPr>
        <w:t xml:space="preserve">, “Sustaining and scaling up Millennium Villages: Beyond rural investments,” ODI, October </w:t>
      </w:r>
      <w:proofErr w:type="gramStart"/>
      <w:r w:rsidRPr="00F06D86">
        <w:rPr>
          <w:rFonts w:ascii="Times New Roman" w:hAnsi="Times New Roman" w:cs="Times New Roman"/>
          <w:sz w:val="24"/>
          <w:szCs w:val="24"/>
        </w:rPr>
        <w:t>2008  and</w:t>
      </w:r>
      <w:proofErr w:type="gramEnd"/>
    </w:p>
    <w:p w14:paraId="3D7B5A34" w14:textId="3027C1F7" w:rsidR="00CA57E6" w:rsidRPr="00F06D86" w:rsidRDefault="008C59D7" w:rsidP="00867709">
      <w:pPr>
        <w:pStyle w:val="ListParagraph"/>
        <w:numPr>
          <w:ilvl w:val="0"/>
          <w:numId w:val="18"/>
        </w:numPr>
        <w:spacing w:line="240" w:lineRule="auto"/>
        <w:rPr>
          <w:rFonts w:ascii="Times New Roman" w:hAnsi="Times New Roman" w:cs="Times New Roman"/>
          <w:sz w:val="24"/>
          <w:szCs w:val="24"/>
        </w:rPr>
      </w:pPr>
      <w:r w:rsidRPr="00F06D86">
        <w:rPr>
          <w:rFonts w:ascii="Times New Roman" w:hAnsi="Times New Roman" w:cs="Times New Roman"/>
          <w:sz w:val="24"/>
          <w:szCs w:val="24"/>
        </w:rPr>
        <w:t>Sam Rich, “Africa’s Village of Dreams,” Wilson Quarterly, Spring 2007, pp. 14-23 and Victoria Schlesinger,</w:t>
      </w:r>
      <w:hyperlink r:id="rId48">
        <w:r w:rsidRPr="00F06D86">
          <w:rPr>
            <w:rFonts w:ascii="Times New Roman" w:hAnsi="Times New Roman" w:cs="Times New Roman"/>
            <w:sz w:val="24"/>
            <w:szCs w:val="24"/>
          </w:rPr>
          <w:t xml:space="preserve"> </w:t>
        </w:r>
      </w:hyperlink>
      <w:hyperlink r:id="rId49">
        <w:r w:rsidRPr="00F06D86">
          <w:rPr>
            <w:rFonts w:ascii="Times New Roman" w:hAnsi="Times New Roman" w:cs="Times New Roman"/>
            <w:sz w:val="24"/>
            <w:szCs w:val="24"/>
            <w:u w:val="single"/>
          </w:rPr>
          <w:t>“The Continuation of Poverty: Rebranding Foreign Aid in Kenya</w:t>
        </w:r>
      </w:hyperlink>
      <w:r w:rsidRPr="00F06D86">
        <w:rPr>
          <w:rFonts w:ascii="Times New Roman" w:hAnsi="Times New Roman" w:cs="Times New Roman"/>
          <w:sz w:val="24"/>
          <w:szCs w:val="24"/>
        </w:rPr>
        <w:t>,” Harper’s Magazine, May 2007, pp. 58-66, http://harpers.org/archive/2007/05/the-continuation-of-poverty/.</w:t>
      </w:r>
    </w:p>
    <w:p w14:paraId="404059E0" w14:textId="04643724" w:rsidR="00CA57E6" w:rsidRPr="00F06D86" w:rsidRDefault="008C59D7" w:rsidP="00867709">
      <w:pPr>
        <w:pStyle w:val="ListParagraph"/>
        <w:numPr>
          <w:ilvl w:val="0"/>
          <w:numId w:val="18"/>
        </w:numPr>
        <w:spacing w:line="240" w:lineRule="auto"/>
        <w:rPr>
          <w:rFonts w:ascii="Times New Roman" w:hAnsi="Times New Roman" w:cs="Times New Roman"/>
          <w:sz w:val="24"/>
          <w:szCs w:val="24"/>
        </w:rPr>
      </w:pPr>
      <w:r w:rsidRPr="00F06D86">
        <w:rPr>
          <w:rFonts w:ascii="Times New Roman" w:hAnsi="Times New Roman" w:cs="Times New Roman"/>
          <w:sz w:val="24"/>
          <w:szCs w:val="24"/>
        </w:rPr>
        <w:t>Also see Neil McCulloch, Anna Schmidt, and Andy Sumner, “Will the Global Financial Crisis Change the Development Paradigm?” Institute of Development Studies, March 2009 and</w:t>
      </w:r>
    </w:p>
    <w:p w14:paraId="7FC4D02C" w14:textId="0FDF9CFD" w:rsidR="00CA57E6" w:rsidRPr="00F06D86" w:rsidRDefault="008C59D7" w:rsidP="00867709">
      <w:pPr>
        <w:pStyle w:val="ListParagraph"/>
        <w:numPr>
          <w:ilvl w:val="0"/>
          <w:numId w:val="18"/>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Forrest D. Colburn, “Good-Bye to the ‘Third World’,” Dissent, June </w:t>
      </w:r>
      <w:proofErr w:type="gramStart"/>
      <w:r w:rsidRPr="00F06D86">
        <w:rPr>
          <w:rFonts w:ascii="Times New Roman" w:hAnsi="Times New Roman" w:cs="Times New Roman"/>
          <w:sz w:val="24"/>
          <w:szCs w:val="24"/>
        </w:rPr>
        <w:t>2006 .</w:t>
      </w:r>
      <w:proofErr w:type="gramEnd"/>
    </w:p>
    <w:p w14:paraId="6F23A357" w14:textId="130E249E" w:rsidR="00F06D86" w:rsidRPr="004015B7" w:rsidRDefault="008C59D7" w:rsidP="004015B7">
      <w:pPr>
        <w:pStyle w:val="ListParagraph"/>
        <w:numPr>
          <w:ilvl w:val="0"/>
          <w:numId w:val="18"/>
        </w:numPr>
        <w:spacing w:line="240" w:lineRule="auto"/>
        <w:rPr>
          <w:rFonts w:ascii="Times New Roman" w:hAnsi="Times New Roman" w:cs="Times New Roman"/>
          <w:b/>
          <w:sz w:val="24"/>
          <w:szCs w:val="24"/>
        </w:rPr>
      </w:pPr>
      <w:r w:rsidRPr="00F06D86">
        <w:rPr>
          <w:rFonts w:ascii="Times New Roman" w:hAnsi="Times New Roman" w:cs="Times New Roman"/>
          <w:sz w:val="24"/>
          <w:szCs w:val="24"/>
        </w:rPr>
        <w:t>See also: “</w:t>
      </w:r>
      <w:hyperlink r:id="rId50">
        <w:r w:rsidRPr="00F06D86">
          <w:rPr>
            <w:rFonts w:ascii="Times New Roman" w:hAnsi="Times New Roman" w:cs="Times New Roman"/>
            <w:sz w:val="24"/>
            <w:szCs w:val="24"/>
            <w:u w:val="single"/>
          </w:rPr>
          <w:t>Greenhouse Development Rights: An approach to the global climate regime that takes climate protection seriously while also preserving the right to human development,</w:t>
        </w:r>
      </w:hyperlink>
      <w:r w:rsidRPr="00F06D86">
        <w:rPr>
          <w:rFonts w:ascii="Times New Roman" w:hAnsi="Times New Roman" w:cs="Times New Roman"/>
          <w:sz w:val="24"/>
          <w:szCs w:val="24"/>
        </w:rPr>
        <w:t xml:space="preserve">” </w:t>
      </w:r>
      <w:proofErr w:type="spellStart"/>
      <w:r w:rsidRPr="00F06D86">
        <w:rPr>
          <w:rFonts w:ascii="Times New Roman" w:hAnsi="Times New Roman" w:cs="Times New Roman"/>
          <w:sz w:val="24"/>
          <w:szCs w:val="24"/>
        </w:rPr>
        <w:t>EcoEquity</w:t>
      </w:r>
      <w:proofErr w:type="spellEnd"/>
      <w:r w:rsidRPr="00F06D86">
        <w:rPr>
          <w:rFonts w:ascii="Times New Roman" w:hAnsi="Times New Roman" w:cs="Times New Roman"/>
          <w:sz w:val="24"/>
          <w:szCs w:val="24"/>
        </w:rPr>
        <w:t xml:space="preserve"> and Christian Aid, November 2006, </w:t>
      </w:r>
      <w:hyperlink r:id="rId51" w:history="1">
        <w:r w:rsidR="00E103AC" w:rsidRPr="00F06D86">
          <w:rPr>
            <w:rStyle w:val="Hyperlink"/>
            <w:rFonts w:ascii="Times New Roman" w:hAnsi="Times New Roman" w:cs="Times New Roman"/>
            <w:color w:val="auto"/>
            <w:sz w:val="24"/>
            <w:szCs w:val="24"/>
          </w:rPr>
          <w:t>http://gdrights.org/wp-content/uploads/2009/03/gdrs_nairobi.pdf</w:t>
        </w:r>
      </w:hyperlink>
      <w:r w:rsidRPr="00F06D86">
        <w:rPr>
          <w:rFonts w:ascii="Times New Roman" w:hAnsi="Times New Roman" w:cs="Times New Roman"/>
          <w:sz w:val="24"/>
          <w:szCs w:val="24"/>
        </w:rPr>
        <w:t>.</w:t>
      </w:r>
      <w:r w:rsidR="004015B7">
        <w:rPr>
          <w:rFonts w:ascii="Times New Roman" w:hAnsi="Times New Roman" w:cs="Times New Roman"/>
          <w:b/>
        </w:rPr>
        <w:t xml:space="preserve"> </w:t>
      </w:r>
      <w:r w:rsidR="004015B7">
        <w:rPr>
          <w:rFonts w:ascii="Times New Roman" w:hAnsi="Times New Roman" w:cs="Times New Roman"/>
          <w:b/>
        </w:rPr>
        <w:br w:type="page"/>
      </w:r>
    </w:p>
    <w:p w14:paraId="25D72DD8" w14:textId="1DBAABE0" w:rsidR="00CA57E6" w:rsidRPr="00F06D86" w:rsidRDefault="00D72950" w:rsidP="00867709">
      <w:pPr>
        <w:pStyle w:val="Heading4"/>
        <w:keepNext w:val="0"/>
        <w:keepLines w:val="0"/>
        <w:spacing w:before="0" w:after="0" w:line="240" w:lineRule="auto"/>
        <w:rPr>
          <w:rFonts w:ascii="Times New Roman" w:hAnsi="Times New Roman" w:cs="Times New Roman"/>
          <w:b/>
          <w:color w:val="auto"/>
        </w:rPr>
      </w:pPr>
      <w:r w:rsidRPr="00F06D86">
        <w:rPr>
          <w:rFonts w:ascii="Times New Roman" w:hAnsi="Times New Roman" w:cs="Times New Roman"/>
          <w:b/>
          <w:color w:val="auto"/>
        </w:rPr>
        <w:lastRenderedPageBreak/>
        <w:t>WEEK 3: POLITICAL ECONOMY OF SUSTAINABLE DEVELOPMENT IN THE BRAZILIAN AMAZON</w:t>
      </w:r>
      <w:r w:rsidR="00F06D86" w:rsidRPr="00F06D86">
        <w:rPr>
          <w:rFonts w:ascii="Times New Roman" w:hAnsi="Times New Roman" w:cs="Times New Roman"/>
          <w:b/>
          <w:color w:val="auto"/>
        </w:rPr>
        <w:t xml:space="preserve"> – </w:t>
      </w:r>
      <w:proofErr w:type="spellStart"/>
      <w:r w:rsidR="00F06D86" w:rsidRPr="00F06D86">
        <w:rPr>
          <w:rFonts w:ascii="Times New Roman" w:hAnsi="Times New Roman" w:cs="Times New Roman"/>
          <w:b/>
          <w:color w:val="auto"/>
        </w:rPr>
        <w:t>Salo</w:t>
      </w:r>
      <w:proofErr w:type="spellEnd"/>
      <w:r w:rsidR="00F06D86" w:rsidRPr="00F06D86">
        <w:rPr>
          <w:rFonts w:ascii="Times New Roman" w:hAnsi="Times New Roman" w:cs="Times New Roman"/>
          <w:b/>
          <w:color w:val="auto"/>
        </w:rPr>
        <w:t xml:space="preserve"> </w:t>
      </w:r>
      <w:proofErr w:type="spellStart"/>
      <w:r w:rsidR="00F06D86" w:rsidRPr="00F06D86">
        <w:rPr>
          <w:rFonts w:ascii="Times New Roman" w:hAnsi="Times New Roman" w:cs="Times New Roman"/>
          <w:b/>
          <w:color w:val="auto"/>
        </w:rPr>
        <w:t>Coslovsky</w:t>
      </w:r>
      <w:proofErr w:type="spellEnd"/>
      <w:r w:rsidR="00F06D86" w:rsidRPr="00F06D86">
        <w:rPr>
          <w:rFonts w:ascii="Times New Roman" w:hAnsi="Times New Roman" w:cs="Times New Roman"/>
          <w:b/>
          <w:color w:val="auto"/>
        </w:rPr>
        <w:t xml:space="preserve"> Guest Lecture</w:t>
      </w:r>
    </w:p>
    <w:p w14:paraId="7298B1A9" w14:textId="742E46C5" w:rsidR="00F06D86" w:rsidRPr="00F06D86" w:rsidRDefault="00F06D86" w:rsidP="00F06D86">
      <w:pPr>
        <w:rPr>
          <w:rFonts w:ascii="Times New Roman" w:hAnsi="Times New Roman" w:cs="Times New Roman"/>
          <w:sz w:val="24"/>
          <w:szCs w:val="24"/>
        </w:rPr>
      </w:pPr>
      <w:r w:rsidRPr="00F06D86">
        <w:rPr>
          <w:rFonts w:ascii="Times New Roman" w:hAnsi="Times New Roman" w:cs="Times New Roman"/>
          <w:sz w:val="24"/>
          <w:szCs w:val="24"/>
        </w:rPr>
        <w:t>Concept Note</w:t>
      </w:r>
    </w:p>
    <w:p w14:paraId="35611F9B" w14:textId="209F75C7" w:rsidR="00E22772" w:rsidRPr="004015B7" w:rsidRDefault="00F06D86" w:rsidP="004015B7">
      <w:pPr>
        <w:rPr>
          <w:rFonts w:ascii="Times New Roman" w:hAnsi="Times New Roman" w:cs="Times New Roman"/>
          <w:sz w:val="24"/>
          <w:szCs w:val="24"/>
        </w:rPr>
      </w:pPr>
      <w:r w:rsidRPr="00F06D86">
        <w:rPr>
          <w:rFonts w:ascii="Times New Roman" w:hAnsi="Times New Roman" w:cs="Times New Roman"/>
          <w:sz w:val="24"/>
          <w:szCs w:val="24"/>
        </w:rPr>
        <w:t>Promoting Forest Friendly products in the Brazilian Amazon</w:t>
      </w:r>
      <w:bookmarkStart w:id="46" w:name="_4u9q1cw0f1" w:colFirst="0" w:colLast="0"/>
      <w:bookmarkEnd w:id="46"/>
    </w:p>
    <w:p w14:paraId="10753C8A" w14:textId="2076057F" w:rsidR="00E22772" w:rsidRDefault="00E22772" w:rsidP="00867709">
      <w:pPr>
        <w:pStyle w:val="Heading4"/>
        <w:keepNext w:val="0"/>
        <w:keepLines w:val="0"/>
        <w:spacing w:before="0" w:after="0" w:line="240" w:lineRule="auto"/>
        <w:rPr>
          <w:rFonts w:ascii="Times New Roman" w:hAnsi="Times New Roman" w:cs="Times New Roman"/>
          <w:b/>
          <w:color w:val="auto"/>
        </w:rPr>
      </w:pPr>
    </w:p>
    <w:p w14:paraId="6ABDA76F" w14:textId="77777777" w:rsidR="004015B7" w:rsidRPr="004015B7" w:rsidRDefault="004015B7" w:rsidP="004015B7"/>
    <w:p w14:paraId="4B068FBC" w14:textId="077FF133" w:rsidR="00CA57E6" w:rsidRPr="00F06D86" w:rsidRDefault="008C59D7" w:rsidP="00867709">
      <w:pPr>
        <w:pStyle w:val="Heading4"/>
        <w:keepNext w:val="0"/>
        <w:keepLines w:val="0"/>
        <w:spacing w:before="0" w:after="0" w:line="240" w:lineRule="auto"/>
        <w:rPr>
          <w:rFonts w:ascii="Times New Roman" w:hAnsi="Times New Roman" w:cs="Times New Roman"/>
          <w:b/>
          <w:color w:val="auto"/>
        </w:rPr>
      </w:pPr>
      <w:r w:rsidRPr="00F06D86">
        <w:rPr>
          <w:rFonts w:ascii="Times New Roman" w:hAnsi="Times New Roman" w:cs="Times New Roman"/>
          <w:b/>
          <w:color w:val="auto"/>
        </w:rPr>
        <w:t xml:space="preserve">WEEK </w:t>
      </w:r>
      <w:r w:rsidR="00D72950" w:rsidRPr="00F06D86">
        <w:rPr>
          <w:rFonts w:ascii="Times New Roman" w:hAnsi="Times New Roman" w:cs="Times New Roman"/>
          <w:b/>
          <w:color w:val="auto"/>
        </w:rPr>
        <w:t>4</w:t>
      </w:r>
      <w:r w:rsidRPr="00F06D86">
        <w:rPr>
          <w:rFonts w:ascii="Times New Roman" w:hAnsi="Times New Roman" w:cs="Times New Roman"/>
          <w:b/>
          <w:color w:val="auto"/>
        </w:rPr>
        <w:t>: POLITICS, POWER, AND LEARNING</w:t>
      </w:r>
    </w:p>
    <w:p w14:paraId="55C4F816" w14:textId="77777777"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bookmarkStart w:id="47" w:name="_2ucae8647ry4" w:colFirst="0" w:colLast="0"/>
      <w:bookmarkEnd w:id="47"/>
      <w:r w:rsidRPr="00F06D86">
        <w:rPr>
          <w:rFonts w:ascii="Times New Roman" w:hAnsi="Times New Roman" w:cs="Times New Roman"/>
          <w:b/>
          <w:color w:val="auto"/>
          <w:sz w:val="24"/>
          <w:szCs w:val="24"/>
        </w:rPr>
        <w:t>Readings:</w:t>
      </w:r>
    </w:p>
    <w:p w14:paraId="006E4734" w14:textId="32A3538B" w:rsidR="00CA57E6" w:rsidRPr="00F06D86" w:rsidRDefault="008C59D7" w:rsidP="00867709">
      <w:pPr>
        <w:pStyle w:val="ListParagraph"/>
        <w:numPr>
          <w:ilvl w:val="0"/>
          <w:numId w:val="19"/>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Owen </w:t>
      </w:r>
      <w:proofErr w:type="spellStart"/>
      <w:r w:rsidRPr="00F06D86">
        <w:rPr>
          <w:rFonts w:ascii="Times New Roman" w:hAnsi="Times New Roman" w:cs="Times New Roman"/>
          <w:sz w:val="24"/>
          <w:szCs w:val="24"/>
        </w:rPr>
        <w:t>Barder</w:t>
      </w:r>
      <w:proofErr w:type="spellEnd"/>
      <w:r w:rsidRPr="00F06D86">
        <w:rPr>
          <w:rFonts w:ascii="Times New Roman" w:hAnsi="Times New Roman" w:cs="Times New Roman"/>
          <w:sz w:val="24"/>
          <w:szCs w:val="24"/>
        </w:rPr>
        <w:t>, “</w:t>
      </w:r>
      <w:hyperlink r:id="rId52">
        <w:r w:rsidRPr="00F06D86">
          <w:rPr>
            <w:rFonts w:ascii="Times New Roman" w:hAnsi="Times New Roman" w:cs="Times New Roman"/>
            <w:sz w:val="24"/>
            <w:szCs w:val="24"/>
            <w:u w:val="single"/>
          </w:rPr>
          <w:t>The Implications of Complexity for Development</w:t>
        </w:r>
      </w:hyperlink>
      <w:r w:rsidRPr="00F06D86">
        <w:rPr>
          <w:rFonts w:ascii="Times New Roman" w:hAnsi="Times New Roman" w:cs="Times New Roman"/>
          <w:sz w:val="24"/>
          <w:szCs w:val="24"/>
        </w:rPr>
        <w:t xml:space="preserve">,” </w:t>
      </w:r>
      <w:proofErr w:type="spellStart"/>
      <w:r w:rsidRPr="00F06D86">
        <w:rPr>
          <w:rFonts w:ascii="Times New Roman" w:hAnsi="Times New Roman" w:cs="Times New Roman"/>
          <w:sz w:val="24"/>
          <w:szCs w:val="24"/>
        </w:rPr>
        <w:t>Kapuściński</w:t>
      </w:r>
      <w:proofErr w:type="spellEnd"/>
      <w:r w:rsidRPr="00F06D86">
        <w:rPr>
          <w:rFonts w:ascii="Times New Roman" w:hAnsi="Times New Roman" w:cs="Times New Roman"/>
          <w:sz w:val="24"/>
          <w:szCs w:val="24"/>
        </w:rPr>
        <w:t xml:space="preserve"> Lecture, Center for Global Development, August 15, 2012,</w:t>
      </w:r>
    </w:p>
    <w:p w14:paraId="3EC8B86A" w14:textId="4AD2A9C6" w:rsidR="006A40E4" w:rsidRPr="00F06D86" w:rsidRDefault="004F1778" w:rsidP="00867709">
      <w:pPr>
        <w:pStyle w:val="ListParagraph"/>
        <w:numPr>
          <w:ilvl w:val="0"/>
          <w:numId w:val="19"/>
        </w:numPr>
        <w:spacing w:line="240" w:lineRule="auto"/>
        <w:rPr>
          <w:rFonts w:ascii="Times New Roman" w:hAnsi="Times New Roman" w:cs="Times New Roman"/>
          <w:sz w:val="24"/>
          <w:szCs w:val="24"/>
        </w:rPr>
      </w:pPr>
      <w:hyperlink r:id="rId53" w:tgtFrame="_blank" w:history="1">
        <w:r w:rsidR="006A40E4" w:rsidRPr="00F06D86">
          <w:rPr>
            <w:rStyle w:val="sr-only"/>
            <w:rFonts w:ascii="Times New Roman" w:hAnsi="Times New Roman" w:cs="Times New Roman"/>
            <w:sz w:val="24"/>
            <w:szCs w:val="24"/>
            <w:u w:val="single"/>
          </w:rPr>
          <w:t xml:space="preserve">Ian Scoones, Why Embracing Uncertainty Means Rethinking Development </w:t>
        </w:r>
      </w:hyperlink>
    </w:p>
    <w:p w14:paraId="21AE35E3" w14:textId="576A637D" w:rsidR="00CA57E6" w:rsidRPr="00F06D86" w:rsidRDefault="008C59D7" w:rsidP="00867709">
      <w:pPr>
        <w:pStyle w:val="ListParagraph"/>
        <w:numPr>
          <w:ilvl w:val="0"/>
          <w:numId w:val="19"/>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Duncan Green, How Change Happens, Introduction </w:t>
      </w:r>
      <w:r w:rsidR="00FD260C" w:rsidRPr="00F06D86">
        <w:rPr>
          <w:rFonts w:ascii="Times New Roman" w:hAnsi="Times New Roman" w:cs="Times New Roman"/>
          <w:sz w:val="24"/>
          <w:szCs w:val="24"/>
        </w:rPr>
        <w:t xml:space="preserve">and </w:t>
      </w:r>
      <w:r w:rsidRPr="00F06D86">
        <w:rPr>
          <w:rFonts w:ascii="Times New Roman" w:hAnsi="Times New Roman" w:cs="Times New Roman"/>
          <w:sz w:val="24"/>
          <w:szCs w:val="24"/>
        </w:rPr>
        <w:t>Chapters 1, 2, 12</w:t>
      </w:r>
    </w:p>
    <w:p w14:paraId="33560E73" w14:textId="7BB3829B" w:rsidR="00CA57E6" w:rsidRPr="00F06D86" w:rsidRDefault="008C59D7" w:rsidP="00867709">
      <w:pPr>
        <w:pStyle w:val="ListParagraph"/>
        <w:numPr>
          <w:ilvl w:val="0"/>
          <w:numId w:val="19"/>
        </w:numPr>
        <w:spacing w:line="240" w:lineRule="auto"/>
        <w:rPr>
          <w:rFonts w:ascii="Times New Roman" w:hAnsi="Times New Roman" w:cs="Times New Roman"/>
          <w:sz w:val="24"/>
          <w:szCs w:val="24"/>
        </w:rPr>
      </w:pPr>
      <w:r w:rsidRPr="00F06D86">
        <w:rPr>
          <w:rFonts w:ascii="Times New Roman" w:hAnsi="Times New Roman" w:cs="Times New Roman"/>
          <w:sz w:val="24"/>
          <w:szCs w:val="24"/>
        </w:rPr>
        <w:t>Positive Deviance, Chapters 1 and 2</w:t>
      </w:r>
    </w:p>
    <w:p w14:paraId="07750D9D" w14:textId="7D79F70A" w:rsidR="00CA57E6" w:rsidRPr="00F06D86" w:rsidRDefault="008C59D7" w:rsidP="00867709">
      <w:pPr>
        <w:pStyle w:val="ListParagraph"/>
        <w:numPr>
          <w:ilvl w:val="0"/>
          <w:numId w:val="19"/>
        </w:numPr>
        <w:spacing w:line="240" w:lineRule="auto"/>
        <w:rPr>
          <w:rFonts w:ascii="Times New Roman" w:hAnsi="Times New Roman" w:cs="Times New Roman"/>
          <w:sz w:val="24"/>
          <w:szCs w:val="24"/>
        </w:rPr>
      </w:pPr>
      <w:r w:rsidRPr="00F06D86">
        <w:rPr>
          <w:rFonts w:ascii="Times New Roman" w:hAnsi="Times New Roman" w:cs="Times New Roman"/>
          <w:sz w:val="24"/>
          <w:szCs w:val="24"/>
        </w:rPr>
        <w:t>Paul Farmer, Pathologies of Power, pp. 23-50.</w:t>
      </w:r>
    </w:p>
    <w:p w14:paraId="76A705CC" w14:textId="408278F5" w:rsidR="0086684F" w:rsidRPr="00F06D86" w:rsidRDefault="004F1778" w:rsidP="00867709">
      <w:pPr>
        <w:pStyle w:val="ListParagraph"/>
        <w:numPr>
          <w:ilvl w:val="0"/>
          <w:numId w:val="19"/>
        </w:numPr>
        <w:spacing w:line="240" w:lineRule="auto"/>
        <w:rPr>
          <w:rFonts w:ascii="Times New Roman" w:hAnsi="Times New Roman" w:cs="Times New Roman"/>
          <w:sz w:val="24"/>
          <w:szCs w:val="24"/>
          <w:u w:val="single"/>
        </w:rPr>
      </w:pPr>
      <w:hyperlink r:id="rId54">
        <w:r w:rsidR="008C59D7" w:rsidRPr="00F06D86">
          <w:rPr>
            <w:rFonts w:ascii="Times New Roman" w:hAnsi="Times New Roman" w:cs="Times New Roman"/>
            <w:sz w:val="24"/>
            <w:szCs w:val="24"/>
            <w:u w:val="single"/>
          </w:rPr>
          <w:t>Episode 444: “Gossip,” This American Life, August 26, 2011,</w:t>
        </w:r>
      </w:hyperlink>
      <w:r w:rsidR="004F4E6B" w:rsidRPr="00F06D86">
        <w:rPr>
          <w:rFonts w:ascii="Times New Roman" w:hAnsi="Times New Roman" w:cs="Times New Roman"/>
          <w:sz w:val="24"/>
          <w:szCs w:val="24"/>
          <w:u w:val="single"/>
        </w:rPr>
        <w:t xml:space="preserve"> </w:t>
      </w:r>
      <w:r w:rsidR="008C59D7" w:rsidRPr="00F06D86">
        <w:rPr>
          <w:rFonts w:ascii="Times New Roman" w:hAnsi="Times New Roman" w:cs="Times New Roman"/>
          <w:sz w:val="24"/>
          <w:szCs w:val="24"/>
        </w:rPr>
        <w:t>(Listen to the whole thing if you’d like, but the assignment is Act One on the “Malawi Journals Project”)</w:t>
      </w:r>
    </w:p>
    <w:p w14:paraId="77E10C7A" w14:textId="0032C698" w:rsidR="00CA57E6" w:rsidRPr="00F06D86" w:rsidRDefault="004F1778" w:rsidP="00867709">
      <w:pPr>
        <w:pStyle w:val="ListParagraph"/>
        <w:numPr>
          <w:ilvl w:val="0"/>
          <w:numId w:val="19"/>
        </w:numPr>
        <w:spacing w:line="240" w:lineRule="auto"/>
        <w:rPr>
          <w:rFonts w:ascii="Times New Roman" w:hAnsi="Times New Roman" w:cs="Times New Roman"/>
          <w:sz w:val="24"/>
          <w:szCs w:val="24"/>
        </w:rPr>
      </w:pPr>
      <w:hyperlink r:id="rId55">
        <w:r w:rsidR="008C59D7" w:rsidRPr="00F06D86">
          <w:rPr>
            <w:rFonts w:ascii="Times New Roman" w:hAnsi="Times New Roman" w:cs="Times New Roman"/>
            <w:sz w:val="24"/>
            <w:szCs w:val="24"/>
          </w:rPr>
          <w:t xml:space="preserve"> </w:t>
        </w:r>
      </w:hyperlink>
      <w:hyperlink r:id="rId56">
        <w:r w:rsidR="008C59D7" w:rsidRPr="00F06D86">
          <w:rPr>
            <w:rFonts w:ascii="Times New Roman" w:hAnsi="Times New Roman" w:cs="Times New Roman"/>
            <w:sz w:val="24"/>
            <w:szCs w:val="24"/>
            <w:u w:val="single"/>
          </w:rPr>
          <w:t>NPR-The Congo We Listen To</w:t>
        </w:r>
      </w:hyperlink>
    </w:p>
    <w:p w14:paraId="1F3E5322" w14:textId="4612F200" w:rsidR="00E103AC" w:rsidRPr="00F06D86" w:rsidRDefault="00E103AC" w:rsidP="004015B7">
      <w:pPr>
        <w:spacing w:line="240" w:lineRule="auto"/>
        <w:rPr>
          <w:rFonts w:ascii="Times New Roman" w:hAnsi="Times New Roman" w:cs="Times New Roman"/>
          <w:sz w:val="24"/>
          <w:szCs w:val="24"/>
        </w:rPr>
      </w:pPr>
    </w:p>
    <w:p w14:paraId="65B6979C" w14:textId="77777777"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bookmarkStart w:id="48" w:name="_p3y3ucr0d4wa" w:colFirst="0" w:colLast="0"/>
      <w:bookmarkEnd w:id="48"/>
      <w:r w:rsidRPr="00F06D86">
        <w:rPr>
          <w:rFonts w:ascii="Times New Roman" w:hAnsi="Times New Roman" w:cs="Times New Roman"/>
          <w:b/>
          <w:color w:val="auto"/>
          <w:sz w:val="24"/>
          <w:szCs w:val="24"/>
        </w:rPr>
        <w:t>Recommended:</w:t>
      </w:r>
    </w:p>
    <w:p w14:paraId="28E32758" w14:textId="1540424D" w:rsidR="00CA57E6" w:rsidRPr="00F06D86" w:rsidRDefault="008C59D7" w:rsidP="00867709">
      <w:pPr>
        <w:pStyle w:val="ListParagraph"/>
        <w:numPr>
          <w:ilvl w:val="0"/>
          <w:numId w:val="20"/>
        </w:numPr>
        <w:spacing w:line="240" w:lineRule="auto"/>
        <w:rPr>
          <w:rFonts w:ascii="Times New Roman" w:hAnsi="Times New Roman" w:cs="Times New Roman"/>
          <w:sz w:val="24"/>
          <w:szCs w:val="24"/>
        </w:rPr>
      </w:pPr>
      <w:r w:rsidRPr="00F06D86">
        <w:rPr>
          <w:rFonts w:ascii="Times New Roman" w:hAnsi="Times New Roman" w:cs="Times New Roman"/>
          <w:sz w:val="24"/>
          <w:szCs w:val="24"/>
        </w:rPr>
        <w:t>James Scott, Two Cheers for Anarchism</w:t>
      </w:r>
    </w:p>
    <w:p w14:paraId="2D69357C" w14:textId="596E641F" w:rsidR="00CA57E6" w:rsidRPr="00F06D86" w:rsidRDefault="008C59D7" w:rsidP="00867709">
      <w:pPr>
        <w:pStyle w:val="ListParagraph"/>
        <w:numPr>
          <w:ilvl w:val="0"/>
          <w:numId w:val="20"/>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Lant Pritchett, “It Pays to be Ignorant: A Simple Political Economy of Rigorous Program Evaluation,” Policy Reform, 2002 </w:t>
      </w:r>
    </w:p>
    <w:p w14:paraId="383599B5" w14:textId="2FF227E0" w:rsidR="00CA57E6" w:rsidRPr="00F06D86" w:rsidRDefault="008C59D7" w:rsidP="00867709">
      <w:pPr>
        <w:pStyle w:val="ListParagraph"/>
        <w:numPr>
          <w:ilvl w:val="0"/>
          <w:numId w:val="20"/>
        </w:numPr>
        <w:spacing w:line="240" w:lineRule="auto"/>
        <w:rPr>
          <w:rFonts w:ascii="Times New Roman" w:hAnsi="Times New Roman" w:cs="Times New Roman"/>
          <w:sz w:val="24"/>
          <w:szCs w:val="24"/>
        </w:rPr>
      </w:pPr>
      <w:r w:rsidRPr="00F06D86">
        <w:rPr>
          <w:rFonts w:ascii="Times New Roman" w:hAnsi="Times New Roman" w:cs="Times New Roman"/>
          <w:sz w:val="24"/>
          <w:szCs w:val="24"/>
        </w:rPr>
        <w:t>2011 Failure Report,</w:t>
      </w:r>
      <w:hyperlink r:id="rId57">
        <w:r w:rsidRPr="00F06D86">
          <w:rPr>
            <w:rFonts w:ascii="Times New Roman" w:hAnsi="Times New Roman" w:cs="Times New Roman"/>
            <w:sz w:val="24"/>
            <w:szCs w:val="24"/>
          </w:rPr>
          <w:t xml:space="preserve"> </w:t>
        </w:r>
      </w:hyperlink>
      <w:hyperlink r:id="rId58">
        <w:r w:rsidRPr="00F06D86">
          <w:rPr>
            <w:rFonts w:ascii="Times New Roman" w:hAnsi="Times New Roman" w:cs="Times New Roman"/>
            <w:sz w:val="24"/>
            <w:szCs w:val="24"/>
            <w:u w:val="single"/>
          </w:rPr>
          <w:t>Engineers without Borders</w:t>
        </w:r>
      </w:hyperlink>
      <w:r w:rsidRPr="00F06D86">
        <w:rPr>
          <w:rFonts w:ascii="Times New Roman" w:hAnsi="Times New Roman" w:cs="Times New Roman"/>
          <w:sz w:val="24"/>
          <w:szCs w:val="24"/>
        </w:rPr>
        <w:t>, http://legacy.ewb.ca/en/whoweare/accountable/failure.html</w:t>
      </w:r>
    </w:p>
    <w:p w14:paraId="7B568F6A" w14:textId="248616A8" w:rsidR="00CA57E6" w:rsidRPr="00F06D86" w:rsidRDefault="008C59D7" w:rsidP="00867709">
      <w:pPr>
        <w:pStyle w:val="ListParagraph"/>
        <w:numPr>
          <w:ilvl w:val="0"/>
          <w:numId w:val="20"/>
        </w:numPr>
        <w:spacing w:line="240" w:lineRule="auto"/>
        <w:rPr>
          <w:rFonts w:ascii="Times New Roman" w:hAnsi="Times New Roman" w:cs="Times New Roman"/>
          <w:sz w:val="24"/>
          <w:szCs w:val="24"/>
        </w:rPr>
      </w:pPr>
      <w:r w:rsidRPr="00F06D86">
        <w:rPr>
          <w:rFonts w:ascii="Times New Roman" w:hAnsi="Times New Roman" w:cs="Times New Roman"/>
          <w:sz w:val="24"/>
          <w:szCs w:val="24"/>
        </w:rPr>
        <w:t>Ian Smillie, “</w:t>
      </w:r>
      <w:hyperlink r:id="rId59">
        <w:r w:rsidRPr="00F06D86">
          <w:rPr>
            <w:rFonts w:ascii="Times New Roman" w:hAnsi="Times New Roman" w:cs="Times New Roman"/>
            <w:sz w:val="24"/>
            <w:szCs w:val="24"/>
            <w:u w:val="single"/>
          </w:rPr>
          <w:t>Failing to Learn from Failure</w:t>
        </w:r>
      </w:hyperlink>
      <w:r w:rsidRPr="00F06D86">
        <w:rPr>
          <w:rFonts w:ascii="Times New Roman" w:hAnsi="Times New Roman" w:cs="Times New Roman"/>
          <w:sz w:val="24"/>
          <w:szCs w:val="24"/>
        </w:rPr>
        <w:t>,” Global Giving, January 13, 2012, http://www.admittingfailure.com/failure/ian-smillie/</w:t>
      </w:r>
    </w:p>
    <w:p w14:paraId="42C8CD78" w14:textId="79F130C2" w:rsidR="00CA57E6" w:rsidRPr="00F06D86" w:rsidRDefault="008C59D7" w:rsidP="00867709">
      <w:pPr>
        <w:pStyle w:val="ListParagraph"/>
        <w:numPr>
          <w:ilvl w:val="0"/>
          <w:numId w:val="20"/>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John </w:t>
      </w:r>
      <w:proofErr w:type="spellStart"/>
      <w:r w:rsidRPr="00F06D86">
        <w:rPr>
          <w:rFonts w:ascii="Times New Roman" w:hAnsi="Times New Roman" w:cs="Times New Roman"/>
          <w:sz w:val="24"/>
          <w:szCs w:val="24"/>
        </w:rPr>
        <w:t>Hecklinger</w:t>
      </w:r>
      <w:proofErr w:type="spellEnd"/>
      <w:r w:rsidRPr="00F06D86">
        <w:rPr>
          <w:rFonts w:ascii="Times New Roman" w:hAnsi="Times New Roman" w:cs="Times New Roman"/>
          <w:sz w:val="24"/>
          <w:szCs w:val="24"/>
        </w:rPr>
        <w:t>, “</w:t>
      </w:r>
      <w:hyperlink r:id="rId60">
        <w:r w:rsidRPr="00F06D86">
          <w:rPr>
            <w:rFonts w:ascii="Times New Roman" w:hAnsi="Times New Roman" w:cs="Times New Roman"/>
            <w:sz w:val="24"/>
            <w:szCs w:val="24"/>
            <w:u w:val="single"/>
          </w:rPr>
          <w:t>Detecting and Learning from Failure</w:t>
        </w:r>
      </w:hyperlink>
      <w:r w:rsidRPr="00F06D86">
        <w:rPr>
          <w:rFonts w:ascii="Times New Roman" w:hAnsi="Times New Roman" w:cs="Times New Roman"/>
          <w:sz w:val="24"/>
          <w:szCs w:val="24"/>
        </w:rPr>
        <w:t>,” Global Giving, January 13, 2012, http://www.admittingfailure.com/failure/john-hecklinger/</w:t>
      </w:r>
    </w:p>
    <w:p w14:paraId="2C7F4717" w14:textId="46BDC6E0" w:rsidR="00CA57E6" w:rsidRPr="00F06D86" w:rsidRDefault="008C59D7" w:rsidP="00867709">
      <w:pPr>
        <w:pStyle w:val="ListParagraph"/>
        <w:numPr>
          <w:ilvl w:val="0"/>
          <w:numId w:val="20"/>
        </w:numPr>
        <w:spacing w:line="240" w:lineRule="auto"/>
        <w:rPr>
          <w:rFonts w:ascii="Times New Roman" w:hAnsi="Times New Roman" w:cs="Times New Roman"/>
          <w:sz w:val="24"/>
          <w:szCs w:val="24"/>
        </w:rPr>
      </w:pPr>
      <w:r w:rsidRPr="00F06D86">
        <w:rPr>
          <w:rFonts w:ascii="Times New Roman" w:hAnsi="Times New Roman" w:cs="Times New Roman"/>
          <w:sz w:val="24"/>
          <w:szCs w:val="24"/>
        </w:rPr>
        <w:t>James Ferguson, The Anti-Politics Machine: “Development,” Depoliticization, and Bureaucratic Power in Lesotho, pp. 3-21</w:t>
      </w:r>
    </w:p>
    <w:p w14:paraId="29D716AC" w14:textId="00E11173" w:rsidR="00CA57E6" w:rsidRPr="00F06D86" w:rsidRDefault="008C59D7" w:rsidP="00867709">
      <w:pPr>
        <w:pStyle w:val="ListParagraph"/>
        <w:numPr>
          <w:ilvl w:val="0"/>
          <w:numId w:val="20"/>
        </w:numPr>
        <w:spacing w:line="240" w:lineRule="auto"/>
        <w:rPr>
          <w:rFonts w:ascii="Times New Roman" w:hAnsi="Times New Roman" w:cs="Times New Roman"/>
          <w:sz w:val="24"/>
          <w:szCs w:val="24"/>
        </w:rPr>
      </w:pPr>
      <w:r w:rsidRPr="00F06D86">
        <w:rPr>
          <w:rFonts w:ascii="Times New Roman" w:hAnsi="Times New Roman" w:cs="Times New Roman"/>
          <w:sz w:val="24"/>
          <w:szCs w:val="24"/>
        </w:rPr>
        <w:t>Dennis Whittle, “How Feedback Loops Can Improve Aid (and Maybe Governance),” Center for Global Development, August 2013</w:t>
      </w:r>
    </w:p>
    <w:p w14:paraId="3B8D8BBE" w14:textId="328BBF3F" w:rsidR="00CA57E6" w:rsidRPr="00F06D86" w:rsidRDefault="008C59D7" w:rsidP="00867709">
      <w:pPr>
        <w:pStyle w:val="ListParagraph"/>
        <w:numPr>
          <w:ilvl w:val="0"/>
          <w:numId w:val="20"/>
        </w:numPr>
        <w:spacing w:line="240" w:lineRule="auto"/>
        <w:rPr>
          <w:rFonts w:ascii="Times New Roman" w:hAnsi="Times New Roman" w:cs="Times New Roman"/>
          <w:sz w:val="24"/>
          <w:szCs w:val="24"/>
        </w:rPr>
      </w:pPr>
      <w:r w:rsidRPr="00F06D86">
        <w:rPr>
          <w:rFonts w:ascii="Times New Roman" w:hAnsi="Times New Roman" w:cs="Times New Roman"/>
          <w:sz w:val="24"/>
          <w:szCs w:val="24"/>
        </w:rPr>
        <w:t>Matt Andrews, Lant Pritchett, and Michael Woolcock, “Escaping Capability Traps through Problem-Driven Iterative Adaptation (PDIA),” Center for Global Development, August 2012</w:t>
      </w:r>
    </w:p>
    <w:p w14:paraId="4036C7E6" w14:textId="1B620847" w:rsidR="00CA57E6" w:rsidRPr="00F06D86" w:rsidRDefault="008C59D7" w:rsidP="00867709">
      <w:pPr>
        <w:pStyle w:val="ListParagraph"/>
        <w:numPr>
          <w:ilvl w:val="0"/>
          <w:numId w:val="20"/>
        </w:numPr>
        <w:spacing w:line="240" w:lineRule="auto"/>
        <w:rPr>
          <w:rFonts w:ascii="Times New Roman" w:hAnsi="Times New Roman" w:cs="Times New Roman"/>
          <w:sz w:val="24"/>
          <w:szCs w:val="24"/>
        </w:rPr>
      </w:pPr>
      <w:r w:rsidRPr="00F06D86">
        <w:rPr>
          <w:rFonts w:ascii="Times New Roman" w:hAnsi="Times New Roman" w:cs="Times New Roman"/>
          <w:sz w:val="24"/>
          <w:szCs w:val="24"/>
        </w:rPr>
        <w:t>Bromley, Studying Institutions</w:t>
      </w:r>
    </w:p>
    <w:p w14:paraId="13DE133B" w14:textId="77777777" w:rsidR="00F06D86" w:rsidRDefault="00F06D86" w:rsidP="00867709">
      <w:pPr>
        <w:pStyle w:val="Heading4"/>
        <w:keepNext w:val="0"/>
        <w:keepLines w:val="0"/>
        <w:spacing w:before="0" w:after="0" w:line="240" w:lineRule="auto"/>
        <w:rPr>
          <w:rFonts w:ascii="Times New Roman" w:hAnsi="Times New Roman" w:cs="Times New Roman"/>
          <w:b/>
          <w:color w:val="auto"/>
        </w:rPr>
      </w:pPr>
      <w:bookmarkStart w:id="49" w:name="_r9hwxs1l3xyz" w:colFirst="0" w:colLast="0"/>
      <w:bookmarkEnd w:id="49"/>
    </w:p>
    <w:p w14:paraId="541D78EF" w14:textId="5771C6BC" w:rsidR="00CA57E6" w:rsidRDefault="008C59D7" w:rsidP="00867709">
      <w:pPr>
        <w:pStyle w:val="Heading4"/>
        <w:keepNext w:val="0"/>
        <w:keepLines w:val="0"/>
        <w:spacing w:before="0" w:after="0" w:line="240" w:lineRule="auto"/>
        <w:rPr>
          <w:rFonts w:ascii="Times New Roman" w:hAnsi="Times New Roman" w:cs="Times New Roman"/>
          <w:b/>
          <w:color w:val="auto"/>
        </w:rPr>
      </w:pPr>
      <w:r w:rsidRPr="00F06D86">
        <w:rPr>
          <w:rFonts w:ascii="Times New Roman" w:hAnsi="Times New Roman" w:cs="Times New Roman"/>
          <w:b/>
          <w:color w:val="auto"/>
        </w:rPr>
        <w:t xml:space="preserve">WEEK </w:t>
      </w:r>
      <w:r w:rsidR="00D72950" w:rsidRPr="00F06D86">
        <w:rPr>
          <w:rFonts w:ascii="Times New Roman" w:hAnsi="Times New Roman" w:cs="Times New Roman"/>
          <w:b/>
          <w:color w:val="auto"/>
        </w:rPr>
        <w:t>5</w:t>
      </w:r>
      <w:r w:rsidRPr="00F06D86">
        <w:rPr>
          <w:rFonts w:ascii="Times New Roman" w:hAnsi="Times New Roman" w:cs="Times New Roman"/>
          <w:b/>
          <w:color w:val="auto"/>
        </w:rPr>
        <w:t>: Long Term Determinants: Geography and History</w:t>
      </w:r>
    </w:p>
    <w:p w14:paraId="68766A0B" w14:textId="26193301" w:rsidR="000052F6" w:rsidRPr="00F06D86" w:rsidRDefault="00F06D86" w:rsidP="00F06D86">
      <w:pPr>
        <w:pStyle w:val="Heading5"/>
        <w:keepNext w:val="0"/>
        <w:keepLines w:val="0"/>
        <w:spacing w:before="0" w:after="0" w:line="240" w:lineRule="auto"/>
        <w:rPr>
          <w:rFonts w:ascii="Times New Roman" w:hAnsi="Times New Roman" w:cs="Times New Roman"/>
          <w:b/>
          <w:color w:val="auto"/>
          <w:sz w:val="24"/>
          <w:szCs w:val="24"/>
        </w:rPr>
      </w:pPr>
      <w:r w:rsidRPr="00F06D86">
        <w:rPr>
          <w:rFonts w:ascii="Times New Roman" w:hAnsi="Times New Roman" w:cs="Times New Roman"/>
          <w:b/>
          <w:color w:val="auto"/>
          <w:sz w:val="24"/>
          <w:szCs w:val="24"/>
        </w:rPr>
        <w:t>Readings:</w:t>
      </w:r>
      <w:bookmarkStart w:id="50" w:name="_3c3m46izbmtp" w:colFirst="0" w:colLast="0"/>
      <w:bookmarkEnd w:id="50"/>
    </w:p>
    <w:p w14:paraId="6FE69A53" w14:textId="1038A74A" w:rsidR="00B82C94" w:rsidRPr="00F06D86" w:rsidRDefault="00B82C94" w:rsidP="00867709">
      <w:pPr>
        <w:pStyle w:val="ListParagraph"/>
        <w:numPr>
          <w:ilvl w:val="0"/>
          <w:numId w:val="21"/>
        </w:numPr>
        <w:spacing w:line="240" w:lineRule="auto"/>
        <w:rPr>
          <w:rFonts w:ascii="Times New Roman" w:hAnsi="Times New Roman" w:cs="Times New Roman"/>
          <w:sz w:val="24"/>
          <w:szCs w:val="24"/>
        </w:rPr>
      </w:pPr>
      <w:r w:rsidRPr="00F06D86">
        <w:rPr>
          <w:rFonts w:ascii="Times New Roman" w:hAnsi="Times New Roman" w:cs="Times New Roman"/>
          <w:sz w:val="24"/>
          <w:szCs w:val="24"/>
        </w:rPr>
        <w:t>Daron Acemoglu and James A. Robinson, Why Nations Fail: The Origins of Power, Prosperity, and Poverty, Chapter 9, pp. 245-273</w:t>
      </w:r>
    </w:p>
    <w:p w14:paraId="1F97289F" w14:textId="1B8839B3" w:rsidR="000052F6" w:rsidRPr="00F06D86" w:rsidRDefault="000052F6" w:rsidP="00867709">
      <w:pPr>
        <w:pStyle w:val="ListParagraph"/>
        <w:numPr>
          <w:ilvl w:val="0"/>
          <w:numId w:val="21"/>
        </w:numPr>
        <w:spacing w:line="240" w:lineRule="auto"/>
        <w:rPr>
          <w:rFonts w:ascii="Times New Roman" w:hAnsi="Times New Roman" w:cs="Times New Roman"/>
          <w:sz w:val="24"/>
          <w:szCs w:val="24"/>
        </w:rPr>
      </w:pPr>
      <w:r w:rsidRPr="00F06D86">
        <w:rPr>
          <w:rFonts w:ascii="Times New Roman" w:hAnsi="Times New Roman" w:cs="Times New Roman"/>
          <w:sz w:val="24"/>
          <w:szCs w:val="24"/>
        </w:rPr>
        <w:t>David Oks and Henry Williams, “The Long Slow Death of Global Development,” American Affairs November 2022.</w:t>
      </w:r>
    </w:p>
    <w:p w14:paraId="7CBB4B93" w14:textId="7D78D1EA" w:rsidR="00B82C94" w:rsidRPr="00F06D86" w:rsidRDefault="00B82C94" w:rsidP="00867709">
      <w:pPr>
        <w:pStyle w:val="ListParagraph"/>
        <w:numPr>
          <w:ilvl w:val="0"/>
          <w:numId w:val="21"/>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Leander </w:t>
      </w:r>
      <w:proofErr w:type="spellStart"/>
      <w:r w:rsidRPr="00F06D86">
        <w:rPr>
          <w:rFonts w:ascii="Times New Roman" w:hAnsi="Times New Roman" w:cs="Times New Roman"/>
          <w:sz w:val="24"/>
          <w:szCs w:val="24"/>
        </w:rPr>
        <w:t>Heldring</w:t>
      </w:r>
      <w:proofErr w:type="spellEnd"/>
      <w:r w:rsidRPr="00F06D86">
        <w:rPr>
          <w:rFonts w:ascii="Times New Roman" w:hAnsi="Times New Roman" w:cs="Times New Roman"/>
          <w:sz w:val="24"/>
          <w:szCs w:val="24"/>
        </w:rPr>
        <w:t xml:space="preserve"> and James A. Robinson. 2013. “</w:t>
      </w:r>
      <w:hyperlink r:id="rId61">
        <w:r w:rsidRPr="00F06D86">
          <w:rPr>
            <w:rFonts w:ascii="Times New Roman" w:hAnsi="Times New Roman" w:cs="Times New Roman"/>
            <w:sz w:val="24"/>
            <w:szCs w:val="24"/>
            <w:u w:val="single"/>
          </w:rPr>
          <w:t>Colonialism and development in Africa”</w:t>
        </w:r>
      </w:hyperlink>
      <w:r w:rsidRPr="00F06D86">
        <w:rPr>
          <w:rFonts w:ascii="Times New Roman" w:hAnsi="Times New Roman" w:cs="Times New Roman"/>
          <w:sz w:val="24"/>
          <w:szCs w:val="24"/>
        </w:rPr>
        <w:t xml:space="preserve"> </w:t>
      </w:r>
      <w:proofErr w:type="spellStart"/>
      <w:r w:rsidRPr="00F06D86">
        <w:rPr>
          <w:rFonts w:ascii="Times New Roman" w:hAnsi="Times New Roman" w:cs="Times New Roman"/>
          <w:sz w:val="24"/>
          <w:szCs w:val="24"/>
        </w:rPr>
        <w:t>VoxEU</w:t>
      </w:r>
      <w:proofErr w:type="spellEnd"/>
      <w:r w:rsidRPr="00F06D86">
        <w:rPr>
          <w:rFonts w:ascii="Times New Roman" w:hAnsi="Times New Roman" w:cs="Times New Roman"/>
          <w:sz w:val="24"/>
          <w:szCs w:val="24"/>
        </w:rPr>
        <w:t>. http://www.voxeu.org/article/colonialism-and-development-africa</w:t>
      </w:r>
    </w:p>
    <w:p w14:paraId="384F361F" w14:textId="114F5858" w:rsidR="00B82C94" w:rsidRPr="00F06D86" w:rsidRDefault="00B82C94" w:rsidP="00867709">
      <w:pPr>
        <w:pStyle w:val="ListParagraph"/>
        <w:numPr>
          <w:ilvl w:val="0"/>
          <w:numId w:val="21"/>
        </w:numPr>
        <w:spacing w:line="240" w:lineRule="auto"/>
        <w:rPr>
          <w:rFonts w:ascii="Times New Roman" w:hAnsi="Times New Roman" w:cs="Times New Roman"/>
          <w:sz w:val="24"/>
          <w:szCs w:val="24"/>
        </w:rPr>
      </w:pPr>
      <w:r w:rsidRPr="00F06D86">
        <w:rPr>
          <w:rFonts w:ascii="Times New Roman" w:hAnsi="Times New Roman" w:cs="Times New Roman"/>
          <w:sz w:val="24"/>
          <w:szCs w:val="24"/>
        </w:rPr>
        <w:lastRenderedPageBreak/>
        <w:t>Read Sections I, II, VI and VII of Nathan Nunn. “The long-term effects of Africa’s slave trades”. Quarterly Journal of Economics, 123(1): 139-176, 2008.</w:t>
      </w:r>
    </w:p>
    <w:p w14:paraId="33203A0F" w14:textId="6EF600D1" w:rsidR="0086684F" w:rsidRPr="00F06D86" w:rsidRDefault="00D936CA" w:rsidP="00F06D86">
      <w:pPr>
        <w:pStyle w:val="ListParagraph"/>
        <w:numPr>
          <w:ilvl w:val="0"/>
          <w:numId w:val="21"/>
        </w:numPr>
        <w:spacing w:line="240" w:lineRule="auto"/>
        <w:rPr>
          <w:rFonts w:ascii="Times New Roman" w:hAnsi="Times New Roman" w:cs="Times New Roman"/>
          <w:sz w:val="24"/>
          <w:szCs w:val="24"/>
        </w:rPr>
      </w:pPr>
      <w:r w:rsidRPr="00F06D86">
        <w:rPr>
          <w:rFonts w:ascii="Times New Roman" w:hAnsi="Times New Roman" w:cs="Times New Roman"/>
          <w:sz w:val="24"/>
          <w:szCs w:val="24"/>
        </w:rPr>
        <w:t>The Root of Haiti’s Misery, Reparations to Enslavers</w:t>
      </w:r>
    </w:p>
    <w:p w14:paraId="024462BD" w14:textId="26F07D2D" w:rsidR="00CE3EEC" w:rsidRPr="00F06D86" w:rsidRDefault="00CE3EEC" w:rsidP="00867709">
      <w:pPr>
        <w:pStyle w:val="ListParagraph"/>
        <w:numPr>
          <w:ilvl w:val="0"/>
          <w:numId w:val="21"/>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Michael </w:t>
      </w:r>
      <w:proofErr w:type="spellStart"/>
      <w:r w:rsidRPr="00F06D86">
        <w:rPr>
          <w:rFonts w:ascii="Times New Roman" w:hAnsi="Times New Roman" w:cs="Times New Roman"/>
          <w:sz w:val="24"/>
          <w:szCs w:val="24"/>
        </w:rPr>
        <w:t>Franczak</w:t>
      </w:r>
      <w:proofErr w:type="spellEnd"/>
      <w:r w:rsidRPr="00F06D86">
        <w:rPr>
          <w:rFonts w:ascii="Times New Roman" w:hAnsi="Times New Roman" w:cs="Times New Roman"/>
          <w:sz w:val="24"/>
          <w:szCs w:val="24"/>
        </w:rPr>
        <w:t xml:space="preserve"> and </w:t>
      </w:r>
      <w:proofErr w:type="spellStart"/>
      <w:r w:rsidRPr="00F06D86">
        <w:rPr>
          <w:rFonts w:ascii="Times New Roman" w:hAnsi="Times New Roman" w:cs="Times New Roman"/>
          <w:sz w:val="24"/>
          <w:szCs w:val="24"/>
        </w:rPr>
        <w:t>Olúfẹ́mi</w:t>
      </w:r>
      <w:proofErr w:type="spellEnd"/>
      <w:r w:rsidRPr="00F06D86">
        <w:rPr>
          <w:rFonts w:ascii="Times New Roman" w:hAnsi="Times New Roman" w:cs="Times New Roman"/>
          <w:sz w:val="24"/>
          <w:szCs w:val="24"/>
        </w:rPr>
        <w:t xml:space="preserve"> O </w:t>
      </w:r>
      <w:proofErr w:type="spellStart"/>
      <w:r w:rsidRPr="00F06D86">
        <w:rPr>
          <w:rFonts w:ascii="Times New Roman" w:hAnsi="Times New Roman" w:cs="Times New Roman"/>
          <w:sz w:val="24"/>
          <w:szCs w:val="24"/>
        </w:rPr>
        <w:t>Táíwò</w:t>
      </w:r>
      <w:proofErr w:type="spellEnd"/>
      <w:r w:rsidRPr="00F06D86">
        <w:rPr>
          <w:rFonts w:ascii="Times New Roman" w:hAnsi="Times New Roman" w:cs="Times New Roman"/>
          <w:sz w:val="24"/>
          <w:szCs w:val="24"/>
        </w:rPr>
        <w:t>, “Here’s how to repay developing nations for colonialism – and fight the climate crisis”</w:t>
      </w:r>
    </w:p>
    <w:p w14:paraId="72FEE1B7" w14:textId="5FC8CA6A" w:rsidR="003D6E58" w:rsidRPr="00F06D86" w:rsidRDefault="003D6E58" w:rsidP="00867709">
      <w:pPr>
        <w:pStyle w:val="ListParagraph"/>
        <w:numPr>
          <w:ilvl w:val="0"/>
          <w:numId w:val="21"/>
        </w:numPr>
        <w:spacing w:line="240" w:lineRule="auto"/>
        <w:rPr>
          <w:rFonts w:ascii="Times New Roman" w:hAnsi="Times New Roman" w:cs="Times New Roman"/>
          <w:sz w:val="24"/>
          <w:szCs w:val="24"/>
        </w:rPr>
      </w:pPr>
      <w:proofErr w:type="spellStart"/>
      <w:r w:rsidRPr="00F06D86">
        <w:rPr>
          <w:rFonts w:ascii="Times New Roman" w:hAnsi="Times New Roman" w:cs="Times New Roman"/>
          <w:sz w:val="24"/>
          <w:szCs w:val="24"/>
        </w:rPr>
        <w:t>Lukka</w:t>
      </w:r>
      <w:proofErr w:type="spellEnd"/>
      <w:r w:rsidRPr="00F06D86">
        <w:rPr>
          <w:rFonts w:ascii="Times New Roman" w:hAnsi="Times New Roman" w:cs="Times New Roman"/>
          <w:sz w:val="24"/>
          <w:szCs w:val="24"/>
        </w:rPr>
        <w:t>, Reparations and development</w:t>
      </w:r>
    </w:p>
    <w:p w14:paraId="2D5CB087" w14:textId="77777777" w:rsidR="00E103AC" w:rsidRPr="00F06D86" w:rsidRDefault="00E103AC" w:rsidP="00867709">
      <w:pPr>
        <w:pStyle w:val="Heading5"/>
        <w:keepNext w:val="0"/>
        <w:keepLines w:val="0"/>
        <w:spacing w:before="0" w:after="0" w:line="240" w:lineRule="auto"/>
        <w:rPr>
          <w:rFonts w:ascii="Times New Roman" w:hAnsi="Times New Roman" w:cs="Times New Roman"/>
          <w:b/>
          <w:color w:val="auto"/>
          <w:sz w:val="24"/>
          <w:szCs w:val="24"/>
        </w:rPr>
      </w:pPr>
    </w:p>
    <w:p w14:paraId="09B551F4" w14:textId="053DC289"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r w:rsidRPr="00F06D86">
        <w:rPr>
          <w:rFonts w:ascii="Times New Roman" w:hAnsi="Times New Roman" w:cs="Times New Roman"/>
          <w:b/>
          <w:color w:val="auto"/>
          <w:sz w:val="24"/>
          <w:szCs w:val="24"/>
        </w:rPr>
        <w:t>Discussion:</w:t>
      </w:r>
    </w:p>
    <w:p w14:paraId="0C15AB0D"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Development outcomes may be shaped by long-term structural factors as well as by more short-term policies. If politics is the art of the possible, then understanding the constraints and opportunities created by long-term structural factors gives us insight into how large the realm of that possible is.  What are the implications for development politics and policy at the national and global levels? What are the ethical implications if people are born in countries whose economies may not do well because of the disadvantages of geography and the legacy of colonial boundaries and institutions, even if they have good leaders and work hard?</w:t>
      </w:r>
    </w:p>
    <w:p w14:paraId="5529C2BE" w14:textId="5E3BA1BB" w:rsidR="00CA57E6" w:rsidRPr="00F06D86" w:rsidRDefault="00CA57E6" w:rsidP="00867709">
      <w:pPr>
        <w:spacing w:line="240" w:lineRule="auto"/>
        <w:rPr>
          <w:rFonts w:ascii="Times New Roman" w:hAnsi="Times New Roman" w:cs="Times New Roman"/>
          <w:sz w:val="24"/>
          <w:szCs w:val="24"/>
        </w:rPr>
      </w:pPr>
      <w:bookmarkStart w:id="51" w:name="_dre0pipkq4ei" w:colFirst="0" w:colLast="0"/>
      <w:bookmarkEnd w:id="51"/>
    </w:p>
    <w:p w14:paraId="3E20CDB0" w14:textId="77777777" w:rsidR="00CA57E6" w:rsidRPr="00F06D86" w:rsidRDefault="008C59D7" w:rsidP="00867709">
      <w:pPr>
        <w:spacing w:line="240" w:lineRule="auto"/>
        <w:rPr>
          <w:rFonts w:ascii="Times New Roman" w:hAnsi="Times New Roman" w:cs="Times New Roman"/>
          <w:b/>
          <w:sz w:val="24"/>
          <w:szCs w:val="24"/>
        </w:rPr>
      </w:pPr>
      <w:r w:rsidRPr="00F06D86">
        <w:rPr>
          <w:rFonts w:ascii="Times New Roman" w:hAnsi="Times New Roman" w:cs="Times New Roman"/>
          <w:b/>
          <w:sz w:val="24"/>
          <w:szCs w:val="24"/>
        </w:rPr>
        <w:t>Peer Review Op-eds</w:t>
      </w:r>
    </w:p>
    <w:p w14:paraId="3BBE1C31" w14:textId="67B473F9"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p>
    <w:p w14:paraId="074C5627" w14:textId="77777777"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bookmarkStart w:id="52" w:name="_hb83bcywzi3l" w:colFirst="0" w:colLast="0"/>
      <w:bookmarkEnd w:id="52"/>
      <w:r w:rsidRPr="00F06D86">
        <w:rPr>
          <w:rFonts w:ascii="Times New Roman" w:hAnsi="Times New Roman" w:cs="Times New Roman"/>
          <w:b/>
          <w:color w:val="auto"/>
          <w:sz w:val="24"/>
          <w:szCs w:val="24"/>
        </w:rPr>
        <w:t>For further reading:</w:t>
      </w:r>
    </w:p>
    <w:p w14:paraId="1691BB2F" w14:textId="20974734" w:rsidR="00CA57E6" w:rsidRPr="00F06D86" w:rsidRDefault="008C59D7" w:rsidP="00867709">
      <w:pPr>
        <w:pStyle w:val="ListParagraph"/>
        <w:numPr>
          <w:ilvl w:val="0"/>
          <w:numId w:val="22"/>
        </w:numPr>
        <w:spacing w:line="240" w:lineRule="auto"/>
        <w:rPr>
          <w:rFonts w:ascii="Times New Roman" w:hAnsi="Times New Roman" w:cs="Times New Roman"/>
          <w:sz w:val="24"/>
          <w:szCs w:val="24"/>
        </w:rPr>
      </w:pPr>
      <w:r w:rsidRPr="00F06D86">
        <w:rPr>
          <w:rFonts w:ascii="Times New Roman" w:hAnsi="Times New Roman" w:cs="Times New Roman"/>
          <w:sz w:val="24"/>
          <w:szCs w:val="24"/>
        </w:rPr>
        <w:t>Mick Moore, “Political Underdevelopment: What causes ‘bad governance’?” Public Management Review, 3(3) 2001, pp. 385-418</w:t>
      </w:r>
    </w:p>
    <w:p w14:paraId="6FC6C992" w14:textId="556CA8BC" w:rsidR="00CA57E6" w:rsidRPr="00F06D86" w:rsidRDefault="008C59D7" w:rsidP="00867709">
      <w:pPr>
        <w:pStyle w:val="ListParagraph"/>
        <w:numPr>
          <w:ilvl w:val="0"/>
          <w:numId w:val="22"/>
        </w:numPr>
        <w:spacing w:line="240" w:lineRule="auto"/>
        <w:rPr>
          <w:rFonts w:ascii="Times New Roman" w:hAnsi="Times New Roman" w:cs="Times New Roman"/>
          <w:sz w:val="24"/>
          <w:szCs w:val="24"/>
        </w:rPr>
      </w:pPr>
      <w:r w:rsidRPr="00F06D86">
        <w:rPr>
          <w:rFonts w:ascii="Times New Roman" w:hAnsi="Times New Roman" w:cs="Times New Roman"/>
          <w:sz w:val="24"/>
          <w:szCs w:val="24"/>
        </w:rPr>
        <w:t>Jeffrey D. Sachs, “Institutions Matter, but Not for Everything,” Finance and Development, June 2013</w:t>
      </w:r>
    </w:p>
    <w:p w14:paraId="382FDB87" w14:textId="6B30F8D5" w:rsidR="00CA57E6" w:rsidRPr="00F06D86" w:rsidRDefault="008C59D7" w:rsidP="00867709">
      <w:pPr>
        <w:pStyle w:val="ListParagraph"/>
        <w:numPr>
          <w:ilvl w:val="0"/>
          <w:numId w:val="22"/>
        </w:numPr>
        <w:spacing w:line="240" w:lineRule="auto"/>
        <w:rPr>
          <w:rFonts w:ascii="Times New Roman" w:hAnsi="Times New Roman" w:cs="Times New Roman"/>
          <w:sz w:val="24"/>
          <w:szCs w:val="24"/>
        </w:rPr>
      </w:pPr>
      <w:r w:rsidRPr="00F06D86">
        <w:rPr>
          <w:rFonts w:ascii="Times New Roman" w:hAnsi="Times New Roman" w:cs="Times New Roman"/>
          <w:sz w:val="24"/>
          <w:szCs w:val="24"/>
        </w:rPr>
        <w:t>Daron Acemoglu, James Robinson, and Simon Johnson, “Disease and Development in Historical Perspective,” Journal of the European Economic Association, April/May 2013</w:t>
      </w:r>
    </w:p>
    <w:p w14:paraId="1F059CB1" w14:textId="718834C0" w:rsidR="00CA57E6" w:rsidRPr="00F06D86" w:rsidRDefault="008C59D7" w:rsidP="00867709">
      <w:pPr>
        <w:pStyle w:val="ListParagraph"/>
        <w:numPr>
          <w:ilvl w:val="0"/>
          <w:numId w:val="22"/>
        </w:numPr>
        <w:spacing w:line="240" w:lineRule="auto"/>
        <w:rPr>
          <w:rFonts w:ascii="Times New Roman" w:hAnsi="Times New Roman" w:cs="Times New Roman"/>
          <w:sz w:val="24"/>
          <w:szCs w:val="24"/>
        </w:rPr>
      </w:pPr>
      <w:r w:rsidRPr="00F06D86">
        <w:rPr>
          <w:rFonts w:ascii="Times New Roman" w:hAnsi="Times New Roman" w:cs="Times New Roman"/>
          <w:sz w:val="24"/>
          <w:szCs w:val="24"/>
        </w:rPr>
        <w:t>Tim Marshall, “Africa” Prisoners of Geography</w:t>
      </w:r>
    </w:p>
    <w:p w14:paraId="3558F331" w14:textId="4447B66F" w:rsidR="00CA57E6" w:rsidRPr="00F06D86" w:rsidRDefault="008C59D7" w:rsidP="00867709">
      <w:pPr>
        <w:pStyle w:val="ListParagraph"/>
        <w:numPr>
          <w:ilvl w:val="0"/>
          <w:numId w:val="22"/>
        </w:numPr>
        <w:spacing w:line="240" w:lineRule="auto"/>
        <w:rPr>
          <w:rFonts w:ascii="Times New Roman" w:hAnsi="Times New Roman" w:cs="Times New Roman"/>
          <w:sz w:val="24"/>
          <w:szCs w:val="24"/>
        </w:rPr>
      </w:pPr>
      <w:r w:rsidRPr="00F06D86">
        <w:rPr>
          <w:rFonts w:ascii="Times New Roman" w:hAnsi="Times New Roman" w:cs="Times New Roman"/>
          <w:sz w:val="24"/>
          <w:szCs w:val="24"/>
        </w:rPr>
        <w:t>For more on climate, see: Bryan Walsh, “</w:t>
      </w:r>
      <w:hyperlink r:id="rId62">
        <w:r w:rsidRPr="00F06D86">
          <w:rPr>
            <w:rFonts w:ascii="Times New Roman" w:hAnsi="Times New Roman" w:cs="Times New Roman"/>
            <w:sz w:val="24"/>
            <w:szCs w:val="24"/>
            <w:u w:val="single"/>
          </w:rPr>
          <w:t>How to Win the War on Global Warming</w:t>
        </w:r>
      </w:hyperlink>
      <w:r w:rsidRPr="00F06D86">
        <w:rPr>
          <w:rFonts w:ascii="Times New Roman" w:hAnsi="Times New Roman" w:cs="Times New Roman"/>
          <w:sz w:val="24"/>
          <w:szCs w:val="24"/>
        </w:rPr>
        <w:t>,” Time, April 17, 2008, http://www.time.com/time/specials/2007/article/0,28804,1730759_1731383_1731363,00.html,</w:t>
      </w:r>
    </w:p>
    <w:p w14:paraId="30765DD1" w14:textId="15E6F788" w:rsidR="00CA57E6" w:rsidRPr="00F06D86" w:rsidRDefault="008C59D7" w:rsidP="00867709">
      <w:pPr>
        <w:pStyle w:val="ListParagraph"/>
        <w:numPr>
          <w:ilvl w:val="0"/>
          <w:numId w:val="22"/>
        </w:numPr>
        <w:spacing w:line="240" w:lineRule="auto"/>
        <w:rPr>
          <w:rFonts w:ascii="Times New Roman" w:hAnsi="Times New Roman" w:cs="Times New Roman"/>
          <w:sz w:val="24"/>
          <w:szCs w:val="24"/>
        </w:rPr>
      </w:pPr>
      <w:r w:rsidRPr="00F06D86">
        <w:rPr>
          <w:rFonts w:ascii="Times New Roman" w:hAnsi="Times New Roman" w:cs="Times New Roman"/>
          <w:sz w:val="24"/>
          <w:szCs w:val="24"/>
        </w:rPr>
        <w:t>“</w:t>
      </w:r>
      <w:hyperlink r:id="rId63">
        <w:r w:rsidRPr="00F06D86">
          <w:rPr>
            <w:rFonts w:ascii="Times New Roman" w:hAnsi="Times New Roman" w:cs="Times New Roman"/>
            <w:sz w:val="24"/>
            <w:szCs w:val="24"/>
            <w:u w:val="single"/>
          </w:rPr>
          <w:t>Adapting to climate change: What’s needed in poor countries, and who should pay</w:t>
        </w:r>
      </w:hyperlink>
      <w:r w:rsidRPr="00F06D86">
        <w:rPr>
          <w:rFonts w:ascii="Times New Roman" w:hAnsi="Times New Roman" w:cs="Times New Roman"/>
          <w:sz w:val="24"/>
          <w:szCs w:val="24"/>
        </w:rPr>
        <w:t>,” Oxfam, May 2007, http://www.oxfam.org/sites/www.oxfam.org/files/adapting%20to%20climate%20change.pdf,</w:t>
      </w:r>
    </w:p>
    <w:p w14:paraId="47F9EB8C" w14:textId="43C64C0B" w:rsidR="00CA57E6" w:rsidRPr="00F06D86" w:rsidRDefault="008C59D7" w:rsidP="00867709">
      <w:pPr>
        <w:pStyle w:val="ListParagraph"/>
        <w:numPr>
          <w:ilvl w:val="0"/>
          <w:numId w:val="22"/>
        </w:numPr>
        <w:spacing w:line="240" w:lineRule="auto"/>
        <w:rPr>
          <w:rFonts w:ascii="Times New Roman" w:hAnsi="Times New Roman" w:cs="Times New Roman"/>
          <w:sz w:val="24"/>
          <w:szCs w:val="24"/>
        </w:rPr>
      </w:pPr>
      <w:r w:rsidRPr="00F06D86">
        <w:rPr>
          <w:rFonts w:ascii="Times New Roman" w:hAnsi="Times New Roman" w:cs="Times New Roman"/>
          <w:sz w:val="24"/>
          <w:szCs w:val="24"/>
        </w:rPr>
        <w:t>“</w:t>
      </w:r>
      <w:hyperlink r:id="rId64">
        <w:r w:rsidRPr="00F06D86">
          <w:rPr>
            <w:rFonts w:ascii="Times New Roman" w:hAnsi="Times New Roman" w:cs="Times New Roman"/>
            <w:sz w:val="24"/>
            <w:szCs w:val="24"/>
            <w:u w:val="single"/>
          </w:rPr>
          <w:t>Hiding behind the poor: A report by Greenpeace on Climate Injustice</w:t>
        </w:r>
      </w:hyperlink>
      <w:r w:rsidRPr="00F06D86">
        <w:rPr>
          <w:rFonts w:ascii="Times New Roman" w:hAnsi="Times New Roman" w:cs="Times New Roman"/>
          <w:sz w:val="24"/>
          <w:szCs w:val="24"/>
        </w:rPr>
        <w:t>,” Greenpeace India Society, October 2007, http://www.greenpeace.org/india/Global/india/report/2007/11/hiding-behind-the-poor.pdf,</w:t>
      </w:r>
    </w:p>
    <w:p w14:paraId="59CE44C8" w14:textId="18B358C4" w:rsidR="00CA57E6" w:rsidRPr="00F06D86" w:rsidRDefault="008C59D7" w:rsidP="00867709">
      <w:pPr>
        <w:pStyle w:val="ListParagraph"/>
        <w:numPr>
          <w:ilvl w:val="0"/>
          <w:numId w:val="22"/>
        </w:numPr>
        <w:spacing w:line="240" w:lineRule="auto"/>
        <w:rPr>
          <w:rFonts w:ascii="Times New Roman" w:hAnsi="Times New Roman" w:cs="Times New Roman"/>
          <w:sz w:val="24"/>
          <w:szCs w:val="24"/>
        </w:rPr>
      </w:pPr>
      <w:r w:rsidRPr="00F06D86">
        <w:rPr>
          <w:rFonts w:ascii="Times New Roman" w:hAnsi="Times New Roman" w:cs="Times New Roman"/>
          <w:sz w:val="24"/>
          <w:szCs w:val="24"/>
        </w:rPr>
        <w:t>“</w:t>
      </w:r>
      <w:hyperlink r:id="rId65">
        <w:r w:rsidRPr="00F06D86">
          <w:rPr>
            <w:rFonts w:ascii="Times New Roman" w:hAnsi="Times New Roman" w:cs="Times New Roman"/>
            <w:sz w:val="24"/>
            <w:szCs w:val="24"/>
            <w:u w:val="single"/>
          </w:rPr>
          <w:t>We know what we need: South Asian women speak out on climate change adaptation</w:t>
        </w:r>
      </w:hyperlink>
      <w:r w:rsidRPr="00F06D86">
        <w:rPr>
          <w:rFonts w:ascii="Times New Roman" w:hAnsi="Times New Roman" w:cs="Times New Roman"/>
          <w:sz w:val="24"/>
          <w:szCs w:val="24"/>
        </w:rPr>
        <w:t>,” ActionAid – Institute of Development Studies, http://www.disasterwatch.net/climatechange/we-know-what-we-need.pdf, and</w:t>
      </w:r>
    </w:p>
    <w:p w14:paraId="59318E36" w14:textId="6C59061B" w:rsidR="00CA57E6" w:rsidRPr="00F06D86" w:rsidRDefault="008C59D7" w:rsidP="00867709">
      <w:pPr>
        <w:pStyle w:val="ListParagraph"/>
        <w:numPr>
          <w:ilvl w:val="0"/>
          <w:numId w:val="22"/>
        </w:numPr>
        <w:spacing w:line="240" w:lineRule="auto"/>
        <w:rPr>
          <w:rFonts w:ascii="Times New Roman" w:hAnsi="Times New Roman" w:cs="Times New Roman"/>
          <w:sz w:val="24"/>
          <w:szCs w:val="24"/>
        </w:rPr>
      </w:pPr>
      <w:r w:rsidRPr="00F06D86">
        <w:rPr>
          <w:rFonts w:ascii="Times New Roman" w:hAnsi="Times New Roman" w:cs="Times New Roman"/>
          <w:sz w:val="24"/>
          <w:szCs w:val="24"/>
        </w:rPr>
        <w:t>“</w:t>
      </w:r>
      <w:hyperlink r:id="rId66">
        <w:r w:rsidRPr="00F06D86">
          <w:rPr>
            <w:rFonts w:ascii="Times New Roman" w:hAnsi="Times New Roman" w:cs="Times New Roman"/>
            <w:sz w:val="24"/>
            <w:szCs w:val="24"/>
            <w:u w:val="single"/>
          </w:rPr>
          <w:t>The debt of nations and the distribution of ecological impacts from human activities</w:t>
        </w:r>
      </w:hyperlink>
      <w:r w:rsidRPr="00F06D86">
        <w:rPr>
          <w:rFonts w:ascii="Times New Roman" w:hAnsi="Times New Roman" w:cs="Times New Roman"/>
          <w:sz w:val="24"/>
          <w:szCs w:val="24"/>
        </w:rPr>
        <w:t>,” Proceedings of the National Academy of Sciences, http://www.pnas.org/content/105/5/1768</w:t>
      </w:r>
    </w:p>
    <w:p w14:paraId="5D299A7D" w14:textId="28F58472" w:rsidR="00CA57E6" w:rsidRPr="00F06D86" w:rsidRDefault="008C59D7" w:rsidP="00867709">
      <w:pPr>
        <w:pStyle w:val="ListParagraph"/>
        <w:numPr>
          <w:ilvl w:val="0"/>
          <w:numId w:val="22"/>
        </w:numPr>
        <w:spacing w:line="240" w:lineRule="auto"/>
        <w:rPr>
          <w:rFonts w:ascii="Times New Roman" w:hAnsi="Times New Roman" w:cs="Times New Roman"/>
          <w:sz w:val="24"/>
          <w:szCs w:val="24"/>
        </w:rPr>
      </w:pPr>
      <w:r w:rsidRPr="00F06D86">
        <w:rPr>
          <w:rFonts w:ascii="Times New Roman" w:hAnsi="Times New Roman" w:cs="Times New Roman"/>
          <w:sz w:val="24"/>
          <w:szCs w:val="24"/>
        </w:rPr>
        <w:t>See also the follow up by Jared Diamond, Collapse: How Societies Choose to Fail or Succeed, David Landes, The Wealth of Nations, and the overview in Andrew Rosser, “</w:t>
      </w:r>
      <w:hyperlink r:id="rId67">
        <w:r w:rsidRPr="00F06D86">
          <w:rPr>
            <w:rFonts w:ascii="Times New Roman" w:hAnsi="Times New Roman" w:cs="Times New Roman"/>
            <w:sz w:val="24"/>
            <w:szCs w:val="24"/>
            <w:u w:val="single"/>
          </w:rPr>
          <w:t>The Political Economy of the Resource Curse: A Literature Survey</w:t>
        </w:r>
      </w:hyperlink>
      <w:r w:rsidRPr="00F06D86">
        <w:rPr>
          <w:rFonts w:ascii="Times New Roman" w:hAnsi="Times New Roman" w:cs="Times New Roman"/>
          <w:sz w:val="24"/>
          <w:szCs w:val="24"/>
        </w:rPr>
        <w:t>,” Institute of Development Studies, Working Paper 268, http://r4d.dfid.gov.uk/PDF/Outputs/futurestate/wp268.pdf.</w:t>
      </w:r>
    </w:p>
    <w:p w14:paraId="03BB9FE4" w14:textId="0C04CE66" w:rsidR="00E103AC" w:rsidRPr="004015B7" w:rsidRDefault="008C59D7" w:rsidP="004015B7">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w:t>
      </w:r>
      <w:bookmarkStart w:id="53" w:name="_ysopqzi16axd" w:colFirst="0" w:colLast="0"/>
      <w:bookmarkEnd w:id="53"/>
    </w:p>
    <w:p w14:paraId="679958F7" w14:textId="4B4ED221" w:rsidR="00CA57E6" w:rsidRPr="00F06D86" w:rsidRDefault="008C59D7" w:rsidP="00867709">
      <w:pPr>
        <w:pStyle w:val="Heading4"/>
        <w:keepNext w:val="0"/>
        <w:keepLines w:val="0"/>
        <w:spacing w:before="0" w:after="0" w:line="240" w:lineRule="auto"/>
        <w:rPr>
          <w:rFonts w:ascii="Times New Roman" w:hAnsi="Times New Roman" w:cs="Times New Roman"/>
          <w:b/>
          <w:color w:val="auto"/>
        </w:rPr>
      </w:pPr>
      <w:r w:rsidRPr="00F06D86">
        <w:rPr>
          <w:rFonts w:ascii="Times New Roman" w:hAnsi="Times New Roman" w:cs="Times New Roman"/>
          <w:b/>
          <w:color w:val="auto"/>
        </w:rPr>
        <w:lastRenderedPageBreak/>
        <w:t xml:space="preserve">WEEK </w:t>
      </w:r>
      <w:r w:rsidR="00D72950" w:rsidRPr="00F06D86">
        <w:rPr>
          <w:rFonts w:ascii="Times New Roman" w:hAnsi="Times New Roman" w:cs="Times New Roman"/>
          <w:b/>
          <w:color w:val="auto"/>
        </w:rPr>
        <w:t>6</w:t>
      </w:r>
      <w:r w:rsidRPr="00F06D86">
        <w:rPr>
          <w:rFonts w:ascii="Times New Roman" w:hAnsi="Times New Roman" w:cs="Times New Roman"/>
          <w:b/>
          <w:color w:val="auto"/>
        </w:rPr>
        <w:t>: CULTURE AND SOCIAL NORMS</w:t>
      </w:r>
    </w:p>
    <w:p w14:paraId="00F6DC64" w14:textId="77777777" w:rsidR="00CA57E6" w:rsidRPr="00F06D86" w:rsidRDefault="008C59D7" w:rsidP="00867709">
      <w:pPr>
        <w:spacing w:line="240" w:lineRule="auto"/>
        <w:rPr>
          <w:rFonts w:ascii="Times New Roman" w:hAnsi="Times New Roman" w:cs="Times New Roman"/>
          <w:b/>
          <w:sz w:val="24"/>
          <w:szCs w:val="24"/>
        </w:rPr>
      </w:pPr>
      <w:r w:rsidRPr="00F06D86">
        <w:rPr>
          <w:rFonts w:ascii="Times New Roman" w:hAnsi="Times New Roman" w:cs="Times New Roman"/>
          <w:sz w:val="24"/>
          <w:szCs w:val="24"/>
        </w:rPr>
        <w:t xml:space="preserve"> </w:t>
      </w:r>
      <w:r w:rsidRPr="00F06D86">
        <w:rPr>
          <w:rFonts w:ascii="Times New Roman" w:hAnsi="Times New Roman" w:cs="Times New Roman"/>
          <w:b/>
          <w:sz w:val="24"/>
          <w:szCs w:val="24"/>
        </w:rPr>
        <w:t>Readings:</w:t>
      </w:r>
    </w:p>
    <w:p w14:paraId="1971A7F2" w14:textId="4704332F" w:rsidR="00CA57E6" w:rsidRPr="00F06D86" w:rsidRDefault="008C59D7" w:rsidP="00867709">
      <w:pPr>
        <w:pStyle w:val="ListParagraph"/>
        <w:numPr>
          <w:ilvl w:val="0"/>
          <w:numId w:val="23"/>
        </w:numPr>
        <w:spacing w:line="240" w:lineRule="auto"/>
        <w:rPr>
          <w:rFonts w:ascii="Times New Roman" w:hAnsi="Times New Roman" w:cs="Times New Roman"/>
          <w:sz w:val="24"/>
          <w:szCs w:val="24"/>
        </w:rPr>
      </w:pPr>
      <w:r w:rsidRPr="00F06D86">
        <w:rPr>
          <w:rFonts w:ascii="Times New Roman" w:hAnsi="Times New Roman" w:cs="Times New Roman"/>
          <w:sz w:val="24"/>
          <w:szCs w:val="24"/>
        </w:rPr>
        <w:t>Wade Davi</w:t>
      </w:r>
      <w:r w:rsidR="0086684F" w:rsidRPr="00F06D86">
        <w:rPr>
          <w:rFonts w:ascii="Times New Roman" w:hAnsi="Times New Roman" w:cs="Times New Roman"/>
          <w:sz w:val="24"/>
          <w:szCs w:val="24"/>
        </w:rPr>
        <w:t>s</w:t>
      </w:r>
      <w:r w:rsidRPr="00F06D86">
        <w:rPr>
          <w:rFonts w:ascii="Times New Roman" w:hAnsi="Times New Roman" w:cs="Times New Roman"/>
          <w:sz w:val="24"/>
          <w:szCs w:val="24"/>
        </w:rPr>
        <w:t xml:space="preserve">, </w:t>
      </w:r>
      <w:r w:rsidR="00F6780B" w:rsidRPr="00F06D86">
        <w:rPr>
          <w:rFonts w:ascii="Times New Roman" w:hAnsi="Times New Roman" w:cs="Times New Roman"/>
          <w:sz w:val="24"/>
          <w:szCs w:val="24"/>
        </w:rPr>
        <w:t>Wayfinders</w:t>
      </w:r>
      <w:r w:rsidRPr="00F06D86">
        <w:rPr>
          <w:rFonts w:ascii="Times New Roman" w:hAnsi="Times New Roman" w:cs="Times New Roman"/>
          <w:sz w:val="24"/>
          <w:szCs w:val="24"/>
        </w:rPr>
        <w:t xml:space="preserve"> (video)</w:t>
      </w:r>
    </w:p>
    <w:p w14:paraId="3844AA8F" w14:textId="67F69106" w:rsidR="00CA57E6" w:rsidRPr="00F06D86" w:rsidRDefault="008C59D7" w:rsidP="00867709">
      <w:pPr>
        <w:pStyle w:val="ListParagraph"/>
        <w:numPr>
          <w:ilvl w:val="0"/>
          <w:numId w:val="23"/>
        </w:numPr>
        <w:spacing w:line="240" w:lineRule="auto"/>
        <w:rPr>
          <w:rFonts w:ascii="Times New Roman" w:hAnsi="Times New Roman" w:cs="Times New Roman"/>
          <w:sz w:val="24"/>
          <w:szCs w:val="24"/>
        </w:rPr>
      </w:pPr>
      <w:r w:rsidRPr="00F06D86">
        <w:rPr>
          <w:rFonts w:ascii="Times New Roman" w:hAnsi="Times New Roman" w:cs="Times New Roman"/>
          <w:sz w:val="24"/>
          <w:szCs w:val="24"/>
        </w:rPr>
        <w:t>Nicholas D. Kristof, “Moonshine or the Kids?” The New York Times, May 22, 2010</w:t>
      </w:r>
    </w:p>
    <w:p w14:paraId="3D500568" w14:textId="6490E2EB" w:rsidR="00CA57E6" w:rsidRPr="00F06D86" w:rsidRDefault="008C59D7" w:rsidP="00867709">
      <w:pPr>
        <w:pStyle w:val="ListParagraph"/>
        <w:numPr>
          <w:ilvl w:val="0"/>
          <w:numId w:val="23"/>
        </w:numPr>
        <w:spacing w:line="240" w:lineRule="auto"/>
        <w:rPr>
          <w:rFonts w:ascii="Times New Roman" w:hAnsi="Times New Roman" w:cs="Times New Roman"/>
          <w:sz w:val="24"/>
          <w:szCs w:val="24"/>
        </w:rPr>
      </w:pPr>
      <w:r w:rsidRPr="00F06D86">
        <w:rPr>
          <w:rFonts w:ascii="Times New Roman" w:hAnsi="Times New Roman" w:cs="Times New Roman"/>
          <w:sz w:val="24"/>
          <w:szCs w:val="24"/>
        </w:rPr>
        <w:t>David Landes, “Culture Makes Almost All the Difference,” Culture Matters: How Values Shape Human Progress, pp. 2-13</w:t>
      </w:r>
    </w:p>
    <w:p w14:paraId="41EC33A8" w14:textId="17544586" w:rsidR="00CA57E6" w:rsidRPr="00F06D86" w:rsidRDefault="008C59D7" w:rsidP="00867709">
      <w:pPr>
        <w:pStyle w:val="ListParagraph"/>
        <w:numPr>
          <w:ilvl w:val="0"/>
          <w:numId w:val="23"/>
        </w:numPr>
        <w:spacing w:line="240" w:lineRule="auto"/>
        <w:rPr>
          <w:rFonts w:ascii="Times New Roman" w:hAnsi="Times New Roman" w:cs="Times New Roman"/>
          <w:sz w:val="24"/>
          <w:szCs w:val="24"/>
        </w:rPr>
      </w:pPr>
      <w:r w:rsidRPr="00F06D86">
        <w:rPr>
          <w:rFonts w:ascii="Times New Roman" w:hAnsi="Times New Roman" w:cs="Times New Roman"/>
          <w:sz w:val="24"/>
          <w:szCs w:val="24"/>
        </w:rPr>
        <w:t>Ha-Joon Chang, Bad Samaritans: The Myth of Free Trade and the Secret History of Capitalism, Chapter 9, “Lazy Japanese and Thieving Germans,” pp. 182-202</w:t>
      </w:r>
    </w:p>
    <w:p w14:paraId="1D869BCF" w14:textId="41146A32" w:rsidR="00CA57E6" w:rsidRPr="00F06D86" w:rsidRDefault="008C59D7" w:rsidP="00867709">
      <w:pPr>
        <w:pStyle w:val="ListParagraph"/>
        <w:numPr>
          <w:ilvl w:val="0"/>
          <w:numId w:val="23"/>
        </w:numPr>
        <w:spacing w:line="240" w:lineRule="auto"/>
        <w:rPr>
          <w:rFonts w:ascii="Times New Roman" w:hAnsi="Times New Roman" w:cs="Times New Roman"/>
          <w:sz w:val="24"/>
          <w:szCs w:val="24"/>
        </w:rPr>
      </w:pPr>
      <w:r w:rsidRPr="00F06D86">
        <w:rPr>
          <w:rFonts w:ascii="Times New Roman" w:hAnsi="Times New Roman" w:cs="Times New Roman"/>
          <w:sz w:val="24"/>
          <w:szCs w:val="24"/>
        </w:rPr>
        <w:t>Peter Easton, Karen Monkman, and Rebecca Miles, “Social policy from the bottom up: abandoning FGC in sub-Saharan Africa,” Development in Practice, 13(5) November 2003, pp. 445-458</w:t>
      </w:r>
    </w:p>
    <w:p w14:paraId="50141DA1" w14:textId="22A0DB4C" w:rsidR="00CA57E6" w:rsidRPr="00F06D86" w:rsidRDefault="008C59D7" w:rsidP="00867709">
      <w:pPr>
        <w:pStyle w:val="ListParagraph"/>
        <w:numPr>
          <w:ilvl w:val="0"/>
          <w:numId w:val="23"/>
        </w:numPr>
        <w:spacing w:line="240" w:lineRule="auto"/>
        <w:rPr>
          <w:rFonts w:ascii="Times New Roman" w:hAnsi="Times New Roman" w:cs="Times New Roman"/>
          <w:sz w:val="24"/>
          <w:szCs w:val="24"/>
        </w:rPr>
      </w:pPr>
      <w:r w:rsidRPr="00F06D86">
        <w:rPr>
          <w:rFonts w:ascii="Times New Roman" w:hAnsi="Times New Roman" w:cs="Times New Roman"/>
          <w:sz w:val="24"/>
          <w:szCs w:val="24"/>
        </w:rPr>
        <w:t>Duncan Green, How Change Happens</w:t>
      </w:r>
      <w:r w:rsidR="00F06D86">
        <w:rPr>
          <w:rFonts w:ascii="Times New Roman" w:hAnsi="Times New Roman" w:cs="Times New Roman"/>
          <w:sz w:val="24"/>
          <w:szCs w:val="24"/>
        </w:rPr>
        <w:t xml:space="preserve"> 2.0</w:t>
      </w:r>
      <w:r w:rsidRPr="00F06D86">
        <w:rPr>
          <w:rFonts w:ascii="Times New Roman" w:hAnsi="Times New Roman" w:cs="Times New Roman"/>
          <w:sz w:val="24"/>
          <w:szCs w:val="24"/>
        </w:rPr>
        <w:t xml:space="preserve">, Chapter 3 and </w:t>
      </w:r>
      <w:proofErr w:type="spellStart"/>
      <w:r w:rsidRPr="00F06D86">
        <w:rPr>
          <w:rFonts w:ascii="Times New Roman" w:hAnsi="Times New Roman" w:cs="Times New Roman"/>
          <w:sz w:val="24"/>
          <w:szCs w:val="24"/>
        </w:rPr>
        <w:t>Chiquitano</w:t>
      </w:r>
      <w:proofErr w:type="spellEnd"/>
      <w:r w:rsidRPr="00F06D86">
        <w:rPr>
          <w:rFonts w:ascii="Times New Roman" w:hAnsi="Times New Roman" w:cs="Times New Roman"/>
          <w:sz w:val="24"/>
          <w:szCs w:val="24"/>
        </w:rPr>
        <w:t xml:space="preserve"> Case Study</w:t>
      </w:r>
    </w:p>
    <w:p w14:paraId="2EC183A1" w14:textId="68C21D5E" w:rsidR="00CA57E6" w:rsidRPr="00F06D86" w:rsidRDefault="008C59D7" w:rsidP="00867709">
      <w:pPr>
        <w:pStyle w:val="ListParagraph"/>
        <w:numPr>
          <w:ilvl w:val="0"/>
          <w:numId w:val="23"/>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Raymond </w:t>
      </w:r>
      <w:proofErr w:type="spellStart"/>
      <w:r w:rsidRPr="00F06D86">
        <w:rPr>
          <w:rFonts w:ascii="Times New Roman" w:hAnsi="Times New Roman" w:cs="Times New Roman"/>
          <w:sz w:val="24"/>
          <w:szCs w:val="24"/>
        </w:rPr>
        <w:t>Fisman</w:t>
      </w:r>
      <w:proofErr w:type="spellEnd"/>
      <w:r w:rsidRPr="00F06D86">
        <w:rPr>
          <w:rFonts w:ascii="Times New Roman" w:hAnsi="Times New Roman" w:cs="Times New Roman"/>
          <w:sz w:val="24"/>
          <w:szCs w:val="24"/>
        </w:rPr>
        <w:t xml:space="preserve"> and Edward Miguel, Economic Gangsters: Corruption, Violence, and the Poverty of Nations, Chapter 4, “Nature or Nurture? Understanding the Culture of Corruption,” pp. 76-110 and a selection on witch killings from Chapter 6, “Death by a Thousand Small Cuts”</w:t>
      </w:r>
    </w:p>
    <w:p w14:paraId="50E37EAB" w14:textId="4A36834F" w:rsidR="00CA57E6" w:rsidRPr="00F06D86" w:rsidRDefault="000052F6" w:rsidP="00867709">
      <w:pPr>
        <w:pStyle w:val="ListParagraph"/>
        <w:numPr>
          <w:ilvl w:val="0"/>
          <w:numId w:val="23"/>
        </w:numPr>
        <w:spacing w:line="240" w:lineRule="auto"/>
        <w:rPr>
          <w:rFonts w:ascii="Times New Roman" w:hAnsi="Times New Roman" w:cs="Times New Roman"/>
          <w:sz w:val="24"/>
          <w:szCs w:val="24"/>
        </w:rPr>
      </w:pPr>
      <w:r w:rsidRPr="00F06D86">
        <w:rPr>
          <w:rFonts w:ascii="Times New Roman" w:hAnsi="Times New Roman" w:cs="Times New Roman"/>
          <w:sz w:val="24"/>
          <w:szCs w:val="24"/>
        </w:rPr>
        <w:t>Sophie Edwards, “</w:t>
      </w:r>
      <w:hyperlink r:id="rId68" w:anchor=".ZBq9vK2-MhA.twitter" w:history="1">
        <w:r w:rsidRPr="00F06D86">
          <w:rPr>
            <w:rStyle w:val="Hyperlink"/>
            <w:rFonts w:ascii="Times New Roman" w:hAnsi="Times New Roman" w:cs="Times New Roman"/>
            <w:color w:val="auto"/>
            <w:sz w:val="24"/>
            <w:szCs w:val="24"/>
          </w:rPr>
          <w:t>African Union takes steps to</w:t>
        </w:r>
      </w:hyperlink>
      <w:r w:rsidRPr="00F06D86">
        <w:rPr>
          <w:rFonts w:ascii="Times New Roman" w:hAnsi="Times New Roman" w:cs="Times New Roman"/>
          <w:sz w:val="24"/>
          <w:szCs w:val="24"/>
        </w:rPr>
        <w:t xml:space="preserve"> </w:t>
      </w:r>
      <w:hyperlink r:id="rId69" w:anchor=".ZBq9vK2-MhA.twitter" w:history="1">
        <w:r w:rsidRPr="00F06D86">
          <w:rPr>
            <w:rStyle w:val="Hyperlink"/>
            <w:rFonts w:ascii="Times New Roman" w:hAnsi="Times New Roman" w:cs="Times New Roman"/>
            <w:color w:val="auto"/>
            <w:sz w:val="24"/>
            <w:szCs w:val="24"/>
          </w:rPr>
          <w:t>stamp put witchcraft attacks</w:t>
        </w:r>
      </w:hyperlink>
      <w:r w:rsidRPr="00F06D86">
        <w:rPr>
          <w:rFonts w:ascii="Times New Roman" w:hAnsi="Times New Roman" w:cs="Times New Roman"/>
          <w:sz w:val="24"/>
          <w:szCs w:val="24"/>
        </w:rPr>
        <w:t xml:space="preserve">,” </w:t>
      </w:r>
      <w:proofErr w:type="spellStart"/>
      <w:r w:rsidRPr="00F06D86">
        <w:rPr>
          <w:rFonts w:ascii="Times New Roman" w:hAnsi="Times New Roman" w:cs="Times New Roman"/>
          <w:sz w:val="24"/>
          <w:szCs w:val="24"/>
        </w:rPr>
        <w:t>Devex</w:t>
      </w:r>
      <w:proofErr w:type="spellEnd"/>
      <w:r w:rsidRPr="00F06D86">
        <w:rPr>
          <w:rFonts w:ascii="Times New Roman" w:hAnsi="Times New Roman" w:cs="Times New Roman"/>
          <w:sz w:val="24"/>
          <w:szCs w:val="24"/>
        </w:rPr>
        <w:t xml:space="preserve"> (March 2023)</w:t>
      </w:r>
    </w:p>
    <w:p w14:paraId="427F5564" w14:textId="22F3B36C" w:rsidR="00CA57E6" w:rsidRPr="00F06D86" w:rsidRDefault="00CA57E6" w:rsidP="00867709">
      <w:pPr>
        <w:spacing w:line="240" w:lineRule="auto"/>
        <w:ind w:left="720" w:firstLine="60"/>
        <w:rPr>
          <w:rFonts w:ascii="Times New Roman" w:hAnsi="Times New Roman" w:cs="Times New Roman"/>
          <w:sz w:val="24"/>
          <w:szCs w:val="24"/>
        </w:rPr>
      </w:pPr>
    </w:p>
    <w:p w14:paraId="7A370BA6" w14:textId="23AEDC96" w:rsidR="00CE3EEC" w:rsidRPr="00F06D86" w:rsidRDefault="00CE3EEC" w:rsidP="00867709">
      <w:pPr>
        <w:spacing w:line="240" w:lineRule="auto"/>
        <w:rPr>
          <w:rFonts w:ascii="Times New Roman" w:hAnsi="Times New Roman" w:cs="Times New Roman"/>
          <w:sz w:val="24"/>
          <w:szCs w:val="24"/>
        </w:rPr>
      </w:pPr>
      <w:r w:rsidRPr="00F06D86">
        <w:rPr>
          <w:rFonts w:ascii="Times New Roman" w:hAnsi="Times New Roman" w:cs="Times New Roman"/>
          <w:b/>
          <w:bCs/>
          <w:sz w:val="24"/>
          <w:szCs w:val="24"/>
        </w:rPr>
        <w:t>Discussion Questions</w:t>
      </w:r>
    </w:p>
    <w:p w14:paraId="06511C85" w14:textId="072C6459" w:rsidR="00CE3EEC" w:rsidRPr="00F06D86" w:rsidRDefault="00CE3EEC" w:rsidP="00867709">
      <w:pPr>
        <w:pStyle w:val="ListParagraph"/>
        <w:numPr>
          <w:ilvl w:val="0"/>
          <w:numId w:val="24"/>
        </w:numPr>
        <w:spacing w:line="240" w:lineRule="auto"/>
        <w:rPr>
          <w:rFonts w:ascii="Times New Roman" w:hAnsi="Times New Roman" w:cs="Times New Roman"/>
          <w:sz w:val="24"/>
          <w:szCs w:val="24"/>
        </w:rPr>
      </w:pPr>
      <w:r w:rsidRPr="00F06D86">
        <w:rPr>
          <w:rFonts w:ascii="Times New Roman" w:hAnsi="Times New Roman" w:cs="Times New Roman"/>
          <w:sz w:val="24"/>
          <w:szCs w:val="24"/>
        </w:rPr>
        <w:t>What do the various authors mean by culture? What are their suppositions or claims about how quickly culture can change?</w:t>
      </w:r>
    </w:p>
    <w:p w14:paraId="4D126EBE" w14:textId="612091A3" w:rsidR="00F6780B" w:rsidRPr="00F06D86" w:rsidRDefault="00F6780B" w:rsidP="00867709">
      <w:pPr>
        <w:pStyle w:val="ListParagraph"/>
        <w:numPr>
          <w:ilvl w:val="0"/>
          <w:numId w:val="24"/>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How do we conceptualize the relationship between cultural change and institutional change? Do cultural values/knowledge/attitudes change first and then institutions, or do institutions promote cultural change to legitimate and justify those institutions? Or is there some kind of reciprocal interactive effect? </w:t>
      </w:r>
    </w:p>
    <w:p w14:paraId="64E0CB51" w14:textId="77777777" w:rsidR="00CE3EEC" w:rsidRPr="00F06D86" w:rsidRDefault="00CE3EEC" w:rsidP="004015B7">
      <w:pPr>
        <w:spacing w:line="240" w:lineRule="auto"/>
        <w:rPr>
          <w:rFonts w:ascii="Times New Roman" w:hAnsi="Times New Roman" w:cs="Times New Roman"/>
          <w:sz w:val="24"/>
          <w:szCs w:val="24"/>
        </w:rPr>
      </w:pPr>
    </w:p>
    <w:p w14:paraId="29FBAD0E" w14:textId="77777777"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bookmarkStart w:id="54" w:name="_l2mykb4i6djf" w:colFirst="0" w:colLast="0"/>
      <w:bookmarkEnd w:id="54"/>
      <w:r w:rsidRPr="00F06D86">
        <w:rPr>
          <w:rFonts w:ascii="Times New Roman" w:hAnsi="Times New Roman" w:cs="Times New Roman"/>
          <w:b/>
          <w:color w:val="auto"/>
          <w:sz w:val="24"/>
          <w:szCs w:val="24"/>
        </w:rPr>
        <w:t>Recommended:</w:t>
      </w:r>
    </w:p>
    <w:p w14:paraId="372AAFC1" w14:textId="1CE0A940" w:rsidR="00CA57E6" w:rsidRPr="00F06D86" w:rsidRDefault="008C59D7" w:rsidP="00867709">
      <w:pPr>
        <w:pStyle w:val="ListParagraph"/>
        <w:numPr>
          <w:ilvl w:val="0"/>
          <w:numId w:val="25"/>
        </w:numPr>
        <w:spacing w:line="240" w:lineRule="auto"/>
        <w:rPr>
          <w:rFonts w:ascii="Times New Roman" w:hAnsi="Times New Roman" w:cs="Times New Roman"/>
          <w:sz w:val="24"/>
          <w:szCs w:val="24"/>
        </w:rPr>
      </w:pPr>
      <w:r w:rsidRPr="00F06D86">
        <w:rPr>
          <w:rFonts w:ascii="Times New Roman" w:hAnsi="Times New Roman" w:cs="Times New Roman"/>
          <w:sz w:val="24"/>
          <w:szCs w:val="24"/>
        </w:rPr>
        <w:t>Branko Milanovic, “Should Some Countries Cease to Exist?” http://glineq.blogspot.com/2016/12/should-some-countries-cease-to-exist.html</w:t>
      </w:r>
    </w:p>
    <w:p w14:paraId="7BA54565" w14:textId="42C72A56" w:rsidR="00CA57E6" w:rsidRPr="00F06D86" w:rsidRDefault="008C59D7" w:rsidP="00867709">
      <w:pPr>
        <w:pStyle w:val="ListParagraph"/>
        <w:numPr>
          <w:ilvl w:val="0"/>
          <w:numId w:val="25"/>
        </w:numPr>
        <w:spacing w:line="240" w:lineRule="auto"/>
        <w:rPr>
          <w:rFonts w:ascii="Times New Roman" w:hAnsi="Times New Roman" w:cs="Times New Roman"/>
          <w:sz w:val="24"/>
          <w:szCs w:val="24"/>
        </w:rPr>
      </w:pPr>
      <w:r w:rsidRPr="00F06D86">
        <w:rPr>
          <w:rFonts w:ascii="Times New Roman" w:hAnsi="Times New Roman" w:cs="Times New Roman"/>
          <w:sz w:val="24"/>
          <w:szCs w:val="24"/>
        </w:rPr>
        <w:t>Kwame Anthony Appiah, “</w:t>
      </w:r>
      <w:hyperlink r:id="rId70">
        <w:r w:rsidRPr="00F06D86">
          <w:rPr>
            <w:rFonts w:ascii="Times New Roman" w:hAnsi="Times New Roman" w:cs="Times New Roman"/>
            <w:sz w:val="24"/>
            <w:szCs w:val="24"/>
            <w:u w:val="single"/>
          </w:rPr>
          <w:t>The Art of Social Change</w:t>
        </w:r>
      </w:hyperlink>
      <w:r w:rsidRPr="00F06D86">
        <w:rPr>
          <w:rFonts w:ascii="Times New Roman" w:hAnsi="Times New Roman" w:cs="Times New Roman"/>
          <w:sz w:val="24"/>
          <w:szCs w:val="24"/>
        </w:rPr>
        <w:t>,” The New York Times Magazine, October 22, 2010, http://www.nytimes.com/2010/10/24/magazine/24FOB-Footbinding-t.html</w:t>
      </w:r>
    </w:p>
    <w:p w14:paraId="0E641C12" w14:textId="2E192D59" w:rsidR="00CA57E6" w:rsidRPr="00F06D86" w:rsidRDefault="008C59D7" w:rsidP="00867709">
      <w:pPr>
        <w:pStyle w:val="ListParagraph"/>
        <w:numPr>
          <w:ilvl w:val="0"/>
          <w:numId w:val="25"/>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Selections from the biography of Molly </w:t>
      </w:r>
      <w:proofErr w:type="spellStart"/>
      <w:r w:rsidRPr="00F06D86">
        <w:rPr>
          <w:rFonts w:ascii="Times New Roman" w:hAnsi="Times New Roman" w:cs="Times New Roman"/>
          <w:sz w:val="24"/>
          <w:szCs w:val="24"/>
        </w:rPr>
        <w:t>Melching</w:t>
      </w:r>
      <w:proofErr w:type="spellEnd"/>
    </w:p>
    <w:p w14:paraId="31959311" w14:textId="3724428A" w:rsidR="00CA57E6" w:rsidRPr="00F06D86" w:rsidRDefault="008C59D7" w:rsidP="00867709">
      <w:pPr>
        <w:pStyle w:val="ListParagraph"/>
        <w:numPr>
          <w:ilvl w:val="0"/>
          <w:numId w:val="25"/>
        </w:numPr>
        <w:spacing w:line="240" w:lineRule="auto"/>
        <w:rPr>
          <w:rFonts w:ascii="Times New Roman" w:hAnsi="Times New Roman" w:cs="Times New Roman"/>
          <w:sz w:val="24"/>
          <w:szCs w:val="24"/>
        </w:rPr>
      </w:pPr>
      <w:r w:rsidRPr="00F06D86">
        <w:rPr>
          <w:rFonts w:ascii="Times New Roman" w:hAnsi="Times New Roman" w:cs="Times New Roman"/>
          <w:sz w:val="24"/>
          <w:szCs w:val="24"/>
        </w:rPr>
        <w:t>Ronald Inglehart and Pippa Norris, “The True Clash of Civilizations,” Foreign Policy, March/April 2003, pp. 67-74</w:t>
      </w:r>
    </w:p>
    <w:p w14:paraId="5237B350" w14:textId="1C1807A7" w:rsidR="00CA57E6" w:rsidRPr="00F06D86" w:rsidRDefault="008C59D7" w:rsidP="00867709">
      <w:pPr>
        <w:pStyle w:val="ListParagraph"/>
        <w:numPr>
          <w:ilvl w:val="0"/>
          <w:numId w:val="25"/>
        </w:numPr>
        <w:spacing w:line="240" w:lineRule="auto"/>
        <w:rPr>
          <w:rFonts w:ascii="Times New Roman" w:hAnsi="Times New Roman" w:cs="Times New Roman"/>
          <w:sz w:val="24"/>
          <w:szCs w:val="24"/>
        </w:rPr>
      </w:pPr>
      <w:r w:rsidRPr="00F06D86">
        <w:rPr>
          <w:rFonts w:ascii="Times New Roman" w:hAnsi="Times New Roman" w:cs="Times New Roman"/>
          <w:sz w:val="24"/>
          <w:szCs w:val="24"/>
        </w:rPr>
        <w:t>Peter Evans, “Collective Capabilities, Culture, and Amartya Sen’s Development as Freedom,” Studies in Comparative International Development, 2002, pp. 54-60</w:t>
      </w:r>
    </w:p>
    <w:p w14:paraId="3DE6F07C" w14:textId="022AA05D" w:rsidR="00CA57E6" w:rsidRPr="00F06D86" w:rsidRDefault="008C59D7" w:rsidP="00867709">
      <w:pPr>
        <w:pStyle w:val="ListParagraph"/>
        <w:numPr>
          <w:ilvl w:val="0"/>
          <w:numId w:val="25"/>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Edward Miguel, “Tribe or Nation? Nation Building and Public Goods in Kenya versus Tanzania,” World Politics, April 2004, pp. 327-362 </w:t>
      </w:r>
    </w:p>
    <w:p w14:paraId="5FA49884" w14:textId="437F9454" w:rsidR="00CA57E6" w:rsidRPr="00F06D86" w:rsidRDefault="00CA57E6" w:rsidP="00867709">
      <w:pPr>
        <w:spacing w:line="240" w:lineRule="auto"/>
        <w:ind w:left="720" w:firstLine="60"/>
        <w:rPr>
          <w:rFonts w:ascii="Times New Roman" w:hAnsi="Times New Roman" w:cs="Times New Roman"/>
          <w:sz w:val="24"/>
          <w:szCs w:val="24"/>
        </w:rPr>
      </w:pPr>
    </w:p>
    <w:p w14:paraId="487BE721" w14:textId="77777777"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bookmarkStart w:id="55" w:name="_bav7aaprmvpe" w:colFirst="0" w:colLast="0"/>
      <w:bookmarkEnd w:id="55"/>
      <w:r w:rsidRPr="00F06D86">
        <w:rPr>
          <w:rFonts w:ascii="Times New Roman" w:hAnsi="Times New Roman" w:cs="Times New Roman"/>
          <w:b/>
          <w:color w:val="auto"/>
          <w:sz w:val="24"/>
          <w:szCs w:val="24"/>
        </w:rPr>
        <w:t>For further reading:</w:t>
      </w:r>
    </w:p>
    <w:p w14:paraId="292FCA29" w14:textId="7142D103" w:rsidR="00CE3EEC" w:rsidRPr="00F06D86" w:rsidRDefault="008C59D7" w:rsidP="00867709">
      <w:pPr>
        <w:pStyle w:val="ListParagraph"/>
        <w:numPr>
          <w:ilvl w:val="0"/>
          <w:numId w:val="26"/>
        </w:numPr>
        <w:spacing w:line="240" w:lineRule="auto"/>
        <w:rPr>
          <w:rFonts w:ascii="Times New Roman" w:hAnsi="Times New Roman" w:cs="Times New Roman"/>
          <w:sz w:val="24"/>
          <w:szCs w:val="24"/>
        </w:rPr>
      </w:pPr>
      <w:r w:rsidRPr="00F06D86">
        <w:rPr>
          <w:rFonts w:ascii="Times New Roman" w:hAnsi="Times New Roman" w:cs="Times New Roman"/>
          <w:sz w:val="24"/>
          <w:szCs w:val="24"/>
        </w:rPr>
        <w:t>·For a classic culturalist modernization view, see Lawrence E. Harrison, Underdevelopment is a State of Mind: The Latin American Case (CFIA, Harvard University and University Press of America, 1995), pp. 1-9;</w:t>
      </w:r>
      <w:r w:rsidR="00E103AC" w:rsidRPr="00F06D86">
        <w:rPr>
          <w:rFonts w:ascii="Times New Roman" w:hAnsi="Times New Roman" w:cs="Times New Roman"/>
          <w:sz w:val="24"/>
          <w:szCs w:val="24"/>
        </w:rPr>
        <w:t xml:space="preserve"> </w:t>
      </w:r>
      <w:r w:rsidRPr="00F06D86">
        <w:rPr>
          <w:rFonts w:ascii="Times New Roman" w:hAnsi="Times New Roman" w:cs="Times New Roman"/>
          <w:sz w:val="24"/>
          <w:szCs w:val="24"/>
        </w:rPr>
        <w:tab/>
      </w:r>
      <w:proofErr w:type="gramStart"/>
      <w:r w:rsidRPr="00F06D86">
        <w:rPr>
          <w:rFonts w:ascii="Times New Roman" w:hAnsi="Times New Roman" w:cs="Times New Roman"/>
          <w:sz w:val="24"/>
          <w:szCs w:val="24"/>
        </w:rPr>
        <w:t>also</w:t>
      </w:r>
      <w:proofErr w:type="gramEnd"/>
      <w:r w:rsidRPr="00F06D86">
        <w:rPr>
          <w:rFonts w:ascii="Times New Roman" w:hAnsi="Times New Roman" w:cs="Times New Roman"/>
          <w:sz w:val="24"/>
          <w:szCs w:val="24"/>
        </w:rPr>
        <w:t xml:space="preserve"> Robert D. Putnam’s Making Democracy Work: Civic Traditions in Modern Italy and Bowling Alone: The Collapse and Revival of American Community, who kick-started the contemporary social </w:t>
      </w:r>
      <w:r w:rsidRPr="00F06D86">
        <w:rPr>
          <w:rFonts w:ascii="Times New Roman" w:hAnsi="Times New Roman" w:cs="Times New Roman"/>
          <w:sz w:val="24"/>
          <w:szCs w:val="24"/>
        </w:rPr>
        <w:lastRenderedPageBreak/>
        <w:t>capital debate in the U.S.</w:t>
      </w:r>
      <w:r w:rsidRPr="00F06D86">
        <w:rPr>
          <w:rFonts w:ascii="Times New Roman" w:hAnsi="Times New Roman" w:cs="Times New Roman"/>
          <w:sz w:val="24"/>
          <w:szCs w:val="24"/>
        </w:rPr>
        <w:tab/>
        <w:t>Also see Robert Kaplan, “</w:t>
      </w:r>
      <w:hyperlink r:id="rId71">
        <w:r w:rsidRPr="00F06D86">
          <w:rPr>
            <w:rFonts w:ascii="Times New Roman" w:hAnsi="Times New Roman" w:cs="Times New Roman"/>
            <w:sz w:val="24"/>
            <w:szCs w:val="24"/>
            <w:u w:val="single"/>
          </w:rPr>
          <w:t>The Coming Anarchy</w:t>
        </w:r>
      </w:hyperlink>
      <w:r w:rsidRPr="00F06D86">
        <w:rPr>
          <w:rFonts w:ascii="Times New Roman" w:hAnsi="Times New Roman" w:cs="Times New Roman"/>
          <w:sz w:val="24"/>
          <w:szCs w:val="24"/>
        </w:rPr>
        <w:t xml:space="preserve">,” The Atlantic Monthly, February 1994, </w:t>
      </w:r>
      <w:hyperlink r:id="rId72" w:history="1">
        <w:r w:rsidR="00CE3EEC" w:rsidRPr="00F06D86">
          <w:rPr>
            <w:rStyle w:val="Hyperlink"/>
            <w:rFonts w:ascii="Times New Roman" w:hAnsi="Times New Roman" w:cs="Times New Roman"/>
            <w:color w:val="auto"/>
            <w:sz w:val="24"/>
            <w:szCs w:val="24"/>
          </w:rPr>
          <w:t>http://www.theatlantic.com/magazine/archive/1994/02/the-coming-anarchy/304670/</w:t>
        </w:r>
      </w:hyperlink>
      <w:r w:rsidRPr="00F06D86">
        <w:rPr>
          <w:rFonts w:ascii="Times New Roman" w:hAnsi="Times New Roman" w:cs="Times New Roman"/>
          <w:sz w:val="24"/>
          <w:szCs w:val="24"/>
        </w:rPr>
        <w:t>.</w:t>
      </w:r>
    </w:p>
    <w:p w14:paraId="1F096C69" w14:textId="77777777" w:rsidR="00CE3EEC" w:rsidRPr="00F06D86" w:rsidRDefault="008C59D7" w:rsidP="00867709">
      <w:pPr>
        <w:pStyle w:val="ListParagraph"/>
        <w:numPr>
          <w:ilvl w:val="0"/>
          <w:numId w:val="26"/>
        </w:numPr>
        <w:spacing w:line="240" w:lineRule="auto"/>
        <w:rPr>
          <w:rFonts w:ascii="Times New Roman" w:hAnsi="Times New Roman" w:cs="Times New Roman"/>
          <w:sz w:val="24"/>
          <w:szCs w:val="24"/>
        </w:rPr>
      </w:pPr>
      <w:r w:rsidRPr="00F06D86">
        <w:rPr>
          <w:rFonts w:ascii="Times New Roman" w:hAnsi="Times New Roman" w:cs="Times New Roman"/>
          <w:sz w:val="24"/>
          <w:szCs w:val="24"/>
        </w:rPr>
        <w:t>For a post-colonial, post-structuralist view, see Sarah A. Radcliffe and Nina Laurie, “Culture and development: taking culture seriously in development for Andean indigenous people,” Environment and Planning D: Society and Space, 2005, pp. 231-248. See also James C. Scott, Seeing Like a State, Chapter 3.</w:t>
      </w:r>
      <w:r w:rsidR="00E103AC" w:rsidRPr="00F06D86">
        <w:rPr>
          <w:rFonts w:ascii="Times New Roman" w:hAnsi="Times New Roman" w:cs="Times New Roman"/>
          <w:sz w:val="24"/>
          <w:szCs w:val="24"/>
        </w:rPr>
        <w:t xml:space="preserve"> </w:t>
      </w:r>
    </w:p>
    <w:p w14:paraId="1DB4EC5F" w14:textId="07897F9C" w:rsidR="00CA57E6" w:rsidRPr="00F06D86" w:rsidRDefault="008C59D7" w:rsidP="00867709">
      <w:pPr>
        <w:pStyle w:val="ListParagraph"/>
        <w:numPr>
          <w:ilvl w:val="0"/>
          <w:numId w:val="26"/>
        </w:numPr>
        <w:spacing w:line="240" w:lineRule="auto"/>
        <w:rPr>
          <w:rFonts w:ascii="Times New Roman" w:hAnsi="Times New Roman" w:cs="Times New Roman"/>
          <w:sz w:val="24"/>
          <w:szCs w:val="24"/>
        </w:rPr>
      </w:pPr>
      <w:r w:rsidRPr="00F06D86">
        <w:rPr>
          <w:rFonts w:ascii="Times New Roman" w:hAnsi="Times New Roman" w:cs="Times New Roman"/>
          <w:sz w:val="24"/>
          <w:szCs w:val="24"/>
        </w:rPr>
        <w:t>For something on the relationship between science, technology and cultural practices, see Burkhard Bilger, “Hearth Surgery: The quest for a stove that can save the world,” The New Yorker, December 21, 2009 and</w:t>
      </w:r>
      <w:r w:rsidR="00CE3EEC" w:rsidRPr="00F06D86">
        <w:rPr>
          <w:rFonts w:ascii="Times New Roman" w:hAnsi="Times New Roman" w:cs="Times New Roman"/>
          <w:sz w:val="24"/>
          <w:szCs w:val="24"/>
        </w:rPr>
        <w:t xml:space="preserve"> </w:t>
      </w:r>
      <w:r w:rsidRPr="00F06D86">
        <w:rPr>
          <w:rFonts w:ascii="Times New Roman" w:hAnsi="Times New Roman" w:cs="Times New Roman"/>
          <w:sz w:val="24"/>
          <w:szCs w:val="24"/>
        </w:rPr>
        <w:t xml:space="preserve">Philip </w:t>
      </w:r>
      <w:proofErr w:type="spellStart"/>
      <w:r w:rsidRPr="00F06D86">
        <w:rPr>
          <w:rFonts w:ascii="Times New Roman" w:hAnsi="Times New Roman" w:cs="Times New Roman"/>
          <w:sz w:val="24"/>
          <w:szCs w:val="24"/>
        </w:rPr>
        <w:t>Gourevitch</w:t>
      </w:r>
      <w:proofErr w:type="spellEnd"/>
      <w:r w:rsidRPr="00F06D86">
        <w:rPr>
          <w:rFonts w:ascii="Times New Roman" w:hAnsi="Times New Roman" w:cs="Times New Roman"/>
          <w:sz w:val="24"/>
          <w:szCs w:val="24"/>
        </w:rPr>
        <w:t>, “The Monkey and the Fish: Can Greg Carr save an African ecosystem?” The New Yorker, December 21, 2009.</w:t>
      </w:r>
    </w:p>
    <w:p w14:paraId="40DCCD1B" w14:textId="27DB046D" w:rsidR="00CA57E6" w:rsidRPr="00F06D86" w:rsidRDefault="00CA57E6" w:rsidP="00867709">
      <w:pPr>
        <w:pStyle w:val="Heading4"/>
        <w:keepNext w:val="0"/>
        <w:keepLines w:val="0"/>
        <w:spacing w:before="0" w:after="0" w:line="240" w:lineRule="auto"/>
        <w:ind w:firstLine="60"/>
        <w:rPr>
          <w:rFonts w:ascii="Times New Roman" w:hAnsi="Times New Roman" w:cs="Times New Roman"/>
          <w:b/>
          <w:color w:val="auto"/>
        </w:rPr>
      </w:pPr>
      <w:bookmarkStart w:id="56" w:name="_1d64ikn0wq8o" w:colFirst="0" w:colLast="0"/>
      <w:bookmarkEnd w:id="56"/>
    </w:p>
    <w:p w14:paraId="39FD28DA" w14:textId="77777777" w:rsidR="00E103AC" w:rsidRPr="00F06D86" w:rsidRDefault="00E103AC" w:rsidP="00867709">
      <w:pPr>
        <w:spacing w:line="240" w:lineRule="auto"/>
        <w:rPr>
          <w:rFonts w:ascii="Times New Roman" w:hAnsi="Times New Roman" w:cs="Times New Roman"/>
          <w:sz w:val="24"/>
          <w:szCs w:val="24"/>
        </w:rPr>
      </w:pPr>
    </w:p>
    <w:p w14:paraId="71B5616B" w14:textId="177DF77D" w:rsidR="00CA57E6" w:rsidRPr="00F06D86" w:rsidRDefault="008C59D7" w:rsidP="00867709">
      <w:pPr>
        <w:pStyle w:val="Heading4"/>
        <w:keepNext w:val="0"/>
        <w:keepLines w:val="0"/>
        <w:spacing w:before="0" w:after="0" w:line="240" w:lineRule="auto"/>
        <w:rPr>
          <w:rFonts w:ascii="Times New Roman" w:hAnsi="Times New Roman" w:cs="Times New Roman"/>
          <w:b/>
          <w:color w:val="auto"/>
        </w:rPr>
      </w:pPr>
      <w:bookmarkStart w:id="57" w:name="_pdbmtwspc1t2" w:colFirst="0" w:colLast="0"/>
      <w:bookmarkEnd w:id="57"/>
      <w:r w:rsidRPr="00F06D86">
        <w:rPr>
          <w:rFonts w:ascii="Times New Roman" w:hAnsi="Times New Roman" w:cs="Times New Roman"/>
          <w:b/>
          <w:color w:val="auto"/>
        </w:rPr>
        <w:t xml:space="preserve">WEEK </w:t>
      </w:r>
      <w:r w:rsidR="00D72950" w:rsidRPr="00F06D86">
        <w:rPr>
          <w:rFonts w:ascii="Times New Roman" w:hAnsi="Times New Roman" w:cs="Times New Roman"/>
          <w:b/>
          <w:color w:val="auto"/>
        </w:rPr>
        <w:t>7</w:t>
      </w:r>
      <w:r w:rsidRPr="00F06D86">
        <w:rPr>
          <w:rFonts w:ascii="Times New Roman" w:hAnsi="Times New Roman" w:cs="Times New Roman"/>
          <w:b/>
          <w:color w:val="auto"/>
        </w:rPr>
        <w:t>: STATE-BUILDING</w:t>
      </w:r>
    </w:p>
    <w:p w14:paraId="56673331"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We explore the processes of state-building by looking first at the European experience, where the first nation-states (not the first states) were forged after years of conflict. Then we look at the export of these types of states elsewhere and explore the issues associated with building effective political institutions. Should all countries seek to establish nation-states, or should we enable the creation of other types of states?</w:t>
      </w:r>
    </w:p>
    <w:p w14:paraId="5023B93D" w14:textId="77777777"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bookmarkStart w:id="58" w:name="_61zq7rk006ze" w:colFirst="0" w:colLast="0"/>
      <w:bookmarkEnd w:id="58"/>
      <w:r w:rsidRPr="00F06D86">
        <w:rPr>
          <w:rFonts w:ascii="Times New Roman" w:hAnsi="Times New Roman" w:cs="Times New Roman"/>
          <w:b/>
          <w:color w:val="auto"/>
          <w:sz w:val="24"/>
          <w:szCs w:val="24"/>
        </w:rPr>
        <w:t xml:space="preserve"> </w:t>
      </w:r>
    </w:p>
    <w:p w14:paraId="05863C38" w14:textId="77777777"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bookmarkStart w:id="59" w:name="_4z2y0ftlg5ws" w:colFirst="0" w:colLast="0"/>
      <w:bookmarkEnd w:id="59"/>
      <w:r w:rsidRPr="00F06D86">
        <w:rPr>
          <w:rFonts w:ascii="Times New Roman" w:hAnsi="Times New Roman" w:cs="Times New Roman"/>
          <w:b/>
          <w:color w:val="auto"/>
          <w:sz w:val="24"/>
          <w:szCs w:val="24"/>
        </w:rPr>
        <w:t>Readings:</w:t>
      </w:r>
    </w:p>
    <w:p w14:paraId="24968F27" w14:textId="397FFBFF" w:rsidR="00706008" w:rsidRPr="00F06D86" w:rsidRDefault="008C59D7" w:rsidP="00867709">
      <w:pPr>
        <w:pStyle w:val="ListParagraph"/>
        <w:numPr>
          <w:ilvl w:val="0"/>
          <w:numId w:val="9"/>
        </w:numPr>
        <w:spacing w:line="240" w:lineRule="auto"/>
        <w:rPr>
          <w:rFonts w:ascii="Times New Roman" w:hAnsi="Times New Roman" w:cs="Times New Roman"/>
          <w:sz w:val="24"/>
          <w:szCs w:val="24"/>
        </w:rPr>
      </w:pPr>
      <w:r w:rsidRPr="00F06D86">
        <w:rPr>
          <w:rFonts w:ascii="Times New Roman" w:hAnsi="Times New Roman" w:cs="Times New Roman"/>
          <w:sz w:val="24"/>
          <w:szCs w:val="24"/>
        </w:rPr>
        <w:t>Charles Tilly, Coercion, Capital and European States: AD 990-1992, Cambridge: Blackwell, 1990, Chapter 1, “Cities and States in World History,” pp. 1-37</w:t>
      </w:r>
    </w:p>
    <w:p w14:paraId="0C80097D" w14:textId="15F02289" w:rsidR="00706008" w:rsidRPr="00F06D86" w:rsidRDefault="008C59D7" w:rsidP="00867709">
      <w:pPr>
        <w:pStyle w:val="ListParagraph"/>
        <w:numPr>
          <w:ilvl w:val="0"/>
          <w:numId w:val="9"/>
        </w:numPr>
        <w:spacing w:line="240" w:lineRule="auto"/>
        <w:rPr>
          <w:rFonts w:ascii="Times New Roman" w:hAnsi="Times New Roman" w:cs="Times New Roman"/>
          <w:sz w:val="24"/>
          <w:szCs w:val="24"/>
        </w:rPr>
      </w:pPr>
      <w:r w:rsidRPr="00F06D86">
        <w:rPr>
          <w:rFonts w:ascii="Times New Roman" w:hAnsi="Times New Roman" w:cs="Times New Roman"/>
          <w:sz w:val="24"/>
          <w:szCs w:val="24"/>
        </w:rPr>
        <w:t>Jeffrey Herbst, States and Power in Africa: Comparative Lessons in Authority and Control, Chapter 1, “The Challenge of State-Building in Africa,” pp. 13-31, Chapter 8,8 “The Politics of Migration and Citizenship,” pp. 227-246, and Chapter 9, “The Past and the Future of State Power in Africa,” pp. 251-272</w:t>
      </w:r>
    </w:p>
    <w:p w14:paraId="38699792" w14:textId="5F785C31" w:rsidR="00F239E9" w:rsidRDefault="00F239E9" w:rsidP="00867709">
      <w:pPr>
        <w:numPr>
          <w:ilvl w:val="0"/>
          <w:numId w:val="9"/>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Alex de Waal, “Fixing the Political Marketplace: How can we make peace without functioning state institutions?” Christen Michelsen Lecture, October 15, 2009 </w:t>
      </w:r>
    </w:p>
    <w:p w14:paraId="27759E9E" w14:textId="67E196CF" w:rsidR="001A4B81" w:rsidRPr="00F06D86" w:rsidRDefault="001A4B81" w:rsidP="00867709">
      <w:pPr>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Anderson et al, “Everyday Governance in areas of contested power: Insights from Mozambique, Myanmar, and Pakistan”</w:t>
      </w:r>
    </w:p>
    <w:p w14:paraId="6156563E" w14:textId="52C62116" w:rsidR="00CA57E6" w:rsidRPr="00F06D86" w:rsidRDefault="00CA57E6" w:rsidP="00867709">
      <w:pPr>
        <w:spacing w:line="240" w:lineRule="auto"/>
        <w:ind w:left="720"/>
        <w:rPr>
          <w:rFonts w:ascii="Times New Roman" w:hAnsi="Times New Roman" w:cs="Times New Roman"/>
          <w:sz w:val="24"/>
          <w:szCs w:val="24"/>
        </w:rPr>
      </w:pPr>
    </w:p>
    <w:p w14:paraId="483771F3" w14:textId="77777777"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bookmarkStart w:id="60" w:name="_8qh299wvbkqr" w:colFirst="0" w:colLast="0"/>
      <w:bookmarkEnd w:id="60"/>
      <w:r w:rsidRPr="00F06D86">
        <w:rPr>
          <w:rFonts w:ascii="Times New Roman" w:hAnsi="Times New Roman" w:cs="Times New Roman"/>
          <w:b/>
          <w:color w:val="auto"/>
          <w:sz w:val="24"/>
          <w:szCs w:val="24"/>
        </w:rPr>
        <w:t>For further reading:</w:t>
      </w:r>
    </w:p>
    <w:p w14:paraId="359724F3" w14:textId="77777777" w:rsidR="000052F6" w:rsidRPr="00F06D86" w:rsidRDefault="000052F6" w:rsidP="00867709">
      <w:pPr>
        <w:pStyle w:val="ListParagraph"/>
        <w:numPr>
          <w:ilvl w:val="0"/>
          <w:numId w:val="33"/>
        </w:numPr>
        <w:spacing w:line="240" w:lineRule="auto"/>
        <w:rPr>
          <w:rFonts w:ascii="Times New Roman" w:hAnsi="Times New Roman" w:cs="Times New Roman"/>
          <w:sz w:val="24"/>
          <w:szCs w:val="24"/>
        </w:rPr>
      </w:pPr>
      <w:r w:rsidRPr="00F06D86">
        <w:rPr>
          <w:rFonts w:ascii="Times New Roman" w:hAnsi="Times New Roman" w:cs="Times New Roman"/>
          <w:sz w:val="24"/>
          <w:szCs w:val="24"/>
        </w:rPr>
        <w:t>Duncan Green, How Change Happens, Chapters 4-5</w:t>
      </w:r>
    </w:p>
    <w:p w14:paraId="3A887A27" w14:textId="77777777" w:rsidR="00CA57E6" w:rsidRPr="00F06D86" w:rsidRDefault="008C59D7" w:rsidP="00867709">
      <w:pPr>
        <w:numPr>
          <w:ilvl w:val="0"/>
          <w:numId w:val="2"/>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t>William Reno, “The evolution of warfare in Africa,” Afrika Focus, 2009, pp. 7-19</w:t>
      </w:r>
    </w:p>
    <w:p w14:paraId="20C2F998" w14:textId="08FCDDEA" w:rsidR="00CA57E6" w:rsidRPr="00F06D86" w:rsidRDefault="008C59D7" w:rsidP="00867709">
      <w:pPr>
        <w:numPr>
          <w:ilvl w:val="0"/>
          <w:numId w:val="2"/>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t>Kimberly Marten, “Warlordism in Comparative Perspective,” International Security, Winter 2006/2007, pp.1-73</w:t>
      </w:r>
    </w:p>
    <w:p w14:paraId="72EE045F" w14:textId="77777777" w:rsidR="00CA57E6" w:rsidRPr="00F06D86" w:rsidRDefault="008C59D7" w:rsidP="00867709">
      <w:pPr>
        <w:numPr>
          <w:ilvl w:val="0"/>
          <w:numId w:val="2"/>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t>Nicholas Eubank, “Peace-Building without External Assistance: Lessons from Somaliland,” Center for Global Development, January 2010</w:t>
      </w:r>
    </w:p>
    <w:p w14:paraId="302AADA5" w14:textId="77777777" w:rsidR="00CA57E6" w:rsidRPr="00F06D86" w:rsidRDefault="008C59D7" w:rsidP="00867709">
      <w:pPr>
        <w:numPr>
          <w:ilvl w:val="0"/>
          <w:numId w:val="2"/>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t xml:space="preserve">Tilly’s other work is exceptional, such as “War Making and State Making as Organized Crime,” in Bringing the State Back in (Peter Evans, Dietrich </w:t>
      </w:r>
      <w:proofErr w:type="spellStart"/>
      <w:r w:rsidRPr="00F06D86">
        <w:rPr>
          <w:rFonts w:ascii="Times New Roman" w:hAnsi="Times New Roman" w:cs="Times New Roman"/>
          <w:sz w:val="24"/>
          <w:szCs w:val="24"/>
        </w:rPr>
        <w:t>Rueschemeyer</w:t>
      </w:r>
      <w:proofErr w:type="spellEnd"/>
      <w:r w:rsidRPr="00F06D86">
        <w:rPr>
          <w:rFonts w:ascii="Times New Roman" w:hAnsi="Times New Roman" w:cs="Times New Roman"/>
          <w:sz w:val="24"/>
          <w:szCs w:val="24"/>
        </w:rPr>
        <w:t>, and Theda Skocpol, eds.), Cambridge: Cambridge UP, pp. 169-189.</w:t>
      </w:r>
    </w:p>
    <w:p w14:paraId="7054539A" w14:textId="77777777" w:rsidR="00CA57E6" w:rsidRPr="00F06D86" w:rsidRDefault="008C59D7" w:rsidP="00867709">
      <w:pPr>
        <w:numPr>
          <w:ilvl w:val="0"/>
          <w:numId w:val="2"/>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t>Francis Fukuyama, "</w:t>
      </w:r>
      <w:hyperlink r:id="rId73">
        <w:r w:rsidRPr="00F06D86">
          <w:rPr>
            <w:rFonts w:ascii="Times New Roman" w:hAnsi="Times New Roman" w:cs="Times New Roman"/>
            <w:sz w:val="24"/>
            <w:szCs w:val="24"/>
            <w:u w:val="single"/>
          </w:rPr>
          <w:t>The Imperative of State-Building</w:t>
        </w:r>
      </w:hyperlink>
      <w:r w:rsidRPr="00F06D86">
        <w:rPr>
          <w:rFonts w:ascii="Times New Roman" w:hAnsi="Times New Roman" w:cs="Times New Roman"/>
          <w:sz w:val="24"/>
          <w:szCs w:val="24"/>
        </w:rPr>
        <w:t>," Journal of Democracy 15(2) 2004 (http://muse.jhu.edu/journals/journal_of_democracy/v015/15.2fukuyama.html),</w:t>
      </w:r>
    </w:p>
    <w:p w14:paraId="6E1831C7" w14:textId="77777777" w:rsidR="00CA57E6" w:rsidRPr="00F06D86" w:rsidRDefault="008C59D7" w:rsidP="00867709">
      <w:pPr>
        <w:numPr>
          <w:ilvl w:val="0"/>
          <w:numId w:val="2"/>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lastRenderedPageBreak/>
        <w:t xml:space="preserve">Georg </w:t>
      </w:r>
      <w:proofErr w:type="spellStart"/>
      <w:r w:rsidRPr="00F06D86">
        <w:rPr>
          <w:rFonts w:ascii="Times New Roman" w:hAnsi="Times New Roman" w:cs="Times New Roman"/>
          <w:sz w:val="24"/>
          <w:szCs w:val="24"/>
        </w:rPr>
        <w:t>Sørensen</w:t>
      </w:r>
      <w:proofErr w:type="spellEnd"/>
      <w:r w:rsidRPr="00F06D86">
        <w:rPr>
          <w:rFonts w:ascii="Times New Roman" w:hAnsi="Times New Roman" w:cs="Times New Roman"/>
          <w:sz w:val="24"/>
          <w:szCs w:val="24"/>
        </w:rPr>
        <w:t>, “War and State-Making: Why Doesn’t it Work in the Third World?” Security Dialogue, 32(3) 2001, pp. 341-354, http://sdi.sagepub.com/content/32/3/341.full.pdf+html, and Anna Leander,</w:t>
      </w:r>
    </w:p>
    <w:p w14:paraId="313AA2CB" w14:textId="77777777" w:rsidR="00CA57E6" w:rsidRPr="00F06D86" w:rsidRDefault="004F1778" w:rsidP="00867709">
      <w:pPr>
        <w:numPr>
          <w:ilvl w:val="0"/>
          <w:numId w:val="2"/>
        </w:numPr>
        <w:spacing w:line="240" w:lineRule="auto"/>
        <w:ind w:left="360"/>
        <w:rPr>
          <w:rFonts w:ascii="Times New Roman" w:hAnsi="Times New Roman" w:cs="Times New Roman"/>
          <w:sz w:val="24"/>
          <w:szCs w:val="24"/>
        </w:rPr>
      </w:pPr>
      <w:hyperlink r:id="rId74">
        <w:r w:rsidR="008C59D7" w:rsidRPr="00F06D86">
          <w:rPr>
            <w:rFonts w:ascii="Times New Roman" w:hAnsi="Times New Roman" w:cs="Times New Roman"/>
            <w:sz w:val="24"/>
            <w:szCs w:val="24"/>
            <w:u w:val="single"/>
          </w:rPr>
          <w:t>Wars and the Un-Making of States: Taking Tilly Seriously in the Contemporary World</w:t>
        </w:r>
      </w:hyperlink>
      <w:r w:rsidR="008C59D7" w:rsidRPr="00F06D86">
        <w:rPr>
          <w:rFonts w:ascii="Times New Roman" w:hAnsi="Times New Roman" w:cs="Times New Roman"/>
          <w:sz w:val="24"/>
          <w:szCs w:val="24"/>
        </w:rPr>
        <w:t>,” Copenhagen Peace Research, http://www.peacepalacelibrary.nl/ebooks/files/338105247.pdf</w:t>
      </w:r>
    </w:p>
    <w:p w14:paraId="31841732" w14:textId="77777777" w:rsidR="00CA57E6" w:rsidRPr="00F06D86" w:rsidRDefault="008C59D7" w:rsidP="00867709">
      <w:pPr>
        <w:numPr>
          <w:ilvl w:val="0"/>
          <w:numId w:val="2"/>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t>Stephen D. Krasner,</w:t>
      </w:r>
      <w:hyperlink r:id="rId75">
        <w:r w:rsidRPr="00F06D86">
          <w:rPr>
            <w:rFonts w:ascii="Times New Roman" w:hAnsi="Times New Roman" w:cs="Times New Roman"/>
            <w:sz w:val="24"/>
            <w:szCs w:val="24"/>
          </w:rPr>
          <w:t xml:space="preserve"> </w:t>
        </w:r>
      </w:hyperlink>
      <w:hyperlink r:id="rId76">
        <w:r w:rsidRPr="00F06D86">
          <w:rPr>
            <w:rFonts w:ascii="Times New Roman" w:hAnsi="Times New Roman" w:cs="Times New Roman"/>
            <w:sz w:val="24"/>
            <w:szCs w:val="24"/>
            <w:u w:val="single"/>
          </w:rPr>
          <w:t>“Sharing Sovereignty: New Institutions for Collapsed and Failing States,</w:t>
        </w:r>
      </w:hyperlink>
      <w:r w:rsidRPr="00F06D86">
        <w:rPr>
          <w:rFonts w:ascii="Times New Roman" w:hAnsi="Times New Roman" w:cs="Times New Roman"/>
          <w:sz w:val="24"/>
          <w:szCs w:val="24"/>
        </w:rPr>
        <w:t>” International Security, 2004, https://muse.jhu.edu/journals/international_security/v029/29.2krasner.html;</w:t>
      </w:r>
    </w:p>
    <w:p w14:paraId="337A9DA6" w14:textId="77777777" w:rsidR="00CA57E6" w:rsidRPr="00F06D86" w:rsidRDefault="008C59D7" w:rsidP="00867709">
      <w:pPr>
        <w:numPr>
          <w:ilvl w:val="0"/>
          <w:numId w:val="2"/>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t xml:space="preserve">James D. Fearon and David D. </w:t>
      </w:r>
      <w:proofErr w:type="spellStart"/>
      <w:r w:rsidRPr="00F06D86">
        <w:rPr>
          <w:rFonts w:ascii="Times New Roman" w:hAnsi="Times New Roman" w:cs="Times New Roman"/>
          <w:sz w:val="24"/>
          <w:szCs w:val="24"/>
        </w:rPr>
        <w:t>Laitin</w:t>
      </w:r>
      <w:proofErr w:type="spellEnd"/>
      <w:r w:rsidRPr="00F06D86">
        <w:rPr>
          <w:rFonts w:ascii="Times New Roman" w:hAnsi="Times New Roman" w:cs="Times New Roman"/>
          <w:sz w:val="24"/>
          <w:szCs w:val="24"/>
        </w:rPr>
        <w:t>, “</w:t>
      </w:r>
      <w:hyperlink r:id="rId77">
        <w:r w:rsidRPr="00F06D86">
          <w:rPr>
            <w:rFonts w:ascii="Times New Roman" w:hAnsi="Times New Roman" w:cs="Times New Roman"/>
            <w:sz w:val="24"/>
            <w:szCs w:val="24"/>
            <w:u w:val="single"/>
          </w:rPr>
          <w:t>Neotrusteeship and the Problem of Weak States</w:t>
        </w:r>
      </w:hyperlink>
      <w:r w:rsidRPr="00F06D86">
        <w:rPr>
          <w:rFonts w:ascii="Times New Roman" w:hAnsi="Times New Roman" w:cs="Times New Roman"/>
          <w:sz w:val="24"/>
          <w:szCs w:val="24"/>
        </w:rPr>
        <w:t>,” International Security, 2004, https://muse.jhu.edu/journals/international_security/v028/28.4fearon.html.</w:t>
      </w:r>
    </w:p>
    <w:p w14:paraId="01FEC3E6" w14:textId="77777777" w:rsidR="00CA57E6" w:rsidRPr="00F06D86" w:rsidRDefault="008C59D7" w:rsidP="00867709">
      <w:pPr>
        <w:numPr>
          <w:ilvl w:val="0"/>
          <w:numId w:val="2"/>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t xml:space="preserve">See also Michael W. Doyle and Nicholas </w:t>
      </w:r>
      <w:proofErr w:type="spellStart"/>
      <w:r w:rsidRPr="00F06D86">
        <w:rPr>
          <w:rFonts w:ascii="Times New Roman" w:hAnsi="Times New Roman" w:cs="Times New Roman"/>
          <w:sz w:val="24"/>
          <w:szCs w:val="24"/>
        </w:rPr>
        <w:t>Sambanis</w:t>
      </w:r>
      <w:proofErr w:type="spellEnd"/>
      <w:r w:rsidRPr="00F06D86">
        <w:rPr>
          <w:rFonts w:ascii="Times New Roman" w:hAnsi="Times New Roman" w:cs="Times New Roman"/>
          <w:sz w:val="24"/>
          <w:szCs w:val="24"/>
        </w:rPr>
        <w:t>, Making War and Building Peace (Princeton: Princeton UP, 2006) and</w:t>
      </w:r>
    </w:p>
    <w:p w14:paraId="25ADF2D2" w14:textId="77777777" w:rsidR="00CA57E6" w:rsidRPr="00F06D86" w:rsidRDefault="008C59D7" w:rsidP="00867709">
      <w:pPr>
        <w:numPr>
          <w:ilvl w:val="0"/>
          <w:numId w:val="2"/>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t>Joel S. Migdal, State in Society: Studying How States and Societies Transform and Constitute One Another (Cambridge: Cambridge UP, 2001).</w:t>
      </w:r>
    </w:p>
    <w:p w14:paraId="1D4938D6" w14:textId="77777777" w:rsidR="00CA57E6" w:rsidRPr="00F06D86" w:rsidRDefault="008C59D7" w:rsidP="00867709">
      <w:pPr>
        <w:numPr>
          <w:ilvl w:val="0"/>
          <w:numId w:val="2"/>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t>David K. Leonard, “</w:t>
      </w:r>
      <w:hyperlink r:id="rId78">
        <w:r w:rsidRPr="00F06D86">
          <w:rPr>
            <w:rFonts w:ascii="Times New Roman" w:hAnsi="Times New Roman" w:cs="Times New Roman"/>
            <w:sz w:val="24"/>
            <w:szCs w:val="24"/>
            <w:u w:val="single"/>
          </w:rPr>
          <w:t>Where Are ‘Pockets’ of Effective Agencies Likely in Weak Governance States and Why? A Propositional Inventory</w:t>
        </w:r>
      </w:hyperlink>
      <w:r w:rsidRPr="00F06D86">
        <w:rPr>
          <w:rFonts w:ascii="Times New Roman" w:hAnsi="Times New Roman" w:cs="Times New Roman"/>
          <w:sz w:val="24"/>
          <w:szCs w:val="24"/>
        </w:rPr>
        <w:t>,” Institute of Development Studies, June 2008, http://www.ids.ac.uk/files/Wp306.pdf, and</w:t>
      </w:r>
    </w:p>
    <w:p w14:paraId="073B3AFE" w14:textId="62D30CF3" w:rsidR="00E103AC" w:rsidRDefault="008C59D7" w:rsidP="004015B7">
      <w:pPr>
        <w:numPr>
          <w:ilvl w:val="0"/>
          <w:numId w:val="2"/>
        </w:numPr>
        <w:spacing w:line="240" w:lineRule="auto"/>
        <w:ind w:left="360"/>
        <w:rPr>
          <w:rFonts w:ascii="Times New Roman" w:hAnsi="Times New Roman" w:cs="Times New Roman"/>
          <w:sz w:val="24"/>
          <w:szCs w:val="24"/>
        </w:rPr>
      </w:pPr>
      <w:proofErr w:type="spellStart"/>
      <w:r w:rsidRPr="00F06D86">
        <w:rPr>
          <w:rFonts w:ascii="Times New Roman" w:hAnsi="Times New Roman" w:cs="Times New Roman"/>
          <w:sz w:val="24"/>
          <w:szCs w:val="24"/>
        </w:rPr>
        <w:t>Lant</w:t>
      </w:r>
      <w:proofErr w:type="spellEnd"/>
      <w:r w:rsidRPr="00F06D86">
        <w:rPr>
          <w:rFonts w:ascii="Times New Roman" w:hAnsi="Times New Roman" w:cs="Times New Roman"/>
          <w:sz w:val="24"/>
          <w:szCs w:val="24"/>
        </w:rPr>
        <w:t xml:space="preserve"> Pritchett and </w:t>
      </w:r>
      <w:proofErr w:type="spellStart"/>
      <w:r w:rsidRPr="00F06D86">
        <w:rPr>
          <w:rFonts w:ascii="Times New Roman" w:hAnsi="Times New Roman" w:cs="Times New Roman"/>
          <w:sz w:val="24"/>
          <w:szCs w:val="24"/>
        </w:rPr>
        <w:t>Frauke</w:t>
      </w:r>
      <w:proofErr w:type="spellEnd"/>
      <w:r w:rsidRPr="00F06D86">
        <w:rPr>
          <w:rFonts w:ascii="Times New Roman" w:hAnsi="Times New Roman" w:cs="Times New Roman"/>
          <w:sz w:val="24"/>
          <w:szCs w:val="24"/>
        </w:rPr>
        <w:t xml:space="preserve"> de </w:t>
      </w:r>
      <w:proofErr w:type="spellStart"/>
      <w:r w:rsidRPr="00F06D86">
        <w:rPr>
          <w:rFonts w:ascii="Times New Roman" w:hAnsi="Times New Roman" w:cs="Times New Roman"/>
          <w:sz w:val="24"/>
          <w:szCs w:val="24"/>
        </w:rPr>
        <w:t>Weijer</w:t>
      </w:r>
      <w:proofErr w:type="spellEnd"/>
      <w:r w:rsidRPr="00F06D86">
        <w:rPr>
          <w:rFonts w:ascii="Times New Roman" w:hAnsi="Times New Roman" w:cs="Times New Roman"/>
          <w:sz w:val="24"/>
          <w:szCs w:val="24"/>
        </w:rPr>
        <w:t>, “</w:t>
      </w:r>
      <w:hyperlink r:id="rId79">
        <w:r w:rsidRPr="00F06D86">
          <w:rPr>
            <w:rFonts w:ascii="Times New Roman" w:hAnsi="Times New Roman" w:cs="Times New Roman"/>
            <w:sz w:val="24"/>
            <w:szCs w:val="24"/>
            <w:u w:val="single"/>
          </w:rPr>
          <w:t>Fragile States: Stuck in a Capability Trap?”</w:t>
        </w:r>
      </w:hyperlink>
      <w:r w:rsidRPr="00F06D86">
        <w:rPr>
          <w:rFonts w:ascii="Times New Roman" w:hAnsi="Times New Roman" w:cs="Times New Roman"/>
          <w:sz w:val="24"/>
          <w:szCs w:val="24"/>
        </w:rPr>
        <w:t xml:space="preserve"> World Development Report Background Paper, September 2010,</w:t>
      </w:r>
      <w:bookmarkStart w:id="61" w:name="_gc5z8tdavc3e" w:colFirst="0" w:colLast="0"/>
      <w:bookmarkEnd w:id="61"/>
    </w:p>
    <w:p w14:paraId="55A4B3BF" w14:textId="77777777" w:rsidR="004015B7" w:rsidRPr="004015B7" w:rsidRDefault="004015B7" w:rsidP="004015B7">
      <w:pPr>
        <w:spacing w:line="240" w:lineRule="auto"/>
        <w:rPr>
          <w:rFonts w:ascii="Times New Roman" w:hAnsi="Times New Roman" w:cs="Times New Roman"/>
          <w:sz w:val="24"/>
          <w:szCs w:val="24"/>
        </w:rPr>
      </w:pPr>
    </w:p>
    <w:p w14:paraId="734C2CB0" w14:textId="77777777" w:rsidR="004015B7" w:rsidRPr="004015B7" w:rsidRDefault="004015B7" w:rsidP="004015B7"/>
    <w:p w14:paraId="681B63C1" w14:textId="5B914B3A" w:rsidR="00CA57E6" w:rsidRPr="00F06D86" w:rsidRDefault="008C59D7" w:rsidP="00867709">
      <w:pPr>
        <w:pStyle w:val="Heading4"/>
        <w:keepNext w:val="0"/>
        <w:keepLines w:val="0"/>
        <w:spacing w:before="0" w:after="0" w:line="240" w:lineRule="auto"/>
        <w:rPr>
          <w:rFonts w:ascii="Times New Roman" w:hAnsi="Times New Roman" w:cs="Times New Roman"/>
          <w:b/>
          <w:color w:val="auto"/>
        </w:rPr>
      </w:pPr>
      <w:bookmarkStart w:id="62" w:name="_6w1zqlx4lrla" w:colFirst="0" w:colLast="0"/>
      <w:bookmarkEnd w:id="62"/>
      <w:r w:rsidRPr="00F06D86">
        <w:rPr>
          <w:rFonts w:ascii="Times New Roman" w:hAnsi="Times New Roman" w:cs="Times New Roman"/>
          <w:b/>
          <w:color w:val="auto"/>
        </w:rPr>
        <w:t xml:space="preserve">WEEK </w:t>
      </w:r>
      <w:r w:rsidR="00D72950" w:rsidRPr="00F06D86">
        <w:rPr>
          <w:rFonts w:ascii="Times New Roman" w:hAnsi="Times New Roman" w:cs="Times New Roman"/>
          <w:b/>
          <w:color w:val="auto"/>
        </w:rPr>
        <w:t>8</w:t>
      </w:r>
      <w:r w:rsidRPr="00F06D86">
        <w:rPr>
          <w:rFonts w:ascii="Times New Roman" w:hAnsi="Times New Roman" w:cs="Times New Roman"/>
          <w:b/>
          <w:color w:val="auto"/>
        </w:rPr>
        <w:t>:  SIMULATION</w:t>
      </w:r>
    </w:p>
    <w:p w14:paraId="7DCED6B9"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Reading will be distributed regarding the Simulation and you will prepare a stakeholder analysis prior to the simulation.</w:t>
      </w:r>
    </w:p>
    <w:p w14:paraId="31B12601" w14:textId="77777777" w:rsidR="00E103AC" w:rsidRPr="00F06D86" w:rsidRDefault="00E103AC" w:rsidP="00867709">
      <w:pPr>
        <w:spacing w:line="240" w:lineRule="auto"/>
        <w:rPr>
          <w:rFonts w:ascii="Times New Roman" w:hAnsi="Times New Roman" w:cs="Times New Roman"/>
          <w:sz w:val="24"/>
          <w:szCs w:val="24"/>
        </w:rPr>
      </w:pPr>
    </w:p>
    <w:p w14:paraId="031081D4" w14:textId="738383DD" w:rsidR="00CA57E6" w:rsidRPr="00F06D86" w:rsidRDefault="00CA57E6" w:rsidP="00867709">
      <w:pPr>
        <w:spacing w:line="240" w:lineRule="auto"/>
        <w:rPr>
          <w:rFonts w:ascii="Times New Roman" w:hAnsi="Times New Roman" w:cs="Times New Roman"/>
          <w:sz w:val="24"/>
          <w:szCs w:val="24"/>
        </w:rPr>
      </w:pPr>
    </w:p>
    <w:p w14:paraId="2B5156FE" w14:textId="4766EDF9" w:rsidR="00CA57E6" w:rsidRPr="00F06D86" w:rsidRDefault="008C59D7" w:rsidP="00867709">
      <w:pPr>
        <w:pStyle w:val="Heading4"/>
        <w:keepNext w:val="0"/>
        <w:keepLines w:val="0"/>
        <w:spacing w:before="0" w:after="0" w:line="240" w:lineRule="auto"/>
        <w:rPr>
          <w:rFonts w:ascii="Times New Roman" w:hAnsi="Times New Roman" w:cs="Times New Roman"/>
          <w:b/>
          <w:color w:val="auto"/>
        </w:rPr>
      </w:pPr>
      <w:bookmarkStart w:id="63" w:name="_e4oar9zh8e8z" w:colFirst="0" w:colLast="0"/>
      <w:bookmarkEnd w:id="63"/>
      <w:r w:rsidRPr="00F06D86">
        <w:rPr>
          <w:rFonts w:ascii="Times New Roman" w:hAnsi="Times New Roman" w:cs="Times New Roman"/>
          <w:b/>
          <w:color w:val="auto"/>
        </w:rPr>
        <w:t xml:space="preserve">WEEK </w:t>
      </w:r>
      <w:r w:rsidR="00D72950" w:rsidRPr="00F06D86">
        <w:rPr>
          <w:rFonts w:ascii="Times New Roman" w:hAnsi="Times New Roman" w:cs="Times New Roman"/>
          <w:b/>
          <w:color w:val="auto"/>
        </w:rPr>
        <w:t>9</w:t>
      </w:r>
      <w:r w:rsidRPr="00F06D86">
        <w:rPr>
          <w:rFonts w:ascii="Times New Roman" w:hAnsi="Times New Roman" w:cs="Times New Roman"/>
          <w:b/>
          <w:color w:val="auto"/>
        </w:rPr>
        <w:t>: ENGENDERING DEVELOPMENT: SEX, GENDER, POLITICS, AND DEVELOPMENT</w:t>
      </w:r>
    </w:p>
    <w:p w14:paraId="6A8311DC"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For your reference: Women in Parliaments, Inter-parliamentary Union [no précis]</w:t>
      </w:r>
    </w:p>
    <w:p w14:paraId="41510F9F" w14:textId="77777777" w:rsidR="00CA57E6" w:rsidRPr="00F06D86" w:rsidRDefault="004F1778" w:rsidP="00867709">
      <w:pPr>
        <w:spacing w:line="240" w:lineRule="auto"/>
        <w:rPr>
          <w:rFonts w:ascii="Times New Roman" w:hAnsi="Times New Roman" w:cs="Times New Roman"/>
          <w:sz w:val="24"/>
          <w:szCs w:val="24"/>
        </w:rPr>
      </w:pPr>
      <w:hyperlink r:id="rId80">
        <w:r w:rsidR="008C59D7" w:rsidRPr="00F06D86">
          <w:rPr>
            <w:rFonts w:ascii="Times New Roman" w:hAnsi="Times New Roman" w:cs="Times New Roman"/>
            <w:sz w:val="24"/>
            <w:szCs w:val="24"/>
            <w:u w:val="single"/>
          </w:rPr>
          <w:t>World and regional data</w:t>
        </w:r>
      </w:hyperlink>
      <w:r w:rsidR="008C59D7" w:rsidRPr="00F06D86">
        <w:rPr>
          <w:rFonts w:ascii="Times New Roman" w:hAnsi="Times New Roman" w:cs="Times New Roman"/>
          <w:sz w:val="24"/>
          <w:szCs w:val="24"/>
        </w:rPr>
        <w:t>: http://www.ipu.org/wmn-e/world.htm</w:t>
      </w:r>
    </w:p>
    <w:p w14:paraId="5DD11369" w14:textId="77777777" w:rsidR="00CA57E6" w:rsidRPr="00F06D86" w:rsidRDefault="004F1778" w:rsidP="00867709">
      <w:pPr>
        <w:spacing w:line="240" w:lineRule="auto"/>
        <w:rPr>
          <w:rFonts w:ascii="Times New Roman" w:hAnsi="Times New Roman" w:cs="Times New Roman"/>
          <w:sz w:val="24"/>
          <w:szCs w:val="24"/>
        </w:rPr>
      </w:pPr>
      <w:hyperlink r:id="rId81">
        <w:r w:rsidR="008C59D7" w:rsidRPr="00F06D86">
          <w:rPr>
            <w:rFonts w:ascii="Times New Roman" w:hAnsi="Times New Roman" w:cs="Times New Roman"/>
            <w:sz w:val="24"/>
            <w:szCs w:val="24"/>
            <w:u w:val="single"/>
          </w:rPr>
          <w:t>National data</w:t>
        </w:r>
      </w:hyperlink>
      <w:r w:rsidR="008C59D7" w:rsidRPr="00F06D86">
        <w:rPr>
          <w:rFonts w:ascii="Times New Roman" w:hAnsi="Times New Roman" w:cs="Times New Roman"/>
          <w:sz w:val="24"/>
          <w:szCs w:val="24"/>
        </w:rPr>
        <w:t>: http://www.ipu.org/wmn-e/classif.htm</w:t>
      </w:r>
    </w:p>
    <w:p w14:paraId="38E29C61" w14:textId="77777777"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bookmarkStart w:id="64" w:name="_sbqn7sauc2jw" w:colFirst="0" w:colLast="0"/>
      <w:bookmarkEnd w:id="64"/>
      <w:r w:rsidRPr="00F06D86">
        <w:rPr>
          <w:rFonts w:ascii="Times New Roman" w:hAnsi="Times New Roman" w:cs="Times New Roman"/>
          <w:b/>
          <w:color w:val="auto"/>
          <w:sz w:val="24"/>
          <w:szCs w:val="24"/>
        </w:rPr>
        <w:t>Readings:</w:t>
      </w:r>
    </w:p>
    <w:p w14:paraId="68960B07" w14:textId="77777777" w:rsidR="00CA57E6" w:rsidRPr="00F06D86" w:rsidRDefault="008C59D7" w:rsidP="00867709">
      <w:pPr>
        <w:numPr>
          <w:ilvl w:val="0"/>
          <w:numId w:val="3"/>
        </w:numPr>
        <w:shd w:val="clear" w:color="auto" w:fill="FFFFFF"/>
        <w:spacing w:line="240" w:lineRule="auto"/>
        <w:rPr>
          <w:rFonts w:ascii="Times New Roman" w:hAnsi="Times New Roman" w:cs="Times New Roman"/>
          <w:sz w:val="24"/>
          <w:szCs w:val="24"/>
        </w:rPr>
      </w:pPr>
      <w:r w:rsidRPr="00F06D86">
        <w:rPr>
          <w:rFonts w:ascii="Times New Roman" w:hAnsi="Times New Roman" w:cs="Times New Roman"/>
          <w:sz w:val="24"/>
          <w:szCs w:val="24"/>
        </w:rPr>
        <w:t>Mala Htun and Laurel Weldon, State and Gender Justice Chapters 1, 7 and 8 only (there is a separate link for the charts)</w:t>
      </w:r>
    </w:p>
    <w:p w14:paraId="5F320AEB" w14:textId="77777777" w:rsidR="00CA57E6" w:rsidRPr="00F06D86" w:rsidRDefault="008C59D7" w:rsidP="00867709">
      <w:pPr>
        <w:numPr>
          <w:ilvl w:val="0"/>
          <w:numId w:val="3"/>
        </w:numPr>
        <w:shd w:val="clear" w:color="auto" w:fill="FFFFFF"/>
        <w:spacing w:line="240" w:lineRule="auto"/>
        <w:rPr>
          <w:rFonts w:ascii="Times New Roman" w:hAnsi="Times New Roman" w:cs="Times New Roman"/>
          <w:sz w:val="24"/>
          <w:szCs w:val="24"/>
        </w:rPr>
      </w:pPr>
      <w:r w:rsidRPr="00F06D86">
        <w:rPr>
          <w:rFonts w:ascii="Times New Roman" w:hAnsi="Times New Roman" w:cs="Times New Roman"/>
          <w:sz w:val="24"/>
          <w:szCs w:val="24"/>
        </w:rPr>
        <w:t>Anne Marie Goetz</w:t>
      </w:r>
    </w:p>
    <w:p w14:paraId="1DD9D17C" w14:textId="77777777" w:rsidR="00CA57E6" w:rsidRPr="00F06D86" w:rsidRDefault="008C59D7" w:rsidP="00867709">
      <w:pPr>
        <w:numPr>
          <w:ilvl w:val="0"/>
          <w:numId w:val="3"/>
        </w:numPr>
        <w:shd w:val="clear" w:color="auto" w:fill="FFFFFF"/>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Emissaries of Empowerment </w:t>
      </w:r>
    </w:p>
    <w:p w14:paraId="48463C0B" w14:textId="77777777" w:rsidR="00CA57E6" w:rsidRPr="00F06D86" w:rsidRDefault="008C59D7" w:rsidP="00867709">
      <w:pPr>
        <w:numPr>
          <w:ilvl w:val="0"/>
          <w:numId w:val="3"/>
        </w:numPr>
        <w:shd w:val="clear" w:color="auto" w:fill="FFFFFF"/>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Melanie M. Hughes, Pamela Paxton and Mona Lena </w:t>
      </w:r>
      <w:proofErr w:type="spellStart"/>
      <w:r w:rsidRPr="00F06D86">
        <w:rPr>
          <w:rFonts w:ascii="Times New Roman" w:hAnsi="Times New Roman" w:cs="Times New Roman"/>
          <w:sz w:val="24"/>
          <w:szCs w:val="24"/>
        </w:rPr>
        <w:t>Krook</w:t>
      </w:r>
      <w:proofErr w:type="spellEnd"/>
      <w:r w:rsidRPr="00F06D86">
        <w:rPr>
          <w:rFonts w:ascii="Times New Roman" w:hAnsi="Times New Roman" w:cs="Times New Roman"/>
          <w:sz w:val="24"/>
          <w:szCs w:val="24"/>
        </w:rPr>
        <w:t>," Gender Quotas for Legislatures and Corporate Board</w:t>
      </w:r>
      <w:proofErr w:type="gramStart"/>
      <w:r w:rsidRPr="00F06D86">
        <w:rPr>
          <w:rFonts w:ascii="Times New Roman" w:hAnsi="Times New Roman" w:cs="Times New Roman"/>
          <w:sz w:val="24"/>
          <w:szCs w:val="24"/>
        </w:rPr>
        <w:t>"  Annual</w:t>
      </w:r>
      <w:proofErr w:type="gramEnd"/>
      <w:r w:rsidRPr="00F06D86">
        <w:rPr>
          <w:rFonts w:ascii="Times New Roman" w:hAnsi="Times New Roman" w:cs="Times New Roman"/>
          <w:sz w:val="24"/>
          <w:szCs w:val="24"/>
        </w:rPr>
        <w:t xml:space="preserve"> Review of Sociology </w:t>
      </w:r>
    </w:p>
    <w:p w14:paraId="0BA33FC2" w14:textId="77777777" w:rsidR="00EA0A4A" w:rsidRPr="00F06D86" w:rsidRDefault="00EA0A4A" w:rsidP="00867709">
      <w:pPr>
        <w:pStyle w:val="Heading5"/>
        <w:keepNext w:val="0"/>
        <w:keepLines w:val="0"/>
        <w:spacing w:before="0" w:after="0" w:line="240" w:lineRule="auto"/>
        <w:rPr>
          <w:rFonts w:ascii="Times New Roman" w:hAnsi="Times New Roman" w:cs="Times New Roman"/>
          <w:b/>
          <w:color w:val="auto"/>
          <w:sz w:val="24"/>
          <w:szCs w:val="24"/>
        </w:rPr>
      </w:pPr>
      <w:bookmarkStart w:id="65" w:name="_9pbf8t12pevy" w:colFirst="0" w:colLast="0"/>
      <w:bookmarkEnd w:id="65"/>
    </w:p>
    <w:p w14:paraId="497A3C1A" w14:textId="4C8B009C" w:rsidR="00CA57E6" w:rsidRPr="00F06D86" w:rsidRDefault="008C59D7" w:rsidP="00867709">
      <w:pPr>
        <w:pStyle w:val="Heading5"/>
        <w:keepNext w:val="0"/>
        <w:keepLines w:val="0"/>
        <w:spacing w:before="0" w:after="0" w:line="240" w:lineRule="auto"/>
        <w:rPr>
          <w:rFonts w:ascii="Times New Roman" w:hAnsi="Times New Roman" w:cs="Times New Roman"/>
          <w:color w:val="auto"/>
          <w:sz w:val="24"/>
          <w:szCs w:val="24"/>
        </w:rPr>
      </w:pPr>
      <w:r w:rsidRPr="00F06D86">
        <w:rPr>
          <w:rFonts w:ascii="Times New Roman" w:hAnsi="Times New Roman" w:cs="Times New Roman"/>
          <w:color w:val="auto"/>
          <w:sz w:val="24"/>
          <w:szCs w:val="24"/>
        </w:rPr>
        <w:t xml:space="preserve">No precis -- Alice Evans podcast, </w:t>
      </w:r>
      <w:hyperlink r:id="rId82">
        <w:r w:rsidRPr="00F06D86">
          <w:rPr>
            <w:rFonts w:ascii="Times New Roman" w:hAnsi="Times New Roman" w:cs="Times New Roman"/>
            <w:color w:val="auto"/>
            <w:sz w:val="24"/>
            <w:szCs w:val="24"/>
            <w:u w:val="single"/>
          </w:rPr>
          <w:t>Feminist Activism to Close the Gender Gap</w:t>
        </w:r>
      </w:hyperlink>
      <w:r w:rsidRPr="00F06D86">
        <w:rPr>
          <w:rFonts w:ascii="Times New Roman" w:hAnsi="Times New Roman" w:cs="Times New Roman"/>
          <w:color w:val="auto"/>
          <w:sz w:val="24"/>
          <w:szCs w:val="24"/>
        </w:rPr>
        <w:t xml:space="preserve"> (18:58)</w:t>
      </w:r>
    </w:p>
    <w:p w14:paraId="71607D92"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No precis </w:t>
      </w:r>
      <w:proofErr w:type="gramStart"/>
      <w:r w:rsidRPr="00F06D86">
        <w:rPr>
          <w:rFonts w:ascii="Times New Roman" w:hAnsi="Times New Roman" w:cs="Times New Roman"/>
          <w:sz w:val="24"/>
          <w:szCs w:val="24"/>
        </w:rPr>
        <w:t>-  Performance</w:t>
      </w:r>
      <w:proofErr w:type="gramEnd"/>
      <w:r w:rsidRPr="00F06D86">
        <w:rPr>
          <w:rFonts w:ascii="Times New Roman" w:hAnsi="Times New Roman" w:cs="Times New Roman"/>
          <w:sz w:val="24"/>
          <w:szCs w:val="24"/>
        </w:rPr>
        <w:t xml:space="preserve"> colectivo Las </w:t>
      </w:r>
      <w:proofErr w:type="spellStart"/>
      <w:r w:rsidRPr="00F06D86">
        <w:rPr>
          <w:rFonts w:ascii="Times New Roman" w:hAnsi="Times New Roman" w:cs="Times New Roman"/>
          <w:sz w:val="24"/>
          <w:szCs w:val="24"/>
        </w:rPr>
        <w:t>Tesis</w:t>
      </w:r>
      <w:proofErr w:type="spellEnd"/>
      <w:r w:rsidRPr="00F06D86">
        <w:rPr>
          <w:rFonts w:ascii="Times New Roman" w:hAnsi="Times New Roman" w:cs="Times New Roman"/>
          <w:sz w:val="24"/>
          <w:szCs w:val="24"/>
        </w:rPr>
        <w:t xml:space="preserve"> </w:t>
      </w:r>
      <w:hyperlink r:id="rId83">
        <w:r w:rsidRPr="00F06D86">
          <w:rPr>
            <w:rFonts w:ascii="Times New Roman" w:hAnsi="Times New Roman" w:cs="Times New Roman"/>
            <w:sz w:val="24"/>
            <w:szCs w:val="24"/>
            <w:u w:val="single"/>
          </w:rPr>
          <w:t xml:space="preserve">"Un </w:t>
        </w:r>
        <w:proofErr w:type="spellStart"/>
        <w:r w:rsidRPr="00F06D86">
          <w:rPr>
            <w:rFonts w:ascii="Times New Roman" w:hAnsi="Times New Roman" w:cs="Times New Roman"/>
            <w:sz w:val="24"/>
            <w:szCs w:val="24"/>
            <w:u w:val="single"/>
          </w:rPr>
          <w:t>violador</w:t>
        </w:r>
        <w:proofErr w:type="spellEnd"/>
        <w:r w:rsidRPr="00F06D86">
          <w:rPr>
            <w:rFonts w:ascii="Times New Roman" w:hAnsi="Times New Roman" w:cs="Times New Roman"/>
            <w:sz w:val="24"/>
            <w:szCs w:val="24"/>
            <w:u w:val="single"/>
          </w:rPr>
          <w:t xml:space="preserve"> </w:t>
        </w:r>
        <w:proofErr w:type="spellStart"/>
        <w:r w:rsidRPr="00F06D86">
          <w:rPr>
            <w:rFonts w:ascii="Times New Roman" w:hAnsi="Times New Roman" w:cs="Times New Roman"/>
            <w:sz w:val="24"/>
            <w:szCs w:val="24"/>
            <w:u w:val="single"/>
          </w:rPr>
          <w:t>en</w:t>
        </w:r>
        <w:proofErr w:type="spellEnd"/>
        <w:r w:rsidRPr="00F06D86">
          <w:rPr>
            <w:rFonts w:ascii="Times New Roman" w:hAnsi="Times New Roman" w:cs="Times New Roman"/>
            <w:sz w:val="24"/>
            <w:szCs w:val="24"/>
            <w:u w:val="single"/>
          </w:rPr>
          <w:t xml:space="preserve"> </w:t>
        </w:r>
        <w:proofErr w:type="spellStart"/>
        <w:r w:rsidRPr="00F06D86">
          <w:rPr>
            <w:rFonts w:ascii="Times New Roman" w:hAnsi="Times New Roman" w:cs="Times New Roman"/>
            <w:sz w:val="24"/>
            <w:szCs w:val="24"/>
            <w:u w:val="single"/>
          </w:rPr>
          <w:t>tu</w:t>
        </w:r>
        <w:proofErr w:type="spellEnd"/>
        <w:r w:rsidRPr="00F06D86">
          <w:rPr>
            <w:rFonts w:ascii="Times New Roman" w:hAnsi="Times New Roman" w:cs="Times New Roman"/>
            <w:sz w:val="24"/>
            <w:szCs w:val="24"/>
            <w:u w:val="single"/>
          </w:rPr>
          <w:t xml:space="preserve"> </w:t>
        </w:r>
        <w:proofErr w:type="spellStart"/>
        <w:r w:rsidRPr="00F06D86">
          <w:rPr>
            <w:rFonts w:ascii="Times New Roman" w:hAnsi="Times New Roman" w:cs="Times New Roman"/>
            <w:sz w:val="24"/>
            <w:szCs w:val="24"/>
            <w:u w:val="single"/>
          </w:rPr>
          <w:t>camino</w:t>
        </w:r>
        <w:proofErr w:type="spellEnd"/>
        <w:r w:rsidRPr="00F06D86">
          <w:rPr>
            <w:rFonts w:ascii="Times New Roman" w:hAnsi="Times New Roman" w:cs="Times New Roman"/>
            <w:sz w:val="24"/>
            <w:szCs w:val="24"/>
            <w:u w:val="single"/>
          </w:rPr>
          <w:t>"</w:t>
        </w:r>
      </w:hyperlink>
      <w:r w:rsidRPr="00F06D86">
        <w:rPr>
          <w:rFonts w:ascii="Times New Roman" w:hAnsi="Times New Roman" w:cs="Times New Roman"/>
          <w:sz w:val="24"/>
          <w:szCs w:val="24"/>
        </w:rPr>
        <w:t xml:space="preserve"> (Chile, November 2019)</w:t>
      </w:r>
    </w:p>
    <w:p w14:paraId="1DBE38DC" w14:textId="77777777" w:rsidR="00CA57E6" w:rsidRPr="00F06D86" w:rsidRDefault="00CA57E6" w:rsidP="00867709">
      <w:pPr>
        <w:spacing w:line="240" w:lineRule="auto"/>
        <w:rPr>
          <w:rFonts w:ascii="Times New Roman" w:hAnsi="Times New Roman" w:cs="Times New Roman"/>
          <w:sz w:val="24"/>
          <w:szCs w:val="24"/>
        </w:rPr>
      </w:pPr>
    </w:p>
    <w:p w14:paraId="25981C47" w14:textId="77777777"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bookmarkStart w:id="66" w:name="_25o4obf24y7b" w:colFirst="0" w:colLast="0"/>
      <w:bookmarkEnd w:id="66"/>
      <w:r w:rsidRPr="00F06D86">
        <w:rPr>
          <w:rFonts w:ascii="Times New Roman" w:hAnsi="Times New Roman" w:cs="Times New Roman"/>
          <w:b/>
          <w:color w:val="auto"/>
          <w:sz w:val="24"/>
          <w:szCs w:val="24"/>
        </w:rPr>
        <w:t>For further reading:</w:t>
      </w:r>
    </w:p>
    <w:p w14:paraId="578186CA" w14:textId="66F126FE"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lastRenderedPageBreak/>
        <w:t xml:space="preserve">Cheryl Doss, Ruth </w:t>
      </w:r>
      <w:proofErr w:type="spellStart"/>
      <w:r w:rsidRPr="00F06D86">
        <w:rPr>
          <w:rFonts w:ascii="Times New Roman" w:hAnsi="Times New Roman" w:cs="Times New Roman"/>
          <w:sz w:val="24"/>
          <w:szCs w:val="24"/>
        </w:rPr>
        <w:t>Meinzen-</w:t>
      </w:r>
      <w:proofErr w:type="gramStart"/>
      <w:r w:rsidRPr="00F06D86">
        <w:rPr>
          <w:rFonts w:ascii="Times New Roman" w:hAnsi="Times New Roman" w:cs="Times New Roman"/>
          <w:sz w:val="24"/>
          <w:szCs w:val="24"/>
        </w:rPr>
        <w:t>Dicka</w:t>
      </w:r>
      <w:proofErr w:type="spellEnd"/>
      <w:r w:rsidRPr="00F06D86">
        <w:rPr>
          <w:rFonts w:ascii="Times New Roman" w:hAnsi="Times New Roman" w:cs="Times New Roman"/>
          <w:sz w:val="24"/>
          <w:szCs w:val="24"/>
        </w:rPr>
        <w:t>,,</w:t>
      </w:r>
      <w:proofErr w:type="gramEnd"/>
      <w:r w:rsidRPr="00F06D86">
        <w:rPr>
          <w:rFonts w:ascii="Times New Roman" w:hAnsi="Times New Roman" w:cs="Times New Roman"/>
          <w:sz w:val="24"/>
          <w:szCs w:val="24"/>
        </w:rPr>
        <w:t xml:space="preserve"> Agnes </w:t>
      </w:r>
      <w:proofErr w:type="spellStart"/>
      <w:r w:rsidRPr="00F06D86">
        <w:rPr>
          <w:rFonts w:ascii="Times New Roman" w:hAnsi="Times New Roman" w:cs="Times New Roman"/>
          <w:sz w:val="24"/>
          <w:szCs w:val="24"/>
        </w:rPr>
        <w:t>Quisumbing</w:t>
      </w:r>
      <w:proofErr w:type="spellEnd"/>
      <w:r w:rsidRPr="00F06D86">
        <w:rPr>
          <w:rFonts w:ascii="Times New Roman" w:hAnsi="Times New Roman" w:cs="Times New Roman"/>
          <w:sz w:val="24"/>
          <w:szCs w:val="24"/>
        </w:rPr>
        <w:t xml:space="preserve">, Sophie Theis, "Women in agriculture: Four </w:t>
      </w:r>
      <w:proofErr w:type="spellStart"/>
      <w:r w:rsidRPr="00F06D86">
        <w:rPr>
          <w:rFonts w:ascii="Times New Roman" w:hAnsi="Times New Roman" w:cs="Times New Roman"/>
          <w:sz w:val="24"/>
          <w:szCs w:val="24"/>
        </w:rPr>
        <w:t>myths,"</w:t>
      </w:r>
      <w:r w:rsidRPr="00F06D86">
        <w:rPr>
          <w:rFonts w:ascii="Times New Roman" w:hAnsi="Times New Roman" w:cs="Times New Roman"/>
          <w:i/>
          <w:sz w:val="24"/>
          <w:szCs w:val="24"/>
        </w:rPr>
        <w:t>Global</w:t>
      </w:r>
      <w:proofErr w:type="spellEnd"/>
      <w:r w:rsidRPr="00F06D86">
        <w:rPr>
          <w:rFonts w:ascii="Times New Roman" w:hAnsi="Times New Roman" w:cs="Times New Roman"/>
          <w:i/>
          <w:sz w:val="24"/>
          <w:szCs w:val="24"/>
        </w:rPr>
        <w:t xml:space="preserve"> Food Security</w:t>
      </w:r>
      <w:r w:rsidRPr="00F06D86">
        <w:rPr>
          <w:rFonts w:ascii="Times New Roman" w:hAnsi="Times New Roman" w:cs="Times New Roman"/>
          <w:sz w:val="24"/>
          <w:szCs w:val="24"/>
        </w:rPr>
        <w:t xml:space="preserve"> 16 (2018) 69–74</w:t>
      </w:r>
    </w:p>
    <w:p w14:paraId="1F1CD9AA" w14:textId="4B1749D2"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The literature is vast, but for a good overview, see </w:t>
      </w:r>
      <w:proofErr w:type="spellStart"/>
      <w:r w:rsidRPr="00F06D86">
        <w:rPr>
          <w:rFonts w:ascii="Times New Roman" w:hAnsi="Times New Roman" w:cs="Times New Roman"/>
          <w:sz w:val="24"/>
          <w:szCs w:val="24"/>
        </w:rPr>
        <w:t>Shahrashoub</w:t>
      </w:r>
      <w:proofErr w:type="spellEnd"/>
      <w:r w:rsidRPr="00F06D86">
        <w:rPr>
          <w:rFonts w:ascii="Times New Roman" w:hAnsi="Times New Roman" w:cs="Times New Roman"/>
          <w:sz w:val="24"/>
          <w:szCs w:val="24"/>
        </w:rPr>
        <w:t xml:space="preserve"> </w:t>
      </w:r>
      <w:proofErr w:type="spellStart"/>
      <w:r w:rsidRPr="00F06D86">
        <w:rPr>
          <w:rFonts w:ascii="Times New Roman" w:hAnsi="Times New Roman" w:cs="Times New Roman"/>
          <w:sz w:val="24"/>
          <w:szCs w:val="24"/>
        </w:rPr>
        <w:t>Razavi</w:t>
      </w:r>
      <w:proofErr w:type="spellEnd"/>
      <w:r w:rsidRPr="00F06D86">
        <w:rPr>
          <w:rFonts w:ascii="Times New Roman" w:hAnsi="Times New Roman" w:cs="Times New Roman"/>
          <w:sz w:val="24"/>
          <w:szCs w:val="24"/>
        </w:rPr>
        <w:t xml:space="preserve"> and Carol Miller, “</w:t>
      </w:r>
      <w:hyperlink r:id="rId84">
        <w:r w:rsidRPr="00F06D86">
          <w:rPr>
            <w:rFonts w:ascii="Times New Roman" w:hAnsi="Times New Roman" w:cs="Times New Roman"/>
            <w:sz w:val="24"/>
            <w:szCs w:val="24"/>
            <w:u w:val="single"/>
          </w:rPr>
          <w:t>From WID to GAD: Conceptual Shifts in the Women and Development Discourse</w:t>
        </w:r>
      </w:hyperlink>
      <w:r w:rsidRPr="00F06D86">
        <w:rPr>
          <w:rFonts w:ascii="Times New Roman" w:hAnsi="Times New Roman" w:cs="Times New Roman"/>
          <w:sz w:val="24"/>
          <w:szCs w:val="24"/>
        </w:rPr>
        <w:t>,” United Nations Research Institute for Social Development, February 1995, http://www.unrisd.org/80256B3C005BCCF9/(httpPublications)/D9C3FCA78D3DB32E80256B67005B6AB5?</w:t>
      </w:r>
    </w:p>
    <w:p w14:paraId="30D6FFE9" w14:textId="6D100EA3"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 The classics include Ester </w:t>
      </w:r>
      <w:proofErr w:type="spellStart"/>
      <w:r w:rsidRPr="00F06D86">
        <w:rPr>
          <w:rFonts w:ascii="Times New Roman" w:hAnsi="Times New Roman" w:cs="Times New Roman"/>
          <w:sz w:val="24"/>
          <w:szCs w:val="24"/>
        </w:rPr>
        <w:t>Boserup</w:t>
      </w:r>
      <w:proofErr w:type="spellEnd"/>
      <w:r w:rsidRPr="00F06D86">
        <w:rPr>
          <w:rFonts w:ascii="Times New Roman" w:hAnsi="Times New Roman" w:cs="Times New Roman"/>
          <w:sz w:val="24"/>
          <w:szCs w:val="24"/>
        </w:rPr>
        <w:t>, Women’s Role in Economic Development, (London: Earthscan, 1970),</w:t>
      </w:r>
    </w:p>
    <w:p w14:paraId="43246D7A" w14:textId="1D3304C6"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t>Caroline O.N. Moser, Gender Planning and Development: Theory, Practice and Training, (New York: Routledge, 1993),</w:t>
      </w:r>
    </w:p>
    <w:p w14:paraId="6788C75F" w14:textId="629EB459"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t>Gita Sen and Caren Grown, Development, Crises and Alternative Visions: Third World Women’s Perspectives, (New York: Monthly Review Press, 1987),</w:t>
      </w:r>
    </w:p>
    <w:p w14:paraId="0555707D" w14:textId="3D1277F1"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“An Overview” in Diane Elson (ed.), Male Bias in the Development Process, (Manchester: Manchester UP, 1991), and Amy Lind and Martha </w:t>
      </w:r>
      <w:proofErr w:type="spellStart"/>
      <w:r w:rsidRPr="00F06D86">
        <w:rPr>
          <w:rFonts w:ascii="Times New Roman" w:hAnsi="Times New Roman" w:cs="Times New Roman"/>
          <w:sz w:val="24"/>
          <w:szCs w:val="24"/>
        </w:rPr>
        <w:t>Farmelo</w:t>
      </w:r>
      <w:proofErr w:type="spellEnd"/>
      <w:r w:rsidRPr="00F06D86">
        <w:rPr>
          <w:rFonts w:ascii="Times New Roman" w:hAnsi="Times New Roman" w:cs="Times New Roman"/>
          <w:sz w:val="24"/>
          <w:szCs w:val="24"/>
        </w:rPr>
        <w:t>,</w:t>
      </w:r>
    </w:p>
    <w:p w14:paraId="39C9313E" w14:textId="3D8B97CB"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t>“</w:t>
      </w:r>
      <w:hyperlink r:id="rId85">
        <w:r w:rsidRPr="00F06D86">
          <w:rPr>
            <w:rFonts w:ascii="Times New Roman" w:hAnsi="Times New Roman" w:cs="Times New Roman"/>
            <w:sz w:val="24"/>
            <w:szCs w:val="24"/>
            <w:u w:val="single"/>
          </w:rPr>
          <w:t>Gender and Urban Social Movements: Women’s Community Responses to Restructuring and Urban Poverty</w:t>
        </w:r>
      </w:hyperlink>
      <w:r w:rsidRPr="00F06D86">
        <w:rPr>
          <w:rFonts w:ascii="Times New Roman" w:hAnsi="Times New Roman" w:cs="Times New Roman"/>
          <w:sz w:val="24"/>
          <w:szCs w:val="24"/>
        </w:rPr>
        <w:t>,” UN Research Institute for Social Development, May 1996, http://www.eldis.org/vfile/upload/1/document/0708/DOC3013.pdf</w:t>
      </w:r>
    </w:p>
    <w:p w14:paraId="7672FC73" w14:textId="61C51550"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t>Also see the</w:t>
      </w:r>
      <w:hyperlink r:id="rId86">
        <w:r w:rsidRPr="00F06D86">
          <w:rPr>
            <w:rFonts w:ascii="Times New Roman" w:hAnsi="Times New Roman" w:cs="Times New Roman"/>
            <w:sz w:val="24"/>
            <w:szCs w:val="24"/>
          </w:rPr>
          <w:t xml:space="preserve"> </w:t>
        </w:r>
      </w:hyperlink>
      <w:hyperlink r:id="rId87">
        <w:r w:rsidRPr="00F06D86">
          <w:rPr>
            <w:rFonts w:ascii="Times New Roman" w:hAnsi="Times New Roman" w:cs="Times New Roman"/>
            <w:sz w:val="24"/>
            <w:szCs w:val="24"/>
            <w:u w:val="single"/>
          </w:rPr>
          <w:t>Eldis Gender Resource Guide</w:t>
        </w:r>
      </w:hyperlink>
      <w:r w:rsidRPr="00F06D86">
        <w:rPr>
          <w:rFonts w:ascii="Times New Roman" w:hAnsi="Times New Roman" w:cs="Times New Roman"/>
          <w:sz w:val="24"/>
          <w:szCs w:val="24"/>
        </w:rPr>
        <w:t xml:space="preserve"> (http://www.eldis.org/organisation/A5905),</w:t>
      </w:r>
      <w:hyperlink r:id="rId88">
        <w:r w:rsidRPr="00F06D86">
          <w:rPr>
            <w:rFonts w:ascii="Times New Roman" w:hAnsi="Times New Roman" w:cs="Times New Roman"/>
            <w:sz w:val="24"/>
            <w:szCs w:val="24"/>
          </w:rPr>
          <w:t xml:space="preserve"> </w:t>
        </w:r>
      </w:hyperlink>
      <w:hyperlink r:id="rId89">
        <w:r w:rsidRPr="00F06D86">
          <w:rPr>
            <w:rFonts w:ascii="Times New Roman" w:hAnsi="Times New Roman" w:cs="Times New Roman"/>
            <w:sz w:val="24"/>
            <w:szCs w:val="24"/>
            <w:u w:val="single"/>
          </w:rPr>
          <w:t>the Association for Women’s Rights in Development</w:t>
        </w:r>
      </w:hyperlink>
      <w:r w:rsidRPr="00F06D86">
        <w:rPr>
          <w:rFonts w:ascii="Times New Roman" w:hAnsi="Times New Roman" w:cs="Times New Roman"/>
          <w:sz w:val="24"/>
          <w:szCs w:val="24"/>
        </w:rPr>
        <w:t xml:space="preserve"> (www.awid.org),</w:t>
      </w:r>
      <w:hyperlink r:id="rId90">
        <w:r w:rsidRPr="00F06D86">
          <w:rPr>
            <w:rFonts w:ascii="Times New Roman" w:hAnsi="Times New Roman" w:cs="Times New Roman"/>
            <w:sz w:val="24"/>
            <w:szCs w:val="24"/>
          </w:rPr>
          <w:t xml:space="preserve"> </w:t>
        </w:r>
      </w:hyperlink>
      <w:hyperlink r:id="rId91">
        <w:r w:rsidRPr="00F06D86">
          <w:rPr>
            <w:rFonts w:ascii="Times New Roman" w:hAnsi="Times New Roman" w:cs="Times New Roman"/>
            <w:sz w:val="24"/>
            <w:szCs w:val="24"/>
            <w:u w:val="single"/>
          </w:rPr>
          <w:t>International Food Policy Research Institute’s Gender Tool Box</w:t>
        </w:r>
      </w:hyperlink>
      <w:r w:rsidRPr="00F06D86">
        <w:rPr>
          <w:rFonts w:ascii="Times New Roman" w:hAnsi="Times New Roman" w:cs="Times New Roman"/>
          <w:sz w:val="24"/>
          <w:szCs w:val="24"/>
        </w:rPr>
        <w:t xml:space="preserve"> (http://www.ifpri.org/publication/gender-tool-box) and</w:t>
      </w:r>
      <w:hyperlink r:id="rId92">
        <w:r w:rsidRPr="00F06D86">
          <w:rPr>
            <w:rFonts w:ascii="Times New Roman" w:hAnsi="Times New Roman" w:cs="Times New Roman"/>
            <w:sz w:val="24"/>
            <w:szCs w:val="24"/>
          </w:rPr>
          <w:t xml:space="preserve"> </w:t>
        </w:r>
      </w:hyperlink>
      <w:hyperlink r:id="rId93">
        <w:r w:rsidRPr="00F06D86">
          <w:rPr>
            <w:rFonts w:ascii="Times New Roman" w:hAnsi="Times New Roman" w:cs="Times New Roman"/>
            <w:sz w:val="24"/>
            <w:szCs w:val="24"/>
            <w:u w:val="single"/>
          </w:rPr>
          <w:t>BRIDGE</w:t>
        </w:r>
      </w:hyperlink>
      <w:r w:rsidRPr="00F06D86">
        <w:rPr>
          <w:rFonts w:ascii="Times New Roman" w:hAnsi="Times New Roman" w:cs="Times New Roman"/>
          <w:sz w:val="24"/>
          <w:szCs w:val="24"/>
        </w:rPr>
        <w:t xml:space="preserve"> (http://www.bridge.ids.ac.uk/).</w:t>
      </w:r>
    </w:p>
    <w:p w14:paraId="344BBB51" w14:textId="388F1C20"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t>Ronald Inglehart and Pippa Norris, “The True Clash of Civilizations,” Foreign Policy, March/April 2003</w:t>
      </w:r>
    </w:p>
    <w:p w14:paraId="585DEFDC" w14:textId="7ACDCCD5"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Jane S. </w:t>
      </w:r>
      <w:proofErr w:type="spellStart"/>
      <w:r w:rsidRPr="00F06D86">
        <w:rPr>
          <w:rFonts w:ascii="Times New Roman" w:hAnsi="Times New Roman" w:cs="Times New Roman"/>
          <w:sz w:val="24"/>
          <w:szCs w:val="24"/>
        </w:rPr>
        <w:t>Jaquette</w:t>
      </w:r>
      <w:proofErr w:type="spellEnd"/>
      <w:r w:rsidRPr="00F06D86">
        <w:rPr>
          <w:rFonts w:ascii="Times New Roman" w:hAnsi="Times New Roman" w:cs="Times New Roman"/>
          <w:sz w:val="24"/>
          <w:szCs w:val="24"/>
        </w:rPr>
        <w:t xml:space="preserve"> and Kathleen Staudt, “Women, Gender, and Development,” in Jane S. </w:t>
      </w:r>
      <w:proofErr w:type="spellStart"/>
      <w:r w:rsidRPr="00F06D86">
        <w:rPr>
          <w:rFonts w:ascii="Times New Roman" w:hAnsi="Times New Roman" w:cs="Times New Roman"/>
          <w:sz w:val="24"/>
          <w:szCs w:val="24"/>
        </w:rPr>
        <w:t>Jaquette</w:t>
      </w:r>
      <w:proofErr w:type="spellEnd"/>
      <w:r w:rsidRPr="00F06D86">
        <w:rPr>
          <w:rFonts w:ascii="Times New Roman" w:hAnsi="Times New Roman" w:cs="Times New Roman"/>
          <w:sz w:val="24"/>
          <w:szCs w:val="24"/>
        </w:rPr>
        <w:t xml:space="preserve"> and Gale Summerfield (eds.) Women and Gender Equity in Development Theory and Practice: Institutions, Resources, and Mobilization (Durham: Duke UP, 2006)</w:t>
      </w:r>
    </w:p>
    <w:p w14:paraId="26C7B82B" w14:textId="72813E16"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t>Sylvia Chant, “The ‘</w:t>
      </w:r>
      <w:proofErr w:type="spellStart"/>
      <w:r w:rsidRPr="00F06D86">
        <w:rPr>
          <w:rFonts w:ascii="Times New Roman" w:hAnsi="Times New Roman" w:cs="Times New Roman"/>
          <w:sz w:val="24"/>
          <w:szCs w:val="24"/>
        </w:rPr>
        <w:t>Feminisation</w:t>
      </w:r>
      <w:proofErr w:type="spellEnd"/>
      <w:r w:rsidRPr="00F06D86">
        <w:rPr>
          <w:rFonts w:ascii="Times New Roman" w:hAnsi="Times New Roman" w:cs="Times New Roman"/>
          <w:sz w:val="24"/>
          <w:szCs w:val="24"/>
        </w:rPr>
        <w:t xml:space="preserve"> of Poverty’ and the ‘</w:t>
      </w:r>
      <w:proofErr w:type="spellStart"/>
      <w:r w:rsidRPr="00F06D86">
        <w:rPr>
          <w:rFonts w:ascii="Times New Roman" w:hAnsi="Times New Roman" w:cs="Times New Roman"/>
          <w:sz w:val="24"/>
          <w:szCs w:val="24"/>
        </w:rPr>
        <w:t>Feminisation</w:t>
      </w:r>
      <w:proofErr w:type="spellEnd"/>
      <w:r w:rsidRPr="00F06D86">
        <w:rPr>
          <w:rFonts w:ascii="Times New Roman" w:hAnsi="Times New Roman" w:cs="Times New Roman"/>
          <w:sz w:val="24"/>
          <w:szCs w:val="24"/>
        </w:rPr>
        <w:t xml:space="preserve">’ of Anti-Poverty </w:t>
      </w:r>
      <w:proofErr w:type="spellStart"/>
      <w:r w:rsidRPr="00F06D86">
        <w:rPr>
          <w:rFonts w:ascii="Times New Roman" w:hAnsi="Times New Roman" w:cs="Times New Roman"/>
          <w:sz w:val="24"/>
          <w:szCs w:val="24"/>
        </w:rPr>
        <w:t>Programmes</w:t>
      </w:r>
      <w:proofErr w:type="spellEnd"/>
      <w:r w:rsidRPr="00F06D86">
        <w:rPr>
          <w:rFonts w:ascii="Times New Roman" w:hAnsi="Times New Roman" w:cs="Times New Roman"/>
          <w:sz w:val="24"/>
          <w:szCs w:val="24"/>
        </w:rPr>
        <w:t>: Room for Revision?” Journal of Development Studies, 44(2), February 2008, pp. 165-197</w:t>
      </w:r>
    </w:p>
    <w:p w14:paraId="56F11D04" w14:textId="7FEE9333"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t>Naila Kabeer, “Between Afﬁliation and Autonomy: Navigating Pathways of Women’s Empowerment and Gender Justice in Rural Bangladesh,” Development and Change, 42(2), 2011, pp. 499-528</w:t>
      </w:r>
    </w:p>
    <w:p w14:paraId="7AF302A8" w14:textId="3C780939"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t>“Gender Equality and Development,” The World Bank World Development Report 2012, overview</w:t>
      </w:r>
    </w:p>
    <w:p w14:paraId="57B9EFED" w14:textId="03AD54B4"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See also Millie Thayer, “Traveling Feminisms: From Embodied Women to Gendered Citizenship,” in Michael </w:t>
      </w:r>
      <w:proofErr w:type="spellStart"/>
      <w:r w:rsidRPr="00F06D86">
        <w:rPr>
          <w:rFonts w:ascii="Times New Roman" w:hAnsi="Times New Roman" w:cs="Times New Roman"/>
          <w:sz w:val="24"/>
          <w:szCs w:val="24"/>
        </w:rPr>
        <w:t>Burawoy</w:t>
      </w:r>
      <w:proofErr w:type="spellEnd"/>
      <w:r w:rsidRPr="00F06D86">
        <w:rPr>
          <w:rFonts w:ascii="Times New Roman" w:hAnsi="Times New Roman" w:cs="Times New Roman"/>
          <w:sz w:val="24"/>
          <w:szCs w:val="24"/>
        </w:rPr>
        <w:t xml:space="preserve"> et al (eds.), Global Ethnography: Forces, Connections and Imaginations in a Postmodern World, 2000,</w:t>
      </w:r>
    </w:p>
    <w:p w14:paraId="13362B8B" w14:textId="490EC01C"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t>Thayer, “Making Transnational Feminism: Rural Women, NGO Activists, and Northern Donors in Brazil, Chapter 6, “Feminists and Funding: Plays of Power in the Social Movement Market,” 2010,</w:t>
      </w:r>
    </w:p>
    <w:p w14:paraId="2031422C" w14:textId="146EFDE2"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t>Sylvia Chant and Matthew C. Gutmann, “</w:t>
      </w:r>
      <w:hyperlink r:id="rId94">
        <w:r w:rsidRPr="00F06D86">
          <w:rPr>
            <w:rFonts w:ascii="Times New Roman" w:hAnsi="Times New Roman" w:cs="Times New Roman"/>
            <w:sz w:val="24"/>
            <w:szCs w:val="24"/>
            <w:u w:val="single"/>
          </w:rPr>
          <w:t>‘Men-streaming’ gender? Questions for gender and development policy in the twenty-first century</w:t>
        </w:r>
      </w:hyperlink>
      <w:r w:rsidRPr="00F06D86">
        <w:rPr>
          <w:rFonts w:ascii="Times New Roman" w:hAnsi="Times New Roman" w:cs="Times New Roman"/>
          <w:sz w:val="24"/>
          <w:szCs w:val="24"/>
        </w:rPr>
        <w:t xml:space="preserve">,” Progress in Development Studies, 2(4), 2002, pp. 269-282, </w:t>
      </w:r>
      <w:r w:rsidRPr="00F06D86">
        <w:rPr>
          <w:rFonts w:ascii="Times New Roman" w:hAnsi="Times New Roman" w:cs="Times New Roman"/>
          <w:sz w:val="24"/>
          <w:szCs w:val="24"/>
        </w:rPr>
        <w:lastRenderedPageBreak/>
        <w:t>https://www.amherst.edu/system/files/media/1801/Chanf%2520%2526%2520Gutman%25202002.pdf, and</w:t>
      </w:r>
    </w:p>
    <w:p w14:paraId="1CC46130" w14:textId="19D29035"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r w:rsidRPr="00F06D86">
        <w:rPr>
          <w:rFonts w:ascii="Times New Roman" w:hAnsi="Times New Roman" w:cs="Times New Roman"/>
          <w:sz w:val="24"/>
          <w:szCs w:val="24"/>
        </w:rPr>
        <w:t>Andrea Cornwall, “</w:t>
      </w:r>
      <w:hyperlink r:id="rId95">
        <w:r w:rsidRPr="00F06D86">
          <w:rPr>
            <w:rFonts w:ascii="Times New Roman" w:hAnsi="Times New Roman" w:cs="Times New Roman"/>
            <w:sz w:val="24"/>
            <w:szCs w:val="24"/>
            <w:u w:val="single"/>
          </w:rPr>
          <w:t>Whose Voices? Whose Choices? Reflections on Gender and Participatory Development</w:t>
        </w:r>
      </w:hyperlink>
      <w:r w:rsidRPr="00F06D86">
        <w:rPr>
          <w:rFonts w:ascii="Times New Roman" w:hAnsi="Times New Roman" w:cs="Times New Roman"/>
          <w:sz w:val="24"/>
          <w:szCs w:val="24"/>
        </w:rPr>
        <w:t>,” World Development, 31(8), August 2003, pp. 1325-1342, http://www.sciencedirect.com/science/article/pii/S0305750X0300086X.</w:t>
      </w:r>
    </w:p>
    <w:p w14:paraId="34D121B1" w14:textId="18A0CB30" w:rsidR="00CA57E6" w:rsidRPr="00F06D86" w:rsidRDefault="008C59D7" w:rsidP="00867709">
      <w:pPr>
        <w:pStyle w:val="ListParagraph"/>
        <w:numPr>
          <w:ilvl w:val="0"/>
          <w:numId w:val="27"/>
        </w:numPr>
        <w:spacing w:line="240" w:lineRule="auto"/>
        <w:rPr>
          <w:rFonts w:ascii="Times New Roman" w:hAnsi="Times New Roman" w:cs="Times New Roman"/>
          <w:sz w:val="24"/>
          <w:szCs w:val="24"/>
        </w:rPr>
      </w:pPr>
      <w:proofErr w:type="spellStart"/>
      <w:r w:rsidRPr="00F06D86">
        <w:rPr>
          <w:rFonts w:ascii="Times New Roman" w:hAnsi="Times New Roman" w:cs="Times New Roman"/>
          <w:sz w:val="24"/>
          <w:szCs w:val="24"/>
        </w:rPr>
        <w:t>Mariz</w:t>
      </w:r>
      <w:proofErr w:type="spellEnd"/>
      <w:r w:rsidRPr="00F06D86">
        <w:rPr>
          <w:rFonts w:ascii="Times New Roman" w:hAnsi="Times New Roman" w:cs="Times New Roman"/>
          <w:sz w:val="24"/>
          <w:szCs w:val="24"/>
        </w:rPr>
        <w:t xml:space="preserve"> </w:t>
      </w:r>
      <w:proofErr w:type="spellStart"/>
      <w:r w:rsidRPr="00F06D86">
        <w:rPr>
          <w:rFonts w:ascii="Times New Roman" w:hAnsi="Times New Roman" w:cs="Times New Roman"/>
          <w:sz w:val="24"/>
          <w:szCs w:val="24"/>
        </w:rPr>
        <w:t>Tadros</w:t>
      </w:r>
      <w:proofErr w:type="spellEnd"/>
      <w:r w:rsidRPr="00F06D86">
        <w:rPr>
          <w:rFonts w:ascii="Times New Roman" w:hAnsi="Times New Roman" w:cs="Times New Roman"/>
          <w:sz w:val="24"/>
          <w:szCs w:val="24"/>
        </w:rPr>
        <w:t xml:space="preserve">, “Bringing Gender Justice to the Egyptian Parliament,” Institute of Development Studies Policy Briefing, December </w:t>
      </w:r>
      <w:proofErr w:type="gramStart"/>
      <w:r w:rsidRPr="00F06D86">
        <w:rPr>
          <w:rFonts w:ascii="Times New Roman" w:hAnsi="Times New Roman" w:cs="Times New Roman"/>
          <w:sz w:val="24"/>
          <w:szCs w:val="24"/>
        </w:rPr>
        <w:t>2012  Christine</w:t>
      </w:r>
      <w:proofErr w:type="gramEnd"/>
      <w:r w:rsidRPr="00F06D86">
        <w:rPr>
          <w:rFonts w:ascii="Times New Roman" w:hAnsi="Times New Roman" w:cs="Times New Roman"/>
          <w:sz w:val="24"/>
          <w:szCs w:val="24"/>
        </w:rPr>
        <w:t xml:space="preserve"> Sylva </w:t>
      </w:r>
      <w:proofErr w:type="spellStart"/>
      <w:r w:rsidRPr="00F06D86">
        <w:rPr>
          <w:rFonts w:ascii="Times New Roman" w:hAnsi="Times New Roman" w:cs="Times New Roman"/>
          <w:sz w:val="24"/>
          <w:szCs w:val="24"/>
        </w:rPr>
        <w:t>Hamieh</w:t>
      </w:r>
      <w:proofErr w:type="spellEnd"/>
      <w:r w:rsidRPr="00F06D86">
        <w:rPr>
          <w:rFonts w:ascii="Times New Roman" w:hAnsi="Times New Roman" w:cs="Times New Roman"/>
          <w:sz w:val="24"/>
          <w:szCs w:val="24"/>
        </w:rPr>
        <w:t xml:space="preserve"> and Jinan </w:t>
      </w:r>
      <w:proofErr w:type="spellStart"/>
      <w:r w:rsidRPr="00F06D86">
        <w:rPr>
          <w:rFonts w:ascii="Times New Roman" w:hAnsi="Times New Roman" w:cs="Times New Roman"/>
          <w:sz w:val="24"/>
          <w:szCs w:val="24"/>
        </w:rPr>
        <w:t>Usta</w:t>
      </w:r>
      <w:proofErr w:type="spellEnd"/>
      <w:r w:rsidRPr="00F06D86">
        <w:rPr>
          <w:rFonts w:ascii="Times New Roman" w:hAnsi="Times New Roman" w:cs="Times New Roman"/>
          <w:sz w:val="24"/>
          <w:szCs w:val="24"/>
        </w:rPr>
        <w:t>, “The Effects of Socialization on Gender Discrimination and Violence: A Case Study from Lebanon,” Oxfam Research Report, March 2011;</w:t>
      </w:r>
    </w:p>
    <w:p w14:paraId="63964686" w14:textId="503AD245" w:rsidR="00E103AC" w:rsidRPr="004015B7" w:rsidRDefault="008C59D7" w:rsidP="00867709">
      <w:pPr>
        <w:pStyle w:val="ListParagraph"/>
        <w:numPr>
          <w:ilvl w:val="0"/>
          <w:numId w:val="27"/>
        </w:numPr>
        <w:spacing w:line="240" w:lineRule="auto"/>
        <w:rPr>
          <w:rFonts w:ascii="Times New Roman" w:hAnsi="Times New Roman" w:cs="Times New Roman"/>
          <w:sz w:val="24"/>
          <w:szCs w:val="24"/>
        </w:rPr>
      </w:pPr>
      <w:proofErr w:type="spellStart"/>
      <w:r w:rsidRPr="00F06D86">
        <w:rPr>
          <w:rFonts w:ascii="Times New Roman" w:hAnsi="Times New Roman" w:cs="Times New Roman"/>
          <w:sz w:val="24"/>
          <w:szCs w:val="24"/>
        </w:rPr>
        <w:t>Mariz</w:t>
      </w:r>
      <w:proofErr w:type="spellEnd"/>
      <w:r w:rsidRPr="00F06D86">
        <w:rPr>
          <w:rFonts w:ascii="Times New Roman" w:hAnsi="Times New Roman" w:cs="Times New Roman"/>
          <w:sz w:val="24"/>
          <w:szCs w:val="24"/>
        </w:rPr>
        <w:t xml:space="preserve"> </w:t>
      </w:r>
      <w:proofErr w:type="spellStart"/>
      <w:r w:rsidRPr="00F06D86">
        <w:rPr>
          <w:rFonts w:ascii="Times New Roman" w:hAnsi="Times New Roman" w:cs="Times New Roman"/>
          <w:sz w:val="24"/>
          <w:szCs w:val="24"/>
        </w:rPr>
        <w:t>Tadros</w:t>
      </w:r>
      <w:proofErr w:type="spellEnd"/>
      <w:r w:rsidRPr="00F06D86">
        <w:rPr>
          <w:rFonts w:ascii="Times New Roman" w:hAnsi="Times New Roman" w:cs="Times New Roman"/>
          <w:sz w:val="24"/>
          <w:szCs w:val="24"/>
        </w:rPr>
        <w:t>, “Women Engaging Politically: Beyond Magic Bullets and Motorways,” Pathways of Women’s Empowerment Policy Paper, October 2011</w:t>
      </w:r>
    </w:p>
    <w:p w14:paraId="4FE73FFC" w14:textId="77777777" w:rsidR="00E103AC" w:rsidRPr="00F06D86" w:rsidRDefault="00E103AC" w:rsidP="00867709">
      <w:pPr>
        <w:spacing w:line="240" w:lineRule="auto"/>
        <w:rPr>
          <w:rFonts w:ascii="Times New Roman" w:hAnsi="Times New Roman" w:cs="Times New Roman"/>
          <w:sz w:val="24"/>
          <w:szCs w:val="24"/>
        </w:rPr>
      </w:pPr>
    </w:p>
    <w:p w14:paraId="72139EA1" w14:textId="39B94C4E" w:rsidR="00CA57E6" w:rsidRPr="00F06D86" w:rsidRDefault="008C59D7" w:rsidP="00867709">
      <w:pPr>
        <w:spacing w:line="240" w:lineRule="auto"/>
        <w:rPr>
          <w:rFonts w:ascii="Times New Roman" w:hAnsi="Times New Roman" w:cs="Times New Roman"/>
          <w:b/>
          <w:bCs/>
          <w:sz w:val="24"/>
          <w:szCs w:val="24"/>
        </w:rPr>
      </w:pPr>
      <w:r w:rsidRPr="00F06D86">
        <w:rPr>
          <w:rFonts w:ascii="Times New Roman" w:hAnsi="Times New Roman" w:cs="Times New Roman"/>
          <w:b/>
          <w:bCs/>
          <w:sz w:val="24"/>
          <w:szCs w:val="24"/>
        </w:rPr>
        <w:t xml:space="preserve">WEEK </w:t>
      </w:r>
      <w:r w:rsidR="00D72950" w:rsidRPr="00F06D86">
        <w:rPr>
          <w:rFonts w:ascii="Times New Roman" w:hAnsi="Times New Roman" w:cs="Times New Roman"/>
          <w:b/>
          <w:bCs/>
          <w:sz w:val="24"/>
          <w:szCs w:val="24"/>
        </w:rPr>
        <w:t>10</w:t>
      </w:r>
      <w:r w:rsidRPr="00F06D86">
        <w:rPr>
          <w:rFonts w:ascii="Times New Roman" w:hAnsi="Times New Roman" w:cs="Times New Roman"/>
          <w:b/>
          <w:bCs/>
          <w:sz w:val="24"/>
          <w:szCs w:val="24"/>
        </w:rPr>
        <w:t>: POLITICS OF POLICY AND A CASE: THE POLITICS OF SANITATION</w:t>
      </w:r>
    </w:p>
    <w:p w14:paraId="75B969EA" w14:textId="77777777"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bookmarkStart w:id="67" w:name="_efrm5d8kdqel" w:colFirst="0" w:colLast="0"/>
      <w:bookmarkEnd w:id="67"/>
      <w:r w:rsidRPr="00F06D86">
        <w:rPr>
          <w:rFonts w:ascii="Times New Roman" w:hAnsi="Times New Roman" w:cs="Times New Roman"/>
          <w:b/>
          <w:color w:val="auto"/>
          <w:sz w:val="24"/>
          <w:szCs w:val="24"/>
        </w:rPr>
        <w:t>Readings:</w:t>
      </w:r>
    </w:p>
    <w:p w14:paraId="466304C7" w14:textId="45D3559F" w:rsidR="00CA57E6" w:rsidRPr="00F06D86" w:rsidRDefault="008C59D7" w:rsidP="00867709">
      <w:pPr>
        <w:numPr>
          <w:ilvl w:val="0"/>
          <w:numId w:val="4"/>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t>Batley et al. The Politics of Public Services: A Service Characteristics Approach</w:t>
      </w:r>
    </w:p>
    <w:p w14:paraId="5FBB20F4" w14:textId="77777777" w:rsidR="00CA57E6" w:rsidRPr="00F06D86" w:rsidRDefault="008C59D7" w:rsidP="00867709">
      <w:pPr>
        <w:numPr>
          <w:ilvl w:val="0"/>
          <w:numId w:val="4"/>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t>Jason Kass, “Bill Gates Can’t Build a Toilet,” The New York Times, November 18, 2013</w:t>
      </w:r>
    </w:p>
    <w:p w14:paraId="28EC289A" w14:textId="77777777" w:rsidR="00CA57E6" w:rsidRPr="00F06D86" w:rsidRDefault="008C59D7" w:rsidP="00867709">
      <w:pPr>
        <w:numPr>
          <w:ilvl w:val="0"/>
          <w:numId w:val="4"/>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t xml:space="preserve">Lyla Mehta and </w:t>
      </w:r>
      <w:proofErr w:type="spellStart"/>
      <w:r w:rsidRPr="00F06D86">
        <w:rPr>
          <w:rFonts w:ascii="Times New Roman" w:hAnsi="Times New Roman" w:cs="Times New Roman"/>
          <w:sz w:val="24"/>
          <w:szCs w:val="24"/>
        </w:rPr>
        <w:t>Synne</w:t>
      </w:r>
      <w:proofErr w:type="spellEnd"/>
      <w:r w:rsidRPr="00F06D86">
        <w:rPr>
          <w:rFonts w:ascii="Times New Roman" w:hAnsi="Times New Roman" w:cs="Times New Roman"/>
          <w:sz w:val="24"/>
          <w:szCs w:val="24"/>
        </w:rPr>
        <w:t xml:space="preserve"> </w:t>
      </w:r>
      <w:proofErr w:type="spellStart"/>
      <w:r w:rsidRPr="00F06D86">
        <w:rPr>
          <w:rFonts w:ascii="Times New Roman" w:hAnsi="Times New Roman" w:cs="Times New Roman"/>
          <w:sz w:val="24"/>
          <w:szCs w:val="24"/>
        </w:rPr>
        <w:t>Movik</w:t>
      </w:r>
      <w:proofErr w:type="spellEnd"/>
      <w:r w:rsidRPr="00F06D86">
        <w:rPr>
          <w:rFonts w:ascii="Times New Roman" w:hAnsi="Times New Roman" w:cs="Times New Roman"/>
          <w:sz w:val="24"/>
          <w:szCs w:val="24"/>
        </w:rPr>
        <w:t xml:space="preserve"> (eds.), Shit Matters: The potential of community-led total sanitation, Chapter 2, “Community-led Total Sanitation in Bangladesh: Chronicles of a people’s movement,” pp. 25-37, Chapter 6, “The CLTS story in India: the sanitation story of the Millennium,” pp. 87-100, Chapter 13, “CLTS in India and Indonesia: Institutions, incentives, and politics,” pp. 191-204, Chapter 15 “CLTS in Africa: Experiences and potential,” pp. 219-230</w:t>
      </w:r>
    </w:p>
    <w:p w14:paraId="06DE6E5F" w14:textId="77777777" w:rsidR="00CA57E6" w:rsidRPr="00F06D86" w:rsidRDefault="008C59D7" w:rsidP="00867709">
      <w:pPr>
        <w:numPr>
          <w:ilvl w:val="0"/>
          <w:numId w:val="4"/>
        </w:numPr>
        <w:spacing w:line="240" w:lineRule="auto"/>
        <w:ind w:left="360"/>
        <w:rPr>
          <w:rFonts w:ascii="Times New Roman" w:hAnsi="Times New Roman" w:cs="Times New Roman"/>
          <w:sz w:val="24"/>
          <w:szCs w:val="24"/>
        </w:rPr>
      </w:pPr>
      <w:proofErr w:type="spellStart"/>
      <w:r w:rsidRPr="00F06D86">
        <w:rPr>
          <w:rFonts w:ascii="Times New Roman" w:hAnsi="Times New Roman" w:cs="Times New Roman"/>
          <w:sz w:val="24"/>
          <w:szCs w:val="24"/>
        </w:rPr>
        <w:t>McGranahan</w:t>
      </w:r>
      <w:proofErr w:type="spellEnd"/>
      <w:r w:rsidRPr="00F06D86">
        <w:rPr>
          <w:rFonts w:ascii="Times New Roman" w:hAnsi="Times New Roman" w:cs="Times New Roman"/>
          <w:sz w:val="24"/>
          <w:szCs w:val="24"/>
        </w:rPr>
        <w:t xml:space="preserve">, G. and D. </w:t>
      </w:r>
      <w:proofErr w:type="spellStart"/>
      <w:r w:rsidRPr="00F06D86">
        <w:rPr>
          <w:rFonts w:ascii="Times New Roman" w:hAnsi="Times New Roman" w:cs="Times New Roman"/>
          <w:sz w:val="24"/>
          <w:szCs w:val="24"/>
        </w:rPr>
        <w:t>Mitlin</w:t>
      </w:r>
      <w:proofErr w:type="spellEnd"/>
      <w:r w:rsidRPr="00F06D86">
        <w:rPr>
          <w:rFonts w:ascii="Times New Roman" w:hAnsi="Times New Roman" w:cs="Times New Roman"/>
          <w:sz w:val="24"/>
          <w:szCs w:val="24"/>
        </w:rPr>
        <w:t xml:space="preserve"> (2016). "Learning from Sustained Success: How Community-Driven Initiatives to Improve Urban Sanitation Can Meet the Challenges." World Development 87: 307-317.</w:t>
      </w:r>
    </w:p>
    <w:p w14:paraId="1E3CDE7F" w14:textId="77777777" w:rsidR="00CA57E6" w:rsidRPr="00F06D86" w:rsidRDefault="004F1778" w:rsidP="00867709">
      <w:pPr>
        <w:numPr>
          <w:ilvl w:val="0"/>
          <w:numId w:val="4"/>
        </w:numPr>
        <w:spacing w:line="240" w:lineRule="auto"/>
        <w:ind w:left="360"/>
        <w:rPr>
          <w:rFonts w:ascii="Times New Roman" w:hAnsi="Times New Roman" w:cs="Times New Roman"/>
          <w:sz w:val="24"/>
          <w:szCs w:val="24"/>
        </w:rPr>
      </w:pPr>
      <w:hyperlink r:id="rId96">
        <w:r w:rsidR="008C59D7" w:rsidRPr="00F06D86">
          <w:rPr>
            <w:rFonts w:ascii="Times New Roman" w:hAnsi="Times New Roman" w:cs="Times New Roman"/>
            <w:sz w:val="24"/>
            <w:szCs w:val="24"/>
            <w:u w:val="single"/>
          </w:rPr>
          <w:t>Uber for Poop in Senegal</w:t>
        </w:r>
      </w:hyperlink>
    </w:p>
    <w:p w14:paraId="20307984" w14:textId="77777777" w:rsidR="00CA57E6" w:rsidRPr="00F06D86" w:rsidRDefault="004F1778" w:rsidP="00867709">
      <w:pPr>
        <w:numPr>
          <w:ilvl w:val="0"/>
          <w:numId w:val="4"/>
        </w:numPr>
        <w:spacing w:line="240" w:lineRule="auto"/>
        <w:ind w:left="360"/>
        <w:rPr>
          <w:rFonts w:ascii="Times New Roman" w:hAnsi="Times New Roman" w:cs="Times New Roman"/>
          <w:sz w:val="24"/>
          <w:szCs w:val="24"/>
        </w:rPr>
      </w:pPr>
      <w:hyperlink r:id="rId97">
        <w:r w:rsidR="008C59D7" w:rsidRPr="00F06D86">
          <w:rPr>
            <w:rFonts w:ascii="Times New Roman" w:hAnsi="Times New Roman" w:cs="Times New Roman"/>
            <w:sz w:val="24"/>
            <w:szCs w:val="24"/>
            <w:u w:val="single"/>
          </w:rPr>
          <w:t>Turning the Tide Against Cholera</w:t>
        </w:r>
      </w:hyperlink>
    </w:p>
    <w:p w14:paraId="4131CD58" w14:textId="77777777" w:rsidR="00EA0A4A" w:rsidRPr="00F06D86" w:rsidRDefault="00EA0A4A" w:rsidP="00867709">
      <w:pPr>
        <w:pStyle w:val="Heading5"/>
        <w:keepNext w:val="0"/>
        <w:keepLines w:val="0"/>
        <w:spacing w:before="0" w:after="0" w:line="240" w:lineRule="auto"/>
        <w:rPr>
          <w:rFonts w:ascii="Times New Roman" w:hAnsi="Times New Roman" w:cs="Times New Roman"/>
          <w:b/>
          <w:color w:val="auto"/>
          <w:sz w:val="24"/>
          <w:szCs w:val="24"/>
        </w:rPr>
      </w:pPr>
      <w:bookmarkStart w:id="68" w:name="_nv4w68idj9m7" w:colFirst="0" w:colLast="0"/>
      <w:bookmarkEnd w:id="68"/>
    </w:p>
    <w:p w14:paraId="7EB28C73" w14:textId="64EBB2A8"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r w:rsidRPr="00F06D86">
        <w:rPr>
          <w:rFonts w:ascii="Times New Roman" w:hAnsi="Times New Roman" w:cs="Times New Roman"/>
          <w:b/>
          <w:color w:val="auto"/>
          <w:sz w:val="24"/>
          <w:szCs w:val="24"/>
        </w:rPr>
        <w:t>Recommended:</w:t>
      </w:r>
    </w:p>
    <w:p w14:paraId="22C30D44" w14:textId="77777777" w:rsidR="00CA57E6" w:rsidRPr="00F06D86" w:rsidRDefault="008C59D7" w:rsidP="00867709">
      <w:pPr>
        <w:numPr>
          <w:ilvl w:val="0"/>
          <w:numId w:val="1"/>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t xml:space="preserve">Richard Crook and Joseph </w:t>
      </w:r>
      <w:proofErr w:type="spellStart"/>
      <w:r w:rsidRPr="00F06D86">
        <w:rPr>
          <w:rFonts w:ascii="Times New Roman" w:hAnsi="Times New Roman" w:cs="Times New Roman"/>
          <w:sz w:val="24"/>
          <w:szCs w:val="24"/>
        </w:rPr>
        <w:t>Ayee</w:t>
      </w:r>
      <w:proofErr w:type="spellEnd"/>
      <w:r w:rsidRPr="00F06D86">
        <w:rPr>
          <w:rFonts w:ascii="Times New Roman" w:hAnsi="Times New Roman" w:cs="Times New Roman"/>
          <w:sz w:val="24"/>
          <w:szCs w:val="24"/>
        </w:rPr>
        <w:t xml:space="preserve">, “Urban Service Partnerships: ‘Street-Level Bureaucrats’ and Environmental Sanitation in Kumasi and Accra, Ghana:  Coping with </w:t>
      </w:r>
      <w:proofErr w:type="spellStart"/>
      <w:r w:rsidRPr="00F06D86">
        <w:rPr>
          <w:rFonts w:ascii="Times New Roman" w:hAnsi="Times New Roman" w:cs="Times New Roman"/>
          <w:sz w:val="24"/>
          <w:szCs w:val="24"/>
        </w:rPr>
        <w:t>Organisational</w:t>
      </w:r>
      <w:proofErr w:type="spellEnd"/>
      <w:r w:rsidRPr="00F06D86">
        <w:rPr>
          <w:rFonts w:ascii="Times New Roman" w:hAnsi="Times New Roman" w:cs="Times New Roman"/>
          <w:sz w:val="24"/>
          <w:szCs w:val="24"/>
        </w:rPr>
        <w:t xml:space="preserve"> Change in Public Bureaucracy,” Development Policy Review, 24(1), January 2006, pp. 51-73</w:t>
      </w:r>
    </w:p>
    <w:p w14:paraId="2FE0BC5A" w14:textId="77777777" w:rsidR="00CA57E6" w:rsidRPr="00F06D86" w:rsidRDefault="008C59D7" w:rsidP="00867709">
      <w:pPr>
        <w:numPr>
          <w:ilvl w:val="0"/>
          <w:numId w:val="1"/>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t>Susan E. Chaplin, “Indian cities, sanitation, and the state: the politics of the failure to provide,” Environment and Urbanization, 23(1), 2011, pp. 57-70</w:t>
      </w:r>
    </w:p>
    <w:p w14:paraId="1EF8FE82" w14:textId="7B23A8CC" w:rsidR="00CA57E6" w:rsidRPr="004015B7" w:rsidRDefault="008C59D7" w:rsidP="00867709">
      <w:pPr>
        <w:numPr>
          <w:ilvl w:val="0"/>
          <w:numId w:val="1"/>
        </w:numPr>
        <w:spacing w:line="240" w:lineRule="auto"/>
        <w:ind w:left="360"/>
        <w:rPr>
          <w:rFonts w:ascii="Times New Roman" w:hAnsi="Times New Roman" w:cs="Times New Roman"/>
          <w:sz w:val="24"/>
          <w:szCs w:val="24"/>
        </w:rPr>
      </w:pPr>
      <w:r w:rsidRPr="00F06D86">
        <w:rPr>
          <w:rFonts w:ascii="Times New Roman" w:hAnsi="Times New Roman" w:cs="Times New Roman"/>
          <w:sz w:val="24"/>
          <w:szCs w:val="24"/>
        </w:rPr>
        <w:t xml:space="preserve">Joseph </w:t>
      </w:r>
      <w:proofErr w:type="spellStart"/>
      <w:r w:rsidRPr="00F06D86">
        <w:rPr>
          <w:rFonts w:ascii="Times New Roman" w:hAnsi="Times New Roman" w:cs="Times New Roman"/>
          <w:sz w:val="24"/>
          <w:szCs w:val="24"/>
        </w:rPr>
        <w:t>Ayee</w:t>
      </w:r>
      <w:proofErr w:type="spellEnd"/>
      <w:r w:rsidRPr="00F06D86">
        <w:rPr>
          <w:rFonts w:ascii="Times New Roman" w:hAnsi="Times New Roman" w:cs="Times New Roman"/>
          <w:sz w:val="24"/>
          <w:szCs w:val="24"/>
        </w:rPr>
        <w:t xml:space="preserve"> and Richard Crook, “‘Toilet wars’: urban sanitation services and the politics of public-private partnerships in Ghana,” Institute of Development Studies Working Paper 213, December 2003</w:t>
      </w:r>
      <w:bookmarkStart w:id="69" w:name="_y2povclnx7tp" w:colFirst="0" w:colLast="0"/>
      <w:bookmarkEnd w:id="69"/>
    </w:p>
    <w:p w14:paraId="343F341F" w14:textId="77BF620C" w:rsidR="00F6780B" w:rsidRPr="00F06D86" w:rsidRDefault="00F6780B" w:rsidP="00867709">
      <w:pPr>
        <w:spacing w:line="240" w:lineRule="auto"/>
        <w:rPr>
          <w:rFonts w:ascii="Times New Roman" w:hAnsi="Times New Roman" w:cs="Times New Roman"/>
          <w:sz w:val="24"/>
          <w:szCs w:val="24"/>
        </w:rPr>
      </w:pPr>
      <w:bookmarkStart w:id="70" w:name="_x0x64lhacwdo" w:colFirst="0" w:colLast="0"/>
      <w:bookmarkEnd w:id="70"/>
    </w:p>
    <w:p w14:paraId="7E8F4E58" w14:textId="77777777" w:rsidR="00D72950" w:rsidRPr="00F06D86" w:rsidRDefault="00D72950" w:rsidP="00867709">
      <w:pPr>
        <w:spacing w:line="240" w:lineRule="auto"/>
        <w:rPr>
          <w:rFonts w:ascii="Times New Roman" w:hAnsi="Times New Roman" w:cs="Times New Roman"/>
          <w:b/>
          <w:bCs/>
          <w:sz w:val="24"/>
          <w:szCs w:val="24"/>
        </w:rPr>
      </w:pPr>
      <w:r w:rsidRPr="00F06D86">
        <w:rPr>
          <w:rFonts w:ascii="Times New Roman" w:hAnsi="Times New Roman" w:cs="Times New Roman"/>
          <w:b/>
          <w:bCs/>
          <w:sz w:val="24"/>
          <w:szCs w:val="24"/>
        </w:rPr>
        <w:t>WEEK 11: NETMAP EXERCISE</w:t>
      </w:r>
    </w:p>
    <w:p w14:paraId="04216FEF" w14:textId="11CFC3D2" w:rsidR="00F6780B" w:rsidRPr="00F06D86" w:rsidRDefault="00F6780B" w:rsidP="00867709">
      <w:pPr>
        <w:spacing w:line="240" w:lineRule="auto"/>
        <w:rPr>
          <w:rFonts w:ascii="Times New Roman" w:hAnsi="Times New Roman" w:cs="Times New Roman"/>
          <w:sz w:val="24"/>
          <w:szCs w:val="24"/>
        </w:rPr>
      </w:pPr>
    </w:p>
    <w:p w14:paraId="6A981844" w14:textId="77777777" w:rsidR="00F6780B" w:rsidRPr="00F06D86" w:rsidRDefault="00F6780B" w:rsidP="00867709">
      <w:pPr>
        <w:spacing w:line="240" w:lineRule="auto"/>
        <w:rPr>
          <w:rFonts w:ascii="Times New Roman" w:hAnsi="Times New Roman" w:cs="Times New Roman"/>
          <w:sz w:val="24"/>
          <w:szCs w:val="24"/>
        </w:rPr>
      </w:pPr>
    </w:p>
    <w:p w14:paraId="514891D9" w14:textId="5C6B75DA" w:rsidR="00CA57E6" w:rsidRPr="00F06D86" w:rsidRDefault="008C59D7" w:rsidP="00867709">
      <w:pPr>
        <w:pStyle w:val="Heading4"/>
        <w:keepNext w:val="0"/>
        <w:keepLines w:val="0"/>
        <w:spacing w:before="0" w:after="0" w:line="240" w:lineRule="auto"/>
        <w:rPr>
          <w:rFonts w:ascii="Times New Roman" w:hAnsi="Times New Roman" w:cs="Times New Roman"/>
          <w:b/>
          <w:color w:val="auto"/>
        </w:rPr>
      </w:pPr>
      <w:r w:rsidRPr="00F06D86">
        <w:rPr>
          <w:rFonts w:ascii="Times New Roman" w:hAnsi="Times New Roman" w:cs="Times New Roman"/>
          <w:b/>
          <w:color w:val="auto"/>
        </w:rPr>
        <w:t>WEEK 1</w:t>
      </w:r>
      <w:r w:rsidR="00D72950" w:rsidRPr="00F06D86">
        <w:rPr>
          <w:rFonts w:ascii="Times New Roman" w:hAnsi="Times New Roman" w:cs="Times New Roman"/>
          <w:b/>
          <w:color w:val="auto"/>
        </w:rPr>
        <w:t>2</w:t>
      </w:r>
      <w:r w:rsidRPr="00F06D86">
        <w:rPr>
          <w:rFonts w:ascii="Times New Roman" w:hAnsi="Times New Roman" w:cs="Times New Roman"/>
          <w:b/>
          <w:color w:val="auto"/>
        </w:rPr>
        <w:t>: SOCIAL MOVEMENTS and SOCIAL ACCOUNTABILITY</w:t>
      </w:r>
    </w:p>
    <w:p w14:paraId="68101CC1" w14:textId="77777777"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bookmarkStart w:id="71" w:name="_i6b4fwrsp9hx" w:colFirst="0" w:colLast="0"/>
      <w:bookmarkEnd w:id="71"/>
      <w:r w:rsidRPr="00F06D86">
        <w:rPr>
          <w:rFonts w:ascii="Times New Roman" w:hAnsi="Times New Roman" w:cs="Times New Roman"/>
          <w:b/>
          <w:color w:val="auto"/>
          <w:sz w:val="24"/>
          <w:szCs w:val="24"/>
        </w:rPr>
        <w:t>Readings:</w:t>
      </w:r>
    </w:p>
    <w:p w14:paraId="03E04D02" w14:textId="069DB866" w:rsidR="009663DB" w:rsidRPr="00F06D86" w:rsidRDefault="009663DB" w:rsidP="00867709">
      <w:pPr>
        <w:rPr>
          <w:rFonts w:ascii="Times New Roman" w:hAnsi="Times New Roman" w:cs="Times New Roman"/>
          <w:sz w:val="24"/>
          <w:szCs w:val="24"/>
        </w:rPr>
      </w:pPr>
      <w:r w:rsidRPr="00F06D86">
        <w:rPr>
          <w:rFonts w:ascii="Times New Roman" w:hAnsi="Times New Roman" w:cs="Times New Roman"/>
          <w:sz w:val="24"/>
          <w:szCs w:val="24"/>
        </w:rPr>
        <w:t>Guest Lecture TBD</w:t>
      </w:r>
    </w:p>
    <w:p w14:paraId="4D2BF9AB" w14:textId="77777777" w:rsidR="00CA57E6" w:rsidRPr="00F06D86" w:rsidRDefault="008C59D7" w:rsidP="00867709">
      <w:pPr>
        <w:numPr>
          <w:ilvl w:val="0"/>
          <w:numId w:val="6"/>
        </w:numPr>
        <w:spacing w:line="240" w:lineRule="auto"/>
        <w:rPr>
          <w:rFonts w:ascii="Times New Roman" w:hAnsi="Times New Roman" w:cs="Times New Roman"/>
          <w:sz w:val="24"/>
          <w:szCs w:val="24"/>
        </w:rPr>
      </w:pPr>
      <w:r w:rsidRPr="00F06D86">
        <w:rPr>
          <w:rFonts w:ascii="Times New Roman" w:hAnsi="Times New Roman" w:cs="Times New Roman"/>
          <w:sz w:val="24"/>
          <w:szCs w:val="24"/>
        </w:rPr>
        <w:t>Naomi Hossain, “Rude Accountability”</w:t>
      </w:r>
    </w:p>
    <w:p w14:paraId="34E4C99D" w14:textId="56F9EE3A" w:rsidR="007521EA" w:rsidRPr="00F06D86" w:rsidRDefault="008C59D7" w:rsidP="00867709">
      <w:pPr>
        <w:numPr>
          <w:ilvl w:val="0"/>
          <w:numId w:val="6"/>
        </w:numPr>
        <w:spacing w:line="240" w:lineRule="auto"/>
        <w:rPr>
          <w:rFonts w:ascii="Times New Roman" w:hAnsi="Times New Roman" w:cs="Times New Roman"/>
          <w:sz w:val="24"/>
          <w:szCs w:val="24"/>
        </w:rPr>
      </w:pPr>
      <w:r w:rsidRPr="00F06D86">
        <w:rPr>
          <w:rFonts w:ascii="Times New Roman" w:hAnsi="Times New Roman" w:cs="Times New Roman"/>
          <w:sz w:val="24"/>
          <w:szCs w:val="24"/>
        </w:rPr>
        <w:t>Fox</w:t>
      </w:r>
      <w:r w:rsidR="00480FF7" w:rsidRPr="00F06D86">
        <w:rPr>
          <w:rFonts w:ascii="Times New Roman" w:hAnsi="Times New Roman" w:cs="Times New Roman"/>
          <w:sz w:val="24"/>
          <w:szCs w:val="24"/>
        </w:rPr>
        <w:t xml:space="preserve"> et al</w:t>
      </w:r>
      <w:r w:rsidRPr="00F06D86">
        <w:rPr>
          <w:rFonts w:ascii="Times New Roman" w:hAnsi="Times New Roman" w:cs="Times New Roman"/>
          <w:sz w:val="24"/>
          <w:szCs w:val="24"/>
        </w:rPr>
        <w:t xml:space="preserve">, </w:t>
      </w:r>
      <w:r w:rsidR="00480FF7" w:rsidRPr="00F06D86">
        <w:rPr>
          <w:rFonts w:ascii="Times New Roman" w:hAnsi="Times New Roman" w:cs="Times New Roman"/>
          <w:sz w:val="24"/>
          <w:szCs w:val="24"/>
        </w:rPr>
        <w:t>Pathways Towards Power Shifts</w:t>
      </w:r>
    </w:p>
    <w:p w14:paraId="06574432" w14:textId="77777777" w:rsidR="00CA57E6" w:rsidRPr="00F06D86" w:rsidRDefault="008C59D7" w:rsidP="00867709">
      <w:pPr>
        <w:numPr>
          <w:ilvl w:val="0"/>
          <w:numId w:val="6"/>
        </w:numPr>
        <w:spacing w:line="240" w:lineRule="auto"/>
        <w:rPr>
          <w:rFonts w:ascii="Times New Roman" w:hAnsi="Times New Roman" w:cs="Times New Roman"/>
          <w:sz w:val="24"/>
          <w:szCs w:val="24"/>
        </w:rPr>
      </w:pPr>
      <w:r w:rsidRPr="00F06D86">
        <w:rPr>
          <w:rFonts w:ascii="Times New Roman" w:hAnsi="Times New Roman" w:cs="Times New Roman"/>
          <w:sz w:val="24"/>
          <w:szCs w:val="24"/>
        </w:rPr>
        <w:lastRenderedPageBreak/>
        <w:t xml:space="preserve">Alexander Cooley et al, </w:t>
      </w:r>
      <w:proofErr w:type="gramStart"/>
      <w:r w:rsidRPr="00F06D86">
        <w:rPr>
          <w:rFonts w:ascii="Times New Roman" w:hAnsi="Times New Roman" w:cs="Times New Roman"/>
          <w:sz w:val="24"/>
          <w:szCs w:val="24"/>
        </w:rPr>
        <w:t>“ The</w:t>
      </w:r>
      <w:proofErr w:type="gramEnd"/>
      <w:r w:rsidRPr="00F06D86">
        <w:rPr>
          <w:rFonts w:ascii="Times New Roman" w:hAnsi="Times New Roman" w:cs="Times New Roman"/>
          <w:sz w:val="24"/>
          <w:szCs w:val="24"/>
        </w:rPr>
        <w:t xml:space="preserve"> Rise of Kleptocracy: Laundering Cash, Whitewashing Reputations,” </w:t>
      </w:r>
      <w:r w:rsidRPr="00F06D86">
        <w:rPr>
          <w:rFonts w:ascii="Times New Roman" w:hAnsi="Times New Roman" w:cs="Times New Roman"/>
          <w:i/>
          <w:sz w:val="24"/>
          <w:szCs w:val="24"/>
        </w:rPr>
        <w:t xml:space="preserve">Journal of Democracy </w:t>
      </w:r>
      <w:r w:rsidRPr="00F06D86">
        <w:rPr>
          <w:rFonts w:ascii="Times New Roman" w:hAnsi="Times New Roman" w:cs="Times New Roman"/>
          <w:sz w:val="24"/>
          <w:szCs w:val="24"/>
        </w:rPr>
        <w:t>January 2018</w:t>
      </w:r>
      <w:r w:rsidRPr="00F06D86">
        <w:rPr>
          <w:rFonts w:ascii="Times New Roman" w:hAnsi="Times New Roman" w:cs="Times New Roman"/>
          <w:b/>
          <w:i/>
          <w:sz w:val="24"/>
          <w:szCs w:val="24"/>
        </w:rPr>
        <w:t xml:space="preserve"> </w:t>
      </w:r>
      <w:r w:rsidRPr="00F06D86">
        <w:rPr>
          <w:rFonts w:ascii="Times New Roman" w:hAnsi="Times New Roman" w:cs="Times New Roman"/>
          <w:sz w:val="24"/>
          <w:szCs w:val="24"/>
        </w:rPr>
        <w:t>29(1): 39-53.</w:t>
      </w:r>
    </w:p>
    <w:p w14:paraId="5CDFDA40" w14:textId="4D3518E3" w:rsidR="00CA57E6" w:rsidRPr="00F06D86" w:rsidRDefault="008C59D7" w:rsidP="00867709">
      <w:pPr>
        <w:numPr>
          <w:ilvl w:val="0"/>
          <w:numId w:val="6"/>
        </w:numPr>
        <w:spacing w:line="240" w:lineRule="auto"/>
        <w:rPr>
          <w:rFonts w:ascii="Times New Roman" w:hAnsi="Times New Roman" w:cs="Times New Roman"/>
          <w:sz w:val="24"/>
          <w:szCs w:val="24"/>
        </w:rPr>
      </w:pPr>
      <w:r w:rsidRPr="00F06D86">
        <w:rPr>
          <w:rFonts w:ascii="Times New Roman" w:hAnsi="Times New Roman" w:cs="Times New Roman"/>
          <w:sz w:val="24"/>
          <w:szCs w:val="24"/>
        </w:rPr>
        <w:t>Angola case</w:t>
      </w:r>
      <w:r w:rsidR="00480FF7" w:rsidRPr="00F06D86">
        <w:rPr>
          <w:rFonts w:ascii="Times New Roman" w:hAnsi="Times New Roman" w:cs="Times New Roman"/>
          <w:sz w:val="24"/>
          <w:szCs w:val="24"/>
        </w:rPr>
        <w:t xml:space="preserve"> </w:t>
      </w:r>
    </w:p>
    <w:p w14:paraId="227218D5" w14:textId="77777777" w:rsidR="00EA0A4A" w:rsidRPr="00F06D86" w:rsidRDefault="00EA0A4A" w:rsidP="00867709">
      <w:pPr>
        <w:spacing w:line="240" w:lineRule="auto"/>
        <w:rPr>
          <w:rFonts w:ascii="Times New Roman" w:hAnsi="Times New Roman" w:cs="Times New Roman"/>
          <w:b/>
          <w:sz w:val="24"/>
          <w:szCs w:val="24"/>
        </w:rPr>
      </w:pPr>
    </w:p>
    <w:p w14:paraId="0208440F" w14:textId="3472107D" w:rsidR="00CA57E6" w:rsidRPr="00F06D86" w:rsidRDefault="008C59D7" w:rsidP="00867709">
      <w:pPr>
        <w:spacing w:line="240" w:lineRule="auto"/>
        <w:rPr>
          <w:rFonts w:ascii="Times New Roman" w:hAnsi="Times New Roman" w:cs="Times New Roman"/>
          <w:b/>
          <w:sz w:val="24"/>
          <w:szCs w:val="24"/>
        </w:rPr>
      </w:pPr>
      <w:r w:rsidRPr="00F06D86">
        <w:rPr>
          <w:rFonts w:ascii="Times New Roman" w:hAnsi="Times New Roman" w:cs="Times New Roman"/>
          <w:b/>
          <w:sz w:val="24"/>
          <w:szCs w:val="24"/>
        </w:rPr>
        <w:t>WEEK 1</w:t>
      </w:r>
      <w:r w:rsidR="00D72950" w:rsidRPr="00F06D86">
        <w:rPr>
          <w:rFonts w:ascii="Times New Roman" w:hAnsi="Times New Roman" w:cs="Times New Roman"/>
          <w:b/>
          <w:sz w:val="24"/>
          <w:szCs w:val="24"/>
        </w:rPr>
        <w:t>3</w:t>
      </w:r>
      <w:r w:rsidRPr="00F06D86">
        <w:rPr>
          <w:rFonts w:ascii="Times New Roman" w:hAnsi="Times New Roman" w:cs="Times New Roman"/>
          <w:b/>
          <w:sz w:val="24"/>
          <w:szCs w:val="24"/>
        </w:rPr>
        <w:t>: DEVELOPMENT, DEMOCRACY, VIOLENCE and CITIZENSHIP</w:t>
      </w:r>
    </w:p>
    <w:p w14:paraId="12279DF0" w14:textId="51033BCE" w:rsidR="00CA57E6" w:rsidRPr="00F06D86" w:rsidRDefault="008C59D7" w:rsidP="00867709">
      <w:pPr>
        <w:numPr>
          <w:ilvl w:val="0"/>
          <w:numId w:val="5"/>
        </w:numPr>
        <w:shd w:val="clear" w:color="auto" w:fill="FFFFFF"/>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Severine </w:t>
      </w:r>
      <w:proofErr w:type="spellStart"/>
      <w:r w:rsidRPr="00F06D86">
        <w:rPr>
          <w:rFonts w:ascii="Times New Roman" w:hAnsi="Times New Roman" w:cs="Times New Roman"/>
          <w:sz w:val="24"/>
          <w:szCs w:val="24"/>
        </w:rPr>
        <w:t>Autessere</w:t>
      </w:r>
      <w:proofErr w:type="spellEnd"/>
      <w:r w:rsidRPr="00F06D86">
        <w:rPr>
          <w:rFonts w:ascii="Times New Roman" w:hAnsi="Times New Roman" w:cs="Times New Roman"/>
          <w:sz w:val="24"/>
          <w:szCs w:val="24"/>
        </w:rPr>
        <w:t xml:space="preserve">,"Here’s what Congo can teach the world about peace," </w:t>
      </w:r>
      <w:proofErr w:type="spellStart"/>
      <w:r w:rsidRPr="00F06D86">
        <w:rPr>
          <w:rFonts w:ascii="Times New Roman" w:hAnsi="Times New Roman" w:cs="Times New Roman"/>
          <w:sz w:val="24"/>
          <w:szCs w:val="24"/>
        </w:rPr>
        <w:t>Monkeycage</w:t>
      </w:r>
      <w:proofErr w:type="spellEnd"/>
      <w:r w:rsidRPr="00F06D86">
        <w:rPr>
          <w:rFonts w:ascii="Times New Roman" w:hAnsi="Times New Roman" w:cs="Times New Roman"/>
          <w:sz w:val="24"/>
          <w:szCs w:val="24"/>
        </w:rPr>
        <w:t xml:space="preserve"> blog, </w:t>
      </w:r>
      <w:r w:rsidRPr="00F06D86">
        <w:rPr>
          <w:rFonts w:ascii="Times New Roman" w:hAnsi="Times New Roman" w:cs="Times New Roman"/>
          <w:i/>
          <w:sz w:val="24"/>
          <w:szCs w:val="24"/>
        </w:rPr>
        <w:t xml:space="preserve">Washington </w:t>
      </w:r>
      <w:proofErr w:type="gramStart"/>
      <w:r w:rsidRPr="00F06D86">
        <w:rPr>
          <w:rFonts w:ascii="Times New Roman" w:hAnsi="Times New Roman" w:cs="Times New Roman"/>
          <w:i/>
          <w:sz w:val="24"/>
          <w:szCs w:val="24"/>
        </w:rPr>
        <w:t xml:space="preserve">Post </w:t>
      </w:r>
      <w:r w:rsidRPr="00F06D86">
        <w:rPr>
          <w:rFonts w:ascii="Times New Roman" w:hAnsi="Times New Roman" w:cs="Times New Roman"/>
          <w:sz w:val="24"/>
          <w:szCs w:val="24"/>
        </w:rPr>
        <w:t xml:space="preserve"> [</w:t>
      </w:r>
      <w:proofErr w:type="gramEnd"/>
      <w:r w:rsidRPr="00F06D86">
        <w:rPr>
          <w:rFonts w:ascii="Times New Roman" w:hAnsi="Times New Roman" w:cs="Times New Roman"/>
          <w:sz w:val="24"/>
          <w:szCs w:val="24"/>
        </w:rPr>
        <w:t>]</w:t>
      </w:r>
      <w:r w:rsidR="00693762" w:rsidRPr="00F06D86">
        <w:rPr>
          <w:rFonts w:ascii="Times New Roman" w:hAnsi="Times New Roman" w:cs="Times New Roman"/>
          <w:sz w:val="24"/>
          <w:szCs w:val="24"/>
        </w:rPr>
        <w:t xml:space="preserve"> and </w:t>
      </w:r>
      <w:proofErr w:type="spellStart"/>
      <w:r w:rsidR="00693762" w:rsidRPr="00F06D86">
        <w:rPr>
          <w:rFonts w:ascii="Times New Roman" w:hAnsi="Times New Roman" w:cs="Times New Roman"/>
          <w:sz w:val="24"/>
          <w:szCs w:val="24"/>
        </w:rPr>
        <w:t>exceprts</w:t>
      </w:r>
      <w:proofErr w:type="spellEnd"/>
      <w:r w:rsidR="00693762" w:rsidRPr="00F06D86">
        <w:rPr>
          <w:rFonts w:ascii="Times New Roman" w:hAnsi="Times New Roman" w:cs="Times New Roman"/>
          <w:sz w:val="24"/>
          <w:szCs w:val="24"/>
        </w:rPr>
        <w:t xml:space="preserve"> from Frontlines of Peace</w:t>
      </w:r>
    </w:p>
    <w:p w14:paraId="271C6A92" w14:textId="2AC4EB59" w:rsidR="00F239E9" w:rsidRPr="00F06D86" w:rsidRDefault="008C59D7" w:rsidP="00867709">
      <w:pPr>
        <w:numPr>
          <w:ilvl w:val="0"/>
          <w:numId w:val="5"/>
        </w:numPr>
        <w:shd w:val="clear" w:color="auto" w:fill="FFFFFF"/>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Rohini Pande, “Can democracy work for the poor?” </w:t>
      </w:r>
      <w:r w:rsidRPr="00F06D86">
        <w:rPr>
          <w:rFonts w:ascii="Times New Roman" w:hAnsi="Times New Roman" w:cs="Times New Roman"/>
          <w:i/>
          <w:sz w:val="24"/>
          <w:szCs w:val="24"/>
        </w:rPr>
        <w:t>Scien</w:t>
      </w:r>
      <w:r w:rsidR="00480FF7" w:rsidRPr="00F06D86">
        <w:rPr>
          <w:rFonts w:ascii="Times New Roman" w:hAnsi="Times New Roman" w:cs="Times New Roman"/>
          <w:i/>
          <w:sz w:val="24"/>
          <w:szCs w:val="24"/>
        </w:rPr>
        <w:t>c</w:t>
      </w:r>
      <w:r w:rsidRPr="00F06D86">
        <w:rPr>
          <w:rFonts w:ascii="Times New Roman" w:hAnsi="Times New Roman" w:cs="Times New Roman"/>
          <w:i/>
          <w:sz w:val="24"/>
          <w:szCs w:val="24"/>
        </w:rPr>
        <w:t>e</w:t>
      </w:r>
    </w:p>
    <w:p w14:paraId="1608F958" w14:textId="77777777" w:rsidR="00CA57E6" w:rsidRPr="00F06D86" w:rsidRDefault="008C59D7" w:rsidP="00867709">
      <w:pPr>
        <w:numPr>
          <w:ilvl w:val="0"/>
          <w:numId w:val="5"/>
        </w:numPr>
        <w:shd w:val="clear" w:color="auto" w:fill="FFFFFF"/>
        <w:spacing w:line="240" w:lineRule="auto"/>
        <w:rPr>
          <w:rFonts w:ascii="Times New Roman" w:hAnsi="Times New Roman" w:cs="Times New Roman"/>
          <w:sz w:val="24"/>
          <w:szCs w:val="24"/>
        </w:rPr>
      </w:pPr>
      <w:r w:rsidRPr="00F06D86">
        <w:rPr>
          <w:rFonts w:ascii="Times New Roman" w:hAnsi="Times New Roman" w:cs="Times New Roman"/>
          <w:sz w:val="24"/>
          <w:szCs w:val="24"/>
        </w:rPr>
        <w:t>Cox et al, The Violence Trap</w:t>
      </w:r>
    </w:p>
    <w:p w14:paraId="64367AF3" w14:textId="77777777" w:rsidR="00F239E9" w:rsidRPr="00F06D86" w:rsidRDefault="005321CD" w:rsidP="00867709">
      <w:pPr>
        <w:numPr>
          <w:ilvl w:val="0"/>
          <w:numId w:val="5"/>
        </w:numPr>
        <w:shd w:val="clear" w:color="auto" w:fill="FFFFFF"/>
        <w:spacing w:line="240" w:lineRule="auto"/>
        <w:rPr>
          <w:rFonts w:ascii="Times New Roman" w:hAnsi="Times New Roman" w:cs="Times New Roman"/>
          <w:sz w:val="24"/>
          <w:szCs w:val="24"/>
        </w:rPr>
      </w:pPr>
      <w:r w:rsidRPr="00F06D86">
        <w:rPr>
          <w:rFonts w:ascii="Times New Roman" w:hAnsi="Times New Roman" w:cs="Times New Roman"/>
          <w:sz w:val="24"/>
          <w:szCs w:val="24"/>
        </w:rPr>
        <w:t>Lessing, Criminal Governance</w:t>
      </w:r>
    </w:p>
    <w:p w14:paraId="7F9C1922" w14:textId="758E8F5E" w:rsidR="00CA57E6" w:rsidRPr="00F06D86" w:rsidRDefault="00CA57E6" w:rsidP="004015B7">
      <w:pPr>
        <w:shd w:val="clear" w:color="auto" w:fill="FFFFFF"/>
        <w:spacing w:line="240" w:lineRule="auto"/>
        <w:rPr>
          <w:rFonts w:ascii="Times New Roman" w:hAnsi="Times New Roman" w:cs="Times New Roman"/>
          <w:sz w:val="24"/>
          <w:szCs w:val="24"/>
        </w:rPr>
      </w:pPr>
    </w:p>
    <w:p w14:paraId="791F0DC5" w14:textId="77777777" w:rsidR="00E103AC" w:rsidRPr="00F06D86" w:rsidRDefault="00E103AC" w:rsidP="00867709">
      <w:pPr>
        <w:shd w:val="clear" w:color="auto" w:fill="FFFFFF"/>
        <w:spacing w:line="240" w:lineRule="auto"/>
        <w:ind w:left="720"/>
        <w:rPr>
          <w:rFonts w:ascii="Times New Roman" w:hAnsi="Times New Roman" w:cs="Times New Roman"/>
          <w:sz w:val="24"/>
          <w:szCs w:val="24"/>
        </w:rPr>
      </w:pPr>
    </w:p>
    <w:p w14:paraId="227D2F5B" w14:textId="79EF2FB4" w:rsidR="00CA57E6" w:rsidRPr="00F06D86" w:rsidRDefault="008C59D7" w:rsidP="00867709">
      <w:pPr>
        <w:pStyle w:val="Heading4"/>
        <w:keepNext w:val="0"/>
        <w:keepLines w:val="0"/>
        <w:spacing w:before="0" w:after="0" w:line="240" w:lineRule="auto"/>
        <w:rPr>
          <w:rFonts w:ascii="Times New Roman" w:hAnsi="Times New Roman" w:cs="Times New Roman"/>
          <w:b/>
          <w:color w:val="auto"/>
        </w:rPr>
      </w:pPr>
      <w:bookmarkStart w:id="72" w:name="_t2tlicprwonx" w:colFirst="0" w:colLast="0"/>
      <w:bookmarkEnd w:id="72"/>
      <w:r w:rsidRPr="00F06D86">
        <w:rPr>
          <w:rFonts w:ascii="Times New Roman" w:hAnsi="Times New Roman" w:cs="Times New Roman"/>
          <w:b/>
          <w:color w:val="auto"/>
        </w:rPr>
        <w:t>WEEK 1</w:t>
      </w:r>
      <w:r w:rsidR="00D72950" w:rsidRPr="00F06D86">
        <w:rPr>
          <w:rFonts w:ascii="Times New Roman" w:hAnsi="Times New Roman" w:cs="Times New Roman"/>
          <w:b/>
          <w:color w:val="auto"/>
        </w:rPr>
        <w:t>4</w:t>
      </w:r>
      <w:r w:rsidRPr="00F06D86">
        <w:rPr>
          <w:rFonts w:ascii="Times New Roman" w:hAnsi="Times New Roman" w:cs="Times New Roman"/>
          <w:b/>
          <w:color w:val="auto"/>
        </w:rPr>
        <w:t>: EMPOWERMENT &amp; DEMOCRACY: RIGHTS-BASED APPROACHES TO DEVELOPMENT</w:t>
      </w:r>
    </w:p>
    <w:p w14:paraId="378E6F3B"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Rights-based approaches to development have been increasingly promoted as the solution to move beyond development as a series of handouts and to address the need to create accountable political and economic institutions as the foundations of development while expanding the respect for and promotion of internationally recognized human rights standards.</w:t>
      </w:r>
    </w:p>
    <w:p w14:paraId="7F807DE6" w14:textId="77777777" w:rsidR="00E103AC" w:rsidRPr="00F06D86" w:rsidRDefault="00E103AC" w:rsidP="00867709">
      <w:pPr>
        <w:pStyle w:val="Heading5"/>
        <w:keepNext w:val="0"/>
        <w:keepLines w:val="0"/>
        <w:spacing w:before="0" w:after="0" w:line="240" w:lineRule="auto"/>
        <w:rPr>
          <w:rFonts w:ascii="Times New Roman" w:hAnsi="Times New Roman" w:cs="Times New Roman"/>
          <w:b/>
          <w:color w:val="auto"/>
          <w:sz w:val="24"/>
          <w:szCs w:val="24"/>
        </w:rPr>
      </w:pPr>
      <w:bookmarkStart w:id="73" w:name="_1ehvkaqjifyt" w:colFirst="0" w:colLast="0"/>
      <w:bookmarkEnd w:id="73"/>
    </w:p>
    <w:p w14:paraId="6E4DF49C" w14:textId="37602BE3"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r w:rsidRPr="00F06D86">
        <w:rPr>
          <w:rFonts w:ascii="Times New Roman" w:hAnsi="Times New Roman" w:cs="Times New Roman"/>
          <w:b/>
          <w:color w:val="auto"/>
          <w:sz w:val="24"/>
          <w:szCs w:val="24"/>
        </w:rPr>
        <w:t>Discussion Questions:</w:t>
      </w:r>
    </w:p>
    <w:p w14:paraId="3FADFE22"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What are the key elements of rights-based approach(es)?</w:t>
      </w:r>
    </w:p>
    <w:p w14:paraId="10FB22C4"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What evidence do we have that rights-based approaches are effective at achieving their objectives?</w:t>
      </w:r>
    </w:p>
    <w:p w14:paraId="0D716677" w14:textId="77777777" w:rsidR="00CA57E6" w:rsidRPr="00F06D86" w:rsidRDefault="008C59D7" w:rsidP="00867709">
      <w:pPr>
        <w:spacing w:line="240" w:lineRule="auto"/>
        <w:rPr>
          <w:rFonts w:ascii="Times New Roman" w:hAnsi="Times New Roman" w:cs="Times New Roman"/>
          <w:b/>
          <w:sz w:val="24"/>
          <w:szCs w:val="24"/>
        </w:rPr>
      </w:pPr>
      <w:r w:rsidRPr="00F06D86">
        <w:rPr>
          <w:rFonts w:ascii="Times New Roman" w:hAnsi="Times New Roman" w:cs="Times New Roman"/>
          <w:sz w:val="24"/>
          <w:szCs w:val="24"/>
        </w:rPr>
        <w:t>What are the tradeoffs associated with a rights-based approach? Do they effectively incorporate concerns for justice with concerns for economic growth?</w:t>
      </w:r>
      <w:r w:rsidRPr="00F06D86">
        <w:rPr>
          <w:rFonts w:ascii="Times New Roman" w:hAnsi="Times New Roman" w:cs="Times New Roman"/>
          <w:b/>
          <w:sz w:val="24"/>
          <w:szCs w:val="24"/>
        </w:rPr>
        <w:t xml:space="preserve"> </w:t>
      </w:r>
    </w:p>
    <w:p w14:paraId="439ED464" w14:textId="77777777" w:rsidR="00E103AC" w:rsidRPr="00F06D86" w:rsidRDefault="00E103AC" w:rsidP="00867709">
      <w:pPr>
        <w:pStyle w:val="Heading5"/>
        <w:keepNext w:val="0"/>
        <w:keepLines w:val="0"/>
        <w:spacing w:before="0" w:after="0" w:line="240" w:lineRule="auto"/>
        <w:rPr>
          <w:rFonts w:ascii="Times New Roman" w:hAnsi="Times New Roman" w:cs="Times New Roman"/>
          <w:b/>
          <w:color w:val="auto"/>
          <w:sz w:val="24"/>
          <w:szCs w:val="24"/>
        </w:rPr>
      </w:pPr>
      <w:bookmarkStart w:id="74" w:name="_gcyiaa1m8s6r" w:colFirst="0" w:colLast="0"/>
      <w:bookmarkEnd w:id="74"/>
    </w:p>
    <w:p w14:paraId="52748B9E" w14:textId="7F6AE9F8"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r w:rsidRPr="00F06D86">
        <w:rPr>
          <w:rFonts w:ascii="Times New Roman" w:hAnsi="Times New Roman" w:cs="Times New Roman"/>
          <w:b/>
          <w:color w:val="auto"/>
          <w:sz w:val="24"/>
          <w:szCs w:val="24"/>
        </w:rPr>
        <w:t>Readings:</w:t>
      </w:r>
    </w:p>
    <w:p w14:paraId="5C1D0291" w14:textId="77777777" w:rsidR="00CA57E6" w:rsidRPr="00F06D86" w:rsidRDefault="008C59D7" w:rsidP="00867709">
      <w:pPr>
        <w:spacing w:line="240" w:lineRule="auto"/>
        <w:rPr>
          <w:rFonts w:ascii="Times New Roman" w:hAnsi="Times New Roman" w:cs="Times New Roman"/>
          <w:sz w:val="24"/>
          <w:szCs w:val="24"/>
        </w:rPr>
      </w:pPr>
      <w:r w:rsidRPr="00F06D86">
        <w:rPr>
          <w:rFonts w:ascii="Times New Roman" w:hAnsi="Times New Roman" w:cs="Times New Roman"/>
          <w:sz w:val="24"/>
          <w:szCs w:val="24"/>
        </w:rPr>
        <w:t>Be sure to read this case for class, as we will have a substantial part of the class focus on a discussion of the case:</w:t>
      </w:r>
    </w:p>
    <w:p w14:paraId="5FF84A2B" w14:textId="77777777" w:rsidR="00CA57E6" w:rsidRPr="00F06D86" w:rsidRDefault="008C59D7" w:rsidP="00867709">
      <w:pPr>
        <w:numPr>
          <w:ilvl w:val="0"/>
          <w:numId w:val="7"/>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“The Right to be Human: The Dilemmas of Rights-Based Programming at CARE-Bangladesh,” </w:t>
      </w:r>
    </w:p>
    <w:p w14:paraId="53423720" w14:textId="19CCCDA8" w:rsidR="00CA57E6" w:rsidRPr="00F06D86" w:rsidRDefault="008C59D7" w:rsidP="00867709">
      <w:pPr>
        <w:numPr>
          <w:ilvl w:val="0"/>
          <w:numId w:val="7"/>
        </w:numPr>
        <w:spacing w:line="240" w:lineRule="auto"/>
        <w:rPr>
          <w:rFonts w:ascii="Times New Roman" w:hAnsi="Times New Roman" w:cs="Times New Roman"/>
          <w:sz w:val="24"/>
          <w:szCs w:val="24"/>
        </w:rPr>
      </w:pPr>
      <w:r w:rsidRPr="00F06D86">
        <w:rPr>
          <w:rFonts w:ascii="Times New Roman" w:hAnsi="Times New Roman" w:cs="Times New Roman"/>
          <w:sz w:val="24"/>
          <w:szCs w:val="24"/>
        </w:rPr>
        <w:t>Emily Bazelon, “Should Prostitu</w:t>
      </w:r>
      <w:r w:rsidR="009663DB" w:rsidRPr="00F06D86">
        <w:rPr>
          <w:rFonts w:ascii="Times New Roman" w:hAnsi="Times New Roman" w:cs="Times New Roman"/>
          <w:sz w:val="24"/>
          <w:szCs w:val="24"/>
        </w:rPr>
        <w:t>t</w:t>
      </w:r>
      <w:r w:rsidRPr="00F06D86">
        <w:rPr>
          <w:rFonts w:ascii="Times New Roman" w:hAnsi="Times New Roman" w:cs="Times New Roman"/>
          <w:sz w:val="24"/>
          <w:szCs w:val="24"/>
        </w:rPr>
        <w:t>ion Be a Crime?” NY Times Magazine</w:t>
      </w:r>
    </w:p>
    <w:p w14:paraId="5ADFB86B" w14:textId="0B285415" w:rsidR="00CA57E6" w:rsidRPr="00F06D86" w:rsidRDefault="008C59D7" w:rsidP="00867709">
      <w:pPr>
        <w:numPr>
          <w:ilvl w:val="0"/>
          <w:numId w:val="7"/>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Emily Bazelon, </w:t>
      </w:r>
      <w:proofErr w:type="gramStart"/>
      <w:r w:rsidRPr="00F06D86">
        <w:rPr>
          <w:rFonts w:ascii="Times New Roman" w:hAnsi="Times New Roman" w:cs="Times New Roman"/>
          <w:sz w:val="24"/>
          <w:szCs w:val="24"/>
        </w:rPr>
        <w:t>“ Why</w:t>
      </w:r>
      <w:proofErr w:type="gramEnd"/>
      <w:r w:rsidRPr="00F06D86">
        <w:rPr>
          <w:rFonts w:ascii="Times New Roman" w:hAnsi="Times New Roman" w:cs="Times New Roman"/>
          <w:sz w:val="24"/>
          <w:szCs w:val="24"/>
        </w:rPr>
        <w:t xml:space="preserve"> Amnesty International Is Calling for Decriminalizing Sex Work, New York Times </w:t>
      </w:r>
    </w:p>
    <w:p w14:paraId="53B2B910" w14:textId="77E1E7FD" w:rsidR="00CA57E6" w:rsidRPr="00F06D86" w:rsidRDefault="008C59D7" w:rsidP="00867709">
      <w:pPr>
        <w:numPr>
          <w:ilvl w:val="0"/>
          <w:numId w:val="7"/>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Paul Farmer, </w:t>
      </w:r>
      <w:r w:rsidR="001A4B81">
        <w:rPr>
          <w:rFonts w:ascii="Times New Roman" w:hAnsi="Times New Roman" w:cs="Times New Roman"/>
          <w:sz w:val="24"/>
          <w:szCs w:val="24"/>
        </w:rPr>
        <w:t>Challeng</w:t>
      </w:r>
      <w:r w:rsidR="00CF3438">
        <w:rPr>
          <w:rFonts w:ascii="Times New Roman" w:hAnsi="Times New Roman" w:cs="Times New Roman"/>
          <w:sz w:val="24"/>
          <w:szCs w:val="24"/>
        </w:rPr>
        <w:t>ing orthodoxies</w:t>
      </w:r>
    </w:p>
    <w:p w14:paraId="0A726CA3" w14:textId="77777777" w:rsidR="00CA57E6" w:rsidRPr="00F06D86" w:rsidRDefault="008C59D7" w:rsidP="00867709">
      <w:pPr>
        <w:numPr>
          <w:ilvl w:val="0"/>
          <w:numId w:val="7"/>
        </w:numPr>
        <w:spacing w:line="240" w:lineRule="auto"/>
        <w:rPr>
          <w:rFonts w:ascii="Times New Roman" w:hAnsi="Times New Roman" w:cs="Times New Roman"/>
          <w:sz w:val="24"/>
          <w:szCs w:val="24"/>
        </w:rPr>
      </w:pPr>
      <w:r w:rsidRPr="00F06D86">
        <w:rPr>
          <w:rFonts w:ascii="Times New Roman" w:hAnsi="Times New Roman" w:cs="Times New Roman"/>
          <w:sz w:val="24"/>
          <w:szCs w:val="24"/>
        </w:rPr>
        <w:t>John Gershman and Jonathan Morduch, “Credit Is Not a Right,” Financial Access Initiative, April 2011</w:t>
      </w:r>
    </w:p>
    <w:p w14:paraId="62BE6A2D" w14:textId="77777777" w:rsidR="00CA57E6" w:rsidRPr="00F06D86" w:rsidRDefault="008C59D7" w:rsidP="00867709">
      <w:pPr>
        <w:numPr>
          <w:ilvl w:val="0"/>
          <w:numId w:val="7"/>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Aryeh </w:t>
      </w:r>
      <w:proofErr w:type="spellStart"/>
      <w:r w:rsidRPr="00F06D86">
        <w:rPr>
          <w:rFonts w:ascii="Times New Roman" w:hAnsi="Times New Roman" w:cs="Times New Roman"/>
          <w:sz w:val="24"/>
          <w:szCs w:val="24"/>
        </w:rPr>
        <w:t>Neier</w:t>
      </w:r>
      <w:proofErr w:type="spellEnd"/>
      <w:r w:rsidRPr="00F06D86">
        <w:rPr>
          <w:rFonts w:ascii="Times New Roman" w:hAnsi="Times New Roman" w:cs="Times New Roman"/>
          <w:sz w:val="24"/>
          <w:szCs w:val="24"/>
        </w:rPr>
        <w:t>, “Social and Economic Rights: A Critique,” Human Rights Brief, 13(2), 2006</w:t>
      </w:r>
    </w:p>
    <w:p w14:paraId="3DFC2CB2" w14:textId="77777777" w:rsidR="00CA57E6" w:rsidRPr="00F06D86" w:rsidRDefault="00CA57E6" w:rsidP="00867709">
      <w:pPr>
        <w:spacing w:line="240" w:lineRule="auto"/>
        <w:rPr>
          <w:rFonts w:ascii="Times New Roman" w:hAnsi="Times New Roman" w:cs="Times New Roman"/>
          <w:sz w:val="24"/>
          <w:szCs w:val="24"/>
        </w:rPr>
      </w:pPr>
    </w:p>
    <w:p w14:paraId="0E4B752B" w14:textId="4C930489" w:rsidR="00CA57E6" w:rsidRPr="00F06D86" w:rsidRDefault="008C59D7" w:rsidP="00867709">
      <w:pPr>
        <w:spacing w:line="240" w:lineRule="auto"/>
        <w:rPr>
          <w:rFonts w:ascii="Times New Roman" w:hAnsi="Times New Roman" w:cs="Times New Roman"/>
          <w:sz w:val="24"/>
          <w:szCs w:val="24"/>
          <w:highlight w:val="white"/>
        </w:rPr>
      </w:pPr>
      <w:r w:rsidRPr="00F06D86">
        <w:rPr>
          <w:rFonts w:ascii="Times New Roman" w:hAnsi="Times New Roman" w:cs="Times New Roman"/>
          <w:sz w:val="24"/>
          <w:szCs w:val="24"/>
        </w:rPr>
        <w:t xml:space="preserve">If you are not familiar with the challenges of sex work in Bangladesh, you might watch the section on Bangladesh from the documentary </w:t>
      </w:r>
      <w:r w:rsidRPr="00F06D86">
        <w:rPr>
          <w:rFonts w:ascii="Times New Roman" w:hAnsi="Times New Roman" w:cs="Times New Roman"/>
          <w:i/>
          <w:sz w:val="24"/>
          <w:szCs w:val="24"/>
        </w:rPr>
        <w:t>Whores’ Glory</w:t>
      </w:r>
      <w:r w:rsidRPr="00F06D86">
        <w:rPr>
          <w:rFonts w:ascii="Times New Roman" w:hAnsi="Times New Roman" w:cs="Times New Roman"/>
          <w:sz w:val="24"/>
          <w:szCs w:val="24"/>
        </w:rPr>
        <w:t xml:space="preserve">. </w:t>
      </w:r>
      <w:r w:rsidRPr="00F06D86">
        <w:rPr>
          <w:rFonts w:ascii="Times New Roman" w:hAnsi="Times New Roman" w:cs="Times New Roman"/>
          <w:sz w:val="24"/>
          <w:szCs w:val="24"/>
          <w:highlight w:val="white"/>
        </w:rPr>
        <w:t>The film is no longer on Netflix, but you can watch it for free via Kanopy. If you search for Whore's Glory through Bobcat and then click on the link it will lead you to the Kanopy platfor</w:t>
      </w:r>
      <w:r w:rsidR="00EA0A4A" w:rsidRPr="00F06D86">
        <w:rPr>
          <w:rFonts w:ascii="Times New Roman" w:hAnsi="Times New Roman" w:cs="Times New Roman"/>
          <w:sz w:val="24"/>
          <w:szCs w:val="24"/>
          <w:highlight w:val="white"/>
        </w:rPr>
        <w:t>m</w:t>
      </w:r>
      <w:r w:rsidRPr="00F06D86">
        <w:rPr>
          <w:rFonts w:ascii="Times New Roman" w:hAnsi="Times New Roman" w:cs="Times New Roman"/>
          <w:sz w:val="24"/>
          <w:szCs w:val="24"/>
          <w:highlight w:val="white"/>
        </w:rPr>
        <w:t>. The Bangladesh section begins around 37:30 in the movie</w:t>
      </w:r>
    </w:p>
    <w:p w14:paraId="7FDAB78D" w14:textId="77777777" w:rsidR="00CA57E6" w:rsidRPr="00F06D86" w:rsidRDefault="008C59D7" w:rsidP="00867709">
      <w:pPr>
        <w:spacing w:line="240" w:lineRule="auto"/>
        <w:rPr>
          <w:rFonts w:ascii="Times New Roman" w:hAnsi="Times New Roman" w:cs="Times New Roman"/>
          <w:b/>
          <w:sz w:val="24"/>
          <w:szCs w:val="24"/>
        </w:rPr>
      </w:pPr>
      <w:r w:rsidRPr="00F06D86">
        <w:rPr>
          <w:rFonts w:ascii="Times New Roman" w:hAnsi="Times New Roman" w:cs="Times New Roman"/>
          <w:sz w:val="24"/>
          <w:szCs w:val="24"/>
        </w:rPr>
        <w:t xml:space="preserve"> </w:t>
      </w:r>
    </w:p>
    <w:p w14:paraId="04C0A0A0" w14:textId="77777777" w:rsidR="00CA57E6" w:rsidRPr="00F06D86" w:rsidRDefault="008C59D7" w:rsidP="00867709">
      <w:pPr>
        <w:pStyle w:val="Heading5"/>
        <w:keepNext w:val="0"/>
        <w:keepLines w:val="0"/>
        <w:spacing w:before="0" w:after="0" w:line="240" w:lineRule="auto"/>
        <w:rPr>
          <w:rFonts w:ascii="Times New Roman" w:hAnsi="Times New Roman" w:cs="Times New Roman"/>
          <w:b/>
          <w:color w:val="auto"/>
          <w:sz w:val="24"/>
          <w:szCs w:val="24"/>
        </w:rPr>
      </w:pPr>
      <w:bookmarkStart w:id="75" w:name="_97segjuvid8f" w:colFirst="0" w:colLast="0"/>
      <w:bookmarkEnd w:id="75"/>
      <w:r w:rsidRPr="00F06D86">
        <w:rPr>
          <w:rFonts w:ascii="Times New Roman" w:hAnsi="Times New Roman" w:cs="Times New Roman"/>
          <w:b/>
          <w:color w:val="auto"/>
          <w:sz w:val="24"/>
          <w:szCs w:val="24"/>
        </w:rPr>
        <w:t>For further reading:</w:t>
      </w:r>
    </w:p>
    <w:p w14:paraId="6CDECC1A" w14:textId="016D19EF" w:rsidR="00CA57E6" w:rsidRPr="00F06D86" w:rsidRDefault="008C59D7" w:rsidP="00867709">
      <w:pPr>
        <w:pStyle w:val="ListParagraph"/>
        <w:numPr>
          <w:ilvl w:val="0"/>
          <w:numId w:val="28"/>
        </w:numPr>
        <w:spacing w:line="240" w:lineRule="auto"/>
        <w:rPr>
          <w:rFonts w:ascii="Times New Roman" w:hAnsi="Times New Roman" w:cs="Times New Roman"/>
          <w:sz w:val="24"/>
          <w:szCs w:val="24"/>
        </w:rPr>
      </w:pPr>
      <w:r w:rsidRPr="00F06D86">
        <w:rPr>
          <w:rFonts w:ascii="Times New Roman" w:hAnsi="Times New Roman" w:cs="Times New Roman"/>
          <w:sz w:val="24"/>
          <w:szCs w:val="24"/>
        </w:rPr>
        <w:lastRenderedPageBreak/>
        <w:t xml:space="preserve">Varun Gauri and Siri </w:t>
      </w:r>
      <w:proofErr w:type="spellStart"/>
      <w:r w:rsidRPr="00F06D86">
        <w:rPr>
          <w:rFonts w:ascii="Times New Roman" w:hAnsi="Times New Roman" w:cs="Times New Roman"/>
          <w:sz w:val="24"/>
          <w:szCs w:val="24"/>
        </w:rPr>
        <w:t>Gloppen</w:t>
      </w:r>
      <w:proofErr w:type="spellEnd"/>
      <w:r w:rsidRPr="00F06D86">
        <w:rPr>
          <w:rFonts w:ascii="Times New Roman" w:hAnsi="Times New Roman" w:cs="Times New Roman"/>
          <w:sz w:val="24"/>
          <w:szCs w:val="24"/>
        </w:rPr>
        <w:t>, “Human Rights-Based Approaches to Development: Concepts, Evidence, and Policy,” Polity, 44(4), October 2012, pp. 485-503</w:t>
      </w:r>
    </w:p>
    <w:p w14:paraId="3A48E134" w14:textId="5A7B3DC6" w:rsidR="00CA57E6" w:rsidRPr="00F06D86" w:rsidRDefault="008C59D7" w:rsidP="00867709">
      <w:pPr>
        <w:pStyle w:val="ListParagraph"/>
        <w:numPr>
          <w:ilvl w:val="0"/>
          <w:numId w:val="28"/>
        </w:numPr>
        <w:spacing w:line="240" w:lineRule="auto"/>
        <w:rPr>
          <w:rFonts w:ascii="Times New Roman" w:hAnsi="Times New Roman" w:cs="Times New Roman"/>
          <w:sz w:val="24"/>
          <w:szCs w:val="24"/>
        </w:rPr>
      </w:pPr>
      <w:r w:rsidRPr="00F06D86">
        <w:rPr>
          <w:rFonts w:ascii="Times New Roman" w:hAnsi="Times New Roman" w:cs="Times New Roman"/>
          <w:sz w:val="24"/>
          <w:szCs w:val="24"/>
        </w:rPr>
        <w:t>Susanna D. Wing, “Human Rights-Based Approaches to Development: Justice and Legal Fiction in Africa,” Polity, 44(4), October 2012, pp. 504-522</w:t>
      </w:r>
    </w:p>
    <w:p w14:paraId="18F46721" w14:textId="307BD82A" w:rsidR="00CA57E6" w:rsidRPr="00F06D86" w:rsidRDefault="008C59D7" w:rsidP="00867709">
      <w:pPr>
        <w:pStyle w:val="ListParagraph"/>
        <w:numPr>
          <w:ilvl w:val="0"/>
          <w:numId w:val="28"/>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Agnès </w:t>
      </w:r>
      <w:proofErr w:type="spellStart"/>
      <w:r w:rsidRPr="00F06D86">
        <w:rPr>
          <w:rFonts w:ascii="Times New Roman" w:hAnsi="Times New Roman" w:cs="Times New Roman"/>
          <w:sz w:val="24"/>
          <w:szCs w:val="24"/>
        </w:rPr>
        <w:t>Binagwaho</w:t>
      </w:r>
      <w:proofErr w:type="spellEnd"/>
      <w:r w:rsidRPr="00F06D86">
        <w:rPr>
          <w:rFonts w:ascii="Times New Roman" w:hAnsi="Times New Roman" w:cs="Times New Roman"/>
          <w:sz w:val="24"/>
          <w:szCs w:val="24"/>
        </w:rPr>
        <w:t xml:space="preserve"> et al, “Developing Human Rights-Based Strategies to Improve Health among Female Sex Workers in Rwanda,” Health and Human Rights Journal, 12(2), 2010, pp. 89-100</w:t>
      </w:r>
    </w:p>
    <w:p w14:paraId="73250B4B" w14:textId="7C469214" w:rsidR="00CA57E6" w:rsidRPr="00F06D86" w:rsidRDefault="008C59D7" w:rsidP="00867709">
      <w:pPr>
        <w:pStyle w:val="ListParagraph"/>
        <w:numPr>
          <w:ilvl w:val="0"/>
          <w:numId w:val="28"/>
        </w:numPr>
        <w:spacing w:line="240" w:lineRule="auto"/>
        <w:rPr>
          <w:rFonts w:ascii="Times New Roman" w:hAnsi="Times New Roman" w:cs="Times New Roman"/>
          <w:sz w:val="24"/>
          <w:szCs w:val="24"/>
        </w:rPr>
      </w:pPr>
      <w:r w:rsidRPr="00F06D86">
        <w:rPr>
          <w:rFonts w:ascii="Times New Roman" w:hAnsi="Times New Roman" w:cs="Times New Roman"/>
          <w:sz w:val="24"/>
          <w:szCs w:val="24"/>
        </w:rPr>
        <w:t>Abhijit W. Banerjee and Esther Duflo, “Mandated Empowerment: Handing Antipoverty Policy Back to the Poor?” Annals of the New York Academy of Sciences, 1136, 2008, pp. 333-341</w:t>
      </w:r>
    </w:p>
    <w:p w14:paraId="6F2F1FD3" w14:textId="0EC9640C" w:rsidR="00CA57E6" w:rsidRPr="00F06D86" w:rsidRDefault="008C59D7" w:rsidP="00867709">
      <w:pPr>
        <w:pStyle w:val="ListParagraph"/>
        <w:numPr>
          <w:ilvl w:val="0"/>
          <w:numId w:val="28"/>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Ravi </w:t>
      </w:r>
      <w:proofErr w:type="spellStart"/>
      <w:r w:rsidRPr="00F06D86">
        <w:rPr>
          <w:rFonts w:ascii="Times New Roman" w:hAnsi="Times New Roman" w:cs="Times New Roman"/>
          <w:sz w:val="24"/>
          <w:szCs w:val="24"/>
        </w:rPr>
        <w:t>Kanbur</w:t>
      </w:r>
      <w:proofErr w:type="spellEnd"/>
      <w:r w:rsidRPr="00F06D86">
        <w:rPr>
          <w:rFonts w:ascii="Times New Roman" w:hAnsi="Times New Roman" w:cs="Times New Roman"/>
          <w:sz w:val="24"/>
          <w:szCs w:val="24"/>
        </w:rPr>
        <w:t>, “Attacking Poverty: What is the Value Added of a Human Rights Approach?” February 2007</w:t>
      </w:r>
    </w:p>
    <w:p w14:paraId="4D49C7E1" w14:textId="42A65930" w:rsidR="00CA57E6" w:rsidRPr="00F06D86" w:rsidRDefault="008C59D7" w:rsidP="00867709">
      <w:pPr>
        <w:pStyle w:val="ListParagraph"/>
        <w:numPr>
          <w:ilvl w:val="0"/>
          <w:numId w:val="28"/>
        </w:numPr>
        <w:spacing w:line="240" w:lineRule="auto"/>
        <w:rPr>
          <w:rFonts w:ascii="Times New Roman" w:hAnsi="Times New Roman" w:cs="Times New Roman"/>
          <w:sz w:val="24"/>
          <w:szCs w:val="24"/>
        </w:rPr>
      </w:pPr>
      <w:proofErr w:type="spellStart"/>
      <w:r w:rsidRPr="00F06D86">
        <w:rPr>
          <w:rFonts w:ascii="Times New Roman" w:hAnsi="Times New Roman" w:cs="Times New Roman"/>
          <w:sz w:val="24"/>
          <w:szCs w:val="24"/>
        </w:rPr>
        <w:t>Shareen</w:t>
      </w:r>
      <w:proofErr w:type="spellEnd"/>
      <w:r w:rsidRPr="00F06D86">
        <w:rPr>
          <w:rFonts w:ascii="Times New Roman" w:hAnsi="Times New Roman" w:cs="Times New Roman"/>
          <w:sz w:val="24"/>
          <w:szCs w:val="24"/>
        </w:rPr>
        <w:t xml:space="preserve"> Hertel and </w:t>
      </w:r>
      <w:proofErr w:type="spellStart"/>
      <w:r w:rsidRPr="00F06D86">
        <w:rPr>
          <w:rFonts w:ascii="Times New Roman" w:hAnsi="Times New Roman" w:cs="Times New Roman"/>
          <w:sz w:val="24"/>
          <w:szCs w:val="24"/>
        </w:rPr>
        <w:t>Lanse</w:t>
      </w:r>
      <w:proofErr w:type="spellEnd"/>
      <w:r w:rsidRPr="00F06D86">
        <w:rPr>
          <w:rFonts w:ascii="Times New Roman" w:hAnsi="Times New Roman" w:cs="Times New Roman"/>
          <w:sz w:val="24"/>
          <w:szCs w:val="24"/>
        </w:rPr>
        <w:t xml:space="preserve"> </w:t>
      </w:r>
      <w:proofErr w:type="spellStart"/>
      <w:r w:rsidRPr="00F06D86">
        <w:rPr>
          <w:rFonts w:ascii="Times New Roman" w:hAnsi="Times New Roman" w:cs="Times New Roman"/>
          <w:sz w:val="24"/>
          <w:szCs w:val="24"/>
        </w:rPr>
        <w:t>Minkler</w:t>
      </w:r>
      <w:proofErr w:type="spellEnd"/>
      <w:r w:rsidRPr="00F06D86">
        <w:rPr>
          <w:rFonts w:ascii="Times New Roman" w:hAnsi="Times New Roman" w:cs="Times New Roman"/>
          <w:sz w:val="24"/>
          <w:szCs w:val="24"/>
        </w:rPr>
        <w:t>, “Economic Rights: The Terrain,” in Economic Rights: Conceptual, Measurement, and Policy, Cambridge: Cambridge UP, 2007, Chapter 1, pp. 1-</w:t>
      </w:r>
      <w:proofErr w:type="gramStart"/>
      <w:r w:rsidRPr="00F06D86">
        <w:rPr>
          <w:rFonts w:ascii="Times New Roman" w:hAnsi="Times New Roman" w:cs="Times New Roman"/>
          <w:sz w:val="24"/>
          <w:szCs w:val="24"/>
        </w:rPr>
        <w:t>36  and</w:t>
      </w:r>
      <w:proofErr w:type="gramEnd"/>
      <w:r w:rsidRPr="00F06D86">
        <w:rPr>
          <w:rFonts w:ascii="Times New Roman" w:hAnsi="Times New Roman" w:cs="Times New Roman"/>
          <w:sz w:val="24"/>
          <w:szCs w:val="24"/>
        </w:rPr>
        <w:t xml:space="preserve"> Makau Mutua, “Savages, Victims and Saviors: The Metaphor of Human Rights,” Harvard International Law Journal, 42(1), Winter 2001, pp. 201-209 .</w:t>
      </w:r>
    </w:p>
    <w:p w14:paraId="2285DE3A" w14:textId="7DCEE958" w:rsidR="00CA57E6" w:rsidRPr="00F06D86" w:rsidRDefault="008C59D7" w:rsidP="00867709">
      <w:pPr>
        <w:pStyle w:val="ListParagraph"/>
        <w:numPr>
          <w:ilvl w:val="0"/>
          <w:numId w:val="28"/>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For a quick overview, see Caterina Ruggeri </w:t>
      </w:r>
      <w:proofErr w:type="spellStart"/>
      <w:r w:rsidRPr="00F06D86">
        <w:rPr>
          <w:rFonts w:ascii="Times New Roman" w:hAnsi="Times New Roman" w:cs="Times New Roman"/>
          <w:sz w:val="24"/>
          <w:szCs w:val="24"/>
        </w:rPr>
        <w:t>Laderchi</w:t>
      </w:r>
      <w:proofErr w:type="spellEnd"/>
      <w:r w:rsidRPr="00F06D86">
        <w:rPr>
          <w:rFonts w:ascii="Times New Roman" w:hAnsi="Times New Roman" w:cs="Times New Roman"/>
          <w:sz w:val="24"/>
          <w:szCs w:val="24"/>
        </w:rPr>
        <w:t xml:space="preserve">, </w:t>
      </w:r>
      <w:proofErr w:type="spellStart"/>
      <w:r w:rsidRPr="00F06D86">
        <w:rPr>
          <w:rFonts w:ascii="Times New Roman" w:hAnsi="Times New Roman" w:cs="Times New Roman"/>
          <w:sz w:val="24"/>
          <w:szCs w:val="24"/>
        </w:rPr>
        <w:t>Ruhi</w:t>
      </w:r>
      <w:proofErr w:type="spellEnd"/>
      <w:r w:rsidRPr="00F06D86">
        <w:rPr>
          <w:rFonts w:ascii="Times New Roman" w:hAnsi="Times New Roman" w:cs="Times New Roman"/>
          <w:sz w:val="24"/>
          <w:szCs w:val="24"/>
        </w:rPr>
        <w:t xml:space="preserve"> Saith and Frances Stewart, “Does it Matter that we do not Agree on the Deﬁnition of Poverty? A Comparison of Four Approaches,” </w:t>
      </w:r>
      <w:r w:rsidRPr="00F06D86">
        <w:rPr>
          <w:rFonts w:ascii="Times New Roman" w:hAnsi="Times New Roman" w:cs="Times New Roman"/>
          <w:i/>
          <w:sz w:val="24"/>
          <w:szCs w:val="24"/>
        </w:rPr>
        <w:t xml:space="preserve">Oxford Development Studies </w:t>
      </w:r>
      <w:r w:rsidRPr="00F06D86">
        <w:rPr>
          <w:rFonts w:ascii="Times New Roman" w:hAnsi="Times New Roman" w:cs="Times New Roman"/>
          <w:sz w:val="24"/>
          <w:szCs w:val="24"/>
        </w:rPr>
        <w:t>31(3), September 2003, pp. 243-</w:t>
      </w:r>
      <w:proofErr w:type="gramStart"/>
      <w:r w:rsidRPr="00F06D86">
        <w:rPr>
          <w:rFonts w:ascii="Times New Roman" w:hAnsi="Times New Roman" w:cs="Times New Roman"/>
          <w:sz w:val="24"/>
          <w:szCs w:val="24"/>
        </w:rPr>
        <w:t>274 .</w:t>
      </w:r>
      <w:proofErr w:type="gramEnd"/>
      <w:r w:rsidRPr="00F06D86">
        <w:rPr>
          <w:rFonts w:ascii="Times New Roman" w:hAnsi="Times New Roman" w:cs="Times New Roman"/>
          <w:sz w:val="24"/>
          <w:szCs w:val="24"/>
        </w:rPr>
        <w:t xml:space="preserve"> Also see Naomi Hossain and Mick Moore, “Arguing for the poor: elites and poverty in developing countries,” Institute of Development Studies Working Paper 148, January 2002</w:t>
      </w:r>
    </w:p>
    <w:p w14:paraId="04AB2899" w14:textId="00D0D125" w:rsidR="00CA57E6" w:rsidRPr="00F06D86" w:rsidRDefault="008C59D7" w:rsidP="00867709">
      <w:pPr>
        <w:pStyle w:val="ListParagraph"/>
        <w:numPr>
          <w:ilvl w:val="0"/>
          <w:numId w:val="28"/>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For interesting post-development examples, see Karen Brock, Andrea Cornwall, and John </w:t>
      </w:r>
      <w:proofErr w:type="spellStart"/>
      <w:r w:rsidRPr="00F06D86">
        <w:rPr>
          <w:rFonts w:ascii="Times New Roman" w:hAnsi="Times New Roman" w:cs="Times New Roman"/>
          <w:sz w:val="24"/>
          <w:szCs w:val="24"/>
        </w:rPr>
        <w:t>Gaventa</w:t>
      </w:r>
      <w:proofErr w:type="spellEnd"/>
      <w:r w:rsidRPr="00F06D86">
        <w:rPr>
          <w:rFonts w:ascii="Times New Roman" w:hAnsi="Times New Roman" w:cs="Times New Roman"/>
          <w:sz w:val="24"/>
          <w:szCs w:val="24"/>
        </w:rPr>
        <w:t xml:space="preserve">, “Power, Knowledge, and Political spaces in the Framing of Poverty Policy,” </w:t>
      </w:r>
      <w:r w:rsidRPr="00F06D86">
        <w:rPr>
          <w:rFonts w:ascii="Times New Roman" w:hAnsi="Times New Roman" w:cs="Times New Roman"/>
          <w:i/>
          <w:sz w:val="24"/>
          <w:szCs w:val="24"/>
        </w:rPr>
        <w:t>Institute of Development Studies Working paper</w:t>
      </w:r>
      <w:r w:rsidRPr="00F06D86">
        <w:rPr>
          <w:rFonts w:ascii="Times New Roman" w:hAnsi="Times New Roman" w:cs="Times New Roman"/>
          <w:sz w:val="24"/>
          <w:szCs w:val="24"/>
        </w:rPr>
        <w:t xml:space="preserve"> 143, October </w:t>
      </w:r>
      <w:proofErr w:type="gramStart"/>
      <w:r w:rsidRPr="00F06D86">
        <w:rPr>
          <w:rFonts w:ascii="Times New Roman" w:hAnsi="Times New Roman" w:cs="Times New Roman"/>
          <w:sz w:val="24"/>
          <w:szCs w:val="24"/>
        </w:rPr>
        <w:t>2001 ,</w:t>
      </w:r>
      <w:proofErr w:type="gramEnd"/>
      <w:r w:rsidRPr="00F06D86">
        <w:rPr>
          <w:rFonts w:ascii="Times New Roman" w:hAnsi="Times New Roman" w:cs="Times New Roman"/>
          <w:sz w:val="24"/>
          <w:szCs w:val="24"/>
        </w:rPr>
        <w:t xml:space="preserve"> and</w:t>
      </w:r>
    </w:p>
    <w:p w14:paraId="35411AAC" w14:textId="55F1433B" w:rsidR="00CA57E6" w:rsidRPr="00F06D86" w:rsidRDefault="008C59D7" w:rsidP="00867709">
      <w:pPr>
        <w:pStyle w:val="ListParagraph"/>
        <w:numPr>
          <w:ilvl w:val="0"/>
          <w:numId w:val="28"/>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Andrea Cornwall and Karen Brock, “What do Buzzwords do for Development Policy? A critical look at ‘participation’, ‘empowerment’ and ‘poverty reduction’,” </w:t>
      </w:r>
      <w:r w:rsidRPr="00F06D86">
        <w:rPr>
          <w:rFonts w:ascii="Times New Roman" w:hAnsi="Times New Roman" w:cs="Times New Roman"/>
          <w:i/>
          <w:sz w:val="24"/>
          <w:szCs w:val="24"/>
        </w:rPr>
        <w:t>Third World Quarterly</w:t>
      </w:r>
      <w:r w:rsidRPr="00F06D86">
        <w:rPr>
          <w:rFonts w:ascii="Times New Roman" w:hAnsi="Times New Roman" w:cs="Times New Roman"/>
          <w:sz w:val="24"/>
          <w:szCs w:val="24"/>
        </w:rPr>
        <w:t>, 26(7), 2005, pp. 1043-1060</w:t>
      </w:r>
    </w:p>
    <w:p w14:paraId="1DA90EF4" w14:textId="7898E5ED" w:rsidR="00CA57E6" w:rsidRPr="00F06D86" w:rsidRDefault="008C59D7" w:rsidP="00867709">
      <w:pPr>
        <w:pStyle w:val="ListParagraph"/>
        <w:numPr>
          <w:ilvl w:val="0"/>
          <w:numId w:val="28"/>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For a critique of the World Development Report 2000/2001 focus on empowerment, see Mick Moore, “Empowerment at Last?” </w:t>
      </w:r>
      <w:r w:rsidRPr="00F06D86">
        <w:rPr>
          <w:rFonts w:ascii="Times New Roman" w:hAnsi="Times New Roman" w:cs="Times New Roman"/>
          <w:i/>
          <w:sz w:val="24"/>
          <w:szCs w:val="24"/>
        </w:rPr>
        <w:t>Journal of International Development</w:t>
      </w:r>
      <w:r w:rsidRPr="00F06D86">
        <w:rPr>
          <w:rFonts w:ascii="Times New Roman" w:hAnsi="Times New Roman" w:cs="Times New Roman"/>
          <w:sz w:val="24"/>
          <w:szCs w:val="24"/>
        </w:rPr>
        <w:t xml:space="preserve"> 13, 2001, pp. 321-</w:t>
      </w:r>
      <w:proofErr w:type="gramStart"/>
      <w:r w:rsidRPr="00F06D86">
        <w:rPr>
          <w:rFonts w:ascii="Times New Roman" w:hAnsi="Times New Roman" w:cs="Times New Roman"/>
          <w:sz w:val="24"/>
          <w:szCs w:val="24"/>
        </w:rPr>
        <w:t>329 .</w:t>
      </w:r>
      <w:proofErr w:type="gramEnd"/>
    </w:p>
    <w:p w14:paraId="79AF71A4" w14:textId="54324501" w:rsidR="00CA57E6" w:rsidRPr="00F06D86" w:rsidRDefault="008C59D7" w:rsidP="00867709">
      <w:pPr>
        <w:pStyle w:val="ListParagraph"/>
        <w:numPr>
          <w:ilvl w:val="0"/>
          <w:numId w:val="28"/>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For others, see “Human Development Report 2003,” United Nations Development </w:t>
      </w:r>
      <w:proofErr w:type="spellStart"/>
      <w:proofErr w:type="gramStart"/>
      <w:r w:rsidRPr="00F06D86">
        <w:rPr>
          <w:rFonts w:ascii="Times New Roman" w:hAnsi="Times New Roman" w:cs="Times New Roman"/>
          <w:sz w:val="24"/>
          <w:szCs w:val="24"/>
        </w:rPr>
        <w:t>Programme</w:t>
      </w:r>
      <w:proofErr w:type="spellEnd"/>
      <w:r w:rsidRPr="00F06D86">
        <w:rPr>
          <w:rFonts w:ascii="Times New Roman" w:hAnsi="Times New Roman" w:cs="Times New Roman"/>
          <w:sz w:val="24"/>
          <w:szCs w:val="24"/>
        </w:rPr>
        <w:t xml:space="preserve">  and</w:t>
      </w:r>
      <w:proofErr w:type="gramEnd"/>
      <w:r w:rsidRPr="00F06D86">
        <w:rPr>
          <w:rFonts w:ascii="Times New Roman" w:hAnsi="Times New Roman" w:cs="Times New Roman"/>
          <w:sz w:val="24"/>
          <w:szCs w:val="24"/>
        </w:rPr>
        <w:t xml:space="preserve"> Judith </w:t>
      </w:r>
      <w:proofErr w:type="spellStart"/>
      <w:r w:rsidRPr="00F06D86">
        <w:rPr>
          <w:rFonts w:ascii="Times New Roman" w:hAnsi="Times New Roman" w:cs="Times New Roman"/>
          <w:sz w:val="24"/>
          <w:szCs w:val="24"/>
        </w:rPr>
        <w:t>Tendler</w:t>
      </w:r>
      <w:proofErr w:type="spellEnd"/>
      <w:r w:rsidRPr="00F06D86">
        <w:rPr>
          <w:rFonts w:ascii="Times New Roman" w:hAnsi="Times New Roman" w:cs="Times New Roman"/>
          <w:sz w:val="24"/>
          <w:szCs w:val="24"/>
        </w:rPr>
        <w:t xml:space="preserve">, “What Ever Happened to Poverty Alleviation?” </w:t>
      </w:r>
      <w:r w:rsidRPr="00F06D86">
        <w:rPr>
          <w:rFonts w:ascii="Times New Roman" w:hAnsi="Times New Roman" w:cs="Times New Roman"/>
          <w:i/>
          <w:sz w:val="24"/>
          <w:szCs w:val="24"/>
        </w:rPr>
        <w:t>World Development,</w:t>
      </w:r>
      <w:r w:rsidRPr="00F06D86">
        <w:rPr>
          <w:rFonts w:ascii="Times New Roman" w:hAnsi="Times New Roman" w:cs="Times New Roman"/>
          <w:sz w:val="24"/>
          <w:szCs w:val="24"/>
        </w:rPr>
        <w:t xml:space="preserve"> 17:7, 1989, pp. 1033-</w:t>
      </w:r>
      <w:proofErr w:type="gramStart"/>
      <w:r w:rsidRPr="00F06D86">
        <w:rPr>
          <w:rFonts w:ascii="Times New Roman" w:hAnsi="Times New Roman" w:cs="Times New Roman"/>
          <w:sz w:val="24"/>
          <w:szCs w:val="24"/>
        </w:rPr>
        <w:t>1044 .</w:t>
      </w:r>
      <w:proofErr w:type="gramEnd"/>
    </w:p>
    <w:p w14:paraId="5AA799F6" w14:textId="41004C0B" w:rsidR="00CA57E6" w:rsidRPr="00F06D86" w:rsidRDefault="008C59D7" w:rsidP="00867709">
      <w:pPr>
        <w:pStyle w:val="ListParagraph"/>
        <w:numPr>
          <w:ilvl w:val="0"/>
          <w:numId w:val="28"/>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For a critique of the “best practice” model, see Lant Pritchett and Michael Woolcock, “Solutions when the Solution is the Problem: Arraying the Disarray in Development,” </w:t>
      </w:r>
      <w:r w:rsidRPr="00F06D86">
        <w:rPr>
          <w:rFonts w:ascii="Times New Roman" w:hAnsi="Times New Roman" w:cs="Times New Roman"/>
          <w:i/>
          <w:sz w:val="24"/>
          <w:szCs w:val="24"/>
        </w:rPr>
        <w:t>Center for Global Development Working Paper</w:t>
      </w:r>
      <w:r w:rsidRPr="00F06D86">
        <w:rPr>
          <w:rFonts w:ascii="Times New Roman" w:hAnsi="Times New Roman" w:cs="Times New Roman"/>
          <w:sz w:val="24"/>
          <w:szCs w:val="24"/>
        </w:rPr>
        <w:t xml:space="preserve"> 10, September </w:t>
      </w:r>
      <w:proofErr w:type="gramStart"/>
      <w:r w:rsidRPr="00F06D86">
        <w:rPr>
          <w:rFonts w:ascii="Times New Roman" w:hAnsi="Times New Roman" w:cs="Times New Roman"/>
          <w:sz w:val="24"/>
          <w:szCs w:val="24"/>
        </w:rPr>
        <w:t>2002 .</w:t>
      </w:r>
      <w:proofErr w:type="gramEnd"/>
    </w:p>
    <w:p w14:paraId="6ACA5618" w14:textId="32F8F197" w:rsidR="00CA57E6" w:rsidRPr="00F06D86" w:rsidRDefault="008C59D7" w:rsidP="00867709">
      <w:pPr>
        <w:pStyle w:val="ListParagraph"/>
        <w:numPr>
          <w:ilvl w:val="0"/>
          <w:numId w:val="29"/>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See also </w:t>
      </w:r>
      <w:proofErr w:type="spellStart"/>
      <w:r w:rsidRPr="00F06D86">
        <w:rPr>
          <w:rFonts w:ascii="Times New Roman" w:hAnsi="Times New Roman" w:cs="Times New Roman"/>
          <w:sz w:val="24"/>
          <w:szCs w:val="24"/>
        </w:rPr>
        <w:t>Shantayanan</w:t>
      </w:r>
      <w:proofErr w:type="spellEnd"/>
      <w:r w:rsidRPr="00F06D86">
        <w:rPr>
          <w:rFonts w:ascii="Times New Roman" w:hAnsi="Times New Roman" w:cs="Times New Roman"/>
          <w:sz w:val="24"/>
          <w:szCs w:val="24"/>
        </w:rPr>
        <w:t xml:space="preserve"> Devarajan and Ravi </w:t>
      </w:r>
      <w:proofErr w:type="spellStart"/>
      <w:r w:rsidRPr="00F06D86">
        <w:rPr>
          <w:rFonts w:ascii="Times New Roman" w:hAnsi="Times New Roman" w:cs="Times New Roman"/>
          <w:sz w:val="24"/>
          <w:szCs w:val="24"/>
        </w:rPr>
        <w:t>Kanbur</w:t>
      </w:r>
      <w:proofErr w:type="spellEnd"/>
      <w:r w:rsidRPr="00F06D86">
        <w:rPr>
          <w:rFonts w:ascii="Times New Roman" w:hAnsi="Times New Roman" w:cs="Times New Roman"/>
          <w:sz w:val="24"/>
          <w:szCs w:val="24"/>
        </w:rPr>
        <w:t xml:space="preserve">, “A Framework for Scaling Up Poverty Reduction, With Illustrations from South Asia,” August </w:t>
      </w:r>
      <w:proofErr w:type="gramStart"/>
      <w:r w:rsidRPr="00F06D86">
        <w:rPr>
          <w:rFonts w:ascii="Times New Roman" w:hAnsi="Times New Roman" w:cs="Times New Roman"/>
          <w:sz w:val="24"/>
          <w:szCs w:val="24"/>
        </w:rPr>
        <w:t>2005 ,</w:t>
      </w:r>
      <w:proofErr w:type="gramEnd"/>
    </w:p>
    <w:p w14:paraId="6F55CDDA" w14:textId="492CBF05" w:rsidR="00CA57E6" w:rsidRPr="00F06D86" w:rsidRDefault="008C59D7" w:rsidP="00867709">
      <w:pPr>
        <w:pStyle w:val="ListParagraph"/>
        <w:numPr>
          <w:ilvl w:val="0"/>
          <w:numId w:val="29"/>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Jonathan Fox, “Empowerment and Institutional Change: Mapping “Virtuous Circles” of State-Society Interaction,” in Ruth Alsop (ed.) </w:t>
      </w:r>
      <w:r w:rsidRPr="00F06D86">
        <w:rPr>
          <w:rFonts w:ascii="Times New Roman" w:hAnsi="Times New Roman" w:cs="Times New Roman"/>
          <w:i/>
          <w:sz w:val="24"/>
          <w:szCs w:val="24"/>
        </w:rPr>
        <w:t>Power, Rights, and Poverty: Concepts and Connections</w:t>
      </w:r>
      <w:r w:rsidRPr="00F06D86">
        <w:rPr>
          <w:rFonts w:ascii="Times New Roman" w:hAnsi="Times New Roman" w:cs="Times New Roman"/>
          <w:sz w:val="24"/>
          <w:szCs w:val="24"/>
        </w:rPr>
        <w:t>, (World Bank, 2004), pp. 68-</w:t>
      </w:r>
      <w:proofErr w:type="gramStart"/>
      <w:r w:rsidRPr="00F06D86">
        <w:rPr>
          <w:rFonts w:ascii="Times New Roman" w:hAnsi="Times New Roman" w:cs="Times New Roman"/>
          <w:sz w:val="24"/>
          <w:szCs w:val="24"/>
        </w:rPr>
        <w:t>92 ,</w:t>
      </w:r>
      <w:proofErr w:type="gramEnd"/>
      <w:r w:rsidRPr="00F06D86">
        <w:rPr>
          <w:rFonts w:ascii="Times New Roman" w:hAnsi="Times New Roman" w:cs="Times New Roman"/>
          <w:sz w:val="24"/>
          <w:szCs w:val="24"/>
        </w:rPr>
        <w:t xml:space="preserve"> and</w:t>
      </w:r>
    </w:p>
    <w:p w14:paraId="553AF82B" w14:textId="6756E6B7" w:rsidR="00CA57E6" w:rsidRPr="004015B7" w:rsidRDefault="008C59D7" w:rsidP="00867709">
      <w:pPr>
        <w:pStyle w:val="ListParagraph"/>
        <w:numPr>
          <w:ilvl w:val="0"/>
          <w:numId w:val="29"/>
        </w:numPr>
        <w:spacing w:line="240" w:lineRule="auto"/>
        <w:rPr>
          <w:rFonts w:ascii="Times New Roman" w:hAnsi="Times New Roman" w:cs="Times New Roman"/>
          <w:sz w:val="24"/>
          <w:szCs w:val="24"/>
        </w:rPr>
      </w:pPr>
      <w:r w:rsidRPr="00F06D86">
        <w:rPr>
          <w:rFonts w:ascii="Times New Roman" w:hAnsi="Times New Roman" w:cs="Times New Roman"/>
          <w:sz w:val="24"/>
          <w:szCs w:val="24"/>
        </w:rPr>
        <w:t xml:space="preserve">Sakiko Fukuda-Parr, “Human Rights Based Approach to Development – Is it a Rhetorical Repackaging or a New Paradigm?” </w:t>
      </w:r>
      <w:r w:rsidRPr="00F06D86">
        <w:rPr>
          <w:rFonts w:ascii="Times New Roman" w:hAnsi="Times New Roman" w:cs="Times New Roman"/>
          <w:i/>
          <w:sz w:val="24"/>
          <w:szCs w:val="24"/>
        </w:rPr>
        <w:t>HD Insights</w:t>
      </w:r>
      <w:r w:rsidRPr="00F06D86">
        <w:rPr>
          <w:rFonts w:ascii="Times New Roman" w:hAnsi="Times New Roman" w:cs="Times New Roman"/>
          <w:sz w:val="24"/>
          <w:szCs w:val="24"/>
        </w:rPr>
        <w:t>, 7, 2007 .</w:t>
      </w:r>
      <w:bookmarkStart w:id="76" w:name="_GoBack"/>
      <w:bookmarkEnd w:id="76"/>
    </w:p>
    <w:p w14:paraId="0CA5B283" w14:textId="4BBDFDB7" w:rsidR="008A0546" w:rsidRPr="00F06D86" w:rsidRDefault="008A0546" w:rsidP="00867709">
      <w:pPr>
        <w:spacing w:line="240" w:lineRule="auto"/>
        <w:rPr>
          <w:rFonts w:ascii="Times New Roman" w:hAnsi="Times New Roman" w:cs="Times New Roman"/>
          <w:sz w:val="24"/>
          <w:szCs w:val="24"/>
        </w:rPr>
      </w:pPr>
      <w:bookmarkStart w:id="77" w:name="_kl07r55g34eb" w:colFirst="0" w:colLast="0"/>
      <w:bookmarkEnd w:id="77"/>
    </w:p>
    <w:p w14:paraId="52BB432D" w14:textId="71A3B115" w:rsidR="008A0546" w:rsidRPr="00F06D86" w:rsidRDefault="008A0546" w:rsidP="00867709">
      <w:pPr>
        <w:spacing w:line="240" w:lineRule="auto"/>
        <w:rPr>
          <w:rFonts w:ascii="Times New Roman" w:hAnsi="Times New Roman" w:cs="Times New Roman"/>
          <w:b/>
          <w:bCs/>
          <w:sz w:val="24"/>
          <w:szCs w:val="24"/>
        </w:rPr>
      </w:pPr>
      <w:r w:rsidRPr="00F06D86">
        <w:rPr>
          <w:rFonts w:ascii="Times New Roman" w:hAnsi="Times New Roman" w:cs="Times New Roman"/>
          <w:b/>
          <w:bCs/>
          <w:sz w:val="24"/>
          <w:szCs w:val="24"/>
        </w:rPr>
        <w:t>FINAL PAPERS DUE</w:t>
      </w:r>
      <w:r w:rsidR="007F4D2F" w:rsidRPr="00F06D86">
        <w:rPr>
          <w:rFonts w:ascii="Times New Roman" w:hAnsi="Times New Roman" w:cs="Times New Roman"/>
          <w:b/>
          <w:bCs/>
          <w:sz w:val="24"/>
          <w:szCs w:val="24"/>
        </w:rPr>
        <w:t xml:space="preserve"> </w:t>
      </w:r>
      <w:r w:rsidR="00D72950" w:rsidRPr="00F06D86">
        <w:rPr>
          <w:rFonts w:ascii="Times New Roman" w:hAnsi="Times New Roman" w:cs="Times New Roman"/>
          <w:b/>
          <w:bCs/>
          <w:sz w:val="24"/>
          <w:szCs w:val="24"/>
        </w:rPr>
        <w:t>DECEMBER 16</w:t>
      </w:r>
    </w:p>
    <w:p w14:paraId="499C2391" w14:textId="77777777" w:rsidR="00CA57E6" w:rsidRPr="00F06D86" w:rsidRDefault="00CA57E6" w:rsidP="00867709">
      <w:pPr>
        <w:spacing w:line="240" w:lineRule="auto"/>
        <w:rPr>
          <w:rFonts w:ascii="Times New Roman" w:hAnsi="Times New Roman" w:cs="Times New Roman"/>
          <w:sz w:val="24"/>
          <w:szCs w:val="24"/>
        </w:rPr>
      </w:pPr>
    </w:p>
    <w:sectPr w:rsidR="00CA57E6" w:rsidRPr="00F06D86" w:rsidSect="006F57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A9F"/>
    <w:multiLevelType w:val="hybridMultilevel"/>
    <w:tmpl w:val="5EEC0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03386"/>
    <w:multiLevelType w:val="hybridMultilevel"/>
    <w:tmpl w:val="A8426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2716E"/>
    <w:multiLevelType w:val="multilevel"/>
    <w:tmpl w:val="B274904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2992C83"/>
    <w:multiLevelType w:val="hybridMultilevel"/>
    <w:tmpl w:val="E14CCBC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4" w15:restartNumberingAfterBreak="0">
    <w:nsid w:val="12C122EA"/>
    <w:multiLevelType w:val="hybridMultilevel"/>
    <w:tmpl w:val="3B602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102EA34">
      <w:numFmt w:val="bullet"/>
      <w:lvlText w:val="-"/>
      <w:lvlJc w:val="left"/>
      <w:pPr>
        <w:ind w:left="1710" w:hanging="360"/>
      </w:pPr>
      <w:rPr>
        <w:rFonts w:ascii="Times New Roman" w:eastAsia="Arial"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2EEB"/>
    <w:multiLevelType w:val="multilevel"/>
    <w:tmpl w:val="30B84F5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6434CA5"/>
    <w:multiLevelType w:val="hybridMultilevel"/>
    <w:tmpl w:val="14E043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76707E"/>
    <w:multiLevelType w:val="hybridMultilevel"/>
    <w:tmpl w:val="A4AAA4AA"/>
    <w:lvl w:ilvl="0" w:tplc="144290FC">
      <w:start w:val="1"/>
      <w:numFmt w:val="bullet"/>
      <w:lvlText w:val=""/>
      <w:lvlJc w:val="left"/>
      <w:pPr>
        <w:ind w:left="1800" w:hanging="360"/>
      </w:pPr>
      <w:rPr>
        <w:rFonts w:ascii="Symbol" w:eastAsia="Courier New"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9421E"/>
    <w:multiLevelType w:val="hybridMultilevel"/>
    <w:tmpl w:val="220C6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E03AB"/>
    <w:multiLevelType w:val="hybridMultilevel"/>
    <w:tmpl w:val="C3A640CE"/>
    <w:lvl w:ilvl="0" w:tplc="144290FC">
      <w:start w:val="1"/>
      <w:numFmt w:val="bullet"/>
      <w:lvlText w:val=""/>
      <w:lvlJc w:val="left"/>
      <w:pPr>
        <w:ind w:left="1800" w:hanging="360"/>
      </w:pPr>
      <w:rPr>
        <w:rFonts w:ascii="Symbol" w:eastAsia="Courier New"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B06EB"/>
    <w:multiLevelType w:val="hybridMultilevel"/>
    <w:tmpl w:val="1B2CD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FE753A"/>
    <w:multiLevelType w:val="hybridMultilevel"/>
    <w:tmpl w:val="F222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1C0E17"/>
    <w:multiLevelType w:val="hybridMultilevel"/>
    <w:tmpl w:val="717E5C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0120C"/>
    <w:multiLevelType w:val="hybridMultilevel"/>
    <w:tmpl w:val="EE027FFE"/>
    <w:lvl w:ilvl="0" w:tplc="144290FC">
      <w:start w:val="1"/>
      <w:numFmt w:val="bullet"/>
      <w:lvlText w:val=""/>
      <w:lvlJc w:val="left"/>
      <w:pPr>
        <w:ind w:left="1800" w:hanging="360"/>
      </w:pPr>
      <w:rPr>
        <w:rFonts w:ascii="Symbol" w:eastAsia="Courier New"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0225E28"/>
    <w:multiLevelType w:val="hybridMultilevel"/>
    <w:tmpl w:val="6B5E897E"/>
    <w:lvl w:ilvl="0" w:tplc="BDB0A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311CB2"/>
    <w:multiLevelType w:val="multilevel"/>
    <w:tmpl w:val="1508165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24C37D00"/>
    <w:multiLevelType w:val="hybridMultilevel"/>
    <w:tmpl w:val="734487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756CCC"/>
    <w:multiLevelType w:val="hybridMultilevel"/>
    <w:tmpl w:val="2C52937A"/>
    <w:lvl w:ilvl="0" w:tplc="A352F4A2">
      <w:numFmt w:val="bullet"/>
      <w:lvlText w:val=""/>
      <w:lvlJc w:val="left"/>
      <w:pPr>
        <w:ind w:left="2520" w:hanging="360"/>
      </w:pPr>
      <w:rPr>
        <w:rFonts w:ascii="Symbol" w:eastAsia="Courier New"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1B1BC6"/>
    <w:multiLevelType w:val="hybridMultilevel"/>
    <w:tmpl w:val="3606F7EE"/>
    <w:lvl w:ilvl="0" w:tplc="6C265892">
      <w:start w:val="4"/>
      <w:numFmt w:val="bullet"/>
      <w:lvlText w:val=""/>
      <w:lvlJc w:val="left"/>
      <w:pPr>
        <w:ind w:left="1800" w:hanging="360"/>
      </w:pPr>
      <w:rPr>
        <w:rFonts w:ascii="Symbol" w:eastAsia="Courier New"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C404096"/>
    <w:multiLevelType w:val="hybridMultilevel"/>
    <w:tmpl w:val="E3AE0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C37983"/>
    <w:multiLevelType w:val="multilevel"/>
    <w:tmpl w:val="EC92499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307F2449"/>
    <w:multiLevelType w:val="hybridMultilevel"/>
    <w:tmpl w:val="7D5C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C242E9"/>
    <w:multiLevelType w:val="multilevel"/>
    <w:tmpl w:val="6DDCF53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313A2976"/>
    <w:multiLevelType w:val="hybridMultilevel"/>
    <w:tmpl w:val="FD621CF6"/>
    <w:lvl w:ilvl="0" w:tplc="144290FC">
      <w:start w:val="1"/>
      <w:numFmt w:val="bullet"/>
      <w:lvlText w:val=""/>
      <w:lvlJc w:val="left"/>
      <w:pPr>
        <w:ind w:left="1800" w:hanging="360"/>
      </w:pPr>
      <w:rPr>
        <w:rFonts w:ascii="Symbol" w:eastAsia="Courier New"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F33436"/>
    <w:multiLevelType w:val="hybridMultilevel"/>
    <w:tmpl w:val="3946C4D0"/>
    <w:lvl w:ilvl="0" w:tplc="4994054A">
      <w:start w:val="4"/>
      <w:numFmt w:val="bullet"/>
      <w:lvlText w:val=""/>
      <w:lvlJc w:val="left"/>
      <w:pPr>
        <w:ind w:left="1800" w:hanging="360"/>
      </w:pPr>
      <w:rPr>
        <w:rFonts w:ascii="Symbol" w:eastAsia="Courier New"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66D4090"/>
    <w:multiLevelType w:val="hybridMultilevel"/>
    <w:tmpl w:val="38F0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BC4D87"/>
    <w:multiLevelType w:val="multilevel"/>
    <w:tmpl w:val="F912B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8D27CA4"/>
    <w:multiLevelType w:val="hybridMultilevel"/>
    <w:tmpl w:val="76261230"/>
    <w:lvl w:ilvl="0" w:tplc="FED83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AA2911"/>
    <w:multiLevelType w:val="hybridMultilevel"/>
    <w:tmpl w:val="5DFAD5A6"/>
    <w:lvl w:ilvl="0" w:tplc="144290FC">
      <w:start w:val="1"/>
      <w:numFmt w:val="bullet"/>
      <w:lvlText w:val=""/>
      <w:lvlJc w:val="left"/>
      <w:pPr>
        <w:ind w:left="720" w:hanging="360"/>
      </w:pPr>
      <w:rPr>
        <w:rFonts w:ascii="Symbol" w:eastAsia="Courier New" w:hAnsi="Symbol"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4105252F"/>
    <w:multiLevelType w:val="hybridMultilevel"/>
    <w:tmpl w:val="EBC8ED5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3C236D5"/>
    <w:multiLevelType w:val="multilevel"/>
    <w:tmpl w:val="A44ED2E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1" w15:restartNumberingAfterBreak="0">
    <w:nsid w:val="455D56F4"/>
    <w:multiLevelType w:val="hybridMultilevel"/>
    <w:tmpl w:val="24BE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3B4BEB"/>
    <w:multiLevelType w:val="hybridMultilevel"/>
    <w:tmpl w:val="7E0A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EB016C"/>
    <w:multiLevelType w:val="hybridMultilevel"/>
    <w:tmpl w:val="F5F45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FE1E7C"/>
    <w:multiLevelType w:val="hybridMultilevel"/>
    <w:tmpl w:val="6924EB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41903F3"/>
    <w:multiLevelType w:val="hybridMultilevel"/>
    <w:tmpl w:val="A298425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87DA598E">
      <w:numFmt w:val="bullet"/>
      <w:lvlText w:val="·"/>
      <w:lvlJc w:val="left"/>
      <w:pPr>
        <w:ind w:left="1440" w:hanging="360"/>
      </w:pPr>
      <w:rPr>
        <w:rFonts w:ascii="Times New Roman" w:eastAsia="Arial" w:hAnsi="Times New Roman" w:cs="Times New Roman"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6" w15:restartNumberingAfterBreak="0">
    <w:nsid w:val="548A79F5"/>
    <w:multiLevelType w:val="hybridMultilevel"/>
    <w:tmpl w:val="934678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7A35F4C"/>
    <w:multiLevelType w:val="hybridMultilevel"/>
    <w:tmpl w:val="5E0E9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4F1342"/>
    <w:multiLevelType w:val="hybridMultilevel"/>
    <w:tmpl w:val="E01AD9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08403E"/>
    <w:multiLevelType w:val="hybridMultilevel"/>
    <w:tmpl w:val="D8548D5C"/>
    <w:lvl w:ilvl="0" w:tplc="5C00C5C0">
      <w:start w:val="4"/>
      <w:numFmt w:val="bullet"/>
      <w:lvlText w:val=""/>
      <w:lvlJc w:val="left"/>
      <w:pPr>
        <w:ind w:left="1800" w:hanging="360"/>
      </w:pPr>
      <w:rPr>
        <w:rFonts w:ascii="Symbol" w:eastAsia="Courier New"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5FE031D"/>
    <w:multiLevelType w:val="hybridMultilevel"/>
    <w:tmpl w:val="38627C02"/>
    <w:lvl w:ilvl="0" w:tplc="144290FC">
      <w:start w:val="1"/>
      <w:numFmt w:val="bullet"/>
      <w:lvlText w:val=""/>
      <w:lvlJc w:val="left"/>
      <w:pPr>
        <w:ind w:left="3600" w:hanging="360"/>
      </w:pPr>
      <w:rPr>
        <w:rFonts w:ascii="Symbol" w:eastAsia="Courier New"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7D47D16"/>
    <w:multiLevelType w:val="hybridMultilevel"/>
    <w:tmpl w:val="0AF6C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ED4720"/>
    <w:multiLevelType w:val="hybridMultilevel"/>
    <w:tmpl w:val="B5AC38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7622AD"/>
    <w:multiLevelType w:val="hybridMultilevel"/>
    <w:tmpl w:val="B03EE1A8"/>
    <w:lvl w:ilvl="0" w:tplc="A352F4A2">
      <w:numFmt w:val="bullet"/>
      <w:lvlText w:val=""/>
      <w:lvlJc w:val="left"/>
      <w:pPr>
        <w:ind w:left="1800" w:hanging="360"/>
      </w:pPr>
      <w:rPr>
        <w:rFonts w:ascii="Symbol" w:eastAsia="Courier New"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5C714DD"/>
    <w:multiLevelType w:val="hybridMultilevel"/>
    <w:tmpl w:val="9BE4F96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67126E9"/>
    <w:multiLevelType w:val="hybridMultilevel"/>
    <w:tmpl w:val="E3B6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132F6B"/>
    <w:multiLevelType w:val="hybridMultilevel"/>
    <w:tmpl w:val="D6C618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DF718D"/>
    <w:multiLevelType w:val="hybridMultilevel"/>
    <w:tmpl w:val="DF36B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9F6C55"/>
    <w:multiLevelType w:val="hybridMultilevel"/>
    <w:tmpl w:val="7E5403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22"/>
  </w:num>
  <w:num w:numId="4">
    <w:abstractNumId w:val="26"/>
  </w:num>
  <w:num w:numId="5">
    <w:abstractNumId w:val="5"/>
  </w:num>
  <w:num w:numId="6">
    <w:abstractNumId w:val="15"/>
  </w:num>
  <w:num w:numId="7">
    <w:abstractNumId w:val="2"/>
  </w:num>
  <w:num w:numId="8">
    <w:abstractNumId w:val="27"/>
  </w:num>
  <w:num w:numId="9">
    <w:abstractNumId w:val="8"/>
  </w:num>
  <w:num w:numId="10">
    <w:abstractNumId w:val="13"/>
  </w:num>
  <w:num w:numId="11">
    <w:abstractNumId w:val="45"/>
  </w:num>
  <w:num w:numId="12">
    <w:abstractNumId w:val="21"/>
  </w:num>
  <w:num w:numId="13">
    <w:abstractNumId w:val="31"/>
  </w:num>
  <w:num w:numId="14">
    <w:abstractNumId w:val="36"/>
  </w:num>
  <w:num w:numId="15">
    <w:abstractNumId w:val="35"/>
  </w:num>
  <w:num w:numId="16">
    <w:abstractNumId w:val="11"/>
  </w:num>
  <w:num w:numId="17">
    <w:abstractNumId w:val="19"/>
  </w:num>
  <w:num w:numId="18">
    <w:abstractNumId w:val="47"/>
  </w:num>
  <w:num w:numId="19">
    <w:abstractNumId w:val="46"/>
  </w:num>
  <w:num w:numId="20">
    <w:abstractNumId w:val="32"/>
  </w:num>
  <w:num w:numId="21">
    <w:abstractNumId w:val="41"/>
  </w:num>
  <w:num w:numId="22">
    <w:abstractNumId w:val="37"/>
  </w:num>
  <w:num w:numId="23">
    <w:abstractNumId w:val="6"/>
  </w:num>
  <w:num w:numId="24">
    <w:abstractNumId w:val="14"/>
  </w:num>
  <w:num w:numId="25">
    <w:abstractNumId w:val="0"/>
  </w:num>
  <w:num w:numId="26">
    <w:abstractNumId w:val="25"/>
  </w:num>
  <w:num w:numId="27">
    <w:abstractNumId w:val="29"/>
  </w:num>
  <w:num w:numId="28">
    <w:abstractNumId w:val="44"/>
  </w:num>
  <w:num w:numId="29">
    <w:abstractNumId w:val="3"/>
  </w:num>
  <w:num w:numId="30">
    <w:abstractNumId w:val="18"/>
  </w:num>
  <w:num w:numId="31">
    <w:abstractNumId w:val="39"/>
  </w:num>
  <w:num w:numId="32">
    <w:abstractNumId w:val="24"/>
  </w:num>
  <w:num w:numId="33">
    <w:abstractNumId w:val="1"/>
  </w:num>
  <w:num w:numId="34">
    <w:abstractNumId w:val="43"/>
  </w:num>
  <w:num w:numId="35">
    <w:abstractNumId w:val="17"/>
  </w:num>
  <w:num w:numId="36">
    <w:abstractNumId w:val="4"/>
  </w:num>
  <w:num w:numId="37">
    <w:abstractNumId w:val="10"/>
  </w:num>
  <w:num w:numId="38">
    <w:abstractNumId w:val="40"/>
  </w:num>
  <w:num w:numId="39">
    <w:abstractNumId w:val="9"/>
  </w:num>
  <w:num w:numId="40">
    <w:abstractNumId w:val="28"/>
  </w:num>
  <w:num w:numId="41">
    <w:abstractNumId w:val="23"/>
  </w:num>
  <w:num w:numId="42">
    <w:abstractNumId w:val="7"/>
  </w:num>
  <w:num w:numId="43">
    <w:abstractNumId w:val="16"/>
  </w:num>
  <w:num w:numId="44">
    <w:abstractNumId w:val="12"/>
  </w:num>
  <w:num w:numId="45">
    <w:abstractNumId w:val="34"/>
  </w:num>
  <w:num w:numId="46">
    <w:abstractNumId w:val="48"/>
  </w:num>
  <w:num w:numId="47">
    <w:abstractNumId w:val="38"/>
  </w:num>
  <w:num w:numId="48">
    <w:abstractNumId w:val="42"/>
  </w:num>
  <w:num w:numId="49">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E6"/>
    <w:rsid w:val="000052F6"/>
    <w:rsid w:val="000121EC"/>
    <w:rsid w:val="00037396"/>
    <w:rsid w:val="0008064D"/>
    <w:rsid w:val="000B000A"/>
    <w:rsid w:val="000B1F24"/>
    <w:rsid w:val="00141492"/>
    <w:rsid w:val="001A4B81"/>
    <w:rsid w:val="001F0C8A"/>
    <w:rsid w:val="00241D7C"/>
    <w:rsid w:val="00252DE0"/>
    <w:rsid w:val="00321DA7"/>
    <w:rsid w:val="003343B7"/>
    <w:rsid w:val="003D6E58"/>
    <w:rsid w:val="004015B7"/>
    <w:rsid w:val="00480FF7"/>
    <w:rsid w:val="004F1778"/>
    <w:rsid w:val="004F1D33"/>
    <w:rsid w:val="004F4E6B"/>
    <w:rsid w:val="005321CD"/>
    <w:rsid w:val="00535548"/>
    <w:rsid w:val="00584F07"/>
    <w:rsid w:val="005E0680"/>
    <w:rsid w:val="00693762"/>
    <w:rsid w:val="006A40E4"/>
    <w:rsid w:val="006A4943"/>
    <w:rsid w:val="006E63C5"/>
    <w:rsid w:val="006F57CA"/>
    <w:rsid w:val="00706008"/>
    <w:rsid w:val="00734490"/>
    <w:rsid w:val="00751F95"/>
    <w:rsid w:val="007521EA"/>
    <w:rsid w:val="007F4D2F"/>
    <w:rsid w:val="00801EC7"/>
    <w:rsid w:val="00803C27"/>
    <w:rsid w:val="008652BB"/>
    <w:rsid w:val="0086684F"/>
    <w:rsid w:val="00867709"/>
    <w:rsid w:val="008A0546"/>
    <w:rsid w:val="008C1E2B"/>
    <w:rsid w:val="008C59D7"/>
    <w:rsid w:val="0091700C"/>
    <w:rsid w:val="0092691F"/>
    <w:rsid w:val="0093423D"/>
    <w:rsid w:val="009663DB"/>
    <w:rsid w:val="00A13F14"/>
    <w:rsid w:val="00A17E45"/>
    <w:rsid w:val="00A4221D"/>
    <w:rsid w:val="00A5455A"/>
    <w:rsid w:val="00AC2FFD"/>
    <w:rsid w:val="00AC3187"/>
    <w:rsid w:val="00AD52A6"/>
    <w:rsid w:val="00AD784E"/>
    <w:rsid w:val="00AE3963"/>
    <w:rsid w:val="00B239DB"/>
    <w:rsid w:val="00B82C94"/>
    <w:rsid w:val="00B96C2D"/>
    <w:rsid w:val="00BD331B"/>
    <w:rsid w:val="00C57B71"/>
    <w:rsid w:val="00C87DD9"/>
    <w:rsid w:val="00CA57E6"/>
    <w:rsid w:val="00CD3B07"/>
    <w:rsid w:val="00CE3EEC"/>
    <w:rsid w:val="00CF3438"/>
    <w:rsid w:val="00D1210F"/>
    <w:rsid w:val="00D32D61"/>
    <w:rsid w:val="00D60A9B"/>
    <w:rsid w:val="00D72950"/>
    <w:rsid w:val="00D936CA"/>
    <w:rsid w:val="00DA0083"/>
    <w:rsid w:val="00E103AC"/>
    <w:rsid w:val="00E22772"/>
    <w:rsid w:val="00E724DB"/>
    <w:rsid w:val="00E7327F"/>
    <w:rsid w:val="00E82CB4"/>
    <w:rsid w:val="00EA0A4A"/>
    <w:rsid w:val="00EC3F16"/>
    <w:rsid w:val="00EF1492"/>
    <w:rsid w:val="00F06D86"/>
    <w:rsid w:val="00F239E9"/>
    <w:rsid w:val="00F6780B"/>
    <w:rsid w:val="00FD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3A0C"/>
  <w15:docId w15:val="{06084262-392D-6A46-B5C3-4D39562B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C3F16"/>
    <w:pPr>
      <w:ind w:left="720"/>
      <w:contextualSpacing/>
    </w:pPr>
  </w:style>
  <w:style w:type="character" w:styleId="Hyperlink">
    <w:name w:val="Hyperlink"/>
    <w:basedOn w:val="DefaultParagraphFont"/>
    <w:uiPriority w:val="99"/>
    <w:unhideWhenUsed/>
    <w:rsid w:val="00E103AC"/>
    <w:rPr>
      <w:color w:val="0000FF" w:themeColor="hyperlink"/>
      <w:u w:val="single"/>
    </w:rPr>
  </w:style>
  <w:style w:type="character" w:styleId="UnresolvedMention">
    <w:name w:val="Unresolved Mention"/>
    <w:basedOn w:val="DefaultParagraphFont"/>
    <w:uiPriority w:val="99"/>
    <w:semiHidden/>
    <w:unhideWhenUsed/>
    <w:rsid w:val="00E103AC"/>
    <w:rPr>
      <w:color w:val="605E5C"/>
      <w:shd w:val="clear" w:color="auto" w:fill="E1DFDD"/>
    </w:rPr>
  </w:style>
  <w:style w:type="character" w:styleId="FollowedHyperlink">
    <w:name w:val="FollowedHyperlink"/>
    <w:basedOn w:val="DefaultParagraphFont"/>
    <w:uiPriority w:val="99"/>
    <w:semiHidden/>
    <w:unhideWhenUsed/>
    <w:rsid w:val="00AD784E"/>
    <w:rPr>
      <w:color w:val="800080" w:themeColor="followedHyperlink"/>
      <w:u w:val="single"/>
    </w:rPr>
  </w:style>
  <w:style w:type="character" w:customStyle="1" w:styleId="sr-only">
    <w:name w:val="sr-only"/>
    <w:basedOn w:val="DefaultParagraphFont"/>
    <w:rsid w:val="006A40E4"/>
  </w:style>
  <w:style w:type="paragraph" w:styleId="NormalWeb">
    <w:name w:val="Normal (Web)"/>
    <w:basedOn w:val="Normal"/>
    <w:uiPriority w:val="99"/>
    <w:unhideWhenUsed/>
    <w:rsid w:val="008677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67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300741">
      <w:bodyDiv w:val="1"/>
      <w:marLeft w:val="0"/>
      <w:marRight w:val="0"/>
      <w:marTop w:val="0"/>
      <w:marBottom w:val="0"/>
      <w:divBdr>
        <w:top w:val="none" w:sz="0" w:space="0" w:color="auto"/>
        <w:left w:val="none" w:sz="0" w:space="0" w:color="auto"/>
        <w:bottom w:val="none" w:sz="0" w:space="0" w:color="auto"/>
        <w:right w:val="none" w:sz="0" w:space="0" w:color="auto"/>
      </w:divBdr>
    </w:div>
    <w:div w:id="1916012718">
      <w:bodyDiv w:val="1"/>
      <w:marLeft w:val="0"/>
      <w:marRight w:val="0"/>
      <w:marTop w:val="0"/>
      <w:marBottom w:val="0"/>
      <w:divBdr>
        <w:top w:val="none" w:sz="0" w:space="0" w:color="auto"/>
        <w:left w:val="none" w:sz="0" w:space="0" w:color="auto"/>
        <w:bottom w:val="none" w:sz="0" w:space="0" w:color="auto"/>
        <w:right w:val="none" w:sz="0" w:space="0" w:color="auto"/>
      </w:divBdr>
    </w:div>
    <w:div w:id="1942029395">
      <w:bodyDiv w:val="1"/>
      <w:marLeft w:val="0"/>
      <w:marRight w:val="0"/>
      <w:marTop w:val="0"/>
      <w:marBottom w:val="0"/>
      <w:divBdr>
        <w:top w:val="none" w:sz="0" w:space="0" w:color="auto"/>
        <w:left w:val="none" w:sz="0" w:space="0" w:color="auto"/>
        <w:bottom w:val="none" w:sz="0" w:space="0" w:color="auto"/>
        <w:right w:val="none" w:sz="0" w:space="0" w:color="auto"/>
      </w:divBdr>
      <w:divsChild>
        <w:div w:id="1166356463">
          <w:marLeft w:val="0"/>
          <w:marRight w:val="0"/>
          <w:marTop w:val="0"/>
          <w:marBottom w:val="0"/>
          <w:divBdr>
            <w:top w:val="none" w:sz="0" w:space="0" w:color="auto"/>
            <w:left w:val="none" w:sz="0" w:space="0" w:color="auto"/>
            <w:bottom w:val="none" w:sz="0" w:space="0" w:color="auto"/>
            <w:right w:val="none" w:sz="0" w:space="0" w:color="auto"/>
          </w:divBdr>
        </w:div>
        <w:div w:id="1033188038">
          <w:marLeft w:val="0"/>
          <w:marRight w:val="0"/>
          <w:marTop w:val="0"/>
          <w:marBottom w:val="0"/>
          <w:divBdr>
            <w:top w:val="none" w:sz="0" w:space="0" w:color="auto"/>
            <w:left w:val="none" w:sz="0" w:space="0" w:color="auto"/>
            <w:bottom w:val="none" w:sz="0" w:space="0" w:color="auto"/>
            <w:right w:val="none" w:sz="0" w:space="0" w:color="auto"/>
          </w:divBdr>
          <w:divsChild>
            <w:div w:id="1559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heart.com/podcast/1119-the-missionary-61230211/episode/episode-1-the-lords-work-62606960/" TargetMode="External"/><Relationship Id="rId21" Type="http://schemas.openxmlformats.org/officeDocument/2006/relationships/hyperlink" Target="https://www.theguardian.com/global-development-professionals-network/2017/jan/10/peru-slum-teach-world-spread-tb" TargetMode="External"/><Relationship Id="rId42" Type="http://schemas.openxmlformats.org/officeDocument/2006/relationships/hyperlink" Target="https://www.youtube.com/watch?v=vG6JU19T5f0" TargetMode="External"/><Relationship Id="rId47" Type="http://schemas.openxmlformats.org/officeDocument/2006/relationships/hyperlink" Target="http://econstor.eu/bitstream/10419/49106/1/332536696.pdf" TargetMode="External"/><Relationship Id="rId63" Type="http://schemas.openxmlformats.org/officeDocument/2006/relationships/hyperlink" Target="https://www.oxfam.org/sites/www.oxfam.org/files/adapting%20to%20climate%20change.pdf" TargetMode="External"/><Relationship Id="rId68" Type="http://schemas.openxmlformats.org/officeDocument/2006/relationships/hyperlink" Target="https://www.devex.com/news/african-union-takes-steps-to-stamp-out-witchcraft-attacks-105175" TargetMode="External"/><Relationship Id="rId84" Type="http://schemas.openxmlformats.org/officeDocument/2006/relationships/hyperlink" Target="http://www.unrisd.org/80256B3C005BCCF9/(httpPublications)/D9C3FCA78D3DB32E80256B67005B6AB5" TargetMode="External"/><Relationship Id="rId89" Type="http://schemas.openxmlformats.org/officeDocument/2006/relationships/hyperlink" Target="http://www.awid.org" TargetMode="External"/><Relationship Id="rId16" Type="http://schemas.openxmlformats.org/officeDocument/2006/relationships/hyperlink" Target="https://wagner.nyu.edu/portal/students/policies/code" TargetMode="External"/><Relationship Id="rId11" Type="http://schemas.openxmlformats.org/officeDocument/2006/relationships/hyperlink" Target="https://wagner.nyu.edu/portal/students/policies/grading" TargetMode="External"/><Relationship Id="rId32" Type="http://schemas.openxmlformats.org/officeDocument/2006/relationships/hyperlink" Target="http://www.csmonitor.com/World/Africa/2011/0806/Five-myths-about-Africa" TargetMode="External"/><Relationship Id="rId37" Type="http://schemas.openxmlformats.org/officeDocument/2006/relationships/hyperlink" Target="https://www.carnegiecouncil.org/publications/journal/19_1/symposium/5109" TargetMode="External"/><Relationship Id="rId53" Type="http://schemas.openxmlformats.org/officeDocument/2006/relationships/hyperlink" Target="https://youtu.be/pSxK3bvuvr8" TargetMode="External"/><Relationship Id="rId58" Type="http://schemas.openxmlformats.org/officeDocument/2006/relationships/hyperlink" Target="http://legacy.ewb.ca/en/whoweare/accountable/failure.html" TargetMode="External"/><Relationship Id="rId74" Type="http://schemas.openxmlformats.org/officeDocument/2006/relationships/hyperlink" Target="http://www.peacepalacelibrary.nl/ebooks/files/338105247.pdf" TargetMode="External"/><Relationship Id="rId79" Type="http://schemas.openxmlformats.org/officeDocument/2006/relationships/hyperlink" Target="http://siteresources.worldbank.org/EXTWDR2011/Resources/6406082-1283882418764/WDR_Background_Paper_Pritchett.pdf" TargetMode="External"/><Relationship Id="rId5" Type="http://schemas.openxmlformats.org/officeDocument/2006/relationships/webSettings" Target="webSettings.xml"/><Relationship Id="rId90" Type="http://schemas.openxmlformats.org/officeDocument/2006/relationships/hyperlink" Target="http://www.ifpri.org/publication/gender-tool-box" TargetMode="External"/><Relationship Id="rId95" Type="http://schemas.openxmlformats.org/officeDocument/2006/relationships/hyperlink" Target="http://www.sciencedirect.com/science/article/pii/S0305750X0300086X" TargetMode="External"/><Relationship Id="rId22" Type="http://schemas.openxmlformats.org/officeDocument/2006/relationships/hyperlink" Target="https://www.newyorker.com/magazine/2017/12/18/ophelia-dahls-national-health-service" TargetMode="External"/><Relationship Id="rId27" Type="http://schemas.openxmlformats.org/officeDocument/2006/relationships/hyperlink" Target="https://www.iheart.com/podcast/1119-the-missionary-61230211/episode/episode-1-the-lords-work-62606960/" TargetMode="External"/><Relationship Id="rId43" Type="http://schemas.openxmlformats.org/officeDocument/2006/relationships/hyperlink" Target="file:////Users/johngershman/Documents/2023pid/&#8226;https:/www.youtube.com/watch%3fv=8DFemg94ufU%5d" TargetMode="External"/><Relationship Id="rId48" Type="http://schemas.openxmlformats.org/officeDocument/2006/relationships/hyperlink" Target="https://harpers.org/archive/2007/05/the-continuation-of-poverty/" TargetMode="External"/><Relationship Id="rId64" Type="http://schemas.openxmlformats.org/officeDocument/2006/relationships/hyperlink" Target="https://www.greenpeace.org/india/en/explore/" TargetMode="External"/><Relationship Id="rId69" Type="http://schemas.openxmlformats.org/officeDocument/2006/relationships/hyperlink" Target="https://www.devex.com/news/african-union-takes-steps-to-stamp-out-witchcraft-attacks-105175" TargetMode="External"/><Relationship Id="rId80" Type="http://schemas.openxmlformats.org/officeDocument/2006/relationships/hyperlink" Target="http://www.ipu.org/wmn-e/world.htm" TargetMode="External"/><Relationship Id="rId85" Type="http://schemas.openxmlformats.org/officeDocument/2006/relationships/hyperlink" Target="http://www.eldis.org/vfile/upload/1/document/0708/DOC3013.pdf" TargetMode="External"/><Relationship Id="rId3" Type="http://schemas.openxmlformats.org/officeDocument/2006/relationships/styles" Target="styles.xml"/><Relationship Id="rId12" Type="http://schemas.openxmlformats.org/officeDocument/2006/relationships/hyperlink" Target="Incomplete%20Grades" TargetMode="External"/><Relationship Id="rId17" Type="http://schemas.openxmlformats.org/officeDocument/2006/relationships/hyperlink" Target="https://wagner.nyu.edu/portal/students/policies/academic-oath" TargetMode="External"/><Relationship Id="rId25" Type="http://schemas.openxmlformats.org/officeDocument/2006/relationships/hyperlink" Target="http://www.granta.com/Archive/92/How-to-Write-about-Africa/Page-1" TargetMode="External"/><Relationship Id="rId33" Type="http://schemas.openxmlformats.org/officeDocument/2006/relationships/hyperlink" Target="http://www.nytimes.com/2010/10/24/magazine/24volunteerism-t.html?pagewanted=all" TargetMode="External"/><Relationship Id="rId38" Type="http://schemas.openxmlformats.org/officeDocument/2006/relationships/hyperlink" Target="https://www.carnegiecouncil.org/publications/journal/19_1/symposium/5109" TargetMode="External"/><Relationship Id="rId46" Type="http://schemas.openxmlformats.org/officeDocument/2006/relationships/hyperlink" Target="http://econstor.eu/bitstream/10419/49106/1/332536696.pdf" TargetMode="External"/><Relationship Id="rId59" Type="http://schemas.openxmlformats.org/officeDocument/2006/relationships/hyperlink" Target="http://www.admittingfailure.com/failure/ian-smillie/" TargetMode="External"/><Relationship Id="rId67" Type="http://schemas.openxmlformats.org/officeDocument/2006/relationships/hyperlink" Target="http://r4d.dfid.gov.uk/PDF/Outputs/futurestate/wp268.pdf" TargetMode="External"/><Relationship Id="rId20" Type="http://schemas.openxmlformats.org/officeDocument/2006/relationships/hyperlink" Target="https://www.nyu.edu/about/policies-guidelines-compliance/policies-and-guidelines/university-calendar-policy-on-religious-holidays.html" TargetMode="External"/><Relationship Id="rId41" Type="http://schemas.openxmlformats.org/officeDocument/2006/relationships/hyperlink" Target="http://www.nytimes.com/2016/01/31/insider/we-will-not-apologize-encountering-the-defiant-women-of-india.html" TargetMode="External"/><Relationship Id="rId54" Type="http://schemas.openxmlformats.org/officeDocument/2006/relationships/hyperlink" Target="http://www.thisamericanlife.org/radio-archives/episode/444/gossip" TargetMode="External"/><Relationship Id="rId62" Type="http://schemas.openxmlformats.org/officeDocument/2006/relationships/hyperlink" Target="http://www.time.com/time/specials/2007/article/0,28804,1730759_1731383_1731363,00.html" TargetMode="External"/><Relationship Id="rId70" Type="http://schemas.openxmlformats.org/officeDocument/2006/relationships/hyperlink" Target="http://www.nytimes.com/2010/10/24/magazine/24FOB-Footbinding-t.html" TargetMode="External"/><Relationship Id="rId75" Type="http://schemas.openxmlformats.org/officeDocument/2006/relationships/hyperlink" Target="https://muse.jhu.edu/journals/international_security/v029/29.2krasner.html" TargetMode="External"/><Relationship Id="rId83" Type="http://schemas.openxmlformats.org/officeDocument/2006/relationships/hyperlink" Target="https://www.youtube.com/watch?v=aB7r6hdo3W4&amp;t=21s" TargetMode="External"/><Relationship Id="rId88" Type="http://schemas.openxmlformats.org/officeDocument/2006/relationships/hyperlink" Target="http://www.awid.org" TargetMode="External"/><Relationship Id="rId91" Type="http://schemas.openxmlformats.org/officeDocument/2006/relationships/hyperlink" Target="http://www.ifpri.org/publication/gender-tool-box" TargetMode="External"/><Relationship Id="rId96" Type="http://schemas.openxmlformats.org/officeDocument/2006/relationships/hyperlink" Target="https://www.npr.org/sections/goatsandsoda/2018/07/27/633171643/uber-for-poop-aims-to-break-up-senegals-septic-cartel" TargetMode="External"/><Relationship Id="rId1" Type="http://schemas.openxmlformats.org/officeDocument/2006/relationships/customXml" Target="../customXml/item1.xml"/><Relationship Id="rId6" Type="http://schemas.openxmlformats.org/officeDocument/2006/relationships/hyperlink" Target="https://calendar.google.com/calendar/selfsched?sstoken=UUlfU0d6ZEhZSXo5fGRlZmF1bHR8NzgyODA3OTlkZTNmY2NjMTVkZmRiMWM0NGNjYTMxNDc" TargetMode="External"/><Relationship Id="rId15" Type="http://schemas.openxmlformats.org/officeDocument/2006/relationships/hyperlink" Target="https://wagner.nyu.edu/portal/students/policies/code" TargetMode="External"/><Relationship Id="rId23" Type="http://schemas.openxmlformats.org/officeDocument/2006/relationships/hyperlink" Target="http://www.pbs.org/now/shows/537/" TargetMode="External"/><Relationship Id="rId28" Type="http://schemas.openxmlformats.org/officeDocument/2006/relationships/hyperlink" Target="https://www.carnegiecouncil.org/studio/multimedia/20091211b/index.html" TargetMode="External"/><Relationship Id="rId36" Type="http://schemas.openxmlformats.org/officeDocument/2006/relationships/hyperlink" Target="http://www.huffingtonpost.com/kent-annan/poverty-tourism-can-make-_b_803872.html" TargetMode="External"/><Relationship Id="rId49" Type="http://schemas.openxmlformats.org/officeDocument/2006/relationships/hyperlink" Target="https://harpers.org/archive/2007/05/the-continuation-of-poverty/" TargetMode="External"/><Relationship Id="rId57" Type="http://schemas.openxmlformats.org/officeDocument/2006/relationships/hyperlink" Target="http://legacy.ewb.ca/en/whoweare/accountable/failure.html" TargetMode="External"/><Relationship Id="rId10" Type="http://schemas.openxmlformats.org/officeDocument/2006/relationships/hyperlink" Target="Grading" TargetMode="External"/><Relationship Id="rId31" Type="http://schemas.openxmlformats.org/officeDocument/2006/relationships/hyperlink" Target="http://www.carnegiecouncil.org/studio/multimedia/20090323b/index.html" TargetMode="External"/><Relationship Id="rId44" Type="http://schemas.openxmlformats.org/officeDocument/2006/relationships/hyperlink" Target="http://www.theguardian.com/global-development-professionals-network/2014/dec/19/11-of-the-best-aid-parodies" TargetMode="External"/><Relationship Id="rId52" Type="http://schemas.openxmlformats.org/officeDocument/2006/relationships/hyperlink" Target="http://www.cgdev.org/media/implications-complexity-development-owen-barder" TargetMode="External"/><Relationship Id="rId60" Type="http://schemas.openxmlformats.org/officeDocument/2006/relationships/hyperlink" Target="http://www.admittingfailure.com/failure/john-hecklinger/" TargetMode="External"/><Relationship Id="rId65" Type="http://schemas.openxmlformats.org/officeDocument/2006/relationships/hyperlink" Target="http://www.disasterwatch.net/climatechange/we-know-what-we-need.pdf" TargetMode="External"/><Relationship Id="rId73" Type="http://schemas.openxmlformats.org/officeDocument/2006/relationships/hyperlink" Target="http://muse.jhu.edu/article/54670" TargetMode="External"/><Relationship Id="rId78" Type="http://schemas.openxmlformats.org/officeDocument/2006/relationships/hyperlink" Target="http://www.ids.ac.uk/files/Wp306.pdf" TargetMode="External"/><Relationship Id="rId81" Type="http://schemas.openxmlformats.org/officeDocument/2006/relationships/hyperlink" Target="http://www.ipu.org/wmn-e/classif.htm" TargetMode="External"/><Relationship Id="rId86" Type="http://schemas.openxmlformats.org/officeDocument/2006/relationships/hyperlink" Target="http://www.eldis.org/organisation/A5905" TargetMode="External"/><Relationship Id="rId94" Type="http://schemas.openxmlformats.org/officeDocument/2006/relationships/hyperlink" Target="https://www.amherst.edu/system/files/media/1801/Chanf%2520%2526%2520Gutman%25202002.pdf"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agner.nyu.edu/portal/students/policies/code" TargetMode="External"/><Relationship Id="rId13" Type="http://schemas.openxmlformats.org/officeDocument/2006/relationships/hyperlink" Target="https://wagner.nyu.edu/portal/students/policies/incompletes" TargetMode="External"/><Relationship Id="rId18" Type="http://schemas.openxmlformats.org/officeDocument/2006/relationships/hyperlink" Target="https://www.nyu.edu/students/communities-and-groups/students-with-disabilities.html" TargetMode="External"/><Relationship Id="rId39" Type="http://schemas.openxmlformats.org/officeDocument/2006/relationships/hyperlink" Target="http://www.nytimes.com/2016/01/31/world/asia/indian-women-labor-work-force.html?_r=0" TargetMode="External"/><Relationship Id="rId34" Type="http://schemas.openxmlformats.org/officeDocument/2006/relationships/hyperlink" Target="http://www.nytimes.com/2010/10/24/magazine/24volunteerism-t.html?pagewanted=all" TargetMode="External"/><Relationship Id="rId50" Type="http://schemas.openxmlformats.org/officeDocument/2006/relationships/hyperlink" Target="http://gdrights.org/wp-content/uploads/2009/03/gdrs_nairobi.pdf" TargetMode="External"/><Relationship Id="rId55" Type="http://schemas.openxmlformats.org/officeDocument/2006/relationships/hyperlink" Target="https://newclasses.nyu.edu/access/content/group/59cabbf8-9432-4625-aac3-043a235a3be3/Week%202%20-%20The%20Development%20Project/Required/https%3A__www.npr.or20190207130246.URL" TargetMode="External"/><Relationship Id="rId76" Type="http://schemas.openxmlformats.org/officeDocument/2006/relationships/hyperlink" Target="https://muse.jhu.edu/journals/international_security/v029/29.2krasner.html" TargetMode="External"/><Relationship Id="rId97" Type="http://schemas.openxmlformats.org/officeDocument/2006/relationships/hyperlink" Target="https://www.nytimes.com/2017/02/06/health/cholera-vaccine-bangladesh.html" TargetMode="External"/><Relationship Id="rId7" Type="http://schemas.openxmlformats.org/officeDocument/2006/relationships/hyperlink" Target="https://calendar.google.com/calendar/u/0/appointments/schedules/AcZssZ3tLxwwR5wVPuiqnOhm4pplU_zfoEX9A_ZMj7yps0HSalqgOAJNL1W8oj9odSheYOF_ReNX9cob" TargetMode="External"/><Relationship Id="rId71" Type="http://schemas.openxmlformats.org/officeDocument/2006/relationships/hyperlink" Target="https://www.theatlantic.com/magazine/archive/1994/02/the-coming-anarchy/304670/" TargetMode="External"/><Relationship Id="rId92" Type="http://schemas.openxmlformats.org/officeDocument/2006/relationships/hyperlink" Target="http://www.bridge.ids.ac.uk/" TargetMode="External"/><Relationship Id="rId2" Type="http://schemas.openxmlformats.org/officeDocument/2006/relationships/numbering" Target="numbering.xml"/><Relationship Id="rId29" Type="http://schemas.openxmlformats.org/officeDocument/2006/relationships/hyperlink" Target="https://www.carnegiecouncil.org/studio/multimedia/20091211b/index.html" TargetMode="External"/><Relationship Id="rId24" Type="http://schemas.openxmlformats.org/officeDocument/2006/relationships/hyperlink" Target="http://www.pih.org/blog/pbs-features-partners-in-health-as-an-agent-for-change-in-rwanda" TargetMode="External"/><Relationship Id="rId40" Type="http://schemas.openxmlformats.org/officeDocument/2006/relationships/hyperlink" Target="http://www.nytimes.com/2016/01/31/insider/we-will-not-apologize-encountering-the-defiant-women-of-india.html" TargetMode="External"/><Relationship Id="rId45" Type="http://schemas.openxmlformats.org/officeDocument/2006/relationships/hyperlink" Target="http://www.theguardian.com/global-development-professionals-network/2014/dec/19/11-of-the-best-aid-parodies" TargetMode="External"/><Relationship Id="rId66" Type="http://schemas.openxmlformats.org/officeDocument/2006/relationships/hyperlink" Target="http://www.pnas.org/content/105/5/1768" TargetMode="External"/><Relationship Id="rId87" Type="http://schemas.openxmlformats.org/officeDocument/2006/relationships/hyperlink" Target="http://www.eldis.org/organisation/A5905" TargetMode="External"/><Relationship Id="rId61" Type="http://schemas.openxmlformats.org/officeDocument/2006/relationships/hyperlink" Target="http://www.voxeu.org/article/colonialism-and-development-africa" TargetMode="External"/><Relationship Id="rId82" Type="http://schemas.openxmlformats.org/officeDocument/2006/relationships/hyperlink" Target="https://www.imf.org/en/News/Podcasts/All-Podcasts/2021/02/11/alice-evans" TargetMode="External"/><Relationship Id="rId19" Type="http://schemas.openxmlformats.org/officeDocument/2006/relationships/hyperlink" Target="https://www.nyu.edu/students/communities-and-groups/students-with-disabilities.html" TargetMode="External"/><Relationship Id="rId14" Type="http://schemas.openxmlformats.org/officeDocument/2006/relationships/hyperlink" Target="https://docs.google.com/document/d/1kFwj7PIGtYs6qomoUg42q-WzDvVTWFghuC4OCg8oETg/edit" TargetMode="External"/><Relationship Id="rId30" Type="http://schemas.openxmlformats.org/officeDocument/2006/relationships/hyperlink" Target="http://www.carnegiecouncil.org/studio/multimedia/20090323b/index.html" TargetMode="External"/><Relationship Id="rId35" Type="http://schemas.openxmlformats.org/officeDocument/2006/relationships/hyperlink" Target="http://www.bostonreview.net/pranab-bardhan-who-represents-the-poor" TargetMode="External"/><Relationship Id="rId56" Type="http://schemas.openxmlformats.org/officeDocument/2006/relationships/hyperlink" Target="https://newclasses.nyu.edu/access/content/group/59cabbf8-9432-4625-aac3-043a235a3be3/Week%202%20-%20The%20Development%20Project/Required/https%3A__www.npr.or20190207130246.URL" TargetMode="External"/><Relationship Id="rId77" Type="http://schemas.openxmlformats.org/officeDocument/2006/relationships/hyperlink" Target="https://muse.jhu.edu/journals/international_security/v028/28.4fearon.html" TargetMode="External"/><Relationship Id="rId8" Type="http://schemas.openxmlformats.org/officeDocument/2006/relationships/hyperlink" Target="Academic%20Code" TargetMode="External"/><Relationship Id="rId51" Type="http://schemas.openxmlformats.org/officeDocument/2006/relationships/hyperlink" Target="http://gdrights.org/wp-content/uploads/2009/03/gdrs_nairobi.pdf" TargetMode="External"/><Relationship Id="rId72" Type="http://schemas.openxmlformats.org/officeDocument/2006/relationships/hyperlink" Target="http://www.theatlantic.com/magazine/archive/1994/02/the-coming-anarchy/304670/" TargetMode="External"/><Relationship Id="rId93" Type="http://schemas.openxmlformats.org/officeDocument/2006/relationships/hyperlink" Target="http://www.bridge.ids.ac.uk/"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4635E-144C-4CB3-B701-2247E236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10345</Words>
  <Characters>58968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 Gershman</dc:creator>
  <cp:lastModifiedBy>Maya Van Rosendaal</cp:lastModifiedBy>
  <cp:revision>12</cp:revision>
  <cp:lastPrinted>2024-01-25T21:23:00Z</cp:lastPrinted>
  <dcterms:created xsi:type="dcterms:W3CDTF">2024-03-05T19:24:00Z</dcterms:created>
  <dcterms:modified xsi:type="dcterms:W3CDTF">2024-11-14T19:22:00Z</dcterms:modified>
</cp:coreProperties>
</file>