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0CAD" w14:textId="77777777" w:rsidR="0014078E" w:rsidRDefault="003A5F0F" w:rsidP="000E6C61">
      <w:pPr>
        <w:widowControl w:val="0"/>
        <w:pBdr>
          <w:top w:val="nil"/>
          <w:left w:val="nil"/>
          <w:bottom w:val="nil"/>
          <w:right w:val="nil"/>
          <w:between w:val="nil"/>
        </w:pBdr>
        <w:spacing w:line="240" w:lineRule="auto"/>
        <w:contextualSpacing/>
        <w:jc w:val="center"/>
        <w:rPr>
          <w:color w:val="000000"/>
        </w:rPr>
      </w:pPr>
      <w:r>
        <w:rPr>
          <w:noProof/>
          <w:color w:val="000000"/>
        </w:rPr>
        <w:drawing>
          <wp:inline distT="19050" distB="19050" distL="19050" distR="19050" wp14:anchorId="3ED5F91B" wp14:editId="1713C456">
            <wp:extent cx="4755093" cy="539496"/>
            <wp:effectExtent l="0" t="0" r="0" b="0"/>
            <wp:docPr id="1" name="image1.png" descr="NYU Robert F. Wagner Graduate School of Public Service Logo"/>
            <wp:cNvGraphicFramePr/>
            <a:graphic xmlns:a="http://schemas.openxmlformats.org/drawingml/2006/main">
              <a:graphicData uri="http://schemas.openxmlformats.org/drawingml/2006/picture">
                <pic:pic xmlns:pic="http://schemas.openxmlformats.org/drawingml/2006/picture">
                  <pic:nvPicPr>
                    <pic:cNvPr id="1" name="image1.png" descr="NYU Robert F. Wagner Graduate School of Public Service Logo"/>
                    <pic:cNvPicPr preferRelativeResize="0"/>
                  </pic:nvPicPr>
                  <pic:blipFill>
                    <a:blip r:embed="rId5"/>
                    <a:srcRect/>
                    <a:stretch>
                      <a:fillRect/>
                    </a:stretch>
                  </pic:blipFill>
                  <pic:spPr>
                    <a:xfrm>
                      <a:off x="0" y="0"/>
                      <a:ext cx="4755093" cy="539496"/>
                    </a:xfrm>
                    <a:prstGeom prst="rect">
                      <a:avLst/>
                    </a:prstGeom>
                    <a:ln/>
                  </pic:spPr>
                </pic:pic>
              </a:graphicData>
            </a:graphic>
          </wp:inline>
        </w:drawing>
      </w:r>
    </w:p>
    <w:p w14:paraId="69F7D274" w14:textId="77777777" w:rsidR="000E6C61" w:rsidRDefault="000E6C61" w:rsidP="000E6C61">
      <w:pPr>
        <w:widowControl w:val="0"/>
        <w:pBdr>
          <w:top w:val="nil"/>
          <w:left w:val="nil"/>
          <w:bottom w:val="nil"/>
          <w:right w:val="nil"/>
          <w:between w:val="nil"/>
        </w:pBdr>
        <w:spacing w:before="376" w:line="240" w:lineRule="auto"/>
        <w:contextualSpacing/>
        <w:rPr>
          <w:color w:val="000000"/>
          <w:sz w:val="24"/>
          <w:szCs w:val="24"/>
        </w:rPr>
      </w:pPr>
    </w:p>
    <w:p w14:paraId="6AC60A00" w14:textId="1DEEE15F" w:rsidR="0014078E" w:rsidRPr="004F6C10" w:rsidRDefault="003A5F0F" w:rsidP="003A5F0F">
      <w:pPr>
        <w:pStyle w:val="Heading2"/>
      </w:pPr>
      <w:r w:rsidRPr="004F6C10">
        <w:t>PADM-GP.4401</w:t>
      </w:r>
      <w:r>
        <w:t>:</w:t>
      </w:r>
      <w:r w:rsidRPr="004F6C10">
        <w:t xml:space="preserve"> </w:t>
      </w:r>
      <w:r w:rsidRPr="004F6C10">
        <w:t xml:space="preserve">Race, Crime and Incarceration Policy in the United States </w:t>
      </w:r>
    </w:p>
    <w:p w14:paraId="4A7A84C1"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color w:val="000000"/>
          <w:sz w:val="24"/>
          <w:szCs w:val="24"/>
        </w:rPr>
        <w:t>Fall 20</w:t>
      </w:r>
      <w:r w:rsidRPr="004F6C10">
        <w:rPr>
          <w:sz w:val="24"/>
          <w:szCs w:val="24"/>
        </w:rPr>
        <w:t>24</w:t>
      </w:r>
      <w:r w:rsidRPr="004F6C10">
        <w:rPr>
          <w:color w:val="000000"/>
          <w:sz w:val="24"/>
          <w:szCs w:val="24"/>
        </w:rPr>
        <w:t xml:space="preserve"> (Half-Term) </w:t>
      </w:r>
    </w:p>
    <w:p w14:paraId="5943C963" w14:textId="346E1A32" w:rsidR="0014078E" w:rsidRPr="004F6C10" w:rsidRDefault="003A5F0F" w:rsidP="000E6C61">
      <w:pPr>
        <w:widowControl w:val="0"/>
        <w:pBdr>
          <w:top w:val="nil"/>
          <w:left w:val="nil"/>
          <w:bottom w:val="nil"/>
          <w:right w:val="nil"/>
          <w:between w:val="nil"/>
        </w:pBdr>
        <w:spacing w:before="405" w:line="240" w:lineRule="auto"/>
        <w:contextualSpacing/>
        <w:rPr>
          <w:color w:val="000000"/>
          <w:sz w:val="24"/>
          <w:szCs w:val="24"/>
        </w:rPr>
      </w:pPr>
      <w:r w:rsidRPr="004F6C10">
        <w:rPr>
          <w:color w:val="000000"/>
          <w:sz w:val="24"/>
          <w:szCs w:val="24"/>
        </w:rPr>
        <w:t xml:space="preserve">Meeting Time: </w:t>
      </w:r>
      <w:r w:rsidRPr="004F6C10">
        <w:rPr>
          <w:sz w:val="24"/>
          <w:szCs w:val="24"/>
        </w:rPr>
        <w:t>Wednesday</w:t>
      </w:r>
      <w:r w:rsidRPr="004F6C10">
        <w:rPr>
          <w:color w:val="000000"/>
          <w:sz w:val="24"/>
          <w:szCs w:val="24"/>
        </w:rPr>
        <w:t xml:space="preserve">, </w:t>
      </w:r>
      <w:r w:rsidRPr="004F6C10">
        <w:rPr>
          <w:sz w:val="24"/>
          <w:szCs w:val="24"/>
        </w:rPr>
        <w:t>4:55</w:t>
      </w:r>
      <w:r w:rsidRPr="004F6C10">
        <w:rPr>
          <w:color w:val="000000"/>
          <w:sz w:val="24"/>
          <w:szCs w:val="24"/>
        </w:rPr>
        <w:t xml:space="preserve"> PM - </w:t>
      </w:r>
      <w:r w:rsidR="003B42C7">
        <w:rPr>
          <w:color w:val="000000"/>
          <w:sz w:val="24"/>
          <w:szCs w:val="24"/>
        </w:rPr>
        <w:t>6:35</w:t>
      </w:r>
      <w:r w:rsidRPr="004F6C10">
        <w:rPr>
          <w:color w:val="000000"/>
          <w:sz w:val="24"/>
          <w:szCs w:val="24"/>
        </w:rPr>
        <w:t xml:space="preserve">PM </w:t>
      </w:r>
    </w:p>
    <w:p w14:paraId="1891BCAD"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color w:val="000000"/>
          <w:sz w:val="24"/>
          <w:szCs w:val="24"/>
        </w:rPr>
        <w:t xml:space="preserve">Location: </w:t>
      </w:r>
    </w:p>
    <w:p w14:paraId="29FFE6EE" w14:textId="77777777" w:rsidR="0014078E" w:rsidRPr="004F6C10" w:rsidRDefault="003A5F0F" w:rsidP="000E6C61">
      <w:pPr>
        <w:widowControl w:val="0"/>
        <w:pBdr>
          <w:top w:val="nil"/>
          <w:left w:val="nil"/>
          <w:bottom w:val="nil"/>
          <w:right w:val="nil"/>
          <w:between w:val="nil"/>
        </w:pBdr>
        <w:spacing w:before="458" w:line="240" w:lineRule="auto"/>
        <w:contextualSpacing/>
        <w:rPr>
          <w:sz w:val="24"/>
          <w:szCs w:val="24"/>
        </w:rPr>
      </w:pPr>
      <w:r w:rsidRPr="004F6C10">
        <w:rPr>
          <w:color w:val="000000"/>
          <w:sz w:val="24"/>
          <w:szCs w:val="24"/>
        </w:rPr>
        <w:t xml:space="preserve">Instructor: </w:t>
      </w:r>
      <w:r w:rsidRPr="004F6C10">
        <w:rPr>
          <w:sz w:val="24"/>
          <w:szCs w:val="24"/>
        </w:rPr>
        <w:t xml:space="preserve">Meg Egan, Adjunct Professor </w:t>
      </w:r>
    </w:p>
    <w:p w14:paraId="594B0722"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color w:val="000000"/>
          <w:sz w:val="24"/>
          <w:szCs w:val="24"/>
        </w:rPr>
        <w:t xml:space="preserve">Office: </w:t>
      </w:r>
    </w:p>
    <w:p w14:paraId="2E5D98EA" w14:textId="77777777" w:rsidR="0014078E" w:rsidRPr="004F6C10" w:rsidRDefault="003A5F0F" w:rsidP="000E6C61">
      <w:pPr>
        <w:widowControl w:val="0"/>
        <w:pBdr>
          <w:top w:val="nil"/>
          <w:left w:val="nil"/>
          <w:bottom w:val="nil"/>
          <w:right w:val="nil"/>
          <w:between w:val="nil"/>
        </w:pBdr>
        <w:spacing w:before="8" w:line="240" w:lineRule="auto"/>
        <w:contextualSpacing/>
        <w:rPr>
          <w:color w:val="000000"/>
          <w:sz w:val="24"/>
          <w:szCs w:val="24"/>
        </w:rPr>
      </w:pPr>
      <w:r w:rsidRPr="004F6C10">
        <w:rPr>
          <w:color w:val="000000"/>
          <w:sz w:val="24"/>
          <w:szCs w:val="24"/>
        </w:rPr>
        <w:t xml:space="preserve">Office Hours: </w:t>
      </w:r>
    </w:p>
    <w:p w14:paraId="57C0229F" w14:textId="77777777" w:rsidR="0014078E" w:rsidRPr="004F6C10" w:rsidRDefault="003A5F0F" w:rsidP="000E6C61">
      <w:pPr>
        <w:widowControl w:val="0"/>
        <w:pBdr>
          <w:top w:val="nil"/>
          <w:left w:val="nil"/>
          <w:bottom w:val="nil"/>
          <w:right w:val="nil"/>
          <w:between w:val="nil"/>
        </w:pBdr>
        <w:spacing w:before="8" w:line="240" w:lineRule="auto"/>
        <w:contextualSpacing/>
        <w:rPr>
          <w:color w:val="000000"/>
          <w:sz w:val="24"/>
          <w:szCs w:val="24"/>
        </w:rPr>
      </w:pPr>
      <w:r w:rsidRPr="004F6C10">
        <w:rPr>
          <w:color w:val="000000"/>
          <w:sz w:val="24"/>
          <w:szCs w:val="24"/>
        </w:rPr>
        <w:t xml:space="preserve">Email: </w:t>
      </w:r>
    </w:p>
    <w:p w14:paraId="4B624AC6" w14:textId="77777777" w:rsidR="000E6C61" w:rsidRDefault="000E6C61" w:rsidP="000E6C61">
      <w:pPr>
        <w:widowControl w:val="0"/>
        <w:pBdr>
          <w:top w:val="nil"/>
          <w:left w:val="nil"/>
          <w:bottom w:val="nil"/>
          <w:right w:val="nil"/>
          <w:between w:val="nil"/>
        </w:pBdr>
        <w:spacing w:before="358" w:line="240" w:lineRule="auto"/>
        <w:contextualSpacing/>
        <w:rPr>
          <w:color w:val="000000"/>
          <w:sz w:val="24"/>
          <w:szCs w:val="24"/>
        </w:rPr>
      </w:pPr>
    </w:p>
    <w:p w14:paraId="00FD10E5" w14:textId="7AC10610" w:rsidR="0014078E" w:rsidRPr="003A5F0F" w:rsidRDefault="003A5F0F" w:rsidP="000E6C61">
      <w:pPr>
        <w:widowControl w:val="0"/>
        <w:pBdr>
          <w:top w:val="nil"/>
          <w:left w:val="nil"/>
          <w:bottom w:val="nil"/>
          <w:right w:val="nil"/>
          <w:between w:val="nil"/>
        </w:pBdr>
        <w:spacing w:before="358" w:line="240" w:lineRule="auto"/>
        <w:contextualSpacing/>
        <w:rPr>
          <w:rStyle w:val="Strong"/>
          <w:sz w:val="24"/>
          <w:szCs w:val="24"/>
        </w:rPr>
      </w:pPr>
      <w:r w:rsidRPr="003A5F0F">
        <w:rPr>
          <w:rStyle w:val="Strong"/>
          <w:sz w:val="24"/>
          <w:szCs w:val="24"/>
        </w:rPr>
        <w:t xml:space="preserve">Course Description: </w:t>
      </w:r>
    </w:p>
    <w:p w14:paraId="14525FD0" w14:textId="77777777" w:rsidR="000E6C61" w:rsidRPr="004F6C10" w:rsidRDefault="000E6C61" w:rsidP="000E6C61">
      <w:pPr>
        <w:widowControl w:val="0"/>
        <w:pBdr>
          <w:top w:val="nil"/>
          <w:left w:val="nil"/>
          <w:bottom w:val="nil"/>
          <w:right w:val="nil"/>
          <w:between w:val="nil"/>
        </w:pBdr>
        <w:spacing w:before="358" w:line="240" w:lineRule="auto"/>
        <w:contextualSpacing/>
        <w:rPr>
          <w:color w:val="000000"/>
          <w:sz w:val="24"/>
          <w:szCs w:val="24"/>
        </w:rPr>
      </w:pPr>
    </w:p>
    <w:p w14:paraId="077DE096" w14:textId="77777777" w:rsidR="0014078E" w:rsidRDefault="003A5F0F" w:rsidP="000E6C61">
      <w:pPr>
        <w:widowControl w:val="0"/>
        <w:spacing w:before="240" w:after="240" w:line="240" w:lineRule="auto"/>
        <w:contextualSpacing/>
        <w:rPr>
          <w:sz w:val="24"/>
          <w:szCs w:val="24"/>
        </w:rPr>
      </w:pPr>
      <w:r w:rsidRPr="004F6C10">
        <w:rPr>
          <w:sz w:val="24"/>
          <w:szCs w:val="24"/>
        </w:rPr>
        <w:t xml:space="preserve">This course examines the role of race within the criminal legal system, focusing on how racial dynamics impact law enforcement, legal processes, incarceration, and policy. Through a combination of theoretical frameworks and empirical </w:t>
      </w:r>
      <w:r w:rsidRPr="004F6C10">
        <w:rPr>
          <w:sz w:val="24"/>
          <w:szCs w:val="24"/>
        </w:rPr>
        <w:t>research, students will critically analyze the ways in which race and systemic inequalities intersect with criminal legal system practices, policies, and reforms.</w:t>
      </w:r>
    </w:p>
    <w:p w14:paraId="42E9028E" w14:textId="77777777" w:rsidR="000E6C61" w:rsidRPr="004F6C10" w:rsidRDefault="000E6C61" w:rsidP="000E6C61">
      <w:pPr>
        <w:widowControl w:val="0"/>
        <w:spacing w:before="240" w:after="240" w:line="240" w:lineRule="auto"/>
        <w:contextualSpacing/>
        <w:rPr>
          <w:sz w:val="24"/>
          <w:szCs w:val="24"/>
        </w:rPr>
      </w:pPr>
    </w:p>
    <w:p w14:paraId="627CF14D" w14:textId="77777777" w:rsidR="000E6C61" w:rsidRPr="003A5F0F" w:rsidRDefault="003A5F0F" w:rsidP="000E6C61">
      <w:pPr>
        <w:widowControl w:val="0"/>
        <w:spacing w:before="240" w:after="240" w:line="240" w:lineRule="auto"/>
        <w:contextualSpacing/>
        <w:rPr>
          <w:rStyle w:val="Strong"/>
          <w:sz w:val="24"/>
          <w:szCs w:val="24"/>
        </w:rPr>
      </w:pPr>
      <w:r w:rsidRPr="003A5F0F">
        <w:rPr>
          <w:rStyle w:val="Strong"/>
          <w:sz w:val="24"/>
          <w:szCs w:val="24"/>
        </w:rPr>
        <w:t>Course Objectives:</w:t>
      </w:r>
    </w:p>
    <w:p w14:paraId="031D813C" w14:textId="6B316F05" w:rsidR="0014078E" w:rsidRDefault="003A5F0F" w:rsidP="000E6C61">
      <w:pPr>
        <w:widowControl w:val="0"/>
        <w:spacing w:before="240" w:after="240" w:line="240" w:lineRule="auto"/>
        <w:contextualSpacing/>
        <w:rPr>
          <w:sz w:val="24"/>
          <w:szCs w:val="24"/>
        </w:rPr>
      </w:pPr>
      <w:r w:rsidRPr="000E6C61">
        <w:rPr>
          <w:b/>
          <w:bCs/>
          <w:sz w:val="24"/>
          <w:szCs w:val="24"/>
        </w:rPr>
        <w:br/>
      </w:r>
      <w:r w:rsidRPr="004F6C10">
        <w:rPr>
          <w:sz w:val="24"/>
          <w:szCs w:val="24"/>
        </w:rPr>
        <w:t xml:space="preserve">The goal of this course is to provide students with </w:t>
      </w:r>
      <w:r w:rsidRPr="004F6C10">
        <w:rPr>
          <w:sz w:val="24"/>
          <w:szCs w:val="24"/>
        </w:rPr>
        <w:t>considerable insight into the salient social behaviors and policies driving racial inequality and their influence on various aspects of criminal legal reform.</w:t>
      </w:r>
    </w:p>
    <w:p w14:paraId="12EFEC21" w14:textId="77777777" w:rsidR="000E6C61" w:rsidRPr="004F6C10" w:rsidRDefault="000E6C61" w:rsidP="000E6C61">
      <w:pPr>
        <w:widowControl w:val="0"/>
        <w:spacing w:before="240" w:after="240" w:line="240" w:lineRule="auto"/>
        <w:contextualSpacing/>
        <w:rPr>
          <w:sz w:val="24"/>
          <w:szCs w:val="24"/>
        </w:rPr>
      </w:pPr>
    </w:p>
    <w:p w14:paraId="1DF39641" w14:textId="77777777" w:rsidR="0014078E" w:rsidRPr="004F6C10" w:rsidRDefault="003A5F0F" w:rsidP="000E6C61">
      <w:pPr>
        <w:widowControl w:val="0"/>
        <w:spacing w:before="240" w:after="240" w:line="240" w:lineRule="auto"/>
        <w:contextualSpacing/>
        <w:rPr>
          <w:sz w:val="24"/>
          <w:szCs w:val="24"/>
        </w:rPr>
      </w:pPr>
      <w:r w:rsidRPr="004F6C10">
        <w:rPr>
          <w:sz w:val="24"/>
          <w:szCs w:val="24"/>
        </w:rPr>
        <w:t>By the end of this course, students will be able to:</w:t>
      </w:r>
    </w:p>
    <w:p w14:paraId="3BBFD507" w14:textId="77777777" w:rsidR="000E6C61" w:rsidRDefault="003A5F0F" w:rsidP="000E6C61">
      <w:pPr>
        <w:pStyle w:val="ListParagraph"/>
        <w:widowControl w:val="0"/>
        <w:numPr>
          <w:ilvl w:val="0"/>
          <w:numId w:val="2"/>
        </w:numPr>
        <w:spacing w:before="240" w:line="240" w:lineRule="auto"/>
        <w:rPr>
          <w:sz w:val="24"/>
          <w:szCs w:val="24"/>
        </w:rPr>
      </w:pPr>
      <w:r w:rsidRPr="000E6C61">
        <w:rPr>
          <w:sz w:val="24"/>
          <w:szCs w:val="24"/>
        </w:rPr>
        <w:t>Critically evaluate how racial dynamics inf</w:t>
      </w:r>
      <w:r w:rsidRPr="000E6C61">
        <w:rPr>
          <w:sz w:val="24"/>
          <w:szCs w:val="24"/>
        </w:rPr>
        <w:t>luence various components of the criminal legal system.</w:t>
      </w:r>
    </w:p>
    <w:p w14:paraId="27ADCA59" w14:textId="77777777" w:rsidR="000E6C61" w:rsidRDefault="003A5F0F" w:rsidP="000E6C61">
      <w:pPr>
        <w:pStyle w:val="ListParagraph"/>
        <w:widowControl w:val="0"/>
        <w:numPr>
          <w:ilvl w:val="0"/>
          <w:numId w:val="2"/>
        </w:numPr>
        <w:spacing w:before="240" w:line="240" w:lineRule="auto"/>
        <w:rPr>
          <w:sz w:val="24"/>
          <w:szCs w:val="24"/>
        </w:rPr>
      </w:pPr>
      <w:r w:rsidRPr="000E6C61">
        <w:rPr>
          <w:sz w:val="24"/>
          <w:szCs w:val="24"/>
        </w:rPr>
        <w:t>Analyze historical and contemporary issues related to race and the criminal legal system.</w:t>
      </w:r>
    </w:p>
    <w:p w14:paraId="525B78A6" w14:textId="77777777" w:rsidR="000E6C61" w:rsidRDefault="003A5F0F" w:rsidP="000E6C61">
      <w:pPr>
        <w:pStyle w:val="ListParagraph"/>
        <w:widowControl w:val="0"/>
        <w:numPr>
          <w:ilvl w:val="0"/>
          <w:numId w:val="2"/>
        </w:numPr>
        <w:spacing w:before="240" w:line="240" w:lineRule="auto"/>
        <w:rPr>
          <w:sz w:val="24"/>
          <w:szCs w:val="24"/>
        </w:rPr>
      </w:pPr>
      <w:r w:rsidRPr="000E6C61">
        <w:rPr>
          <w:sz w:val="24"/>
          <w:szCs w:val="24"/>
        </w:rPr>
        <w:t>Apply theoretical frameworks to understand racial disparities in legal outcomes.</w:t>
      </w:r>
    </w:p>
    <w:p w14:paraId="0E843515" w14:textId="1453150E" w:rsidR="0014078E" w:rsidRPr="000E6C61" w:rsidRDefault="003A5F0F" w:rsidP="000E6C61">
      <w:pPr>
        <w:pStyle w:val="ListParagraph"/>
        <w:widowControl w:val="0"/>
        <w:numPr>
          <w:ilvl w:val="0"/>
          <w:numId w:val="2"/>
        </w:numPr>
        <w:spacing w:before="240" w:line="240" w:lineRule="auto"/>
        <w:rPr>
          <w:sz w:val="24"/>
          <w:szCs w:val="24"/>
        </w:rPr>
      </w:pPr>
      <w:r w:rsidRPr="000E6C61">
        <w:rPr>
          <w:sz w:val="24"/>
          <w:szCs w:val="24"/>
        </w:rPr>
        <w:t xml:space="preserve">Develop informed </w:t>
      </w:r>
      <w:r w:rsidRPr="000E6C61">
        <w:rPr>
          <w:sz w:val="24"/>
          <w:szCs w:val="24"/>
        </w:rPr>
        <w:t>perspectives on policies and practices aimed at addressing racial inequalities in the criminal legal system.</w:t>
      </w:r>
    </w:p>
    <w:p w14:paraId="00F517A3" w14:textId="77777777" w:rsidR="0014078E" w:rsidRPr="003A5F0F" w:rsidRDefault="003A5F0F" w:rsidP="000E6C61">
      <w:pPr>
        <w:widowControl w:val="0"/>
        <w:pBdr>
          <w:top w:val="nil"/>
          <w:left w:val="nil"/>
          <w:bottom w:val="nil"/>
          <w:right w:val="nil"/>
          <w:between w:val="nil"/>
        </w:pBdr>
        <w:spacing w:before="390" w:line="240" w:lineRule="auto"/>
        <w:contextualSpacing/>
        <w:rPr>
          <w:rStyle w:val="Strong"/>
          <w:sz w:val="24"/>
          <w:szCs w:val="24"/>
        </w:rPr>
      </w:pPr>
      <w:r w:rsidRPr="003A5F0F">
        <w:rPr>
          <w:rStyle w:val="Strong"/>
          <w:sz w:val="24"/>
          <w:szCs w:val="24"/>
        </w:rPr>
        <w:t xml:space="preserve">Academic Integrity: </w:t>
      </w:r>
    </w:p>
    <w:p w14:paraId="4EA61AC1" w14:textId="77777777" w:rsidR="000E6C61" w:rsidRPr="004F6C10" w:rsidRDefault="000E6C61" w:rsidP="000E6C61">
      <w:pPr>
        <w:widowControl w:val="0"/>
        <w:pBdr>
          <w:top w:val="nil"/>
          <w:left w:val="nil"/>
          <w:bottom w:val="nil"/>
          <w:right w:val="nil"/>
          <w:between w:val="nil"/>
        </w:pBdr>
        <w:spacing w:before="390" w:line="240" w:lineRule="auto"/>
        <w:contextualSpacing/>
        <w:rPr>
          <w:color w:val="000000"/>
          <w:sz w:val="24"/>
          <w:szCs w:val="24"/>
        </w:rPr>
      </w:pPr>
    </w:p>
    <w:p w14:paraId="559873BF" w14:textId="77777777" w:rsidR="0014078E" w:rsidRDefault="003A5F0F" w:rsidP="000E6C61">
      <w:pPr>
        <w:widowControl w:val="0"/>
        <w:pBdr>
          <w:top w:val="nil"/>
          <w:left w:val="nil"/>
          <w:bottom w:val="nil"/>
          <w:right w:val="nil"/>
          <w:between w:val="nil"/>
        </w:pBdr>
        <w:spacing w:before="358" w:line="240" w:lineRule="auto"/>
        <w:contextualSpacing/>
        <w:rPr>
          <w:color w:val="000000"/>
          <w:sz w:val="24"/>
          <w:szCs w:val="24"/>
        </w:rPr>
      </w:pPr>
      <w:r w:rsidRPr="004F6C10">
        <w:rPr>
          <w:color w:val="000000"/>
          <w:sz w:val="24"/>
          <w:szCs w:val="24"/>
        </w:rPr>
        <w:t>Academic integrity is a vital component of Wagner and NYU. Each student is required to sign and abide by Wagner’s Academic Co</w:t>
      </w:r>
      <w:r w:rsidRPr="004F6C10">
        <w:rPr>
          <w:color w:val="000000"/>
          <w:sz w:val="24"/>
          <w:szCs w:val="24"/>
        </w:rPr>
        <w:t xml:space="preserve">de. Plagiarism of any form will not be tolerated since you have all signed an Academic Oath and are bound by the academic code of the school. Every student is expected to maintain academic integrity and is expected to report violations to me. If </w:t>
      </w:r>
      <w:r w:rsidRPr="004F6C10">
        <w:rPr>
          <w:color w:val="000000"/>
          <w:sz w:val="24"/>
          <w:szCs w:val="24"/>
        </w:rPr>
        <w:lastRenderedPageBreak/>
        <w:t>you are un</w:t>
      </w:r>
      <w:r w:rsidRPr="004F6C10">
        <w:rPr>
          <w:color w:val="000000"/>
          <w:sz w:val="24"/>
          <w:szCs w:val="24"/>
        </w:rPr>
        <w:t xml:space="preserve">sure about what is expected of you should ask. </w:t>
      </w:r>
    </w:p>
    <w:p w14:paraId="750A33DE" w14:textId="77777777" w:rsidR="000E6C61" w:rsidRPr="004F6C10" w:rsidRDefault="000E6C61" w:rsidP="000E6C61">
      <w:pPr>
        <w:widowControl w:val="0"/>
        <w:pBdr>
          <w:top w:val="nil"/>
          <w:left w:val="nil"/>
          <w:bottom w:val="nil"/>
          <w:right w:val="nil"/>
          <w:between w:val="nil"/>
        </w:pBdr>
        <w:spacing w:before="358" w:line="240" w:lineRule="auto"/>
        <w:contextualSpacing/>
        <w:rPr>
          <w:color w:val="000000"/>
          <w:sz w:val="24"/>
          <w:szCs w:val="24"/>
        </w:rPr>
      </w:pPr>
    </w:p>
    <w:p w14:paraId="549D54AE" w14:textId="77777777" w:rsidR="0014078E" w:rsidRPr="003A5F0F" w:rsidRDefault="003A5F0F" w:rsidP="000E6C61">
      <w:pPr>
        <w:widowControl w:val="0"/>
        <w:pBdr>
          <w:top w:val="nil"/>
          <w:left w:val="nil"/>
          <w:bottom w:val="nil"/>
          <w:right w:val="nil"/>
          <w:between w:val="nil"/>
        </w:pBdr>
        <w:spacing w:before="211" w:line="240" w:lineRule="auto"/>
        <w:contextualSpacing/>
        <w:rPr>
          <w:rStyle w:val="Strong"/>
          <w:sz w:val="24"/>
          <w:szCs w:val="24"/>
        </w:rPr>
      </w:pPr>
      <w:r w:rsidRPr="003A5F0F">
        <w:rPr>
          <w:rStyle w:val="Strong"/>
          <w:sz w:val="24"/>
          <w:szCs w:val="24"/>
        </w:rPr>
        <w:t xml:space="preserve">Henry and Lucy Moses Center for Students with Disabilities at NYU: </w:t>
      </w:r>
    </w:p>
    <w:p w14:paraId="5394D22B" w14:textId="77777777" w:rsidR="000E6C61" w:rsidRPr="004F6C10" w:rsidRDefault="000E6C61" w:rsidP="000E6C61">
      <w:pPr>
        <w:widowControl w:val="0"/>
        <w:pBdr>
          <w:top w:val="nil"/>
          <w:left w:val="nil"/>
          <w:bottom w:val="nil"/>
          <w:right w:val="nil"/>
          <w:between w:val="nil"/>
        </w:pBdr>
        <w:spacing w:before="211" w:line="240" w:lineRule="auto"/>
        <w:contextualSpacing/>
        <w:rPr>
          <w:color w:val="000000"/>
          <w:sz w:val="24"/>
          <w:szCs w:val="24"/>
        </w:rPr>
      </w:pPr>
    </w:p>
    <w:p w14:paraId="32C68AE7" w14:textId="77777777" w:rsidR="0014078E" w:rsidRPr="004F6C10" w:rsidRDefault="003A5F0F" w:rsidP="000E6C61">
      <w:pPr>
        <w:widowControl w:val="0"/>
        <w:pBdr>
          <w:top w:val="nil"/>
          <w:left w:val="nil"/>
          <w:bottom w:val="nil"/>
          <w:right w:val="nil"/>
          <w:between w:val="nil"/>
        </w:pBdr>
        <w:spacing w:before="358" w:line="240" w:lineRule="auto"/>
        <w:contextualSpacing/>
        <w:rPr>
          <w:sz w:val="24"/>
          <w:szCs w:val="24"/>
        </w:rPr>
      </w:pPr>
      <w:r w:rsidRPr="004F6C10">
        <w:rPr>
          <w:color w:val="000000"/>
          <w:sz w:val="24"/>
          <w:szCs w:val="24"/>
        </w:rPr>
        <w:t>Academic accommodations are available for students with disabilities. Please visit the Moses Center for Students with Disabilities (CSD) website at www.nyu.edu/csd and click on the Rea sonable Accommodations and How to Register tab or call or e-mail CSD at</w:t>
      </w:r>
      <w:r w:rsidRPr="004F6C10">
        <w:rPr>
          <w:color w:val="000000"/>
          <w:sz w:val="24"/>
          <w:szCs w:val="24"/>
        </w:rPr>
        <w:t xml:space="preserve"> (212)-998-4980 or mosescsd@nyu.edu) for information. Students who are requesting academic accommodations are strongly advised to reach out to the Moses Center as early as possible in the semester for assistance. </w:t>
      </w:r>
    </w:p>
    <w:p w14:paraId="05CB84C8" w14:textId="77777777" w:rsidR="0014078E" w:rsidRPr="004F6C10" w:rsidRDefault="0014078E" w:rsidP="000E6C61">
      <w:pPr>
        <w:widowControl w:val="0"/>
        <w:pBdr>
          <w:top w:val="nil"/>
          <w:left w:val="nil"/>
          <w:bottom w:val="nil"/>
          <w:right w:val="nil"/>
          <w:between w:val="nil"/>
        </w:pBdr>
        <w:spacing w:line="240" w:lineRule="auto"/>
        <w:contextualSpacing/>
        <w:rPr>
          <w:sz w:val="24"/>
          <w:szCs w:val="24"/>
        </w:rPr>
      </w:pPr>
    </w:p>
    <w:p w14:paraId="6BB19D5B" w14:textId="77777777" w:rsidR="0014078E" w:rsidRPr="003A5F0F" w:rsidRDefault="003A5F0F" w:rsidP="000E6C61">
      <w:pPr>
        <w:widowControl w:val="0"/>
        <w:pBdr>
          <w:top w:val="nil"/>
          <w:left w:val="nil"/>
          <w:bottom w:val="nil"/>
          <w:right w:val="nil"/>
          <w:between w:val="nil"/>
        </w:pBdr>
        <w:spacing w:line="240" w:lineRule="auto"/>
        <w:contextualSpacing/>
        <w:rPr>
          <w:rStyle w:val="Strong"/>
          <w:sz w:val="24"/>
          <w:szCs w:val="24"/>
        </w:rPr>
      </w:pPr>
      <w:r w:rsidRPr="003A5F0F">
        <w:rPr>
          <w:rStyle w:val="Strong"/>
          <w:sz w:val="24"/>
          <w:szCs w:val="24"/>
        </w:rPr>
        <w:t>NYU’s Calendar Policy on Religious Holida</w:t>
      </w:r>
      <w:r w:rsidRPr="003A5F0F">
        <w:rPr>
          <w:rStyle w:val="Strong"/>
          <w:sz w:val="24"/>
          <w:szCs w:val="24"/>
        </w:rPr>
        <w:t xml:space="preserve">ys: </w:t>
      </w:r>
    </w:p>
    <w:p w14:paraId="5AAE37A7" w14:textId="77777777" w:rsidR="000E6C61" w:rsidRPr="000E6C61" w:rsidRDefault="000E6C61" w:rsidP="000E6C61">
      <w:pPr>
        <w:widowControl w:val="0"/>
        <w:pBdr>
          <w:top w:val="nil"/>
          <w:left w:val="nil"/>
          <w:bottom w:val="nil"/>
          <w:right w:val="nil"/>
          <w:between w:val="nil"/>
        </w:pBdr>
        <w:spacing w:line="240" w:lineRule="auto"/>
        <w:contextualSpacing/>
        <w:rPr>
          <w:b/>
          <w:bCs/>
          <w:color w:val="000000"/>
          <w:sz w:val="24"/>
          <w:szCs w:val="24"/>
        </w:rPr>
      </w:pPr>
    </w:p>
    <w:p w14:paraId="17EEAED0" w14:textId="77777777" w:rsidR="0014078E" w:rsidRDefault="003A5F0F" w:rsidP="000E6C61">
      <w:pPr>
        <w:widowControl w:val="0"/>
        <w:pBdr>
          <w:top w:val="nil"/>
          <w:left w:val="nil"/>
          <w:bottom w:val="nil"/>
          <w:right w:val="nil"/>
          <w:between w:val="nil"/>
        </w:pBdr>
        <w:spacing w:before="358" w:line="240" w:lineRule="auto"/>
        <w:contextualSpacing/>
        <w:rPr>
          <w:color w:val="000000"/>
          <w:sz w:val="24"/>
          <w:szCs w:val="24"/>
        </w:rPr>
      </w:pPr>
      <w:r w:rsidRPr="004F6C10">
        <w:rPr>
          <w:color w:val="000000"/>
          <w:sz w:val="24"/>
          <w:szCs w:val="24"/>
        </w:rPr>
        <w:t>NYU’s Calendar Policy on Religious Holidays states that members of any religious group may, without penalty, absent themselves from classes when required in compliance with their religious obligations. Please notify me in advance of religious holidays that</w:t>
      </w:r>
      <w:r w:rsidRPr="004F6C10">
        <w:rPr>
          <w:color w:val="000000"/>
          <w:sz w:val="24"/>
          <w:szCs w:val="24"/>
        </w:rPr>
        <w:t xml:space="preserve"> might coincide with exams to schedule mutually acceptable alternatives. </w:t>
      </w:r>
    </w:p>
    <w:p w14:paraId="76078809" w14:textId="77777777" w:rsidR="000E6C61" w:rsidRPr="004F6C10" w:rsidRDefault="000E6C61" w:rsidP="000E6C61">
      <w:pPr>
        <w:widowControl w:val="0"/>
        <w:pBdr>
          <w:top w:val="nil"/>
          <w:left w:val="nil"/>
          <w:bottom w:val="nil"/>
          <w:right w:val="nil"/>
          <w:between w:val="nil"/>
        </w:pBdr>
        <w:spacing w:before="358" w:line="240" w:lineRule="auto"/>
        <w:contextualSpacing/>
        <w:rPr>
          <w:color w:val="000000"/>
          <w:sz w:val="24"/>
          <w:szCs w:val="24"/>
        </w:rPr>
      </w:pPr>
    </w:p>
    <w:p w14:paraId="694F460E" w14:textId="77777777" w:rsidR="000E6C61" w:rsidRPr="003A5F0F" w:rsidRDefault="003A5F0F" w:rsidP="000E6C61">
      <w:pPr>
        <w:widowControl w:val="0"/>
        <w:pBdr>
          <w:top w:val="nil"/>
          <w:left w:val="nil"/>
          <w:bottom w:val="nil"/>
          <w:right w:val="nil"/>
          <w:between w:val="nil"/>
        </w:pBdr>
        <w:spacing w:before="211" w:line="240" w:lineRule="auto"/>
        <w:contextualSpacing/>
        <w:rPr>
          <w:rStyle w:val="Strong"/>
          <w:sz w:val="24"/>
          <w:szCs w:val="24"/>
        </w:rPr>
      </w:pPr>
      <w:r w:rsidRPr="003A5F0F">
        <w:rPr>
          <w:rStyle w:val="Strong"/>
          <w:sz w:val="24"/>
          <w:szCs w:val="24"/>
        </w:rPr>
        <w:t xml:space="preserve">Grading Policy and Assignments: </w:t>
      </w:r>
    </w:p>
    <w:p w14:paraId="63CD59A5" w14:textId="46FE0E80" w:rsidR="000E6C61" w:rsidRPr="000E6C61" w:rsidRDefault="003A5F0F" w:rsidP="000E6C61">
      <w:pPr>
        <w:pStyle w:val="ListParagraph"/>
        <w:widowControl w:val="0"/>
        <w:numPr>
          <w:ilvl w:val="0"/>
          <w:numId w:val="3"/>
        </w:numPr>
        <w:pBdr>
          <w:top w:val="nil"/>
          <w:left w:val="nil"/>
          <w:bottom w:val="nil"/>
          <w:right w:val="nil"/>
          <w:between w:val="nil"/>
        </w:pBdr>
        <w:spacing w:before="211" w:line="240" w:lineRule="auto"/>
        <w:rPr>
          <w:b/>
          <w:bCs/>
          <w:color w:val="000000"/>
          <w:sz w:val="24"/>
          <w:szCs w:val="24"/>
        </w:rPr>
      </w:pPr>
      <w:r w:rsidRPr="000E6C61">
        <w:rPr>
          <w:color w:val="000000"/>
          <w:sz w:val="24"/>
          <w:szCs w:val="24"/>
        </w:rPr>
        <w:t xml:space="preserve">Class Attendance and Participation </w:t>
      </w:r>
      <w:r w:rsidRPr="000E6C61">
        <w:rPr>
          <w:sz w:val="24"/>
          <w:szCs w:val="24"/>
        </w:rPr>
        <w:t>2</w:t>
      </w:r>
      <w:r w:rsidRPr="000E6C61">
        <w:rPr>
          <w:color w:val="000000"/>
          <w:sz w:val="24"/>
          <w:szCs w:val="24"/>
        </w:rPr>
        <w:t xml:space="preserve">0% </w:t>
      </w:r>
    </w:p>
    <w:p w14:paraId="745E4C63" w14:textId="77777777" w:rsidR="000E6C61" w:rsidRDefault="003A5F0F" w:rsidP="000E6C61">
      <w:pPr>
        <w:pStyle w:val="ListParagraph"/>
        <w:widowControl w:val="0"/>
        <w:numPr>
          <w:ilvl w:val="0"/>
          <w:numId w:val="3"/>
        </w:numPr>
        <w:pBdr>
          <w:top w:val="nil"/>
          <w:left w:val="nil"/>
          <w:bottom w:val="nil"/>
          <w:right w:val="nil"/>
          <w:between w:val="nil"/>
        </w:pBdr>
        <w:spacing w:before="537" w:line="240" w:lineRule="auto"/>
        <w:rPr>
          <w:color w:val="000000"/>
          <w:sz w:val="24"/>
          <w:szCs w:val="24"/>
        </w:rPr>
      </w:pPr>
      <w:r w:rsidRPr="000E6C61">
        <w:rPr>
          <w:color w:val="000000"/>
          <w:sz w:val="24"/>
          <w:szCs w:val="24"/>
        </w:rPr>
        <w:t xml:space="preserve">Discussion Board </w:t>
      </w:r>
      <w:r w:rsidRPr="000E6C61">
        <w:rPr>
          <w:sz w:val="24"/>
          <w:szCs w:val="24"/>
        </w:rPr>
        <w:t>2</w:t>
      </w:r>
      <w:r w:rsidRPr="000E6C61">
        <w:rPr>
          <w:color w:val="000000"/>
          <w:sz w:val="24"/>
          <w:szCs w:val="24"/>
        </w:rPr>
        <w:t xml:space="preserve">0% </w:t>
      </w:r>
    </w:p>
    <w:p w14:paraId="4D8A71D7" w14:textId="24D3FD6B" w:rsidR="000E6C61" w:rsidRPr="000E6C61" w:rsidRDefault="003A5F0F" w:rsidP="000E6C61">
      <w:pPr>
        <w:pStyle w:val="ListParagraph"/>
        <w:widowControl w:val="0"/>
        <w:numPr>
          <w:ilvl w:val="0"/>
          <w:numId w:val="3"/>
        </w:numPr>
        <w:pBdr>
          <w:top w:val="nil"/>
          <w:left w:val="nil"/>
          <w:bottom w:val="nil"/>
          <w:right w:val="nil"/>
          <w:between w:val="nil"/>
        </w:pBdr>
        <w:spacing w:before="537" w:line="240" w:lineRule="auto"/>
        <w:rPr>
          <w:color w:val="000000"/>
          <w:sz w:val="24"/>
          <w:szCs w:val="24"/>
        </w:rPr>
      </w:pPr>
      <w:r w:rsidRPr="000E6C61">
        <w:rPr>
          <w:color w:val="000000"/>
          <w:sz w:val="24"/>
          <w:szCs w:val="24"/>
        </w:rPr>
        <w:t xml:space="preserve">Final Essay </w:t>
      </w:r>
      <w:r w:rsidRPr="000E6C61">
        <w:rPr>
          <w:sz w:val="24"/>
          <w:szCs w:val="24"/>
        </w:rPr>
        <w:t>6</w:t>
      </w:r>
      <w:r w:rsidRPr="000E6C61">
        <w:rPr>
          <w:color w:val="000000"/>
          <w:sz w:val="24"/>
          <w:szCs w:val="24"/>
        </w:rPr>
        <w:t xml:space="preserve">0% </w:t>
      </w:r>
    </w:p>
    <w:p w14:paraId="420D01B2" w14:textId="32D79640" w:rsidR="0014078E" w:rsidRDefault="003A5F0F" w:rsidP="000E6C61">
      <w:pPr>
        <w:widowControl w:val="0"/>
        <w:pBdr>
          <w:top w:val="nil"/>
          <w:left w:val="nil"/>
          <w:bottom w:val="nil"/>
          <w:right w:val="nil"/>
          <w:between w:val="nil"/>
        </w:pBdr>
        <w:spacing w:before="241" w:line="240" w:lineRule="auto"/>
        <w:contextualSpacing/>
        <w:rPr>
          <w:color w:val="000000"/>
          <w:sz w:val="24"/>
          <w:szCs w:val="24"/>
        </w:rPr>
      </w:pPr>
      <w:r w:rsidRPr="000E6C61">
        <w:rPr>
          <w:i/>
          <w:iCs/>
          <w:sz w:val="24"/>
          <w:szCs w:val="24"/>
        </w:rPr>
        <w:t>Reflections</w:t>
      </w:r>
      <w:r w:rsidRPr="000E6C61">
        <w:rPr>
          <w:i/>
          <w:iCs/>
          <w:color w:val="000000"/>
          <w:sz w:val="24"/>
          <w:szCs w:val="24"/>
        </w:rPr>
        <w:t>:</w:t>
      </w:r>
      <w:r w:rsidRPr="004F6C10">
        <w:rPr>
          <w:color w:val="000000"/>
          <w:sz w:val="24"/>
          <w:szCs w:val="24"/>
        </w:rPr>
        <w:t xml:space="preserve"> Each week you will be required to submit a brief </w:t>
      </w:r>
      <w:r w:rsidRPr="004F6C10">
        <w:rPr>
          <w:sz w:val="24"/>
          <w:szCs w:val="24"/>
        </w:rPr>
        <w:t xml:space="preserve">reflection </w:t>
      </w:r>
      <w:r w:rsidRPr="004F6C10">
        <w:rPr>
          <w:color w:val="000000"/>
          <w:sz w:val="24"/>
          <w:szCs w:val="24"/>
        </w:rPr>
        <w:t xml:space="preserve">(i.e., no more than </w:t>
      </w:r>
      <w:r w:rsidRPr="004F6C10">
        <w:rPr>
          <w:sz w:val="24"/>
          <w:szCs w:val="24"/>
        </w:rPr>
        <w:t>5</w:t>
      </w:r>
      <w:r w:rsidRPr="004F6C10">
        <w:rPr>
          <w:color w:val="000000"/>
          <w:sz w:val="24"/>
          <w:szCs w:val="24"/>
        </w:rPr>
        <w:t>00 words) of the required readings and overall</w:t>
      </w:r>
      <w:r w:rsidRPr="004F6C10">
        <w:rPr>
          <w:sz w:val="24"/>
          <w:szCs w:val="24"/>
        </w:rPr>
        <w:t xml:space="preserve"> discussion</w:t>
      </w:r>
      <w:r w:rsidRPr="004F6C10">
        <w:rPr>
          <w:color w:val="000000"/>
          <w:sz w:val="24"/>
          <w:szCs w:val="24"/>
        </w:rPr>
        <w:t xml:space="preserve"> topic using the </w:t>
      </w:r>
      <w:r w:rsidRPr="004F6C10">
        <w:rPr>
          <w:sz w:val="24"/>
          <w:szCs w:val="24"/>
        </w:rPr>
        <w:t>Brightspace</w:t>
      </w:r>
      <w:r w:rsidRPr="004F6C10">
        <w:rPr>
          <w:color w:val="000000"/>
          <w:sz w:val="24"/>
          <w:szCs w:val="24"/>
        </w:rPr>
        <w:t xml:space="preserve"> discussion board–specifically addressing the key concepts and arguments presented by the</w:t>
      </w:r>
      <w:r w:rsidRPr="004F6C10">
        <w:rPr>
          <w:color w:val="000000"/>
          <w:sz w:val="24"/>
          <w:szCs w:val="24"/>
        </w:rPr>
        <w:t xml:space="preserve"> authors. Weekly </w:t>
      </w:r>
      <w:r w:rsidRPr="004F6C10">
        <w:rPr>
          <w:sz w:val="24"/>
          <w:szCs w:val="24"/>
        </w:rPr>
        <w:t>reflections</w:t>
      </w:r>
      <w:r w:rsidRPr="004F6C10">
        <w:rPr>
          <w:color w:val="000000"/>
          <w:sz w:val="24"/>
          <w:szCs w:val="24"/>
        </w:rPr>
        <w:t xml:space="preserve"> must be submitted no later than 10 PM EST on </w:t>
      </w:r>
      <w:r w:rsidRPr="004F6C10">
        <w:rPr>
          <w:sz w:val="24"/>
          <w:szCs w:val="24"/>
        </w:rPr>
        <w:t>Tuesday</w:t>
      </w:r>
      <w:r w:rsidRPr="004F6C10">
        <w:rPr>
          <w:color w:val="000000"/>
          <w:sz w:val="24"/>
          <w:szCs w:val="24"/>
        </w:rPr>
        <w:t xml:space="preserve"> evening before the </w:t>
      </w:r>
      <w:r w:rsidRPr="004F6C10">
        <w:rPr>
          <w:sz w:val="24"/>
          <w:szCs w:val="24"/>
        </w:rPr>
        <w:t>discussion</w:t>
      </w:r>
      <w:r w:rsidRPr="004F6C10">
        <w:rPr>
          <w:color w:val="000000"/>
          <w:sz w:val="24"/>
          <w:szCs w:val="24"/>
        </w:rPr>
        <w:t xml:space="preserve">. Late submissions will not be </w:t>
      </w:r>
      <w:r w:rsidR="00807C7B" w:rsidRPr="004F6C10">
        <w:rPr>
          <w:color w:val="000000"/>
          <w:sz w:val="24"/>
          <w:szCs w:val="24"/>
        </w:rPr>
        <w:t>accepted,</w:t>
      </w:r>
      <w:r w:rsidRPr="004F6C10">
        <w:rPr>
          <w:color w:val="000000"/>
          <w:sz w:val="24"/>
          <w:szCs w:val="24"/>
        </w:rPr>
        <w:t xml:space="preserve"> and the participation grade will be subject to the overall quality of the assessment. </w:t>
      </w:r>
    </w:p>
    <w:p w14:paraId="0CAAFAD0" w14:textId="77777777" w:rsidR="000E6C61" w:rsidRPr="004F6C10" w:rsidRDefault="000E6C61" w:rsidP="000E6C61">
      <w:pPr>
        <w:widowControl w:val="0"/>
        <w:pBdr>
          <w:top w:val="nil"/>
          <w:left w:val="nil"/>
          <w:bottom w:val="nil"/>
          <w:right w:val="nil"/>
          <w:between w:val="nil"/>
        </w:pBdr>
        <w:spacing w:before="241" w:line="240" w:lineRule="auto"/>
        <w:contextualSpacing/>
        <w:rPr>
          <w:color w:val="000000"/>
          <w:sz w:val="24"/>
          <w:szCs w:val="24"/>
        </w:rPr>
      </w:pPr>
    </w:p>
    <w:p w14:paraId="0806D126" w14:textId="77777777" w:rsidR="0014078E" w:rsidRPr="004F6C10"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0E6C61">
        <w:rPr>
          <w:i/>
          <w:iCs/>
          <w:sz w:val="24"/>
          <w:szCs w:val="24"/>
        </w:rPr>
        <w:t xml:space="preserve">Final </w:t>
      </w:r>
      <w:r w:rsidRPr="000E6C61">
        <w:rPr>
          <w:i/>
          <w:iCs/>
          <w:color w:val="000000"/>
          <w:sz w:val="24"/>
          <w:szCs w:val="24"/>
        </w:rPr>
        <w:t xml:space="preserve">Essay: </w:t>
      </w:r>
      <w:r w:rsidRPr="004F6C10">
        <w:rPr>
          <w:color w:val="000000"/>
          <w:sz w:val="24"/>
          <w:szCs w:val="24"/>
        </w:rPr>
        <w:t xml:space="preserve">Students will complete a short essay (i.e., </w:t>
      </w:r>
      <w:r w:rsidRPr="004F6C10">
        <w:rPr>
          <w:sz w:val="24"/>
          <w:szCs w:val="24"/>
        </w:rPr>
        <w:t>five to seven</w:t>
      </w:r>
      <w:r w:rsidRPr="004F6C10">
        <w:rPr>
          <w:color w:val="000000"/>
          <w:sz w:val="24"/>
          <w:szCs w:val="24"/>
        </w:rPr>
        <w:t xml:space="preserve"> pages) ana</w:t>
      </w:r>
      <w:r w:rsidRPr="004F6C10">
        <w:rPr>
          <w:sz w:val="24"/>
          <w:szCs w:val="24"/>
        </w:rPr>
        <w:t xml:space="preserve">lyzing a specific criminal legal reform policy centered on reducing racial disparities. A prompt and relevant instructions will be distributed at the end of the session on October 9, 2024. </w:t>
      </w:r>
      <w:r w:rsidRPr="004F6C10">
        <w:rPr>
          <w:color w:val="000000"/>
          <w:sz w:val="24"/>
          <w:szCs w:val="24"/>
        </w:rPr>
        <w:t xml:space="preserve">All students must submit their essay no </w:t>
      </w:r>
      <w:r w:rsidRPr="004F6C10">
        <w:rPr>
          <w:sz w:val="24"/>
          <w:szCs w:val="24"/>
        </w:rPr>
        <w:t>later than October 23, 2024</w:t>
      </w:r>
      <w:r w:rsidRPr="004F6C10">
        <w:rPr>
          <w:color w:val="000000"/>
          <w:sz w:val="24"/>
          <w:szCs w:val="24"/>
        </w:rPr>
        <w:t xml:space="preserve">. </w:t>
      </w:r>
    </w:p>
    <w:p w14:paraId="08925D39" w14:textId="77777777" w:rsidR="0014078E" w:rsidRPr="004F6C10" w:rsidRDefault="0014078E" w:rsidP="000E6C61">
      <w:pPr>
        <w:widowControl w:val="0"/>
        <w:pBdr>
          <w:top w:val="nil"/>
          <w:left w:val="nil"/>
          <w:bottom w:val="nil"/>
          <w:right w:val="nil"/>
          <w:between w:val="nil"/>
        </w:pBdr>
        <w:spacing w:before="211" w:line="240" w:lineRule="auto"/>
        <w:contextualSpacing/>
        <w:rPr>
          <w:sz w:val="24"/>
          <w:szCs w:val="24"/>
        </w:rPr>
      </w:pPr>
    </w:p>
    <w:p w14:paraId="720F12F2" w14:textId="77777777" w:rsidR="0014078E" w:rsidRPr="003A5F0F" w:rsidRDefault="003A5F0F" w:rsidP="000E6C61">
      <w:pPr>
        <w:widowControl w:val="0"/>
        <w:pBdr>
          <w:top w:val="nil"/>
          <w:left w:val="nil"/>
          <w:bottom w:val="nil"/>
          <w:right w:val="nil"/>
          <w:between w:val="nil"/>
        </w:pBdr>
        <w:spacing w:line="240" w:lineRule="auto"/>
        <w:contextualSpacing/>
        <w:rPr>
          <w:rStyle w:val="Strong"/>
          <w:sz w:val="24"/>
          <w:szCs w:val="24"/>
        </w:rPr>
      </w:pPr>
      <w:r w:rsidRPr="003A5F0F">
        <w:rPr>
          <w:rStyle w:val="Strong"/>
          <w:sz w:val="24"/>
          <w:szCs w:val="24"/>
        </w:rPr>
        <w:t xml:space="preserve">Grading Scale and Rubric: </w:t>
      </w:r>
    </w:p>
    <w:p w14:paraId="3A577405" w14:textId="77777777" w:rsidR="000E6C61" w:rsidRPr="000E6C61" w:rsidRDefault="000E6C61" w:rsidP="000E6C61">
      <w:pPr>
        <w:widowControl w:val="0"/>
        <w:pBdr>
          <w:top w:val="nil"/>
          <w:left w:val="nil"/>
          <w:bottom w:val="nil"/>
          <w:right w:val="nil"/>
          <w:between w:val="nil"/>
        </w:pBdr>
        <w:spacing w:line="240" w:lineRule="auto"/>
        <w:contextualSpacing/>
        <w:rPr>
          <w:b/>
          <w:bCs/>
          <w:color w:val="000000"/>
          <w:sz w:val="24"/>
          <w:szCs w:val="24"/>
        </w:rPr>
      </w:pPr>
    </w:p>
    <w:p w14:paraId="4756B371" w14:textId="77777777" w:rsidR="0014078E" w:rsidRPr="004F6C10" w:rsidRDefault="003A5F0F" w:rsidP="000E6C61">
      <w:pPr>
        <w:widowControl w:val="0"/>
        <w:pBdr>
          <w:top w:val="nil"/>
          <w:left w:val="nil"/>
          <w:bottom w:val="nil"/>
          <w:right w:val="nil"/>
          <w:between w:val="nil"/>
        </w:pBdr>
        <w:spacing w:before="65" w:line="240" w:lineRule="auto"/>
        <w:contextualSpacing/>
        <w:rPr>
          <w:color w:val="000000"/>
          <w:sz w:val="24"/>
          <w:szCs w:val="24"/>
        </w:rPr>
      </w:pPr>
      <w:r w:rsidRPr="004F6C10">
        <w:rPr>
          <w:color w:val="000000"/>
          <w:sz w:val="24"/>
          <w:szCs w:val="24"/>
        </w:rPr>
        <w:t xml:space="preserve">Students will receive grades according to the following scale: </w:t>
      </w:r>
    </w:p>
    <w:p w14:paraId="642ED4AF"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There is no A+ </w:t>
      </w:r>
    </w:p>
    <w:p w14:paraId="73A22738"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A = 4.0 points </w:t>
      </w:r>
    </w:p>
    <w:p w14:paraId="2EC793E5"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A- = 3.7 points </w:t>
      </w:r>
    </w:p>
    <w:p w14:paraId="3981781B"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B+ = 3.3 points </w:t>
      </w:r>
    </w:p>
    <w:p w14:paraId="36E97B53"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B = 3.0 points </w:t>
      </w:r>
    </w:p>
    <w:p w14:paraId="362CFEFD"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B- = 2.7 points </w:t>
      </w:r>
    </w:p>
    <w:p w14:paraId="773EEF99"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C+ = 2.3 points </w:t>
      </w:r>
    </w:p>
    <w:p w14:paraId="447AA98E"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C = 2.0 points </w:t>
      </w:r>
    </w:p>
    <w:p w14:paraId="30C798DC"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lastRenderedPageBreak/>
        <w:t xml:space="preserve">C- = 1.7 points </w:t>
      </w:r>
    </w:p>
    <w:p w14:paraId="743FF574"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There are no D+/D/D </w:t>
      </w:r>
    </w:p>
    <w:p w14:paraId="54B8528F" w14:textId="77777777" w:rsidR="0014078E" w:rsidRPr="004F6C10" w:rsidRDefault="003A5F0F" w:rsidP="000E6C61">
      <w:pPr>
        <w:widowControl w:val="0"/>
        <w:pBdr>
          <w:top w:val="nil"/>
          <w:left w:val="nil"/>
          <w:bottom w:val="nil"/>
          <w:right w:val="nil"/>
          <w:between w:val="nil"/>
        </w:pBdr>
        <w:spacing w:before="183" w:line="240" w:lineRule="auto"/>
        <w:contextualSpacing/>
        <w:rPr>
          <w:color w:val="000000"/>
          <w:sz w:val="24"/>
          <w:szCs w:val="24"/>
        </w:rPr>
      </w:pPr>
      <w:r w:rsidRPr="004F6C10">
        <w:rPr>
          <w:color w:val="000000"/>
          <w:sz w:val="24"/>
          <w:szCs w:val="24"/>
        </w:rPr>
        <w:t xml:space="preserve">F(fail) = 0.0 points </w:t>
      </w:r>
    </w:p>
    <w:p w14:paraId="3E4415AF" w14:textId="77777777" w:rsidR="0014078E" w:rsidRDefault="003A5F0F" w:rsidP="000E6C61">
      <w:pPr>
        <w:widowControl w:val="0"/>
        <w:pBdr>
          <w:top w:val="nil"/>
          <w:left w:val="nil"/>
          <w:bottom w:val="nil"/>
          <w:right w:val="nil"/>
          <w:between w:val="nil"/>
        </w:pBdr>
        <w:spacing w:before="358" w:line="240" w:lineRule="auto"/>
        <w:contextualSpacing/>
        <w:rPr>
          <w:color w:val="000000"/>
          <w:sz w:val="24"/>
          <w:szCs w:val="24"/>
        </w:rPr>
      </w:pPr>
      <w:r w:rsidRPr="004F6C10">
        <w:rPr>
          <w:color w:val="000000"/>
          <w:sz w:val="24"/>
          <w:szCs w:val="24"/>
        </w:rPr>
        <w:t xml:space="preserve">Student grades will be assigned according to the following criteria: </w:t>
      </w:r>
    </w:p>
    <w:p w14:paraId="5C7CE5D6" w14:textId="77777777" w:rsidR="000E6C61" w:rsidRPr="004F6C10" w:rsidRDefault="000E6C61" w:rsidP="000E6C61">
      <w:pPr>
        <w:widowControl w:val="0"/>
        <w:pBdr>
          <w:top w:val="nil"/>
          <w:left w:val="nil"/>
          <w:bottom w:val="nil"/>
          <w:right w:val="nil"/>
          <w:between w:val="nil"/>
        </w:pBdr>
        <w:spacing w:before="358" w:line="240" w:lineRule="auto"/>
        <w:contextualSpacing/>
        <w:rPr>
          <w:color w:val="000000"/>
          <w:sz w:val="24"/>
          <w:szCs w:val="24"/>
        </w:rPr>
      </w:pPr>
    </w:p>
    <w:p w14:paraId="5500BD54" w14:textId="204DCBC4" w:rsidR="0014078E" w:rsidRPr="000E6C61" w:rsidRDefault="000E6C61" w:rsidP="000E6C61">
      <w:pPr>
        <w:widowControl w:val="0"/>
        <w:pBdr>
          <w:top w:val="nil"/>
          <w:left w:val="nil"/>
          <w:bottom w:val="nil"/>
          <w:right w:val="nil"/>
          <w:between w:val="nil"/>
        </w:pBdr>
        <w:spacing w:before="183" w:line="240" w:lineRule="auto"/>
        <w:rPr>
          <w:color w:val="000000"/>
          <w:sz w:val="24"/>
          <w:szCs w:val="24"/>
        </w:rPr>
      </w:pPr>
      <w:r w:rsidRPr="000E6C61">
        <w:rPr>
          <w:color w:val="000000"/>
          <w:sz w:val="24"/>
          <w:szCs w:val="24"/>
        </w:rPr>
        <w:t>(A</w:t>
      </w:r>
      <w:r>
        <w:rPr>
          <w:color w:val="000000"/>
          <w:sz w:val="24"/>
          <w:szCs w:val="24"/>
        </w:rPr>
        <w:t xml:space="preserve">) </w:t>
      </w:r>
      <w:r w:rsidRPr="000E6C61">
        <w:rPr>
          <w:color w:val="000000"/>
          <w:sz w:val="24"/>
          <w:szCs w:val="24"/>
        </w:rPr>
        <w:t xml:space="preserve">Excellent: Exceptional work for a graduate student. Work at this level is unusually thorough, </w:t>
      </w:r>
      <w:proofErr w:type="spellStart"/>
      <w:r w:rsidRPr="000E6C61">
        <w:rPr>
          <w:color w:val="000000"/>
          <w:sz w:val="24"/>
          <w:szCs w:val="24"/>
        </w:rPr>
        <w:t>well reasoned</w:t>
      </w:r>
      <w:proofErr w:type="spellEnd"/>
      <w:r w:rsidRPr="000E6C61">
        <w:rPr>
          <w:color w:val="000000"/>
          <w:sz w:val="24"/>
          <w:szCs w:val="24"/>
        </w:rPr>
        <w:t xml:space="preserve">, creative, methodologically sophisticated, and well written. Work is of exceptional, professional quality. </w:t>
      </w:r>
    </w:p>
    <w:p w14:paraId="539130A3" w14:textId="77777777" w:rsidR="000E6C61" w:rsidRPr="000E6C61" w:rsidRDefault="000E6C61" w:rsidP="000E6C61"/>
    <w:p w14:paraId="186C28CB" w14:textId="01D31E6C"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4F6C10">
        <w:rPr>
          <w:color w:val="000000"/>
          <w:sz w:val="24"/>
          <w:szCs w:val="24"/>
        </w:rPr>
        <w:t xml:space="preserve">(A-) Very good: Very strong work for a </w:t>
      </w:r>
      <w:r w:rsidRPr="004F6C10">
        <w:rPr>
          <w:color w:val="000000"/>
          <w:sz w:val="24"/>
          <w:szCs w:val="24"/>
        </w:rPr>
        <w:t xml:space="preserve">graduate student. Work at this level shows signs of creativity, is thorough and well-reasoned, indicates strong understanding of appropriate methodological or analytical approaches, and meets professional standards. </w:t>
      </w:r>
    </w:p>
    <w:p w14:paraId="577E9FB6" w14:textId="77777777" w:rsidR="000E6C61" w:rsidRPr="004F6C10" w:rsidRDefault="000E6C61" w:rsidP="000E6C61">
      <w:pPr>
        <w:widowControl w:val="0"/>
        <w:pBdr>
          <w:top w:val="nil"/>
          <w:left w:val="nil"/>
          <w:bottom w:val="nil"/>
          <w:right w:val="nil"/>
          <w:between w:val="nil"/>
        </w:pBdr>
        <w:spacing w:before="211" w:line="240" w:lineRule="auto"/>
        <w:contextualSpacing/>
        <w:rPr>
          <w:color w:val="000000"/>
          <w:sz w:val="24"/>
          <w:szCs w:val="24"/>
        </w:rPr>
      </w:pPr>
    </w:p>
    <w:p w14:paraId="0865AF18" w14:textId="77777777"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4F6C10">
        <w:rPr>
          <w:color w:val="000000"/>
          <w:sz w:val="24"/>
          <w:szCs w:val="24"/>
        </w:rPr>
        <w:t>(B+) Good: Sound work for a graduate s</w:t>
      </w:r>
      <w:r w:rsidRPr="004F6C10">
        <w:rPr>
          <w:color w:val="000000"/>
          <w:sz w:val="24"/>
          <w:szCs w:val="24"/>
        </w:rPr>
        <w:t xml:space="preserve">tudent; well-reasoned and thorough, methodologically sound. This is the graduate student grade that indicates the student has fully accomplished the basic objectives of the course. </w:t>
      </w:r>
    </w:p>
    <w:p w14:paraId="3BDF062B" w14:textId="77777777" w:rsidR="000E6C61" w:rsidRPr="004F6C10" w:rsidRDefault="000E6C61" w:rsidP="000E6C61">
      <w:pPr>
        <w:widowControl w:val="0"/>
        <w:pBdr>
          <w:top w:val="nil"/>
          <w:left w:val="nil"/>
          <w:bottom w:val="nil"/>
          <w:right w:val="nil"/>
          <w:between w:val="nil"/>
        </w:pBdr>
        <w:spacing w:before="211" w:line="240" w:lineRule="auto"/>
        <w:contextualSpacing/>
        <w:rPr>
          <w:color w:val="000000"/>
          <w:sz w:val="24"/>
          <w:szCs w:val="24"/>
        </w:rPr>
      </w:pPr>
    </w:p>
    <w:p w14:paraId="3FFAD9CD" w14:textId="77777777"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4F6C10">
        <w:rPr>
          <w:color w:val="000000"/>
          <w:sz w:val="24"/>
          <w:szCs w:val="24"/>
        </w:rPr>
        <w:t>(B) Adequate: Competent work for a graduate student even though some weak</w:t>
      </w:r>
      <w:r w:rsidRPr="004F6C10">
        <w:rPr>
          <w:color w:val="000000"/>
          <w:sz w:val="24"/>
          <w:szCs w:val="24"/>
        </w:rPr>
        <w:t xml:space="preserve">nesses are evident. Demonstrates competency in the key course objectives but shows some indication that understanding of some important issues is less than complete. Methodological or analytical approaches used are adequate </w:t>
      </w:r>
      <w:r w:rsidRPr="004F6C10">
        <w:rPr>
          <w:sz w:val="24"/>
          <w:szCs w:val="24"/>
        </w:rPr>
        <w:t>but the student</w:t>
      </w:r>
      <w:r w:rsidRPr="004F6C10">
        <w:rPr>
          <w:color w:val="000000"/>
          <w:sz w:val="24"/>
          <w:szCs w:val="24"/>
        </w:rPr>
        <w:t xml:space="preserve"> has not been tho</w:t>
      </w:r>
      <w:r w:rsidRPr="004F6C10">
        <w:rPr>
          <w:color w:val="000000"/>
          <w:sz w:val="24"/>
          <w:szCs w:val="24"/>
        </w:rPr>
        <w:t xml:space="preserve">rough or has shown other weaknesses or limitations. </w:t>
      </w:r>
    </w:p>
    <w:p w14:paraId="71289CE8" w14:textId="77777777" w:rsidR="000E6C61" w:rsidRPr="004F6C10" w:rsidRDefault="000E6C61" w:rsidP="000E6C61">
      <w:pPr>
        <w:widowControl w:val="0"/>
        <w:pBdr>
          <w:top w:val="nil"/>
          <w:left w:val="nil"/>
          <w:bottom w:val="nil"/>
          <w:right w:val="nil"/>
          <w:between w:val="nil"/>
        </w:pBdr>
        <w:spacing w:before="211" w:line="240" w:lineRule="auto"/>
        <w:contextualSpacing/>
        <w:rPr>
          <w:color w:val="000000"/>
          <w:sz w:val="24"/>
          <w:szCs w:val="24"/>
        </w:rPr>
      </w:pPr>
    </w:p>
    <w:p w14:paraId="15825C26" w14:textId="77777777"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4F6C10">
        <w:rPr>
          <w:color w:val="000000"/>
          <w:sz w:val="24"/>
          <w:szCs w:val="24"/>
        </w:rPr>
        <w:t>(B-) Borderline: Weak work for a graduate student; meets the minimal expectations for a graduate student in the course. Understanding of salient issues is somewhat incomplete. Methodological or analytic</w:t>
      </w:r>
      <w:r w:rsidRPr="004F6C10">
        <w:rPr>
          <w:color w:val="000000"/>
          <w:sz w:val="24"/>
          <w:szCs w:val="24"/>
        </w:rPr>
        <w:t xml:space="preserve">al work performed in the course is minimally adequate. Overall performance, if consistent in graduate courses, would not suffice to sustain graduate status in “good standing.” </w:t>
      </w:r>
    </w:p>
    <w:p w14:paraId="4B46CF4B" w14:textId="77777777" w:rsidR="000E6C61" w:rsidRPr="004F6C10" w:rsidRDefault="000E6C61" w:rsidP="000E6C61">
      <w:pPr>
        <w:widowControl w:val="0"/>
        <w:pBdr>
          <w:top w:val="nil"/>
          <w:left w:val="nil"/>
          <w:bottom w:val="nil"/>
          <w:right w:val="nil"/>
          <w:between w:val="nil"/>
        </w:pBdr>
        <w:spacing w:before="211" w:line="240" w:lineRule="auto"/>
        <w:contextualSpacing/>
        <w:rPr>
          <w:color w:val="000000"/>
          <w:sz w:val="24"/>
          <w:szCs w:val="24"/>
        </w:rPr>
      </w:pPr>
    </w:p>
    <w:p w14:paraId="4515ED01" w14:textId="77777777"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4F6C10">
        <w:rPr>
          <w:color w:val="000000"/>
          <w:sz w:val="24"/>
          <w:szCs w:val="24"/>
        </w:rPr>
        <w:t>(C/-/+) Deficient: Inadequate work for a graduate student; does not meet the m</w:t>
      </w:r>
      <w:r w:rsidRPr="004F6C10">
        <w:rPr>
          <w:color w:val="000000"/>
          <w:sz w:val="24"/>
          <w:szCs w:val="24"/>
        </w:rPr>
        <w:t>inimal expectations for a graduate student in the course. Work is inadequately developed or flawed by numerous errors and misunderstanding of important issues. Methodological or analytical work performed is weak and fails to demonstrate knowledge or techni</w:t>
      </w:r>
      <w:r w:rsidRPr="004F6C10">
        <w:rPr>
          <w:color w:val="000000"/>
          <w:sz w:val="24"/>
          <w:szCs w:val="24"/>
        </w:rPr>
        <w:t xml:space="preserve">cal competence expected of graduate students. </w:t>
      </w:r>
    </w:p>
    <w:p w14:paraId="584CE3AC" w14:textId="77777777" w:rsidR="000E6C61" w:rsidRPr="004F6C10" w:rsidRDefault="000E6C61" w:rsidP="000E6C61">
      <w:pPr>
        <w:widowControl w:val="0"/>
        <w:pBdr>
          <w:top w:val="nil"/>
          <w:left w:val="nil"/>
          <w:bottom w:val="nil"/>
          <w:right w:val="nil"/>
          <w:between w:val="nil"/>
        </w:pBdr>
        <w:spacing w:before="211" w:line="240" w:lineRule="auto"/>
        <w:contextualSpacing/>
        <w:rPr>
          <w:color w:val="000000"/>
          <w:sz w:val="24"/>
          <w:szCs w:val="24"/>
        </w:rPr>
      </w:pPr>
    </w:p>
    <w:p w14:paraId="753218F9" w14:textId="77777777"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4F6C10">
        <w:rPr>
          <w:color w:val="000000"/>
          <w:sz w:val="24"/>
          <w:szCs w:val="24"/>
        </w:rPr>
        <w:t>(F) Fail: Work fails to meet even minimal expectations for course credit for a graduate student. Performance has been consistently weak in methodology and understanding, with serious limits in many areas. Wea</w:t>
      </w:r>
      <w:r w:rsidRPr="004F6C10">
        <w:rPr>
          <w:color w:val="000000"/>
          <w:sz w:val="24"/>
          <w:szCs w:val="24"/>
        </w:rPr>
        <w:t xml:space="preserve">knesses or limits are pervasive. </w:t>
      </w:r>
    </w:p>
    <w:p w14:paraId="188C1C88" w14:textId="77777777" w:rsidR="002D56DD" w:rsidRPr="004F6C10" w:rsidRDefault="002D56DD" w:rsidP="000E6C61">
      <w:pPr>
        <w:widowControl w:val="0"/>
        <w:pBdr>
          <w:top w:val="nil"/>
          <w:left w:val="nil"/>
          <w:bottom w:val="nil"/>
          <w:right w:val="nil"/>
          <w:between w:val="nil"/>
        </w:pBdr>
        <w:spacing w:before="211" w:line="240" w:lineRule="auto"/>
        <w:contextualSpacing/>
        <w:rPr>
          <w:color w:val="000000"/>
          <w:sz w:val="24"/>
          <w:szCs w:val="24"/>
        </w:rPr>
      </w:pPr>
    </w:p>
    <w:p w14:paraId="1DF511F4" w14:textId="6709A8B1" w:rsidR="0014078E" w:rsidRPr="002D56DD" w:rsidRDefault="002D56DD" w:rsidP="000E6C61">
      <w:pPr>
        <w:widowControl w:val="0"/>
        <w:pBdr>
          <w:top w:val="nil"/>
          <w:left w:val="nil"/>
          <w:bottom w:val="nil"/>
          <w:right w:val="nil"/>
          <w:between w:val="nil"/>
        </w:pBdr>
        <w:spacing w:before="211" w:line="240" w:lineRule="auto"/>
        <w:contextualSpacing/>
        <w:rPr>
          <w:i/>
          <w:iCs/>
          <w:color w:val="000000"/>
          <w:sz w:val="24"/>
          <w:szCs w:val="24"/>
        </w:rPr>
      </w:pPr>
      <w:r w:rsidRPr="002D56DD">
        <w:rPr>
          <w:i/>
          <w:iCs/>
          <w:color w:val="000000"/>
          <w:sz w:val="24"/>
          <w:szCs w:val="24"/>
        </w:rPr>
        <w:t xml:space="preserve">Brightspace </w:t>
      </w:r>
    </w:p>
    <w:p w14:paraId="5DBE7D1A" w14:textId="77777777" w:rsidR="0014078E" w:rsidRPr="004F6C10" w:rsidRDefault="003A5F0F" w:rsidP="000E6C61">
      <w:pPr>
        <w:widowControl w:val="0"/>
        <w:pBdr>
          <w:top w:val="nil"/>
          <w:left w:val="nil"/>
          <w:bottom w:val="nil"/>
          <w:right w:val="nil"/>
          <w:between w:val="nil"/>
        </w:pBdr>
        <w:spacing w:before="358" w:line="240" w:lineRule="auto"/>
        <w:contextualSpacing/>
        <w:rPr>
          <w:sz w:val="24"/>
          <w:szCs w:val="24"/>
        </w:rPr>
      </w:pPr>
      <w:r w:rsidRPr="004F6C10">
        <w:rPr>
          <w:color w:val="000000"/>
          <w:sz w:val="24"/>
          <w:szCs w:val="24"/>
        </w:rPr>
        <w:t xml:space="preserve">All announcements, resources, and assignments will be delivered through </w:t>
      </w:r>
      <w:r w:rsidRPr="004F6C10">
        <w:rPr>
          <w:sz w:val="24"/>
          <w:szCs w:val="24"/>
        </w:rPr>
        <w:t>Brightspace</w:t>
      </w:r>
      <w:r w:rsidRPr="004F6C10">
        <w:rPr>
          <w:color w:val="000000"/>
          <w:sz w:val="24"/>
          <w:szCs w:val="24"/>
        </w:rPr>
        <w:t xml:space="preserve">– including the submission of online discussion board assignments. Any assignment modifications, due dates, and other course-related matters will be posted as soon as possible through this website. </w:t>
      </w:r>
    </w:p>
    <w:p w14:paraId="6FD248E0" w14:textId="77777777" w:rsidR="0014078E" w:rsidRDefault="0014078E" w:rsidP="000E6C61">
      <w:pPr>
        <w:widowControl w:val="0"/>
        <w:pBdr>
          <w:top w:val="nil"/>
          <w:left w:val="nil"/>
          <w:bottom w:val="nil"/>
          <w:right w:val="nil"/>
          <w:between w:val="nil"/>
        </w:pBdr>
        <w:spacing w:before="358" w:line="240" w:lineRule="auto"/>
        <w:contextualSpacing/>
        <w:rPr>
          <w:sz w:val="24"/>
          <w:szCs w:val="24"/>
        </w:rPr>
      </w:pPr>
    </w:p>
    <w:p w14:paraId="0416D853" w14:textId="77777777" w:rsidR="002D56DD" w:rsidRDefault="002D56DD" w:rsidP="000E6C61">
      <w:pPr>
        <w:widowControl w:val="0"/>
        <w:pBdr>
          <w:top w:val="nil"/>
          <w:left w:val="nil"/>
          <w:bottom w:val="nil"/>
          <w:right w:val="nil"/>
          <w:between w:val="nil"/>
        </w:pBdr>
        <w:spacing w:before="358" w:line="240" w:lineRule="auto"/>
        <w:contextualSpacing/>
        <w:rPr>
          <w:sz w:val="24"/>
          <w:szCs w:val="24"/>
        </w:rPr>
      </w:pPr>
    </w:p>
    <w:p w14:paraId="66F4E2C8" w14:textId="77777777" w:rsidR="002D56DD" w:rsidRDefault="002D56DD" w:rsidP="000E6C61">
      <w:pPr>
        <w:widowControl w:val="0"/>
        <w:pBdr>
          <w:top w:val="nil"/>
          <w:left w:val="nil"/>
          <w:bottom w:val="nil"/>
          <w:right w:val="nil"/>
          <w:between w:val="nil"/>
        </w:pBdr>
        <w:spacing w:before="358" w:line="240" w:lineRule="auto"/>
        <w:contextualSpacing/>
        <w:rPr>
          <w:sz w:val="24"/>
          <w:szCs w:val="24"/>
        </w:rPr>
      </w:pPr>
    </w:p>
    <w:p w14:paraId="19409907" w14:textId="77777777" w:rsidR="002D56DD" w:rsidRDefault="002D56DD" w:rsidP="000E6C61">
      <w:pPr>
        <w:widowControl w:val="0"/>
        <w:pBdr>
          <w:top w:val="nil"/>
          <w:left w:val="nil"/>
          <w:bottom w:val="nil"/>
          <w:right w:val="nil"/>
          <w:between w:val="nil"/>
        </w:pBdr>
        <w:spacing w:before="358" w:line="240" w:lineRule="auto"/>
        <w:contextualSpacing/>
        <w:rPr>
          <w:sz w:val="24"/>
          <w:szCs w:val="24"/>
        </w:rPr>
      </w:pPr>
    </w:p>
    <w:p w14:paraId="28195162" w14:textId="77777777" w:rsidR="002D56DD" w:rsidRPr="002D56DD" w:rsidRDefault="002D56DD" w:rsidP="000E6C61">
      <w:pPr>
        <w:widowControl w:val="0"/>
        <w:pBdr>
          <w:top w:val="nil"/>
          <w:left w:val="nil"/>
          <w:bottom w:val="nil"/>
          <w:right w:val="nil"/>
          <w:between w:val="nil"/>
        </w:pBdr>
        <w:spacing w:before="358" w:line="240" w:lineRule="auto"/>
        <w:contextualSpacing/>
        <w:rPr>
          <w:b/>
          <w:bCs/>
          <w:sz w:val="24"/>
          <w:szCs w:val="24"/>
        </w:rPr>
      </w:pPr>
    </w:p>
    <w:p w14:paraId="7142B1EF" w14:textId="77777777" w:rsidR="0014078E" w:rsidRPr="003A5F0F" w:rsidRDefault="003A5F0F" w:rsidP="000E6C61">
      <w:pPr>
        <w:widowControl w:val="0"/>
        <w:pBdr>
          <w:top w:val="nil"/>
          <w:left w:val="nil"/>
          <w:bottom w:val="nil"/>
          <w:right w:val="nil"/>
          <w:between w:val="nil"/>
        </w:pBdr>
        <w:spacing w:line="240" w:lineRule="auto"/>
        <w:contextualSpacing/>
        <w:rPr>
          <w:rStyle w:val="Strong"/>
          <w:sz w:val="24"/>
          <w:szCs w:val="24"/>
        </w:rPr>
      </w:pPr>
      <w:r w:rsidRPr="003A5F0F">
        <w:rPr>
          <w:rStyle w:val="Strong"/>
          <w:sz w:val="24"/>
          <w:szCs w:val="24"/>
        </w:rPr>
        <w:t xml:space="preserve">Semester Overview: </w:t>
      </w:r>
    </w:p>
    <w:p w14:paraId="5FEB7028" w14:textId="77777777" w:rsidR="002D56DD" w:rsidRPr="002D56DD" w:rsidRDefault="002D56DD" w:rsidP="000E6C61">
      <w:pPr>
        <w:widowControl w:val="0"/>
        <w:pBdr>
          <w:top w:val="nil"/>
          <w:left w:val="nil"/>
          <w:bottom w:val="nil"/>
          <w:right w:val="nil"/>
          <w:between w:val="nil"/>
        </w:pBdr>
        <w:spacing w:line="240" w:lineRule="auto"/>
        <w:contextualSpacing/>
        <w:rPr>
          <w:b/>
          <w:bCs/>
          <w:color w:val="000000"/>
          <w:sz w:val="24"/>
          <w:szCs w:val="24"/>
        </w:rPr>
      </w:pPr>
    </w:p>
    <w:tbl>
      <w:tblPr>
        <w:tblStyle w:val="a"/>
        <w:tblW w:w="10222" w:type="dxa"/>
        <w:tblInd w:w="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77"/>
        <w:gridCol w:w="5610"/>
        <w:gridCol w:w="3435"/>
      </w:tblGrid>
      <w:tr w:rsidR="0014078E" w:rsidRPr="004F6C10" w14:paraId="1A7546FC" w14:textId="77777777" w:rsidTr="003A5F0F">
        <w:trPr>
          <w:trHeight w:val="325"/>
        </w:trPr>
        <w:tc>
          <w:tcPr>
            <w:tcW w:w="1177" w:type="dxa"/>
            <w:shd w:val="clear" w:color="auto" w:fill="auto"/>
            <w:tcMar>
              <w:top w:w="100" w:type="dxa"/>
              <w:left w:w="100" w:type="dxa"/>
              <w:bottom w:w="100" w:type="dxa"/>
              <w:right w:w="100" w:type="dxa"/>
            </w:tcMar>
          </w:tcPr>
          <w:p w14:paraId="26B101B5"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color w:val="000000"/>
                <w:sz w:val="24"/>
                <w:szCs w:val="24"/>
              </w:rPr>
              <w:t xml:space="preserve">Date </w:t>
            </w:r>
          </w:p>
        </w:tc>
        <w:tc>
          <w:tcPr>
            <w:tcW w:w="5610" w:type="dxa"/>
            <w:shd w:val="clear" w:color="auto" w:fill="auto"/>
            <w:tcMar>
              <w:top w:w="100" w:type="dxa"/>
              <w:left w:w="100" w:type="dxa"/>
              <w:bottom w:w="100" w:type="dxa"/>
              <w:right w:w="100" w:type="dxa"/>
            </w:tcMar>
          </w:tcPr>
          <w:p w14:paraId="6F9B352C" w14:textId="77777777" w:rsidR="0014078E" w:rsidRPr="004F6C10" w:rsidRDefault="003A5F0F" w:rsidP="002D56DD">
            <w:pPr>
              <w:widowControl w:val="0"/>
              <w:pBdr>
                <w:top w:val="nil"/>
                <w:left w:val="nil"/>
                <w:bottom w:val="nil"/>
                <w:right w:val="nil"/>
                <w:between w:val="nil"/>
              </w:pBdr>
              <w:spacing w:line="240" w:lineRule="auto"/>
              <w:ind w:left="-1150"/>
              <w:contextualSpacing/>
              <w:rPr>
                <w:color w:val="000000"/>
                <w:sz w:val="24"/>
                <w:szCs w:val="24"/>
              </w:rPr>
            </w:pPr>
            <w:r w:rsidRPr="004F6C10">
              <w:rPr>
                <w:color w:val="000000"/>
                <w:sz w:val="24"/>
                <w:szCs w:val="24"/>
              </w:rPr>
              <w:t xml:space="preserve">Topic </w:t>
            </w:r>
          </w:p>
        </w:tc>
        <w:tc>
          <w:tcPr>
            <w:tcW w:w="3435" w:type="dxa"/>
            <w:shd w:val="clear" w:color="auto" w:fill="auto"/>
            <w:tcMar>
              <w:top w:w="100" w:type="dxa"/>
              <w:left w:w="100" w:type="dxa"/>
              <w:bottom w:w="100" w:type="dxa"/>
              <w:right w:w="100" w:type="dxa"/>
            </w:tcMar>
          </w:tcPr>
          <w:p w14:paraId="3053D092"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color w:val="000000"/>
                <w:sz w:val="24"/>
                <w:szCs w:val="24"/>
              </w:rPr>
              <w:t>Assignment Due</w:t>
            </w:r>
          </w:p>
        </w:tc>
      </w:tr>
      <w:tr w:rsidR="0014078E" w:rsidRPr="004F6C10" w14:paraId="772B3833" w14:textId="77777777" w:rsidTr="003A5F0F">
        <w:trPr>
          <w:trHeight w:val="372"/>
        </w:trPr>
        <w:tc>
          <w:tcPr>
            <w:tcW w:w="1177" w:type="dxa"/>
            <w:shd w:val="clear" w:color="auto" w:fill="auto"/>
            <w:tcMar>
              <w:top w:w="100" w:type="dxa"/>
              <w:left w:w="100" w:type="dxa"/>
              <w:bottom w:w="100" w:type="dxa"/>
              <w:right w:w="100" w:type="dxa"/>
            </w:tcMar>
          </w:tcPr>
          <w:p w14:paraId="2030F223"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09/04/24</w:t>
            </w:r>
          </w:p>
        </w:tc>
        <w:tc>
          <w:tcPr>
            <w:tcW w:w="5610" w:type="dxa"/>
            <w:shd w:val="clear" w:color="auto" w:fill="auto"/>
            <w:tcMar>
              <w:top w:w="100" w:type="dxa"/>
              <w:left w:w="100" w:type="dxa"/>
              <w:bottom w:w="100" w:type="dxa"/>
              <w:right w:w="100" w:type="dxa"/>
            </w:tcMar>
          </w:tcPr>
          <w:p w14:paraId="10C5F239"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color w:val="000000"/>
                <w:sz w:val="24"/>
                <w:szCs w:val="24"/>
              </w:rPr>
              <w:t>Introduction</w:t>
            </w:r>
          </w:p>
        </w:tc>
        <w:tc>
          <w:tcPr>
            <w:tcW w:w="3435" w:type="dxa"/>
            <w:shd w:val="clear" w:color="auto" w:fill="auto"/>
            <w:tcMar>
              <w:top w:w="100" w:type="dxa"/>
              <w:left w:w="100" w:type="dxa"/>
              <w:bottom w:w="100" w:type="dxa"/>
              <w:right w:w="100" w:type="dxa"/>
            </w:tcMar>
          </w:tcPr>
          <w:p w14:paraId="14EA2F74" w14:textId="77777777" w:rsidR="0014078E" w:rsidRPr="004F6C10" w:rsidRDefault="0014078E" w:rsidP="000E6C61">
            <w:pPr>
              <w:widowControl w:val="0"/>
              <w:pBdr>
                <w:top w:val="nil"/>
                <w:left w:val="nil"/>
                <w:bottom w:val="nil"/>
                <w:right w:val="nil"/>
                <w:between w:val="nil"/>
              </w:pBdr>
              <w:spacing w:line="240" w:lineRule="auto"/>
              <w:contextualSpacing/>
              <w:rPr>
                <w:color w:val="000000"/>
                <w:sz w:val="24"/>
                <w:szCs w:val="24"/>
              </w:rPr>
            </w:pPr>
          </w:p>
        </w:tc>
      </w:tr>
      <w:tr w:rsidR="0014078E" w:rsidRPr="004F6C10" w14:paraId="5D570671" w14:textId="77777777" w:rsidTr="003A5F0F">
        <w:trPr>
          <w:trHeight w:val="372"/>
        </w:trPr>
        <w:tc>
          <w:tcPr>
            <w:tcW w:w="1177" w:type="dxa"/>
            <w:shd w:val="clear" w:color="auto" w:fill="auto"/>
            <w:tcMar>
              <w:top w:w="100" w:type="dxa"/>
              <w:left w:w="100" w:type="dxa"/>
              <w:bottom w:w="100" w:type="dxa"/>
              <w:right w:w="100" w:type="dxa"/>
            </w:tcMar>
          </w:tcPr>
          <w:p w14:paraId="5017EC2B"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09/11/24</w:t>
            </w:r>
            <w:r w:rsidRPr="004F6C10">
              <w:rPr>
                <w:color w:val="000000"/>
                <w:sz w:val="24"/>
                <w:szCs w:val="24"/>
              </w:rPr>
              <w:t xml:space="preserve"> </w:t>
            </w:r>
          </w:p>
        </w:tc>
        <w:tc>
          <w:tcPr>
            <w:tcW w:w="5610" w:type="dxa"/>
            <w:shd w:val="clear" w:color="auto" w:fill="auto"/>
            <w:tcMar>
              <w:top w:w="100" w:type="dxa"/>
              <w:left w:w="100" w:type="dxa"/>
              <w:bottom w:w="100" w:type="dxa"/>
              <w:right w:w="100" w:type="dxa"/>
            </w:tcMar>
          </w:tcPr>
          <w:p w14:paraId="40CC2030"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Race, Crime, and the Social Safety Net</w:t>
            </w:r>
          </w:p>
        </w:tc>
        <w:tc>
          <w:tcPr>
            <w:tcW w:w="3435" w:type="dxa"/>
            <w:shd w:val="clear" w:color="auto" w:fill="auto"/>
            <w:tcMar>
              <w:top w:w="100" w:type="dxa"/>
              <w:left w:w="100" w:type="dxa"/>
              <w:bottom w:w="100" w:type="dxa"/>
              <w:right w:w="100" w:type="dxa"/>
            </w:tcMar>
          </w:tcPr>
          <w:p w14:paraId="71FBA0DC" w14:textId="732D50AC" w:rsidR="0014078E" w:rsidRPr="004F6C10" w:rsidRDefault="00751695"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Reflection #1</w:t>
            </w:r>
          </w:p>
        </w:tc>
      </w:tr>
      <w:tr w:rsidR="0014078E" w:rsidRPr="004F6C10" w14:paraId="5A29A5F1" w14:textId="77777777" w:rsidTr="003A5F0F">
        <w:trPr>
          <w:trHeight w:val="372"/>
        </w:trPr>
        <w:tc>
          <w:tcPr>
            <w:tcW w:w="1177" w:type="dxa"/>
            <w:shd w:val="clear" w:color="auto" w:fill="auto"/>
            <w:tcMar>
              <w:top w:w="100" w:type="dxa"/>
              <w:left w:w="100" w:type="dxa"/>
              <w:bottom w:w="100" w:type="dxa"/>
              <w:right w:w="100" w:type="dxa"/>
            </w:tcMar>
          </w:tcPr>
          <w:p w14:paraId="6E9EF3E4"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09/18/24</w:t>
            </w:r>
          </w:p>
        </w:tc>
        <w:tc>
          <w:tcPr>
            <w:tcW w:w="5610" w:type="dxa"/>
            <w:shd w:val="clear" w:color="auto" w:fill="auto"/>
            <w:tcMar>
              <w:top w:w="100" w:type="dxa"/>
              <w:left w:w="100" w:type="dxa"/>
              <w:bottom w:w="100" w:type="dxa"/>
              <w:right w:w="100" w:type="dxa"/>
            </w:tcMar>
          </w:tcPr>
          <w:p w14:paraId="62FF5FAC" w14:textId="77777777" w:rsidR="0014078E" w:rsidRPr="004F6C10" w:rsidRDefault="003A5F0F" w:rsidP="000E6C61">
            <w:pPr>
              <w:widowControl w:val="0"/>
              <w:spacing w:line="240" w:lineRule="auto"/>
              <w:contextualSpacing/>
              <w:rPr>
                <w:color w:val="000000"/>
                <w:sz w:val="24"/>
                <w:szCs w:val="24"/>
              </w:rPr>
            </w:pPr>
            <w:r w:rsidRPr="004F6C10">
              <w:rPr>
                <w:sz w:val="24"/>
                <w:szCs w:val="24"/>
              </w:rPr>
              <w:t>Racial Disparities in Policing</w:t>
            </w:r>
          </w:p>
        </w:tc>
        <w:tc>
          <w:tcPr>
            <w:tcW w:w="3435" w:type="dxa"/>
            <w:shd w:val="clear" w:color="auto" w:fill="auto"/>
            <w:tcMar>
              <w:top w:w="100" w:type="dxa"/>
              <w:left w:w="100" w:type="dxa"/>
              <w:bottom w:w="100" w:type="dxa"/>
              <w:right w:w="100" w:type="dxa"/>
            </w:tcMar>
          </w:tcPr>
          <w:p w14:paraId="7A062E42"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Reflection #2</w:t>
            </w:r>
          </w:p>
        </w:tc>
      </w:tr>
      <w:tr w:rsidR="0014078E" w:rsidRPr="004F6C10" w14:paraId="36B7C530" w14:textId="77777777" w:rsidTr="003A5F0F">
        <w:trPr>
          <w:trHeight w:val="737"/>
        </w:trPr>
        <w:tc>
          <w:tcPr>
            <w:tcW w:w="1177" w:type="dxa"/>
            <w:shd w:val="clear" w:color="auto" w:fill="auto"/>
            <w:tcMar>
              <w:top w:w="100" w:type="dxa"/>
              <w:left w:w="100" w:type="dxa"/>
              <w:bottom w:w="100" w:type="dxa"/>
              <w:right w:w="100" w:type="dxa"/>
            </w:tcMar>
          </w:tcPr>
          <w:p w14:paraId="0ACFF415"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09/25/24</w:t>
            </w:r>
          </w:p>
        </w:tc>
        <w:tc>
          <w:tcPr>
            <w:tcW w:w="5610" w:type="dxa"/>
            <w:shd w:val="clear" w:color="auto" w:fill="auto"/>
            <w:tcMar>
              <w:top w:w="100" w:type="dxa"/>
              <w:left w:w="100" w:type="dxa"/>
              <w:bottom w:w="100" w:type="dxa"/>
              <w:right w:w="100" w:type="dxa"/>
            </w:tcMar>
          </w:tcPr>
          <w:p w14:paraId="66D381D3"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Bail Decisions, Incarceration, and Alternatives</w:t>
            </w:r>
          </w:p>
        </w:tc>
        <w:tc>
          <w:tcPr>
            <w:tcW w:w="3435" w:type="dxa"/>
            <w:shd w:val="clear" w:color="auto" w:fill="auto"/>
            <w:tcMar>
              <w:top w:w="100" w:type="dxa"/>
              <w:left w:w="100" w:type="dxa"/>
              <w:bottom w:w="100" w:type="dxa"/>
              <w:right w:w="100" w:type="dxa"/>
            </w:tcMar>
          </w:tcPr>
          <w:p w14:paraId="5B285E55"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Reflection #3</w:t>
            </w:r>
          </w:p>
        </w:tc>
      </w:tr>
      <w:tr w:rsidR="0014078E" w:rsidRPr="004F6C10" w14:paraId="5942799D" w14:textId="77777777" w:rsidTr="003A5F0F">
        <w:trPr>
          <w:trHeight w:val="372"/>
        </w:trPr>
        <w:tc>
          <w:tcPr>
            <w:tcW w:w="1177" w:type="dxa"/>
            <w:shd w:val="clear" w:color="auto" w:fill="auto"/>
            <w:tcMar>
              <w:top w:w="100" w:type="dxa"/>
              <w:left w:w="100" w:type="dxa"/>
              <w:bottom w:w="100" w:type="dxa"/>
              <w:right w:w="100" w:type="dxa"/>
            </w:tcMar>
          </w:tcPr>
          <w:p w14:paraId="431481E7"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10/2/24</w:t>
            </w:r>
          </w:p>
        </w:tc>
        <w:tc>
          <w:tcPr>
            <w:tcW w:w="5610" w:type="dxa"/>
            <w:shd w:val="clear" w:color="auto" w:fill="auto"/>
            <w:tcMar>
              <w:top w:w="100" w:type="dxa"/>
              <w:left w:w="100" w:type="dxa"/>
              <w:bottom w:w="100" w:type="dxa"/>
              <w:right w:w="100" w:type="dxa"/>
            </w:tcMar>
          </w:tcPr>
          <w:p w14:paraId="04C84EFE" w14:textId="77777777" w:rsidR="0014078E" w:rsidRPr="004F6C10" w:rsidRDefault="003A5F0F" w:rsidP="000E6C61">
            <w:pPr>
              <w:widowControl w:val="0"/>
              <w:spacing w:line="240" w:lineRule="auto"/>
              <w:contextualSpacing/>
              <w:rPr>
                <w:color w:val="000000"/>
                <w:sz w:val="24"/>
                <w:szCs w:val="24"/>
              </w:rPr>
            </w:pPr>
            <w:r w:rsidRPr="004F6C10">
              <w:rPr>
                <w:sz w:val="24"/>
                <w:szCs w:val="24"/>
              </w:rPr>
              <w:t>Conditions of Confinement</w:t>
            </w:r>
          </w:p>
        </w:tc>
        <w:tc>
          <w:tcPr>
            <w:tcW w:w="3435" w:type="dxa"/>
            <w:shd w:val="clear" w:color="auto" w:fill="auto"/>
            <w:tcMar>
              <w:top w:w="100" w:type="dxa"/>
              <w:left w:w="100" w:type="dxa"/>
              <w:bottom w:w="100" w:type="dxa"/>
              <w:right w:w="100" w:type="dxa"/>
            </w:tcMar>
          </w:tcPr>
          <w:p w14:paraId="138B121C"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Reflection #4</w:t>
            </w:r>
          </w:p>
        </w:tc>
      </w:tr>
      <w:tr w:rsidR="0014078E" w:rsidRPr="004F6C10" w14:paraId="03CD234D" w14:textId="77777777" w:rsidTr="003A5F0F">
        <w:trPr>
          <w:trHeight w:val="372"/>
        </w:trPr>
        <w:tc>
          <w:tcPr>
            <w:tcW w:w="1177" w:type="dxa"/>
            <w:shd w:val="clear" w:color="auto" w:fill="auto"/>
            <w:tcMar>
              <w:top w:w="100" w:type="dxa"/>
              <w:left w:w="100" w:type="dxa"/>
              <w:bottom w:w="100" w:type="dxa"/>
              <w:right w:w="100" w:type="dxa"/>
            </w:tcMar>
          </w:tcPr>
          <w:p w14:paraId="664053C6"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10/9/16</w:t>
            </w:r>
            <w:r w:rsidRPr="004F6C10">
              <w:rPr>
                <w:color w:val="000000"/>
                <w:sz w:val="24"/>
                <w:szCs w:val="24"/>
              </w:rPr>
              <w:t xml:space="preserve"> </w:t>
            </w:r>
          </w:p>
        </w:tc>
        <w:tc>
          <w:tcPr>
            <w:tcW w:w="5610" w:type="dxa"/>
            <w:shd w:val="clear" w:color="auto" w:fill="auto"/>
            <w:tcMar>
              <w:top w:w="100" w:type="dxa"/>
              <w:left w:w="100" w:type="dxa"/>
              <w:bottom w:w="100" w:type="dxa"/>
              <w:right w:w="100" w:type="dxa"/>
            </w:tcMar>
          </w:tcPr>
          <w:p w14:paraId="4CDAC7AB"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Sentencing Disparities</w:t>
            </w:r>
          </w:p>
        </w:tc>
        <w:tc>
          <w:tcPr>
            <w:tcW w:w="3435" w:type="dxa"/>
            <w:shd w:val="clear" w:color="auto" w:fill="auto"/>
            <w:tcMar>
              <w:top w:w="100" w:type="dxa"/>
              <w:left w:w="100" w:type="dxa"/>
              <w:bottom w:w="100" w:type="dxa"/>
              <w:right w:w="100" w:type="dxa"/>
            </w:tcMar>
          </w:tcPr>
          <w:p w14:paraId="002AC4D1"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Reflection #5; Final Essay Prompt Distributed</w:t>
            </w:r>
          </w:p>
        </w:tc>
      </w:tr>
      <w:tr w:rsidR="0014078E" w:rsidRPr="004F6C10" w14:paraId="52210829" w14:textId="77777777" w:rsidTr="003A5F0F">
        <w:trPr>
          <w:trHeight w:val="372"/>
        </w:trPr>
        <w:tc>
          <w:tcPr>
            <w:tcW w:w="1177" w:type="dxa"/>
            <w:shd w:val="clear" w:color="auto" w:fill="auto"/>
            <w:tcMar>
              <w:top w:w="100" w:type="dxa"/>
              <w:left w:w="100" w:type="dxa"/>
              <w:bottom w:w="100" w:type="dxa"/>
              <w:right w:w="100" w:type="dxa"/>
            </w:tcMar>
          </w:tcPr>
          <w:p w14:paraId="6FCFFC3D"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10/16/24</w:t>
            </w:r>
          </w:p>
        </w:tc>
        <w:tc>
          <w:tcPr>
            <w:tcW w:w="5610" w:type="dxa"/>
            <w:shd w:val="clear" w:color="auto" w:fill="auto"/>
            <w:tcMar>
              <w:top w:w="100" w:type="dxa"/>
              <w:left w:w="100" w:type="dxa"/>
              <w:bottom w:w="100" w:type="dxa"/>
              <w:right w:w="100" w:type="dxa"/>
            </w:tcMar>
          </w:tcPr>
          <w:p w14:paraId="190CB260" w14:textId="77777777" w:rsidR="0014078E" w:rsidRPr="004F6C10" w:rsidRDefault="003A5F0F" w:rsidP="000E6C61">
            <w:pPr>
              <w:widowControl w:val="0"/>
              <w:spacing w:line="240" w:lineRule="auto"/>
              <w:contextualSpacing/>
              <w:rPr>
                <w:color w:val="000000"/>
                <w:sz w:val="24"/>
                <w:szCs w:val="24"/>
              </w:rPr>
            </w:pPr>
            <w:r w:rsidRPr="004F6C10">
              <w:rPr>
                <w:sz w:val="24"/>
                <w:szCs w:val="24"/>
              </w:rPr>
              <w:t>Reentry, Collateral Consequences and the Impact on Communities</w:t>
            </w:r>
          </w:p>
        </w:tc>
        <w:tc>
          <w:tcPr>
            <w:tcW w:w="3435" w:type="dxa"/>
            <w:shd w:val="clear" w:color="auto" w:fill="auto"/>
            <w:tcMar>
              <w:top w:w="100" w:type="dxa"/>
              <w:left w:w="100" w:type="dxa"/>
              <w:bottom w:w="100" w:type="dxa"/>
              <w:right w:w="100" w:type="dxa"/>
            </w:tcMar>
          </w:tcPr>
          <w:p w14:paraId="1723C3F3"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Reflection #6</w:t>
            </w:r>
          </w:p>
        </w:tc>
      </w:tr>
      <w:tr w:rsidR="0014078E" w:rsidRPr="004F6C10" w14:paraId="350FABD6" w14:textId="77777777" w:rsidTr="003A5F0F">
        <w:trPr>
          <w:trHeight w:val="372"/>
        </w:trPr>
        <w:tc>
          <w:tcPr>
            <w:tcW w:w="1177" w:type="dxa"/>
            <w:shd w:val="clear" w:color="auto" w:fill="auto"/>
            <w:tcMar>
              <w:top w:w="100" w:type="dxa"/>
              <w:left w:w="100" w:type="dxa"/>
              <w:bottom w:w="100" w:type="dxa"/>
              <w:right w:w="100" w:type="dxa"/>
            </w:tcMar>
          </w:tcPr>
          <w:p w14:paraId="5842E04A"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10/23/24</w:t>
            </w:r>
          </w:p>
        </w:tc>
        <w:tc>
          <w:tcPr>
            <w:tcW w:w="5610" w:type="dxa"/>
            <w:shd w:val="clear" w:color="auto" w:fill="auto"/>
            <w:tcMar>
              <w:top w:w="100" w:type="dxa"/>
              <w:left w:w="100" w:type="dxa"/>
              <w:bottom w:w="100" w:type="dxa"/>
              <w:right w:w="100" w:type="dxa"/>
            </w:tcMar>
          </w:tcPr>
          <w:p w14:paraId="18A35718"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4F6C10">
              <w:rPr>
                <w:sz w:val="24"/>
                <w:szCs w:val="24"/>
              </w:rPr>
              <w:t>Final Paper</w:t>
            </w:r>
          </w:p>
        </w:tc>
        <w:tc>
          <w:tcPr>
            <w:tcW w:w="3435" w:type="dxa"/>
            <w:shd w:val="clear" w:color="auto" w:fill="auto"/>
            <w:tcMar>
              <w:top w:w="100" w:type="dxa"/>
              <w:left w:w="100" w:type="dxa"/>
              <w:bottom w:w="100" w:type="dxa"/>
              <w:right w:w="100" w:type="dxa"/>
            </w:tcMar>
          </w:tcPr>
          <w:p w14:paraId="4D50EFE3" w14:textId="77777777" w:rsidR="0014078E" w:rsidRPr="004F6C10" w:rsidRDefault="0014078E" w:rsidP="000E6C61">
            <w:pPr>
              <w:widowControl w:val="0"/>
              <w:pBdr>
                <w:top w:val="nil"/>
                <w:left w:val="nil"/>
                <w:bottom w:val="nil"/>
                <w:right w:val="nil"/>
                <w:between w:val="nil"/>
              </w:pBdr>
              <w:spacing w:line="240" w:lineRule="auto"/>
              <w:contextualSpacing/>
              <w:rPr>
                <w:color w:val="000000"/>
                <w:sz w:val="24"/>
                <w:szCs w:val="24"/>
              </w:rPr>
            </w:pPr>
          </w:p>
        </w:tc>
      </w:tr>
    </w:tbl>
    <w:p w14:paraId="353FF873" w14:textId="77777777" w:rsidR="0014078E" w:rsidRPr="004F6C10" w:rsidRDefault="0014078E" w:rsidP="000E6C61">
      <w:pPr>
        <w:widowControl w:val="0"/>
        <w:pBdr>
          <w:top w:val="nil"/>
          <w:left w:val="nil"/>
          <w:bottom w:val="nil"/>
          <w:right w:val="nil"/>
          <w:between w:val="nil"/>
        </w:pBdr>
        <w:spacing w:line="240" w:lineRule="auto"/>
        <w:contextualSpacing/>
        <w:rPr>
          <w:color w:val="000000"/>
          <w:sz w:val="24"/>
          <w:szCs w:val="24"/>
        </w:rPr>
      </w:pPr>
    </w:p>
    <w:p w14:paraId="722B2718" w14:textId="77777777" w:rsidR="0014078E" w:rsidRPr="004F6C10" w:rsidRDefault="0014078E" w:rsidP="000E6C61">
      <w:pPr>
        <w:widowControl w:val="0"/>
        <w:pBdr>
          <w:top w:val="nil"/>
          <w:left w:val="nil"/>
          <w:bottom w:val="nil"/>
          <w:right w:val="nil"/>
          <w:between w:val="nil"/>
        </w:pBdr>
        <w:spacing w:line="240" w:lineRule="auto"/>
        <w:contextualSpacing/>
        <w:rPr>
          <w:color w:val="000000"/>
          <w:sz w:val="24"/>
          <w:szCs w:val="24"/>
        </w:rPr>
      </w:pPr>
    </w:p>
    <w:p w14:paraId="7C87C351" w14:textId="77777777" w:rsidR="0014078E" w:rsidRPr="004F6C10" w:rsidRDefault="003A5F0F" w:rsidP="000E6C61">
      <w:pPr>
        <w:widowControl w:val="0"/>
        <w:pBdr>
          <w:top w:val="nil"/>
          <w:left w:val="nil"/>
          <w:bottom w:val="nil"/>
          <w:right w:val="nil"/>
          <w:between w:val="nil"/>
        </w:pBdr>
        <w:spacing w:line="240" w:lineRule="auto"/>
        <w:contextualSpacing/>
        <w:rPr>
          <w:color w:val="000000"/>
          <w:sz w:val="24"/>
          <w:szCs w:val="24"/>
        </w:rPr>
      </w:pPr>
      <w:r w:rsidRPr="003A5F0F">
        <w:rPr>
          <w:b/>
          <w:bCs/>
          <w:sz w:val="24"/>
          <w:szCs w:val="24"/>
        </w:rPr>
        <w:t>Week One:</w:t>
      </w:r>
      <w:r w:rsidRPr="003A5F0F">
        <w:rPr>
          <w:rStyle w:val="Strong"/>
          <w:sz w:val="24"/>
          <w:szCs w:val="24"/>
        </w:rPr>
        <w:t xml:space="preserve"> </w:t>
      </w:r>
      <w:r w:rsidRPr="004F6C10">
        <w:rPr>
          <w:color w:val="000000"/>
          <w:sz w:val="24"/>
          <w:szCs w:val="24"/>
        </w:rPr>
        <w:t xml:space="preserve">Introduction </w:t>
      </w:r>
    </w:p>
    <w:p w14:paraId="7F5D0783" w14:textId="77777777" w:rsidR="0014078E" w:rsidRPr="004F6C10" w:rsidRDefault="0014078E" w:rsidP="000E6C61">
      <w:pPr>
        <w:widowControl w:val="0"/>
        <w:pBdr>
          <w:top w:val="nil"/>
          <w:left w:val="nil"/>
          <w:bottom w:val="nil"/>
          <w:right w:val="nil"/>
          <w:between w:val="nil"/>
        </w:pBdr>
        <w:spacing w:line="240" w:lineRule="auto"/>
        <w:contextualSpacing/>
        <w:rPr>
          <w:sz w:val="24"/>
          <w:szCs w:val="24"/>
        </w:rPr>
      </w:pPr>
    </w:p>
    <w:p w14:paraId="2EF62DFE" w14:textId="77777777" w:rsidR="0014078E" w:rsidRDefault="003A5F0F" w:rsidP="000E6C61">
      <w:pPr>
        <w:widowControl w:val="0"/>
        <w:pBdr>
          <w:top w:val="nil"/>
          <w:left w:val="nil"/>
          <w:bottom w:val="nil"/>
          <w:right w:val="nil"/>
          <w:between w:val="nil"/>
        </w:pBdr>
        <w:spacing w:line="240" w:lineRule="auto"/>
        <w:contextualSpacing/>
        <w:rPr>
          <w:sz w:val="24"/>
          <w:szCs w:val="24"/>
        </w:rPr>
      </w:pPr>
      <w:r w:rsidRPr="004F6C10">
        <w:rPr>
          <w:sz w:val="24"/>
          <w:szCs w:val="24"/>
        </w:rPr>
        <w:t xml:space="preserve">We will begin by laying out the broad framework for the course by working to understand the historical context of racial disparities in the criminal legal system. </w:t>
      </w:r>
    </w:p>
    <w:p w14:paraId="64FCA913" w14:textId="77777777" w:rsidR="006913E5" w:rsidRPr="004F6C10" w:rsidRDefault="006913E5" w:rsidP="000E6C61">
      <w:pPr>
        <w:widowControl w:val="0"/>
        <w:pBdr>
          <w:top w:val="nil"/>
          <w:left w:val="nil"/>
          <w:bottom w:val="nil"/>
          <w:right w:val="nil"/>
          <w:between w:val="nil"/>
        </w:pBdr>
        <w:spacing w:line="240" w:lineRule="auto"/>
        <w:contextualSpacing/>
        <w:rPr>
          <w:sz w:val="24"/>
          <w:szCs w:val="24"/>
        </w:rPr>
      </w:pPr>
    </w:p>
    <w:p w14:paraId="354F376D" w14:textId="53701DB9" w:rsidR="0014078E" w:rsidRPr="006913E5" w:rsidRDefault="003A5F0F" w:rsidP="000E6C61">
      <w:pPr>
        <w:widowControl w:val="0"/>
        <w:pBdr>
          <w:top w:val="nil"/>
          <w:left w:val="nil"/>
          <w:bottom w:val="nil"/>
          <w:right w:val="nil"/>
          <w:between w:val="nil"/>
        </w:pBdr>
        <w:spacing w:before="358" w:line="240" w:lineRule="auto"/>
        <w:contextualSpacing/>
        <w:rPr>
          <w:i/>
          <w:iCs/>
          <w:color w:val="000000"/>
          <w:sz w:val="24"/>
          <w:szCs w:val="24"/>
        </w:rPr>
      </w:pPr>
      <w:r w:rsidRPr="006913E5">
        <w:rPr>
          <w:i/>
          <w:iCs/>
          <w:color w:val="000000"/>
          <w:sz w:val="24"/>
          <w:szCs w:val="24"/>
        </w:rPr>
        <w:t xml:space="preserve">Required Reading: </w:t>
      </w:r>
    </w:p>
    <w:p w14:paraId="265720B4" w14:textId="68D0BB96" w:rsidR="0014078E" w:rsidRPr="004F6C10" w:rsidRDefault="003A5F0F" w:rsidP="000E6C61">
      <w:pPr>
        <w:widowControl w:val="0"/>
        <w:pBdr>
          <w:top w:val="nil"/>
          <w:left w:val="nil"/>
          <w:bottom w:val="nil"/>
          <w:right w:val="nil"/>
          <w:between w:val="nil"/>
        </w:pBdr>
        <w:spacing w:before="358" w:line="240" w:lineRule="auto"/>
        <w:contextualSpacing/>
        <w:rPr>
          <w:sz w:val="24"/>
          <w:szCs w:val="24"/>
        </w:rPr>
      </w:pPr>
      <w:proofErr w:type="spellStart"/>
      <w:r w:rsidRPr="004F6C10">
        <w:rPr>
          <w:sz w:val="24"/>
          <w:szCs w:val="24"/>
        </w:rPr>
        <w:t>Nazgol</w:t>
      </w:r>
      <w:proofErr w:type="spellEnd"/>
      <w:r w:rsidRPr="004F6C10">
        <w:rPr>
          <w:sz w:val="24"/>
          <w:szCs w:val="24"/>
        </w:rPr>
        <w:t xml:space="preserve"> </w:t>
      </w:r>
      <w:proofErr w:type="spellStart"/>
      <w:r w:rsidRPr="004F6C10">
        <w:rPr>
          <w:sz w:val="24"/>
          <w:szCs w:val="24"/>
        </w:rPr>
        <w:t>Ghandnoosh</w:t>
      </w:r>
      <w:proofErr w:type="spellEnd"/>
      <w:r w:rsidRPr="004F6C10">
        <w:rPr>
          <w:sz w:val="24"/>
          <w:szCs w:val="24"/>
        </w:rPr>
        <w:t xml:space="preserve"> (2023), One in Five: Ending Racial Ine</w:t>
      </w:r>
      <w:r w:rsidRPr="004F6C10">
        <w:rPr>
          <w:sz w:val="24"/>
          <w:szCs w:val="24"/>
        </w:rPr>
        <w:t>quity in Incarceration, The Sentencing Project,</w:t>
      </w:r>
      <w:r w:rsidR="00807C7B">
        <w:rPr>
          <w:sz w:val="24"/>
          <w:szCs w:val="24"/>
        </w:rPr>
        <w:t xml:space="preserve"> </w:t>
      </w:r>
      <w:hyperlink r:id="rId6" w:history="1">
        <w:r w:rsidR="00807C7B" w:rsidRPr="00555D08">
          <w:rPr>
            <w:rStyle w:val="Hyperlink"/>
            <w:sz w:val="24"/>
            <w:szCs w:val="24"/>
          </w:rPr>
          <w:t>https://www.sentencingproject.org/reports/one-in-five-ending-racial-inequity-in-incarceration/</w:t>
        </w:r>
      </w:hyperlink>
      <w:r w:rsidRPr="004F6C10">
        <w:rPr>
          <w:sz w:val="24"/>
          <w:szCs w:val="24"/>
        </w:rPr>
        <w:t xml:space="preserve"> </w:t>
      </w:r>
    </w:p>
    <w:p w14:paraId="4A7344A2" w14:textId="77777777" w:rsidR="00751695" w:rsidRDefault="00751695" w:rsidP="000E6C61">
      <w:pPr>
        <w:widowControl w:val="0"/>
        <w:spacing w:line="240" w:lineRule="auto"/>
        <w:contextualSpacing/>
        <w:rPr>
          <w:sz w:val="24"/>
          <w:szCs w:val="24"/>
          <w:shd w:val="clear" w:color="auto" w:fill="FBFBF7"/>
        </w:rPr>
      </w:pPr>
    </w:p>
    <w:p w14:paraId="778E5388" w14:textId="31823FB1" w:rsidR="0014078E" w:rsidRDefault="00807C7B" w:rsidP="000E6C61">
      <w:pPr>
        <w:widowControl w:val="0"/>
        <w:spacing w:line="240" w:lineRule="auto"/>
        <w:contextualSpacing/>
        <w:rPr>
          <w:sz w:val="24"/>
          <w:szCs w:val="24"/>
          <w:shd w:val="clear" w:color="auto" w:fill="FBFBF7"/>
        </w:rPr>
      </w:pPr>
      <w:r>
        <w:rPr>
          <w:sz w:val="24"/>
          <w:szCs w:val="24"/>
          <w:shd w:val="clear" w:color="auto" w:fill="FBFBF7"/>
        </w:rPr>
        <w:t xml:space="preserve">Elizabeth Hinton (2018), </w:t>
      </w:r>
      <w:r>
        <w:rPr>
          <w:i/>
          <w:iCs/>
          <w:sz w:val="24"/>
          <w:szCs w:val="24"/>
          <w:shd w:val="clear" w:color="auto" w:fill="FBFBF7"/>
        </w:rPr>
        <w:t xml:space="preserve">An Unjust Burden: The Disparate Treatment of Black Americans in the Criminal Justice System, </w:t>
      </w:r>
      <w:hyperlink r:id="rId7" w:history="1">
        <w:r w:rsidRPr="00555D08">
          <w:rPr>
            <w:rStyle w:val="Hyperlink"/>
            <w:sz w:val="24"/>
            <w:szCs w:val="24"/>
            <w:shd w:val="clear" w:color="auto" w:fill="FBFBF7"/>
          </w:rPr>
          <w:t>https://www.vera.org/downloads/publications/for-the-record-unjust-burden-racial-disparities.pdf</w:t>
        </w:r>
      </w:hyperlink>
      <w:r>
        <w:rPr>
          <w:sz w:val="24"/>
          <w:szCs w:val="24"/>
          <w:shd w:val="clear" w:color="auto" w:fill="FBFBF7"/>
        </w:rPr>
        <w:t xml:space="preserve"> </w:t>
      </w:r>
    </w:p>
    <w:p w14:paraId="6CD6A9F5" w14:textId="77777777" w:rsidR="006913E5" w:rsidRPr="004F6C10" w:rsidRDefault="006913E5" w:rsidP="000E6C61">
      <w:pPr>
        <w:widowControl w:val="0"/>
        <w:spacing w:line="240" w:lineRule="auto"/>
        <w:contextualSpacing/>
        <w:rPr>
          <w:sz w:val="24"/>
          <w:szCs w:val="24"/>
          <w:shd w:val="clear" w:color="auto" w:fill="FBFBF7"/>
        </w:rPr>
      </w:pPr>
    </w:p>
    <w:p w14:paraId="496B9D86" w14:textId="5B612965" w:rsidR="0014078E" w:rsidRDefault="003A5F0F" w:rsidP="000E6C61">
      <w:pPr>
        <w:widowControl w:val="0"/>
        <w:pBdr>
          <w:top w:val="nil"/>
          <w:left w:val="nil"/>
          <w:bottom w:val="nil"/>
          <w:right w:val="nil"/>
          <w:between w:val="nil"/>
        </w:pBdr>
        <w:spacing w:before="358" w:line="240" w:lineRule="auto"/>
        <w:contextualSpacing/>
        <w:rPr>
          <w:i/>
          <w:iCs/>
          <w:sz w:val="24"/>
          <w:szCs w:val="24"/>
        </w:rPr>
      </w:pPr>
      <w:r w:rsidRPr="004F6C10">
        <w:rPr>
          <w:i/>
          <w:iCs/>
          <w:sz w:val="24"/>
          <w:szCs w:val="24"/>
        </w:rPr>
        <w:t>Supplemental Reading</w:t>
      </w:r>
      <w:r w:rsidR="00751695">
        <w:rPr>
          <w:i/>
          <w:iCs/>
          <w:sz w:val="24"/>
          <w:szCs w:val="24"/>
        </w:rPr>
        <w:t>/Viewing</w:t>
      </w:r>
      <w:r w:rsidRPr="004F6C10">
        <w:rPr>
          <w:i/>
          <w:iCs/>
          <w:sz w:val="24"/>
          <w:szCs w:val="24"/>
        </w:rPr>
        <w:t>:</w:t>
      </w:r>
    </w:p>
    <w:p w14:paraId="5FDDDA32" w14:textId="77777777" w:rsidR="006913E5" w:rsidRPr="004F6C10" w:rsidRDefault="006913E5" w:rsidP="000E6C61">
      <w:pPr>
        <w:widowControl w:val="0"/>
        <w:pBdr>
          <w:top w:val="nil"/>
          <w:left w:val="nil"/>
          <w:bottom w:val="nil"/>
          <w:right w:val="nil"/>
          <w:between w:val="nil"/>
        </w:pBdr>
        <w:spacing w:before="358" w:line="240" w:lineRule="auto"/>
        <w:contextualSpacing/>
        <w:rPr>
          <w:i/>
          <w:iCs/>
          <w:sz w:val="24"/>
          <w:szCs w:val="24"/>
        </w:rPr>
      </w:pPr>
    </w:p>
    <w:p w14:paraId="135FABAD" w14:textId="35DF313B" w:rsidR="0014078E" w:rsidRDefault="003A5F0F" w:rsidP="000E6C61">
      <w:pPr>
        <w:widowControl w:val="0"/>
        <w:spacing w:before="211" w:line="240" w:lineRule="auto"/>
        <w:contextualSpacing/>
        <w:rPr>
          <w:sz w:val="24"/>
          <w:szCs w:val="24"/>
        </w:rPr>
      </w:pPr>
      <w:r w:rsidRPr="004F6C10">
        <w:rPr>
          <w:sz w:val="24"/>
          <w:szCs w:val="24"/>
        </w:rPr>
        <w:t xml:space="preserve">Michelle Alexander (2012). The New Jim Crow. The New Press </w:t>
      </w:r>
    </w:p>
    <w:p w14:paraId="4102169A" w14:textId="2EE08720" w:rsidR="00751695" w:rsidRDefault="00751695" w:rsidP="000E6C61">
      <w:pPr>
        <w:widowControl w:val="0"/>
        <w:pBdr>
          <w:top w:val="nil"/>
          <w:left w:val="nil"/>
          <w:bottom w:val="nil"/>
          <w:right w:val="nil"/>
          <w:between w:val="nil"/>
        </w:pBdr>
        <w:spacing w:before="358" w:line="240" w:lineRule="auto"/>
        <w:contextualSpacing/>
        <w:rPr>
          <w:sz w:val="24"/>
          <w:szCs w:val="24"/>
        </w:rPr>
      </w:pPr>
      <w:r>
        <w:rPr>
          <w:sz w:val="24"/>
          <w:szCs w:val="24"/>
        </w:rPr>
        <w:t xml:space="preserve">Documentary: </w:t>
      </w:r>
      <w:r w:rsidRPr="004F6C10">
        <w:rPr>
          <w:i/>
          <w:iCs/>
          <w:sz w:val="24"/>
          <w:szCs w:val="24"/>
        </w:rPr>
        <w:t>13th</w:t>
      </w:r>
      <w:r w:rsidRPr="004F6C10">
        <w:rPr>
          <w:sz w:val="24"/>
          <w:szCs w:val="24"/>
        </w:rPr>
        <w:t xml:space="preserve"> </w:t>
      </w:r>
      <w:r w:rsidR="006913E5">
        <w:rPr>
          <w:sz w:val="24"/>
          <w:szCs w:val="24"/>
        </w:rPr>
        <w:t>–</w:t>
      </w:r>
      <w:r w:rsidRPr="004F6C10">
        <w:rPr>
          <w:sz w:val="24"/>
          <w:szCs w:val="24"/>
        </w:rPr>
        <w:t xml:space="preserve"> Netflix</w:t>
      </w:r>
    </w:p>
    <w:p w14:paraId="0F048FD0" w14:textId="03F77DEE" w:rsidR="00085F14" w:rsidRDefault="00085F14" w:rsidP="000E6C61">
      <w:pPr>
        <w:widowControl w:val="0"/>
        <w:pBdr>
          <w:top w:val="nil"/>
          <w:left w:val="nil"/>
          <w:bottom w:val="nil"/>
          <w:right w:val="nil"/>
          <w:between w:val="nil"/>
        </w:pBdr>
        <w:spacing w:before="358" w:line="240" w:lineRule="auto"/>
        <w:contextualSpacing/>
        <w:rPr>
          <w:sz w:val="24"/>
          <w:szCs w:val="24"/>
        </w:rPr>
      </w:pPr>
      <w:r>
        <w:rPr>
          <w:sz w:val="24"/>
          <w:szCs w:val="24"/>
        </w:rPr>
        <w:lastRenderedPageBreak/>
        <w:t xml:space="preserve">The Color of Law </w:t>
      </w:r>
    </w:p>
    <w:p w14:paraId="2BEB0DCE" w14:textId="77777777" w:rsidR="006913E5" w:rsidRDefault="006913E5" w:rsidP="000E6C61">
      <w:pPr>
        <w:widowControl w:val="0"/>
        <w:pBdr>
          <w:top w:val="nil"/>
          <w:left w:val="nil"/>
          <w:bottom w:val="nil"/>
          <w:right w:val="nil"/>
          <w:between w:val="nil"/>
        </w:pBdr>
        <w:spacing w:before="358" w:line="240" w:lineRule="auto"/>
        <w:contextualSpacing/>
        <w:rPr>
          <w:sz w:val="24"/>
          <w:szCs w:val="24"/>
        </w:rPr>
      </w:pPr>
    </w:p>
    <w:p w14:paraId="562942DF" w14:textId="77777777" w:rsidR="006913E5" w:rsidRDefault="006913E5" w:rsidP="000E6C61">
      <w:pPr>
        <w:widowControl w:val="0"/>
        <w:pBdr>
          <w:top w:val="nil"/>
          <w:left w:val="nil"/>
          <w:bottom w:val="nil"/>
          <w:right w:val="nil"/>
          <w:between w:val="nil"/>
        </w:pBdr>
        <w:spacing w:before="358" w:line="240" w:lineRule="auto"/>
        <w:contextualSpacing/>
        <w:rPr>
          <w:sz w:val="24"/>
          <w:szCs w:val="24"/>
        </w:rPr>
      </w:pPr>
    </w:p>
    <w:p w14:paraId="362420FC" w14:textId="77777777" w:rsidR="006913E5" w:rsidRPr="004F6C10" w:rsidRDefault="006913E5" w:rsidP="000E6C61">
      <w:pPr>
        <w:widowControl w:val="0"/>
        <w:pBdr>
          <w:top w:val="nil"/>
          <w:left w:val="nil"/>
          <w:bottom w:val="nil"/>
          <w:right w:val="nil"/>
          <w:between w:val="nil"/>
        </w:pBdr>
        <w:spacing w:before="358" w:line="240" w:lineRule="auto"/>
        <w:contextualSpacing/>
        <w:rPr>
          <w:sz w:val="24"/>
          <w:szCs w:val="24"/>
        </w:rPr>
      </w:pPr>
    </w:p>
    <w:p w14:paraId="5849B967" w14:textId="77777777" w:rsidR="0014078E" w:rsidRPr="004F6C10"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3A5F0F">
        <w:rPr>
          <w:b/>
          <w:bCs/>
          <w:sz w:val="24"/>
          <w:szCs w:val="24"/>
        </w:rPr>
        <w:t>Week Two:</w:t>
      </w:r>
      <w:r w:rsidRPr="006913E5">
        <w:rPr>
          <w:b/>
          <w:bCs/>
          <w:color w:val="000000"/>
          <w:sz w:val="24"/>
          <w:szCs w:val="24"/>
        </w:rPr>
        <w:t xml:space="preserve"> </w:t>
      </w:r>
      <w:r w:rsidRPr="004F6C10">
        <w:rPr>
          <w:sz w:val="24"/>
          <w:szCs w:val="24"/>
        </w:rPr>
        <w:t xml:space="preserve">Race, Crime, and the Social </w:t>
      </w:r>
      <w:r w:rsidRPr="004F6C10">
        <w:rPr>
          <w:sz w:val="24"/>
          <w:szCs w:val="24"/>
        </w:rPr>
        <w:t>Safety Net</w:t>
      </w:r>
      <w:r w:rsidRPr="004F6C10">
        <w:rPr>
          <w:color w:val="000000"/>
          <w:sz w:val="24"/>
          <w:szCs w:val="24"/>
        </w:rPr>
        <w:t xml:space="preserve"> </w:t>
      </w:r>
    </w:p>
    <w:p w14:paraId="1F5A8F0B" w14:textId="77777777" w:rsidR="0014078E" w:rsidRDefault="003A5F0F" w:rsidP="000E6C61">
      <w:pPr>
        <w:widowControl w:val="0"/>
        <w:pBdr>
          <w:top w:val="nil"/>
          <w:left w:val="nil"/>
          <w:bottom w:val="nil"/>
          <w:right w:val="nil"/>
          <w:between w:val="nil"/>
        </w:pBdr>
        <w:spacing w:before="358" w:line="240" w:lineRule="auto"/>
        <w:contextualSpacing/>
        <w:rPr>
          <w:sz w:val="24"/>
          <w:szCs w:val="24"/>
        </w:rPr>
      </w:pPr>
      <w:r w:rsidRPr="004F6C10">
        <w:rPr>
          <w:sz w:val="24"/>
          <w:szCs w:val="24"/>
        </w:rPr>
        <w:t>In this session, we will begin exploring the ways in which socio-economic disparities lead to disparities in the criminal legal system. We will touch on the racial disparities in the experience of trauma, health care, mental health care, educat</w:t>
      </w:r>
      <w:r w:rsidRPr="004F6C10">
        <w:rPr>
          <w:sz w:val="24"/>
          <w:szCs w:val="24"/>
        </w:rPr>
        <w:t>ion, and housing.</w:t>
      </w:r>
    </w:p>
    <w:p w14:paraId="0CE3DAFC" w14:textId="77777777" w:rsidR="006913E5" w:rsidRPr="004F6C10" w:rsidRDefault="006913E5" w:rsidP="000E6C61">
      <w:pPr>
        <w:widowControl w:val="0"/>
        <w:pBdr>
          <w:top w:val="nil"/>
          <w:left w:val="nil"/>
          <w:bottom w:val="nil"/>
          <w:right w:val="nil"/>
          <w:between w:val="nil"/>
        </w:pBdr>
        <w:spacing w:before="358" w:line="240" w:lineRule="auto"/>
        <w:contextualSpacing/>
        <w:rPr>
          <w:sz w:val="24"/>
          <w:szCs w:val="24"/>
        </w:rPr>
      </w:pPr>
    </w:p>
    <w:p w14:paraId="3DF31034" w14:textId="1D2C30B4" w:rsidR="0014078E" w:rsidRDefault="004F6C10" w:rsidP="000E6C61">
      <w:pPr>
        <w:widowControl w:val="0"/>
        <w:pBdr>
          <w:top w:val="nil"/>
          <w:left w:val="nil"/>
          <w:bottom w:val="nil"/>
          <w:right w:val="nil"/>
          <w:between w:val="nil"/>
        </w:pBdr>
        <w:spacing w:before="358" w:line="240" w:lineRule="auto"/>
        <w:contextualSpacing/>
        <w:rPr>
          <w:sz w:val="24"/>
          <w:szCs w:val="24"/>
        </w:rPr>
      </w:pPr>
      <w:r w:rsidRPr="004F6C10">
        <w:rPr>
          <w:i/>
          <w:iCs/>
          <w:sz w:val="24"/>
          <w:szCs w:val="24"/>
        </w:rPr>
        <w:t>Assignment Due:</w:t>
      </w:r>
      <w:r>
        <w:rPr>
          <w:sz w:val="24"/>
          <w:szCs w:val="24"/>
        </w:rPr>
        <w:t xml:space="preserve"> </w:t>
      </w:r>
      <w:r w:rsidRPr="004F6C10">
        <w:rPr>
          <w:sz w:val="24"/>
          <w:szCs w:val="24"/>
        </w:rPr>
        <w:t>Reflection #1</w:t>
      </w:r>
    </w:p>
    <w:p w14:paraId="7A3DB64F" w14:textId="77777777" w:rsidR="006913E5" w:rsidRPr="004F6C10" w:rsidRDefault="006913E5" w:rsidP="000E6C61">
      <w:pPr>
        <w:widowControl w:val="0"/>
        <w:pBdr>
          <w:top w:val="nil"/>
          <w:left w:val="nil"/>
          <w:bottom w:val="nil"/>
          <w:right w:val="nil"/>
          <w:between w:val="nil"/>
        </w:pBdr>
        <w:spacing w:before="358" w:line="240" w:lineRule="auto"/>
        <w:contextualSpacing/>
        <w:rPr>
          <w:sz w:val="24"/>
          <w:szCs w:val="24"/>
        </w:rPr>
      </w:pPr>
    </w:p>
    <w:p w14:paraId="30C17063" w14:textId="77777777" w:rsidR="0014078E" w:rsidRDefault="003A5F0F" w:rsidP="000E6C61">
      <w:pPr>
        <w:widowControl w:val="0"/>
        <w:pBdr>
          <w:top w:val="nil"/>
          <w:left w:val="nil"/>
          <w:bottom w:val="nil"/>
          <w:right w:val="nil"/>
          <w:between w:val="nil"/>
        </w:pBdr>
        <w:spacing w:before="358" w:line="240" w:lineRule="auto"/>
        <w:contextualSpacing/>
        <w:rPr>
          <w:i/>
          <w:iCs/>
          <w:color w:val="000000"/>
          <w:sz w:val="24"/>
          <w:szCs w:val="24"/>
        </w:rPr>
      </w:pPr>
      <w:r w:rsidRPr="004F6C10">
        <w:rPr>
          <w:i/>
          <w:iCs/>
          <w:color w:val="000000"/>
          <w:sz w:val="24"/>
          <w:szCs w:val="24"/>
        </w:rPr>
        <w:t xml:space="preserve">Required Reading: </w:t>
      </w:r>
    </w:p>
    <w:p w14:paraId="76A89537" w14:textId="77777777" w:rsidR="006913E5" w:rsidRPr="004F6C10" w:rsidRDefault="006913E5" w:rsidP="000E6C61">
      <w:pPr>
        <w:widowControl w:val="0"/>
        <w:pBdr>
          <w:top w:val="nil"/>
          <w:left w:val="nil"/>
          <w:bottom w:val="nil"/>
          <w:right w:val="nil"/>
          <w:between w:val="nil"/>
        </w:pBdr>
        <w:spacing w:before="358" w:line="240" w:lineRule="auto"/>
        <w:contextualSpacing/>
        <w:rPr>
          <w:i/>
          <w:iCs/>
          <w:color w:val="000000"/>
          <w:sz w:val="24"/>
          <w:szCs w:val="24"/>
        </w:rPr>
      </w:pPr>
    </w:p>
    <w:p w14:paraId="37EAB2D2" w14:textId="0984192E" w:rsidR="008732FC" w:rsidRDefault="008732FC" w:rsidP="000E6C61">
      <w:pPr>
        <w:widowControl w:val="0"/>
        <w:spacing w:before="358" w:line="240" w:lineRule="auto"/>
        <w:contextualSpacing/>
        <w:rPr>
          <w:sz w:val="24"/>
          <w:szCs w:val="24"/>
        </w:rPr>
      </w:pPr>
      <w:r>
        <w:rPr>
          <w:sz w:val="24"/>
          <w:szCs w:val="24"/>
        </w:rPr>
        <w:t xml:space="preserve">Bruce Western, Khalil Gibran Muhammad, </w:t>
      </w:r>
      <w:proofErr w:type="spellStart"/>
      <w:r>
        <w:rPr>
          <w:sz w:val="24"/>
          <w:szCs w:val="24"/>
        </w:rPr>
        <w:t>Yamrot</w:t>
      </w:r>
      <w:proofErr w:type="spellEnd"/>
      <w:r>
        <w:rPr>
          <w:sz w:val="24"/>
          <w:szCs w:val="24"/>
        </w:rPr>
        <w:t xml:space="preserve"> </w:t>
      </w:r>
      <w:proofErr w:type="spellStart"/>
      <w:r>
        <w:rPr>
          <w:sz w:val="24"/>
          <w:szCs w:val="24"/>
        </w:rPr>
        <w:t>Negussie</w:t>
      </w:r>
      <w:proofErr w:type="spellEnd"/>
      <w:r>
        <w:rPr>
          <w:sz w:val="24"/>
          <w:szCs w:val="24"/>
        </w:rPr>
        <w:t>, and Emily Backes, Editors</w:t>
      </w:r>
      <w:r w:rsidR="006913E5">
        <w:rPr>
          <w:sz w:val="24"/>
          <w:szCs w:val="24"/>
        </w:rPr>
        <w:t xml:space="preserve"> (2023)</w:t>
      </w:r>
      <w:r>
        <w:rPr>
          <w:sz w:val="24"/>
          <w:szCs w:val="24"/>
        </w:rPr>
        <w:t xml:space="preserve">, </w:t>
      </w:r>
      <w:r w:rsidRPr="006913E5">
        <w:rPr>
          <w:sz w:val="24"/>
          <w:szCs w:val="24"/>
          <w:u w:val="single"/>
        </w:rPr>
        <w:t>Reducing Racial Inequality in Crime and Justice: Science, Practice, and Policy,</w:t>
      </w:r>
      <w:r>
        <w:rPr>
          <w:sz w:val="24"/>
          <w:szCs w:val="24"/>
        </w:rPr>
        <w:t xml:space="preserve"> National </w:t>
      </w:r>
      <w:r w:rsidR="00751695">
        <w:rPr>
          <w:sz w:val="24"/>
          <w:szCs w:val="24"/>
        </w:rPr>
        <w:t>Academies</w:t>
      </w:r>
      <w:r>
        <w:rPr>
          <w:sz w:val="24"/>
          <w:szCs w:val="24"/>
        </w:rPr>
        <w:t xml:space="preserve"> of Science, Engineering, and Medicine</w:t>
      </w:r>
      <w:r w:rsidR="006913E5">
        <w:rPr>
          <w:sz w:val="24"/>
          <w:szCs w:val="24"/>
        </w:rPr>
        <w:t>,</w:t>
      </w:r>
      <w:r w:rsidR="00751695">
        <w:rPr>
          <w:sz w:val="24"/>
          <w:szCs w:val="24"/>
        </w:rPr>
        <w:t xml:space="preserve"> Chapters 3 and 7 </w:t>
      </w:r>
      <w:hyperlink r:id="rId8" w:anchor="122" w:history="1">
        <w:r w:rsidR="00751695" w:rsidRPr="00555D08">
          <w:rPr>
            <w:rStyle w:val="Hyperlink"/>
            <w:sz w:val="24"/>
            <w:szCs w:val="24"/>
          </w:rPr>
          <w:t>https://nap.nationalacademies.org/read/26705/chapter/5#122</w:t>
        </w:r>
      </w:hyperlink>
    </w:p>
    <w:p w14:paraId="75C78E13" w14:textId="7324D20E" w:rsidR="00751695" w:rsidRDefault="003A5F0F" w:rsidP="000E6C61">
      <w:pPr>
        <w:widowControl w:val="0"/>
        <w:spacing w:before="358" w:line="240" w:lineRule="auto"/>
        <w:contextualSpacing/>
        <w:rPr>
          <w:sz w:val="24"/>
          <w:szCs w:val="24"/>
        </w:rPr>
      </w:pPr>
      <w:hyperlink r:id="rId9" w:history="1">
        <w:r w:rsidR="00751695" w:rsidRPr="00555D08">
          <w:rPr>
            <w:rStyle w:val="Hyperlink"/>
            <w:sz w:val="24"/>
            <w:szCs w:val="24"/>
          </w:rPr>
          <w:t>https://nap.nationalacademies.org/read/26705/chapter/9</w:t>
        </w:r>
      </w:hyperlink>
      <w:r w:rsidR="00751695">
        <w:rPr>
          <w:sz w:val="24"/>
          <w:szCs w:val="24"/>
        </w:rPr>
        <w:t xml:space="preserve"> </w:t>
      </w:r>
    </w:p>
    <w:p w14:paraId="61412391" w14:textId="77777777" w:rsidR="006913E5" w:rsidRDefault="006913E5" w:rsidP="000E6C61">
      <w:pPr>
        <w:widowControl w:val="0"/>
        <w:spacing w:before="358" w:line="240" w:lineRule="auto"/>
        <w:contextualSpacing/>
        <w:rPr>
          <w:sz w:val="24"/>
          <w:szCs w:val="24"/>
        </w:rPr>
      </w:pPr>
    </w:p>
    <w:p w14:paraId="0801431C" w14:textId="55159464" w:rsidR="0014078E" w:rsidRDefault="004F6C10" w:rsidP="000E6C61">
      <w:pPr>
        <w:widowControl w:val="0"/>
        <w:spacing w:before="358" w:line="240" w:lineRule="auto"/>
        <w:contextualSpacing/>
        <w:rPr>
          <w:sz w:val="24"/>
          <w:szCs w:val="24"/>
        </w:rPr>
      </w:pPr>
      <w:r>
        <w:rPr>
          <w:sz w:val="24"/>
          <w:szCs w:val="24"/>
        </w:rPr>
        <w:t xml:space="preserve">Ta </w:t>
      </w:r>
      <w:proofErr w:type="spellStart"/>
      <w:r>
        <w:rPr>
          <w:sz w:val="24"/>
          <w:szCs w:val="24"/>
        </w:rPr>
        <w:t>Nehisi</w:t>
      </w:r>
      <w:proofErr w:type="spellEnd"/>
      <w:r>
        <w:rPr>
          <w:sz w:val="24"/>
          <w:szCs w:val="24"/>
        </w:rPr>
        <w:t xml:space="preserve"> Coates, </w:t>
      </w:r>
      <w:r w:rsidRPr="004F6C10">
        <w:rPr>
          <w:i/>
          <w:iCs/>
          <w:sz w:val="24"/>
          <w:szCs w:val="24"/>
        </w:rPr>
        <w:t>The Case for Reparations</w:t>
      </w:r>
      <w:r>
        <w:rPr>
          <w:i/>
          <w:iCs/>
          <w:sz w:val="24"/>
          <w:szCs w:val="24"/>
        </w:rPr>
        <w:t xml:space="preserve"> </w:t>
      </w:r>
      <w:r>
        <w:rPr>
          <w:sz w:val="24"/>
          <w:szCs w:val="24"/>
        </w:rPr>
        <w:t xml:space="preserve">The Atlantic, June 2014 </w:t>
      </w:r>
      <w:hyperlink r:id="rId10" w:history="1">
        <w:r w:rsidRPr="00555D08">
          <w:rPr>
            <w:rStyle w:val="Hyperlink"/>
            <w:sz w:val="24"/>
            <w:szCs w:val="24"/>
          </w:rPr>
          <w:t>https://www.theatlantic.com/magazine/archive/2014/06/the-case-for-reparations/361631/</w:t>
        </w:r>
      </w:hyperlink>
    </w:p>
    <w:p w14:paraId="673C1B3A" w14:textId="77777777" w:rsidR="006913E5" w:rsidRDefault="006913E5" w:rsidP="000E6C61">
      <w:pPr>
        <w:widowControl w:val="0"/>
        <w:spacing w:before="358" w:line="240" w:lineRule="auto"/>
        <w:contextualSpacing/>
        <w:rPr>
          <w:sz w:val="24"/>
          <w:szCs w:val="24"/>
        </w:rPr>
      </w:pPr>
    </w:p>
    <w:p w14:paraId="069ADE81" w14:textId="432F6421" w:rsidR="004F6C10" w:rsidRDefault="004F6C10" w:rsidP="000E6C61">
      <w:pPr>
        <w:widowControl w:val="0"/>
        <w:spacing w:before="358" w:line="240" w:lineRule="auto"/>
        <w:contextualSpacing/>
        <w:rPr>
          <w:sz w:val="24"/>
          <w:szCs w:val="24"/>
        </w:rPr>
      </w:pPr>
      <w:r>
        <w:rPr>
          <w:sz w:val="24"/>
          <w:szCs w:val="24"/>
        </w:rPr>
        <w:t>Leah Pope</w:t>
      </w:r>
      <w:r w:rsidR="006913E5">
        <w:rPr>
          <w:sz w:val="24"/>
          <w:szCs w:val="24"/>
        </w:rPr>
        <w:t xml:space="preserve"> (2019)</w:t>
      </w:r>
      <w:r>
        <w:rPr>
          <w:sz w:val="24"/>
          <w:szCs w:val="24"/>
        </w:rPr>
        <w:t xml:space="preserve">, </w:t>
      </w:r>
      <w:r w:rsidRPr="006913E5">
        <w:rPr>
          <w:i/>
          <w:iCs/>
          <w:sz w:val="24"/>
          <w:szCs w:val="24"/>
        </w:rPr>
        <w:t xml:space="preserve">Racial </w:t>
      </w:r>
      <w:r w:rsidR="006913E5" w:rsidRPr="006913E5">
        <w:rPr>
          <w:i/>
          <w:iCs/>
          <w:sz w:val="24"/>
          <w:szCs w:val="24"/>
        </w:rPr>
        <w:t>Disparities</w:t>
      </w:r>
      <w:r w:rsidRPr="006913E5">
        <w:rPr>
          <w:i/>
          <w:iCs/>
          <w:sz w:val="24"/>
          <w:szCs w:val="24"/>
        </w:rPr>
        <w:t xml:space="preserve"> in Mental Health and Criminal Justice, National Alliance on Mental Illness</w:t>
      </w:r>
      <w:r>
        <w:rPr>
          <w:sz w:val="24"/>
          <w:szCs w:val="24"/>
        </w:rPr>
        <w:t xml:space="preserve">, June 24, 2019 </w:t>
      </w:r>
      <w:hyperlink r:id="rId11" w:history="1">
        <w:r w:rsidR="006913E5" w:rsidRPr="00555D08">
          <w:rPr>
            <w:rStyle w:val="Hyperlink"/>
            <w:sz w:val="24"/>
            <w:szCs w:val="24"/>
          </w:rPr>
          <w:t>https://www.nami.org/african-american/racial-disparities-in-mental-health-and-criminal-justice/</w:t>
        </w:r>
      </w:hyperlink>
    </w:p>
    <w:p w14:paraId="6FC3032F" w14:textId="77777777" w:rsidR="006913E5" w:rsidRPr="004F6C10" w:rsidRDefault="006913E5" w:rsidP="000E6C61">
      <w:pPr>
        <w:widowControl w:val="0"/>
        <w:spacing w:before="358" w:line="240" w:lineRule="auto"/>
        <w:contextualSpacing/>
        <w:rPr>
          <w:sz w:val="24"/>
          <w:szCs w:val="24"/>
        </w:rPr>
      </w:pPr>
    </w:p>
    <w:p w14:paraId="3896AEA0" w14:textId="77777777" w:rsidR="004F6C10" w:rsidRDefault="003A5F0F" w:rsidP="000E6C61">
      <w:pPr>
        <w:widowControl w:val="0"/>
        <w:spacing w:before="358" w:line="240" w:lineRule="auto"/>
        <w:contextualSpacing/>
        <w:rPr>
          <w:sz w:val="24"/>
          <w:szCs w:val="24"/>
        </w:rPr>
      </w:pPr>
      <w:r w:rsidRPr="003A5F0F">
        <w:rPr>
          <w:b/>
          <w:bCs/>
          <w:color w:val="000000"/>
          <w:sz w:val="24"/>
          <w:szCs w:val="24"/>
        </w:rPr>
        <w:t>Week Three:</w:t>
      </w:r>
      <w:r w:rsidRPr="004F6C10">
        <w:rPr>
          <w:color w:val="000000"/>
          <w:sz w:val="24"/>
          <w:szCs w:val="24"/>
        </w:rPr>
        <w:t xml:space="preserve"> </w:t>
      </w:r>
      <w:r w:rsidRPr="004F6C10">
        <w:rPr>
          <w:sz w:val="24"/>
          <w:szCs w:val="24"/>
        </w:rPr>
        <w:t>Racial Disparities in Policing</w:t>
      </w:r>
    </w:p>
    <w:p w14:paraId="2945C0C8" w14:textId="77777777" w:rsidR="006913E5" w:rsidRDefault="006913E5" w:rsidP="000E6C61">
      <w:pPr>
        <w:widowControl w:val="0"/>
        <w:spacing w:before="358" w:line="240" w:lineRule="auto"/>
        <w:contextualSpacing/>
        <w:rPr>
          <w:sz w:val="24"/>
          <w:szCs w:val="24"/>
        </w:rPr>
      </w:pPr>
    </w:p>
    <w:p w14:paraId="072CC5A1" w14:textId="6BA874D3" w:rsidR="0014078E" w:rsidRDefault="003A5F0F" w:rsidP="000E6C61">
      <w:pPr>
        <w:widowControl w:val="0"/>
        <w:spacing w:before="358" w:line="240" w:lineRule="auto"/>
        <w:contextualSpacing/>
        <w:rPr>
          <w:sz w:val="24"/>
          <w:szCs w:val="24"/>
        </w:rPr>
      </w:pPr>
      <w:r w:rsidRPr="004F6C10">
        <w:rPr>
          <w:sz w:val="24"/>
          <w:szCs w:val="24"/>
        </w:rPr>
        <w:t>In week three, we will begin diving into the criminal legal system process through racial disparities in policing, the initial contact with the criminal legal system.</w:t>
      </w:r>
    </w:p>
    <w:p w14:paraId="7B976138" w14:textId="77777777" w:rsidR="006913E5" w:rsidRPr="004F6C10" w:rsidRDefault="006913E5" w:rsidP="000E6C61">
      <w:pPr>
        <w:widowControl w:val="0"/>
        <w:spacing w:before="358" w:line="240" w:lineRule="auto"/>
        <w:contextualSpacing/>
        <w:rPr>
          <w:sz w:val="24"/>
          <w:szCs w:val="24"/>
        </w:rPr>
      </w:pPr>
    </w:p>
    <w:p w14:paraId="5BA6724D" w14:textId="1014D837" w:rsidR="0014078E" w:rsidRDefault="00807C7B" w:rsidP="000E6C61">
      <w:pPr>
        <w:widowControl w:val="0"/>
        <w:spacing w:before="649" w:line="240" w:lineRule="auto"/>
        <w:contextualSpacing/>
        <w:rPr>
          <w:i/>
          <w:iCs/>
          <w:sz w:val="24"/>
          <w:szCs w:val="24"/>
        </w:rPr>
      </w:pPr>
      <w:r w:rsidRPr="00807C7B">
        <w:rPr>
          <w:i/>
          <w:iCs/>
          <w:sz w:val="24"/>
          <w:szCs w:val="24"/>
        </w:rPr>
        <w:t xml:space="preserve">Required Reading: </w:t>
      </w:r>
    </w:p>
    <w:p w14:paraId="494B9436" w14:textId="77777777" w:rsidR="006913E5" w:rsidRPr="00807C7B" w:rsidRDefault="006913E5" w:rsidP="000E6C61">
      <w:pPr>
        <w:widowControl w:val="0"/>
        <w:spacing w:before="649" w:line="240" w:lineRule="auto"/>
        <w:contextualSpacing/>
        <w:rPr>
          <w:i/>
          <w:iCs/>
          <w:sz w:val="24"/>
          <w:szCs w:val="24"/>
        </w:rPr>
      </w:pPr>
    </w:p>
    <w:p w14:paraId="1B7BD263" w14:textId="26C0A478" w:rsidR="0014078E" w:rsidRPr="004F6C10" w:rsidRDefault="00807C7B" w:rsidP="000E6C61">
      <w:pPr>
        <w:widowControl w:val="0"/>
        <w:spacing w:before="649" w:line="240" w:lineRule="auto"/>
        <w:contextualSpacing/>
        <w:rPr>
          <w:sz w:val="24"/>
          <w:szCs w:val="24"/>
        </w:rPr>
      </w:pPr>
      <w:proofErr w:type="spellStart"/>
      <w:r w:rsidRPr="004F6C10">
        <w:rPr>
          <w:sz w:val="24"/>
          <w:szCs w:val="24"/>
        </w:rPr>
        <w:t>Nazgol</w:t>
      </w:r>
      <w:proofErr w:type="spellEnd"/>
      <w:r w:rsidRPr="004F6C10">
        <w:rPr>
          <w:sz w:val="24"/>
          <w:szCs w:val="24"/>
        </w:rPr>
        <w:t xml:space="preserve"> </w:t>
      </w:r>
      <w:proofErr w:type="spellStart"/>
      <w:r w:rsidRPr="004F6C10">
        <w:rPr>
          <w:sz w:val="24"/>
          <w:szCs w:val="24"/>
        </w:rPr>
        <w:t>Ghandnoosh</w:t>
      </w:r>
      <w:proofErr w:type="spellEnd"/>
      <w:r w:rsidRPr="004F6C10">
        <w:rPr>
          <w:sz w:val="24"/>
          <w:szCs w:val="24"/>
        </w:rPr>
        <w:t xml:space="preserve"> (2023), </w:t>
      </w:r>
      <w:r w:rsidRPr="00807C7B">
        <w:rPr>
          <w:i/>
          <w:iCs/>
          <w:sz w:val="24"/>
          <w:szCs w:val="24"/>
        </w:rPr>
        <w:t>One in Five: Disparities in Crime and Policing</w:t>
      </w:r>
      <w:r w:rsidRPr="004F6C10">
        <w:rPr>
          <w:sz w:val="24"/>
          <w:szCs w:val="24"/>
        </w:rPr>
        <w:t>, The Sentencing Project,</w:t>
      </w:r>
      <w:hyperlink r:id="rId12" w:history="1">
        <w:r w:rsidRPr="00555D08">
          <w:rPr>
            <w:rStyle w:val="Hyperlink"/>
            <w:sz w:val="24"/>
            <w:szCs w:val="24"/>
          </w:rPr>
          <w:t>https://www.sentencingproject.org/reports/one-in-five-disparities-in-crime-and-policing/</w:t>
        </w:r>
      </w:hyperlink>
    </w:p>
    <w:p w14:paraId="51FE5C78" w14:textId="77777777" w:rsidR="006913E5" w:rsidRDefault="006913E5" w:rsidP="000E6C61">
      <w:pPr>
        <w:widowControl w:val="0"/>
        <w:spacing w:before="211" w:line="240" w:lineRule="auto"/>
        <w:contextualSpacing/>
        <w:rPr>
          <w:sz w:val="24"/>
          <w:szCs w:val="24"/>
        </w:rPr>
      </w:pPr>
    </w:p>
    <w:p w14:paraId="35F2F085" w14:textId="7381B4B4" w:rsidR="0014078E" w:rsidRDefault="003A5F0F" w:rsidP="000E6C61">
      <w:pPr>
        <w:widowControl w:val="0"/>
        <w:spacing w:before="211" w:line="240" w:lineRule="auto"/>
        <w:contextualSpacing/>
        <w:rPr>
          <w:sz w:val="24"/>
          <w:szCs w:val="24"/>
        </w:rPr>
      </w:pPr>
      <w:r w:rsidRPr="004F6C10">
        <w:rPr>
          <w:sz w:val="24"/>
          <w:szCs w:val="24"/>
        </w:rPr>
        <w:t xml:space="preserve">Bernard E. Harcourt and Jens Ludwig (2006). “Broken Windows: New Evidence from New York City and a Five-City Social Experiment”. In: The University of Chicago Law Review 73.1, pp. 271– 320 </w:t>
      </w:r>
      <w:hyperlink r:id="rId13">
        <w:r w:rsidRPr="004F6C10">
          <w:rPr>
            <w:color w:val="1155CC"/>
            <w:sz w:val="24"/>
            <w:szCs w:val="24"/>
            <w:u w:val="single"/>
          </w:rPr>
          <w:t>https://harris.uchicago.edu/files/inline-files/Broken_windows_2006.pdf</w:t>
        </w:r>
      </w:hyperlink>
      <w:r w:rsidRPr="004F6C10">
        <w:rPr>
          <w:sz w:val="24"/>
          <w:szCs w:val="24"/>
        </w:rPr>
        <w:t xml:space="preserve"> </w:t>
      </w:r>
    </w:p>
    <w:p w14:paraId="2757C6C2" w14:textId="77777777" w:rsidR="00807C7B" w:rsidRPr="004F6C10" w:rsidRDefault="00807C7B" w:rsidP="000E6C61">
      <w:pPr>
        <w:widowControl w:val="0"/>
        <w:spacing w:before="211" w:line="240" w:lineRule="auto"/>
        <w:contextualSpacing/>
        <w:rPr>
          <w:sz w:val="24"/>
          <w:szCs w:val="24"/>
        </w:rPr>
      </w:pPr>
    </w:p>
    <w:p w14:paraId="4401DD08" w14:textId="77777777" w:rsidR="0014078E" w:rsidRDefault="003A5F0F" w:rsidP="000E6C61">
      <w:pPr>
        <w:widowControl w:val="0"/>
        <w:spacing w:line="240" w:lineRule="auto"/>
        <w:contextualSpacing/>
        <w:rPr>
          <w:sz w:val="24"/>
          <w:szCs w:val="24"/>
        </w:rPr>
      </w:pPr>
      <w:r w:rsidRPr="004F6C10">
        <w:rPr>
          <w:sz w:val="24"/>
          <w:szCs w:val="24"/>
        </w:rPr>
        <w:t>Roland G. Fryer (2016). “An Empirical Analysis of Racial Differences in Police Use of Force”. In: NBER Working Paper Series, Workin</w:t>
      </w:r>
      <w:r w:rsidRPr="004F6C10">
        <w:rPr>
          <w:sz w:val="24"/>
          <w:szCs w:val="24"/>
        </w:rPr>
        <w:t xml:space="preserve">g Paper 22399 </w:t>
      </w:r>
      <w:hyperlink r:id="rId14">
        <w:r w:rsidRPr="004F6C10">
          <w:rPr>
            <w:color w:val="1155CC"/>
            <w:sz w:val="24"/>
            <w:szCs w:val="24"/>
            <w:u w:val="single"/>
          </w:rPr>
          <w:t>https://scholar.harvard.edu/sites/scholar.harvard.edu/files/fryer/files/empirical_analysis_tables_figures.pdf</w:t>
        </w:r>
      </w:hyperlink>
      <w:r w:rsidRPr="004F6C10">
        <w:rPr>
          <w:sz w:val="24"/>
          <w:szCs w:val="24"/>
        </w:rPr>
        <w:t xml:space="preserve"> </w:t>
      </w:r>
    </w:p>
    <w:p w14:paraId="57ED0CDB" w14:textId="77777777" w:rsidR="006913E5" w:rsidRDefault="006913E5" w:rsidP="000E6C61">
      <w:pPr>
        <w:widowControl w:val="0"/>
        <w:spacing w:line="240" w:lineRule="auto"/>
        <w:contextualSpacing/>
        <w:rPr>
          <w:sz w:val="24"/>
          <w:szCs w:val="24"/>
        </w:rPr>
      </w:pPr>
    </w:p>
    <w:p w14:paraId="7C4F2A8F" w14:textId="77777777" w:rsidR="006913E5" w:rsidRPr="004F6C10" w:rsidRDefault="006913E5" w:rsidP="000E6C61">
      <w:pPr>
        <w:widowControl w:val="0"/>
        <w:spacing w:line="240" w:lineRule="auto"/>
        <w:contextualSpacing/>
        <w:rPr>
          <w:sz w:val="24"/>
          <w:szCs w:val="24"/>
        </w:rPr>
      </w:pPr>
    </w:p>
    <w:p w14:paraId="16895706" w14:textId="77777777" w:rsidR="0014078E" w:rsidRPr="006913E5" w:rsidRDefault="003A5F0F" w:rsidP="000E6C61">
      <w:pPr>
        <w:widowControl w:val="0"/>
        <w:spacing w:before="211" w:line="240" w:lineRule="auto"/>
        <w:contextualSpacing/>
        <w:rPr>
          <w:i/>
          <w:iCs/>
          <w:sz w:val="24"/>
          <w:szCs w:val="24"/>
        </w:rPr>
      </w:pPr>
      <w:r w:rsidRPr="006913E5">
        <w:rPr>
          <w:i/>
          <w:iCs/>
          <w:sz w:val="24"/>
          <w:szCs w:val="24"/>
        </w:rPr>
        <w:lastRenderedPageBreak/>
        <w:t xml:space="preserve">Supplemental Reading: </w:t>
      </w:r>
    </w:p>
    <w:p w14:paraId="6F8AB0EC" w14:textId="0592EA4F" w:rsidR="00085F14" w:rsidRDefault="003A5F0F" w:rsidP="000E6C61">
      <w:pPr>
        <w:widowControl w:val="0"/>
        <w:spacing w:before="211" w:line="240" w:lineRule="auto"/>
        <w:contextualSpacing/>
        <w:rPr>
          <w:sz w:val="24"/>
          <w:szCs w:val="24"/>
        </w:rPr>
      </w:pPr>
      <w:r w:rsidRPr="004F6C10">
        <w:rPr>
          <w:sz w:val="24"/>
          <w:szCs w:val="24"/>
        </w:rPr>
        <w:t xml:space="preserve">George L. </w:t>
      </w:r>
      <w:proofErr w:type="spellStart"/>
      <w:r w:rsidRPr="004F6C10">
        <w:rPr>
          <w:sz w:val="24"/>
          <w:szCs w:val="24"/>
        </w:rPr>
        <w:t>Kelling</w:t>
      </w:r>
      <w:proofErr w:type="spellEnd"/>
      <w:r w:rsidRPr="004F6C10">
        <w:rPr>
          <w:sz w:val="24"/>
          <w:szCs w:val="24"/>
        </w:rPr>
        <w:t xml:space="preserve"> and James Q. Wilson</w:t>
      </w:r>
      <w:r w:rsidR="00807C7B">
        <w:rPr>
          <w:sz w:val="24"/>
          <w:szCs w:val="24"/>
        </w:rPr>
        <w:t xml:space="preserve"> (1982)</w:t>
      </w:r>
      <w:r w:rsidRPr="004F6C10">
        <w:rPr>
          <w:sz w:val="24"/>
          <w:szCs w:val="24"/>
        </w:rPr>
        <w:t xml:space="preserve">, Broken Windows: The police and neighborhood safety The Atlantic, 1982 </w:t>
      </w:r>
      <w:hyperlink r:id="rId15" w:history="1">
        <w:r w:rsidR="006913E5" w:rsidRPr="00555D08">
          <w:rPr>
            <w:rStyle w:val="Hyperlink"/>
            <w:sz w:val="24"/>
            <w:szCs w:val="24"/>
          </w:rPr>
          <w:t>https://www.theatlantic.com/magazine/archive/1982/03/broken-windows/304465/</w:t>
        </w:r>
      </w:hyperlink>
    </w:p>
    <w:p w14:paraId="7523D923" w14:textId="77777777" w:rsidR="006913E5" w:rsidRPr="004F6C10" w:rsidRDefault="006913E5" w:rsidP="000E6C61">
      <w:pPr>
        <w:widowControl w:val="0"/>
        <w:spacing w:before="211" w:line="240" w:lineRule="auto"/>
        <w:contextualSpacing/>
        <w:rPr>
          <w:color w:val="000000"/>
          <w:sz w:val="24"/>
          <w:szCs w:val="24"/>
        </w:rPr>
      </w:pPr>
    </w:p>
    <w:p w14:paraId="7324EAFA" w14:textId="77777777" w:rsidR="0014078E" w:rsidRDefault="003A5F0F" w:rsidP="000E6C61">
      <w:pPr>
        <w:widowControl w:val="0"/>
        <w:pBdr>
          <w:top w:val="nil"/>
          <w:left w:val="nil"/>
          <w:bottom w:val="nil"/>
          <w:right w:val="nil"/>
          <w:between w:val="nil"/>
        </w:pBdr>
        <w:spacing w:before="649" w:line="240" w:lineRule="auto"/>
        <w:contextualSpacing/>
        <w:rPr>
          <w:sz w:val="24"/>
          <w:szCs w:val="24"/>
        </w:rPr>
      </w:pPr>
      <w:r w:rsidRPr="006913E5">
        <w:rPr>
          <w:b/>
          <w:bCs/>
          <w:color w:val="000000"/>
          <w:sz w:val="24"/>
          <w:szCs w:val="24"/>
        </w:rPr>
        <w:t xml:space="preserve">Week Four: </w:t>
      </w:r>
      <w:r w:rsidRPr="004F6C10">
        <w:rPr>
          <w:sz w:val="24"/>
          <w:szCs w:val="24"/>
        </w:rPr>
        <w:t>Bail Decisions, Incarceration, and Alternatives</w:t>
      </w:r>
    </w:p>
    <w:p w14:paraId="7826A65E" w14:textId="77777777" w:rsidR="006913E5" w:rsidRPr="004F6C10" w:rsidRDefault="006913E5" w:rsidP="000E6C61">
      <w:pPr>
        <w:widowControl w:val="0"/>
        <w:pBdr>
          <w:top w:val="nil"/>
          <w:left w:val="nil"/>
          <w:bottom w:val="nil"/>
          <w:right w:val="nil"/>
          <w:between w:val="nil"/>
        </w:pBdr>
        <w:spacing w:before="649" w:line="240" w:lineRule="auto"/>
        <w:contextualSpacing/>
        <w:rPr>
          <w:sz w:val="24"/>
          <w:szCs w:val="24"/>
        </w:rPr>
      </w:pPr>
    </w:p>
    <w:p w14:paraId="6A5773C6" w14:textId="0D5DF484" w:rsidR="0014078E" w:rsidRDefault="003A5F0F" w:rsidP="000E6C61">
      <w:pPr>
        <w:widowControl w:val="0"/>
        <w:pBdr>
          <w:top w:val="nil"/>
          <w:left w:val="nil"/>
          <w:bottom w:val="nil"/>
          <w:right w:val="nil"/>
          <w:between w:val="nil"/>
        </w:pBdr>
        <w:spacing w:before="649" w:line="240" w:lineRule="auto"/>
        <w:contextualSpacing/>
        <w:rPr>
          <w:sz w:val="24"/>
          <w:szCs w:val="24"/>
        </w:rPr>
      </w:pPr>
      <w:r w:rsidRPr="004F6C10">
        <w:rPr>
          <w:sz w:val="24"/>
          <w:szCs w:val="24"/>
        </w:rPr>
        <w:t xml:space="preserve">We will then move to the next step in the criminal legal system and discuss racial disparities in bail decisions and delve into bail </w:t>
      </w:r>
      <w:r w:rsidRPr="004F6C10">
        <w:rPr>
          <w:sz w:val="24"/>
          <w:szCs w:val="24"/>
        </w:rPr>
        <w:t>reform efforts and alternatives to detention/incarceration</w:t>
      </w:r>
      <w:r w:rsidR="00253D2E">
        <w:rPr>
          <w:sz w:val="24"/>
          <w:szCs w:val="24"/>
        </w:rPr>
        <w:t xml:space="preserve"> to reduce incarceration in New York City</w:t>
      </w:r>
      <w:r w:rsidRPr="004F6C10">
        <w:rPr>
          <w:sz w:val="24"/>
          <w:szCs w:val="24"/>
        </w:rPr>
        <w:t xml:space="preserve">. </w:t>
      </w:r>
    </w:p>
    <w:p w14:paraId="7E660C79" w14:textId="77777777" w:rsidR="00CA67FD" w:rsidRDefault="00CA67FD" w:rsidP="000E6C61">
      <w:pPr>
        <w:widowControl w:val="0"/>
        <w:pBdr>
          <w:top w:val="nil"/>
          <w:left w:val="nil"/>
          <w:bottom w:val="nil"/>
          <w:right w:val="nil"/>
          <w:between w:val="nil"/>
        </w:pBdr>
        <w:spacing w:before="649" w:line="240" w:lineRule="auto"/>
        <w:contextualSpacing/>
        <w:rPr>
          <w:sz w:val="24"/>
          <w:szCs w:val="24"/>
        </w:rPr>
      </w:pPr>
    </w:p>
    <w:p w14:paraId="1F10498F" w14:textId="2E590255" w:rsidR="00CA67FD" w:rsidRPr="00CA67FD" w:rsidRDefault="00CA67FD" w:rsidP="000E6C61">
      <w:pPr>
        <w:widowControl w:val="0"/>
        <w:pBdr>
          <w:top w:val="nil"/>
          <w:left w:val="nil"/>
          <w:bottom w:val="nil"/>
          <w:right w:val="nil"/>
          <w:between w:val="nil"/>
        </w:pBdr>
        <w:spacing w:before="649" w:line="240" w:lineRule="auto"/>
        <w:contextualSpacing/>
        <w:rPr>
          <w:sz w:val="24"/>
          <w:szCs w:val="24"/>
        </w:rPr>
      </w:pPr>
      <w:r>
        <w:rPr>
          <w:i/>
          <w:iCs/>
          <w:sz w:val="24"/>
          <w:szCs w:val="24"/>
        </w:rPr>
        <w:t>Required Reading</w:t>
      </w:r>
    </w:p>
    <w:p w14:paraId="5DE6643A" w14:textId="77777777" w:rsidR="006E12A5" w:rsidRDefault="006E12A5" w:rsidP="000E6C61">
      <w:pPr>
        <w:widowControl w:val="0"/>
        <w:pBdr>
          <w:top w:val="nil"/>
          <w:left w:val="nil"/>
          <w:bottom w:val="nil"/>
          <w:right w:val="nil"/>
          <w:between w:val="nil"/>
        </w:pBdr>
        <w:spacing w:before="649" w:line="240" w:lineRule="auto"/>
        <w:contextualSpacing/>
        <w:rPr>
          <w:sz w:val="24"/>
          <w:szCs w:val="24"/>
        </w:rPr>
      </w:pPr>
    </w:p>
    <w:p w14:paraId="03F9AEC6" w14:textId="3D4A5A8D" w:rsidR="00253D2E" w:rsidRDefault="00253D2E" w:rsidP="00253D2E">
      <w:pPr>
        <w:widowControl w:val="0"/>
        <w:pBdr>
          <w:top w:val="nil"/>
          <w:left w:val="nil"/>
          <w:bottom w:val="nil"/>
          <w:right w:val="nil"/>
          <w:between w:val="nil"/>
        </w:pBdr>
        <w:spacing w:before="504" w:line="240" w:lineRule="auto"/>
        <w:contextualSpacing/>
        <w:rPr>
          <w:i/>
          <w:iCs/>
          <w:sz w:val="24"/>
          <w:szCs w:val="24"/>
        </w:rPr>
      </w:pPr>
      <w:r>
        <w:rPr>
          <w:sz w:val="24"/>
          <w:szCs w:val="24"/>
        </w:rPr>
        <w:t>Independent Commission on New York City Criminal Justice and Incarceration Reform (201</w:t>
      </w:r>
      <w:r w:rsidR="00CA67FD">
        <w:rPr>
          <w:sz w:val="24"/>
          <w:szCs w:val="24"/>
        </w:rPr>
        <w:t>7</w:t>
      </w:r>
      <w:r>
        <w:rPr>
          <w:sz w:val="24"/>
          <w:szCs w:val="24"/>
        </w:rPr>
        <w:t xml:space="preserve">). </w:t>
      </w:r>
      <w:r>
        <w:rPr>
          <w:i/>
          <w:iCs/>
          <w:sz w:val="24"/>
          <w:szCs w:val="24"/>
        </w:rPr>
        <w:t xml:space="preserve">A More Just New York City. </w:t>
      </w:r>
      <w:hyperlink r:id="rId16" w:history="1">
        <w:r w:rsidRPr="00555D08">
          <w:rPr>
            <w:rStyle w:val="Hyperlink"/>
            <w:i/>
            <w:iCs/>
            <w:sz w:val="24"/>
            <w:szCs w:val="24"/>
          </w:rPr>
          <w:t>https://static1.squarespace.com/static/5b6de4731aef1de914f43628/t/5b96c6f81ae6cf5e9c5f186d/1536607993842/Lippman%2BCommission%2BReport%2BFINAL%2BSingles.pdf</w:t>
        </w:r>
      </w:hyperlink>
    </w:p>
    <w:p w14:paraId="14370B4D" w14:textId="77777777" w:rsidR="006E12A5" w:rsidRDefault="006E12A5" w:rsidP="000E6C61">
      <w:pPr>
        <w:widowControl w:val="0"/>
        <w:pBdr>
          <w:top w:val="nil"/>
          <w:left w:val="nil"/>
          <w:bottom w:val="nil"/>
          <w:right w:val="nil"/>
          <w:between w:val="nil"/>
        </w:pBdr>
        <w:spacing w:before="649" w:line="240" w:lineRule="auto"/>
        <w:contextualSpacing/>
        <w:rPr>
          <w:sz w:val="24"/>
          <w:szCs w:val="24"/>
        </w:rPr>
      </w:pPr>
    </w:p>
    <w:p w14:paraId="01DE54BA" w14:textId="15EF9538" w:rsidR="00CA67FD" w:rsidRDefault="00CA67FD" w:rsidP="000E6C61">
      <w:pPr>
        <w:widowControl w:val="0"/>
        <w:pBdr>
          <w:top w:val="nil"/>
          <w:left w:val="nil"/>
          <w:bottom w:val="nil"/>
          <w:right w:val="nil"/>
          <w:between w:val="nil"/>
        </w:pBdr>
        <w:spacing w:before="649" w:line="240" w:lineRule="auto"/>
        <w:contextualSpacing/>
        <w:rPr>
          <w:sz w:val="24"/>
          <w:szCs w:val="24"/>
        </w:rPr>
      </w:pPr>
      <w:r>
        <w:rPr>
          <w:sz w:val="24"/>
          <w:szCs w:val="24"/>
        </w:rPr>
        <w:t xml:space="preserve">Independent Commission on New York City Criminal Justice and Incarceration Reform (2018). </w:t>
      </w:r>
      <w:r w:rsidRPr="00CA67FD">
        <w:rPr>
          <w:i/>
          <w:iCs/>
          <w:sz w:val="24"/>
          <w:szCs w:val="24"/>
        </w:rPr>
        <w:t>Beyond Bail or Nothing: The Case for Expanding Supervised Release</w:t>
      </w:r>
      <w:r>
        <w:rPr>
          <w:sz w:val="24"/>
          <w:szCs w:val="24"/>
        </w:rPr>
        <w:t xml:space="preserve">. A More Just NYC, July 2018. </w:t>
      </w:r>
      <w:hyperlink r:id="rId17" w:history="1">
        <w:r w:rsidRPr="00555D08">
          <w:rPr>
            <w:rStyle w:val="Hyperlink"/>
            <w:sz w:val="24"/>
            <w:szCs w:val="24"/>
          </w:rPr>
          <w:t>https://static1.squarespace.com/static/5b6de4731aef1de914f43628/t/5d2f270ac4bf32000110ec5d/1563371275425/Supervised+Release+JULY.pdf</w:t>
        </w:r>
      </w:hyperlink>
    </w:p>
    <w:p w14:paraId="47C466EE" w14:textId="77777777" w:rsidR="00CA67FD" w:rsidRDefault="00CA67FD" w:rsidP="000E6C61">
      <w:pPr>
        <w:widowControl w:val="0"/>
        <w:pBdr>
          <w:top w:val="nil"/>
          <w:left w:val="nil"/>
          <w:bottom w:val="nil"/>
          <w:right w:val="nil"/>
          <w:between w:val="nil"/>
        </w:pBdr>
        <w:spacing w:before="649" w:line="240" w:lineRule="auto"/>
        <w:contextualSpacing/>
        <w:rPr>
          <w:sz w:val="24"/>
          <w:szCs w:val="24"/>
        </w:rPr>
      </w:pPr>
    </w:p>
    <w:p w14:paraId="2E1C507C" w14:textId="10F914AF" w:rsidR="006913E5" w:rsidRPr="00253D2E" w:rsidRDefault="00253D2E" w:rsidP="000E6C61">
      <w:pPr>
        <w:widowControl w:val="0"/>
        <w:pBdr>
          <w:top w:val="nil"/>
          <w:left w:val="nil"/>
          <w:bottom w:val="nil"/>
          <w:right w:val="nil"/>
          <w:between w:val="nil"/>
        </w:pBdr>
        <w:spacing w:before="649" w:line="240" w:lineRule="auto"/>
        <w:contextualSpacing/>
        <w:rPr>
          <w:sz w:val="24"/>
          <w:szCs w:val="24"/>
        </w:rPr>
      </w:pPr>
      <w:r>
        <w:rPr>
          <w:sz w:val="24"/>
          <w:szCs w:val="24"/>
        </w:rPr>
        <w:t xml:space="preserve">Aubrey Fox and Stephen Koppel, J.D., PhD. (2021). </w:t>
      </w:r>
      <w:r>
        <w:rPr>
          <w:i/>
          <w:iCs/>
          <w:sz w:val="24"/>
          <w:szCs w:val="24"/>
        </w:rPr>
        <w:t xml:space="preserve">Pretrial Release Without Money: New York City, 1987-2020. </w:t>
      </w:r>
      <w:r>
        <w:rPr>
          <w:sz w:val="24"/>
          <w:szCs w:val="24"/>
        </w:rPr>
        <w:t>New York City Criminal Justice Agency</w:t>
      </w:r>
      <w:r w:rsidR="00CA67FD">
        <w:rPr>
          <w:sz w:val="24"/>
          <w:szCs w:val="24"/>
        </w:rPr>
        <w:t xml:space="preserve">, February 2021. </w:t>
      </w:r>
      <w:hyperlink r:id="rId18" w:history="1">
        <w:r w:rsidR="00CA67FD" w:rsidRPr="00555D08">
          <w:rPr>
            <w:rStyle w:val="Hyperlink"/>
            <w:sz w:val="24"/>
            <w:szCs w:val="24"/>
          </w:rPr>
          <w:t>https://www.nycja.org/assets/downloads/Release-without-money-brief_2020.pdf</w:t>
        </w:r>
      </w:hyperlink>
      <w:r w:rsidR="00CA67FD">
        <w:rPr>
          <w:sz w:val="24"/>
          <w:szCs w:val="24"/>
        </w:rPr>
        <w:t xml:space="preserve"> </w:t>
      </w:r>
    </w:p>
    <w:p w14:paraId="3835D0C0" w14:textId="77777777" w:rsidR="00CA67FD" w:rsidRDefault="00CA67FD" w:rsidP="000E6C61">
      <w:pPr>
        <w:widowControl w:val="0"/>
        <w:pBdr>
          <w:top w:val="nil"/>
          <w:left w:val="nil"/>
          <w:bottom w:val="nil"/>
          <w:right w:val="nil"/>
          <w:between w:val="nil"/>
        </w:pBdr>
        <w:spacing w:before="649" w:line="240" w:lineRule="auto"/>
        <w:contextualSpacing/>
        <w:rPr>
          <w:sz w:val="24"/>
          <w:szCs w:val="24"/>
        </w:rPr>
      </w:pPr>
    </w:p>
    <w:p w14:paraId="2B17EC1C" w14:textId="0B759084" w:rsidR="0014078E" w:rsidRPr="004F6C10" w:rsidRDefault="00CA67FD" w:rsidP="000E6C61">
      <w:pPr>
        <w:widowControl w:val="0"/>
        <w:pBdr>
          <w:top w:val="nil"/>
          <w:left w:val="nil"/>
          <w:bottom w:val="nil"/>
          <w:right w:val="nil"/>
          <w:between w:val="nil"/>
        </w:pBdr>
        <w:spacing w:before="649" w:line="240" w:lineRule="auto"/>
        <w:contextualSpacing/>
        <w:rPr>
          <w:sz w:val="24"/>
          <w:szCs w:val="24"/>
        </w:rPr>
      </w:pPr>
      <w:r>
        <w:rPr>
          <w:sz w:val="24"/>
          <w:szCs w:val="24"/>
        </w:rPr>
        <w:t xml:space="preserve">Stephen Koppel and Rene </w:t>
      </w:r>
      <w:proofErr w:type="spellStart"/>
      <w:r>
        <w:rPr>
          <w:sz w:val="24"/>
          <w:szCs w:val="24"/>
        </w:rPr>
        <w:t>Ropac</w:t>
      </w:r>
      <w:proofErr w:type="spellEnd"/>
      <w:r>
        <w:rPr>
          <w:sz w:val="24"/>
          <w:szCs w:val="24"/>
        </w:rPr>
        <w:t xml:space="preserve">, </w:t>
      </w:r>
      <w:r>
        <w:rPr>
          <w:i/>
          <w:iCs/>
          <w:sz w:val="24"/>
          <w:szCs w:val="24"/>
        </w:rPr>
        <w:t xml:space="preserve">Examining the System-Wide Effect of Eliminating </w:t>
      </w:r>
      <w:proofErr w:type="spellStart"/>
      <w:r>
        <w:rPr>
          <w:i/>
          <w:iCs/>
          <w:sz w:val="24"/>
          <w:szCs w:val="24"/>
        </w:rPr>
        <w:t>Bial</w:t>
      </w:r>
      <w:proofErr w:type="spellEnd"/>
      <w:r>
        <w:rPr>
          <w:i/>
          <w:iCs/>
          <w:sz w:val="24"/>
          <w:szCs w:val="24"/>
        </w:rPr>
        <w:t xml:space="preserve"> in New York City: A Controlled-Interrupted Time Series Study</w:t>
      </w:r>
      <w:r>
        <w:rPr>
          <w:sz w:val="24"/>
          <w:szCs w:val="24"/>
        </w:rPr>
        <w:t xml:space="preserve">. Data Collaborative for Justice, October 2023. </w:t>
      </w:r>
      <w:hyperlink r:id="rId19" w:history="1">
        <w:r w:rsidRPr="00555D08">
          <w:rPr>
            <w:rStyle w:val="Hyperlink"/>
            <w:sz w:val="24"/>
            <w:szCs w:val="24"/>
          </w:rPr>
          <w:t>https://datacollaborativeforjustice.org/wp-content/uploads/2023/10/cits_final.pdf</w:t>
        </w:r>
      </w:hyperlink>
    </w:p>
    <w:p w14:paraId="34D3B2D5" w14:textId="77777777" w:rsidR="00CA67FD" w:rsidRDefault="00CA67FD" w:rsidP="000E6C61">
      <w:pPr>
        <w:widowControl w:val="0"/>
        <w:pBdr>
          <w:top w:val="nil"/>
          <w:left w:val="nil"/>
          <w:bottom w:val="nil"/>
          <w:right w:val="nil"/>
          <w:between w:val="nil"/>
        </w:pBdr>
        <w:spacing w:before="649" w:line="240" w:lineRule="auto"/>
        <w:contextualSpacing/>
        <w:rPr>
          <w:sz w:val="24"/>
          <w:szCs w:val="24"/>
        </w:rPr>
      </w:pPr>
    </w:p>
    <w:p w14:paraId="698A71EC" w14:textId="5F0097FD" w:rsidR="0014078E" w:rsidRPr="004F6C10" w:rsidRDefault="00CA67FD" w:rsidP="000E6C61">
      <w:pPr>
        <w:widowControl w:val="0"/>
        <w:pBdr>
          <w:top w:val="nil"/>
          <w:left w:val="nil"/>
          <w:bottom w:val="nil"/>
          <w:right w:val="nil"/>
          <w:between w:val="nil"/>
        </w:pBdr>
        <w:spacing w:before="649" w:line="240" w:lineRule="auto"/>
        <w:contextualSpacing/>
        <w:rPr>
          <w:sz w:val="24"/>
          <w:szCs w:val="24"/>
        </w:rPr>
      </w:pPr>
      <w:r>
        <w:rPr>
          <w:sz w:val="24"/>
          <w:szCs w:val="24"/>
        </w:rPr>
        <w:t xml:space="preserve">New York City Criminal Justice Agency, Pre-trial Data Dashboards. </w:t>
      </w:r>
      <w:hyperlink r:id="rId20" w:history="1">
        <w:r w:rsidRPr="00555D08">
          <w:rPr>
            <w:rStyle w:val="Hyperlink"/>
            <w:sz w:val="24"/>
            <w:szCs w:val="24"/>
          </w:rPr>
          <w:t>https://www.nycja.org/research</w:t>
        </w:r>
      </w:hyperlink>
      <w:r>
        <w:rPr>
          <w:sz w:val="24"/>
          <w:szCs w:val="24"/>
        </w:rPr>
        <w:t xml:space="preserve"> </w:t>
      </w:r>
    </w:p>
    <w:p w14:paraId="0BE9C847" w14:textId="534872E4" w:rsidR="0014078E" w:rsidRPr="004F6C10" w:rsidRDefault="0014078E" w:rsidP="000E6C61">
      <w:pPr>
        <w:widowControl w:val="0"/>
        <w:pBdr>
          <w:top w:val="nil"/>
          <w:left w:val="nil"/>
          <w:bottom w:val="nil"/>
          <w:right w:val="nil"/>
          <w:between w:val="nil"/>
        </w:pBdr>
        <w:spacing w:before="649" w:line="240" w:lineRule="auto"/>
        <w:contextualSpacing/>
        <w:rPr>
          <w:sz w:val="24"/>
          <w:szCs w:val="24"/>
        </w:rPr>
      </w:pPr>
    </w:p>
    <w:p w14:paraId="22B4F920" w14:textId="4E2D5A65" w:rsidR="0014078E" w:rsidRDefault="003A5F0F" w:rsidP="000E6C61">
      <w:pPr>
        <w:widowControl w:val="0"/>
        <w:pBdr>
          <w:top w:val="nil"/>
          <w:left w:val="nil"/>
          <w:bottom w:val="nil"/>
          <w:right w:val="nil"/>
          <w:between w:val="nil"/>
        </w:pBdr>
        <w:spacing w:before="504" w:line="240" w:lineRule="auto"/>
        <w:contextualSpacing/>
        <w:rPr>
          <w:sz w:val="24"/>
          <w:szCs w:val="24"/>
        </w:rPr>
      </w:pPr>
      <w:r w:rsidRPr="006913E5">
        <w:rPr>
          <w:b/>
          <w:bCs/>
          <w:color w:val="000000"/>
          <w:sz w:val="24"/>
          <w:szCs w:val="24"/>
        </w:rPr>
        <w:t xml:space="preserve">Week Five: </w:t>
      </w:r>
      <w:r w:rsidRPr="006913E5">
        <w:rPr>
          <w:b/>
          <w:bCs/>
          <w:sz w:val="24"/>
          <w:szCs w:val="24"/>
        </w:rPr>
        <w:t>C</w:t>
      </w:r>
      <w:r w:rsidRPr="004F6C10">
        <w:rPr>
          <w:sz w:val="24"/>
          <w:szCs w:val="24"/>
        </w:rPr>
        <w:t>onditions of Confinement</w:t>
      </w:r>
    </w:p>
    <w:p w14:paraId="66A187FA" w14:textId="77777777" w:rsidR="006913E5" w:rsidRPr="004F6C10" w:rsidRDefault="006913E5" w:rsidP="000E6C61">
      <w:pPr>
        <w:widowControl w:val="0"/>
        <w:pBdr>
          <w:top w:val="nil"/>
          <w:left w:val="nil"/>
          <w:bottom w:val="nil"/>
          <w:right w:val="nil"/>
          <w:between w:val="nil"/>
        </w:pBdr>
        <w:spacing w:before="504" w:line="240" w:lineRule="auto"/>
        <w:contextualSpacing/>
        <w:rPr>
          <w:sz w:val="24"/>
          <w:szCs w:val="24"/>
        </w:rPr>
      </w:pPr>
    </w:p>
    <w:p w14:paraId="13C61659" w14:textId="2EE9BF36" w:rsidR="0014078E" w:rsidRDefault="003A5F0F" w:rsidP="000E6C61">
      <w:pPr>
        <w:widowControl w:val="0"/>
        <w:pBdr>
          <w:top w:val="nil"/>
          <w:left w:val="nil"/>
          <w:bottom w:val="nil"/>
          <w:right w:val="nil"/>
          <w:between w:val="nil"/>
        </w:pBdr>
        <w:spacing w:before="504" w:line="240" w:lineRule="auto"/>
        <w:contextualSpacing/>
        <w:rPr>
          <w:sz w:val="24"/>
          <w:szCs w:val="24"/>
        </w:rPr>
      </w:pPr>
      <w:r w:rsidRPr="004F6C10">
        <w:rPr>
          <w:sz w:val="24"/>
          <w:szCs w:val="24"/>
        </w:rPr>
        <w:t xml:space="preserve">In this session we will focus on incarceration, centering on pre-trial and </w:t>
      </w:r>
      <w:r w:rsidR="00784DAB" w:rsidRPr="004F6C10">
        <w:rPr>
          <w:sz w:val="24"/>
          <w:szCs w:val="24"/>
        </w:rPr>
        <w:t>short-term</w:t>
      </w:r>
      <w:r w:rsidRPr="004F6C10">
        <w:rPr>
          <w:sz w:val="24"/>
          <w:szCs w:val="24"/>
        </w:rPr>
        <w:t xml:space="preserve"> incarceration, conditions of confinement. We will use the New York City Department of Corrections and the Rikers Island Jail Complex as a focal point. </w:t>
      </w:r>
    </w:p>
    <w:p w14:paraId="06070ED3" w14:textId="77777777" w:rsidR="006913E5" w:rsidRDefault="006913E5" w:rsidP="000E6C61">
      <w:pPr>
        <w:widowControl w:val="0"/>
        <w:pBdr>
          <w:top w:val="nil"/>
          <w:left w:val="nil"/>
          <w:bottom w:val="nil"/>
          <w:right w:val="nil"/>
          <w:between w:val="nil"/>
        </w:pBdr>
        <w:spacing w:before="504" w:line="240" w:lineRule="auto"/>
        <w:contextualSpacing/>
        <w:rPr>
          <w:sz w:val="24"/>
          <w:szCs w:val="24"/>
        </w:rPr>
      </w:pPr>
    </w:p>
    <w:p w14:paraId="31540004" w14:textId="423ED30A" w:rsidR="0014078E" w:rsidRPr="00CA67FD" w:rsidRDefault="00784DAB" w:rsidP="000E6C61">
      <w:pPr>
        <w:widowControl w:val="0"/>
        <w:pBdr>
          <w:top w:val="nil"/>
          <w:left w:val="nil"/>
          <w:bottom w:val="nil"/>
          <w:right w:val="nil"/>
          <w:between w:val="nil"/>
        </w:pBdr>
        <w:spacing w:before="504" w:line="240" w:lineRule="auto"/>
        <w:contextualSpacing/>
        <w:rPr>
          <w:i/>
          <w:iCs/>
          <w:sz w:val="24"/>
          <w:szCs w:val="24"/>
        </w:rPr>
      </w:pPr>
      <w:r w:rsidRPr="006913E5">
        <w:rPr>
          <w:i/>
          <w:iCs/>
          <w:sz w:val="24"/>
          <w:szCs w:val="24"/>
        </w:rPr>
        <w:t xml:space="preserve">Required Reading: </w:t>
      </w:r>
    </w:p>
    <w:p w14:paraId="10637C08" w14:textId="77777777" w:rsidR="006E12A5" w:rsidRPr="006E12A5" w:rsidRDefault="006E12A5" w:rsidP="000E6C61">
      <w:pPr>
        <w:widowControl w:val="0"/>
        <w:pBdr>
          <w:top w:val="nil"/>
          <w:left w:val="nil"/>
          <w:bottom w:val="nil"/>
          <w:right w:val="nil"/>
          <w:between w:val="nil"/>
        </w:pBdr>
        <w:spacing w:before="504" w:line="240" w:lineRule="auto"/>
        <w:contextualSpacing/>
        <w:rPr>
          <w:i/>
          <w:iCs/>
          <w:sz w:val="24"/>
          <w:szCs w:val="24"/>
        </w:rPr>
      </w:pPr>
    </w:p>
    <w:p w14:paraId="5A82C115" w14:textId="37E98828" w:rsidR="00894C9E" w:rsidRDefault="00A80528" w:rsidP="000E6C61">
      <w:pPr>
        <w:widowControl w:val="0"/>
        <w:pBdr>
          <w:top w:val="nil"/>
          <w:left w:val="nil"/>
          <w:bottom w:val="nil"/>
          <w:right w:val="nil"/>
          <w:between w:val="nil"/>
        </w:pBdr>
        <w:spacing w:before="504" w:line="240" w:lineRule="auto"/>
        <w:contextualSpacing/>
      </w:pPr>
      <w:r>
        <w:rPr>
          <w:sz w:val="24"/>
          <w:szCs w:val="24"/>
        </w:rPr>
        <w:t xml:space="preserve">United State District Court, S.D.N.Y., Nunez, et al. v. City of New York, et al. </w:t>
      </w:r>
      <w:r>
        <w:t xml:space="preserve">11 Civ. 5845 (LTS)(JCF) filed 2015. </w:t>
      </w:r>
      <w:hyperlink r:id="rId21" w:history="1">
        <w:r w:rsidRPr="00555D08">
          <w:rPr>
            <w:rStyle w:val="Hyperlink"/>
          </w:rPr>
          <w:t>https://tillidgroup.com/wp-content/uploads/2018/02/Consent-Judgment-10-21-15.pdf</w:t>
        </w:r>
      </w:hyperlink>
    </w:p>
    <w:p w14:paraId="46AC9E7E" w14:textId="77777777" w:rsidR="00A80528" w:rsidRDefault="00A80528" w:rsidP="000E6C61">
      <w:pPr>
        <w:widowControl w:val="0"/>
        <w:pBdr>
          <w:top w:val="nil"/>
          <w:left w:val="nil"/>
          <w:bottom w:val="nil"/>
          <w:right w:val="nil"/>
          <w:between w:val="nil"/>
        </w:pBdr>
        <w:spacing w:before="504" w:line="240" w:lineRule="auto"/>
        <w:contextualSpacing/>
        <w:rPr>
          <w:sz w:val="24"/>
          <w:szCs w:val="24"/>
        </w:rPr>
      </w:pPr>
    </w:p>
    <w:p w14:paraId="6BAC2E33" w14:textId="43A9D589" w:rsidR="00894C9E" w:rsidRDefault="004D4E37" w:rsidP="000E6C61">
      <w:pPr>
        <w:widowControl w:val="0"/>
        <w:pBdr>
          <w:top w:val="nil"/>
          <w:left w:val="nil"/>
          <w:bottom w:val="nil"/>
          <w:right w:val="nil"/>
          <w:between w:val="nil"/>
        </w:pBdr>
        <w:spacing w:before="504" w:line="240" w:lineRule="auto"/>
        <w:contextualSpacing/>
      </w:pPr>
      <w:r>
        <w:lastRenderedPageBreak/>
        <w:t xml:space="preserve">Michael Jacobson, Elizabeth DeWolf, Margaret Egan, and David Hafetz, Beyond the Island: Changing the Culture of New York City Jails, 45 Fordham Urb. L.J. 373 (2018). Available at: </w:t>
      </w:r>
      <w:hyperlink r:id="rId22" w:history="1">
        <w:r w:rsidRPr="00555D08">
          <w:rPr>
            <w:rStyle w:val="Hyperlink"/>
          </w:rPr>
          <w:t>https://ir.lawnet.fordham.edu/ulj/vol45/iss2/3</w:t>
        </w:r>
      </w:hyperlink>
    </w:p>
    <w:p w14:paraId="5DE2C049" w14:textId="77777777" w:rsidR="004D4E37" w:rsidRDefault="004D4E37" w:rsidP="000E6C61">
      <w:pPr>
        <w:widowControl w:val="0"/>
        <w:pBdr>
          <w:top w:val="nil"/>
          <w:left w:val="nil"/>
          <w:bottom w:val="nil"/>
          <w:right w:val="nil"/>
          <w:between w:val="nil"/>
        </w:pBdr>
        <w:spacing w:before="504" w:line="240" w:lineRule="auto"/>
        <w:contextualSpacing/>
      </w:pPr>
    </w:p>
    <w:p w14:paraId="75FD6F3A" w14:textId="27CF9871" w:rsidR="004D4E37" w:rsidRPr="004D4E37" w:rsidRDefault="004D4E37" w:rsidP="000E6C61">
      <w:pPr>
        <w:widowControl w:val="0"/>
        <w:pBdr>
          <w:top w:val="nil"/>
          <w:left w:val="nil"/>
          <w:bottom w:val="nil"/>
          <w:right w:val="nil"/>
          <w:between w:val="nil"/>
        </w:pBdr>
        <w:spacing w:before="504" w:line="240" w:lineRule="auto"/>
        <w:contextualSpacing/>
        <w:rPr>
          <w:sz w:val="24"/>
          <w:szCs w:val="24"/>
        </w:rPr>
      </w:pPr>
      <w:r>
        <w:t xml:space="preserve">Jennifer </w:t>
      </w:r>
      <w:proofErr w:type="spellStart"/>
      <w:r>
        <w:t>Gonnerman</w:t>
      </w:r>
      <w:proofErr w:type="spellEnd"/>
      <w:r>
        <w:t xml:space="preserve"> (2014) </w:t>
      </w:r>
      <w:r>
        <w:rPr>
          <w:i/>
          <w:iCs/>
        </w:rPr>
        <w:t>Before the Law</w:t>
      </w:r>
      <w:r>
        <w:t>. The New Yorker, September 29, 2014</w:t>
      </w:r>
    </w:p>
    <w:p w14:paraId="3F8785A1" w14:textId="11C0701B" w:rsidR="0014078E" w:rsidRDefault="003A5F0F" w:rsidP="00085F14">
      <w:pPr>
        <w:widowControl w:val="0"/>
        <w:pBdr>
          <w:top w:val="nil"/>
          <w:left w:val="nil"/>
          <w:bottom w:val="nil"/>
          <w:right w:val="nil"/>
          <w:between w:val="nil"/>
        </w:pBdr>
        <w:spacing w:before="504" w:line="240" w:lineRule="auto"/>
        <w:contextualSpacing/>
        <w:rPr>
          <w:sz w:val="24"/>
          <w:szCs w:val="24"/>
        </w:rPr>
      </w:pPr>
      <w:hyperlink r:id="rId23" w:history="1">
        <w:r w:rsidR="00A80528" w:rsidRPr="00555D08">
          <w:rPr>
            <w:rStyle w:val="Hyperlink"/>
            <w:sz w:val="24"/>
            <w:szCs w:val="24"/>
          </w:rPr>
          <w:t>https://www.newyorker.com/magazine/2014/10/06/before-the-law</w:t>
        </w:r>
      </w:hyperlink>
      <w:r w:rsidR="00A80528">
        <w:rPr>
          <w:sz w:val="24"/>
          <w:szCs w:val="24"/>
        </w:rPr>
        <w:t xml:space="preserve"> </w:t>
      </w:r>
      <w:r w:rsidR="00A80528" w:rsidRPr="004F6C10">
        <w:rPr>
          <w:sz w:val="24"/>
          <w:szCs w:val="24"/>
        </w:rPr>
        <w:t xml:space="preserve"> </w:t>
      </w:r>
    </w:p>
    <w:p w14:paraId="65227A57" w14:textId="77777777" w:rsidR="00085F14" w:rsidRDefault="00085F14" w:rsidP="00085F14">
      <w:pPr>
        <w:widowControl w:val="0"/>
        <w:spacing w:before="358" w:line="240" w:lineRule="auto"/>
        <w:contextualSpacing/>
        <w:rPr>
          <w:sz w:val="24"/>
          <w:szCs w:val="24"/>
        </w:rPr>
      </w:pPr>
    </w:p>
    <w:p w14:paraId="0D6B36D0" w14:textId="77777777" w:rsidR="00085F14" w:rsidRDefault="00085F14" w:rsidP="00085F14">
      <w:pPr>
        <w:widowControl w:val="0"/>
        <w:pBdr>
          <w:top w:val="nil"/>
          <w:left w:val="nil"/>
          <w:bottom w:val="nil"/>
          <w:right w:val="nil"/>
          <w:between w:val="nil"/>
        </w:pBdr>
        <w:spacing w:before="504" w:line="240" w:lineRule="auto"/>
        <w:contextualSpacing/>
        <w:rPr>
          <w:sz w:val="24"/>
          <w:szCs w:val="24"/>
        </w:rPr>
      </w:pPr>
    </w:p>
    <w:p w14:paraId="520C3592" w14:textId="0C0C4FEB" w:rsidR="00085F14" w:rsidRDefault="00085F14" w:rsidP="00085F14">
      <w:pPr>
        <w:widowControl w:val="0"/>
        <w:pBdr>
          <w:top w:val="nil"/>
          <w:left w:val="nil"/>
          <w:bottom w:val="nil"/>
          <w:right w:val="nil"/>
          <w:between w:val="nil"/>
        </w:pBdr>
        <w:spacing w:before="504" w:line="240" w:lineRule="auto"/>
        <w:contextualSpacing/>
        <w:rPr>
          <w:sz w:val="24"/>
          <w:szCs w:val="24"/>
        </w:rPr>
      </w:pPr>
      <w:r>
        <w:rPr>
          <w:sz w:val="24"/>
          <w:szCs w:val="24"/>
        </w:rPr>
        <w:t>Supplemental Reading:</w:t>
      </w:r>
    </w:p>
    <w:p w14:paraId="15655E79" w14:textId="77777777" w:rsidR="00085F14" w:rsidRDefault="00085F14" w:rsidP="00085F14">
      <w:pPr>
        <w:widowControl w:val="0"/>
        <w:pBdr>
          <w:top w:val="nil"/>
          <w:left w:val="nil"/>
          <w:bottom w:val="nil"/>
          <w:right w:val="nil"/>
          <w:between w:val="nil"/>
        </w:pBdr>
        <w:spacing w:before="504" w:line="240" w:lineRule="auto"/>
        <w:contextualSpacing/>
        <w:rPr>
          <w:sz w:val="24"/>
          <w:szCs w:val="24"/>
        </w:rPr>
      </w:pPr>
    </w:p>
    <w:p w14:paraId="79A38901" w14:textId="15A1F579" w:rsidR="00A80528" w:rsidRDefault="00A80528" w:rsidP="00A80528">
      <w:pPr>
        <w:widowControl w:val="0"/>
        <w:pBdr>
          <w:top w:val="nil"/>
          <w:left w:val="nil"/>
          <w:bottom w:val="nil"/>
          <w:right w:val="nil"/>
          <w:between w:val="nil"/>
        </w:pBdr>
        <w:spacing w:before="504" w:line="240" w:lineRule="auto"/>
        <w:contextualSpacing/>
        <w:rPr>
          <w:sz w:val="24"/>
          <w:szCs w:val="24"/>
        </w:rPr>
      </w:pPr>
      <w:r>
        <w:rPr>
          <w:sz w:val="24"/>
          <w:szCs w:val="24"/>
        </w:rPr>
        <w:t xml:space="preserve">United States Attorney for the Southern District of New York, Letter to the Honorable Bill de Blasio, Commissioner Joseph Ponte, and Zachary Carter, CRIPA Investigation of the New York City Department of Correction Jails on Rikers Island </w:t>
      </w:r>
    </w:p>
    <w:p w14:paraId="11CBDBD5" w14:textId="689F1D5E" w:rsidR="00A80528" w:rsidRDefault="003A5F0F" w:rsidP="00A80528">
      <w:pPr>
        <w:widowControl w:val="0"/>
        <w:pBdr>
          <w:top w:val="nil"/>
          <w:left w:val="nil"/>
          <w:bottom w:val="nil"/>
          <w:right w:val="nil"/>
          <w:between w:val="nil"/>
        </w:pBdr>
        <w:spacing w:before="504" w:line="240" w:lineRule="auto"/>
        <w:contextualSpacing/>
        <w:rPr>
          <w:sz w:val="24"/>
          <w:szCs w:val="24"/>
        </w:rPr>
      </w:pPr>
      <w:hyperlink r:id="rId24" w:history="1">
        <w:r w:rsidR="00A80528" w:rsidRPr="00555D08">
          <w:rPr>
            <w:rStyle w:val="Hyperlink"/>
            <w:sz w:val="24"/>
            <w:szCs w:val="24"/>
          </w:rPr>
          <w:t>https://www.justice.gov/sites/default/files/usao-sdny/legacy/2015/03/25/SDNY%20Rikers%20Report.pdf</w:t>
        </w:r>
      </w:hyperlink>
    </w:p>
    <w:p w14:paraId="7C49918D" w14:textId="77777777" w:rsidR="00A80528" w:rsidRDefault="00A80528" w:rsidP="00A80528">
      <w:pPr>
        <w:widowControl w:val="0"/>
        <w:pBdr>
          <w:top w:val="nil"/>
          <w:left w:val="nil"/>
          <w:bottom w:val="nil"/>
          <w:right w:val="nil"/>
          <w:between w:val="nil"/>
        </w:pBdr>
        <w:spacing w:before="504" w:line="240" w:lineRule="auto"/>
        <w:contextualSpacing/>
        <w:rPr>
          <w:sz w:val="24"/>
          <w:szCs w:val="24"/>
        </w:rPr>
      </w:pPr>
    </w:p>
    <w:p w14:paraId="21ACB4DF" w14:textId="382069DC" w:rsidR="00A80528" w:rsidRDefault="00A80528" w:rsidP="004D4E37">
      <w:pPr>
        <w:widowControl w:val="0"/>
        <w:spacing w:before="358" w:line="240" w:lineRule="auto"/>
        <w:contextualSpacing/>
        <w:rPr>
          <w:sz w:val="24"/>
          <w:szCs w:val="24"/>
        </w:rPr>
      </w:pPr>
      <w:r>
        <w:rPr>
          <w:sz w:val="24"/>
          <w:szCs w:val="24"/>
        </w:rPr>
        <w:t>Nunez et al. v. City of New York et al. Monitors Reports 2016-present</w:t>
      </w:r>
    </w:p>
    <w:p w14:paraId="1DD50820" w14:textId="4108E103" w:rsidR="00A80528" w:rsidRDefault="003A5F0F" w:rsidP="004D4E37">
      <w:pPr>
        <w:widowControl w:val="0"/>
        <w:spacing w:before="358" w:line="240" w:lineRule="auto"/>
        <w:contextualSpacing/>
        <w:rPr>
          <w:sz w:val="24"/>
          <w:szCs w:val="24"/>
        </w:rPr>
      </w:pPr>
      <w:hyperlink r:id="rId25" w:history="1">
        <w:r w:rsidR="00A80528" w:rsidRPr="00555D08">
          <w:rPr>
            <w:rStyle w:val="Hyperlink"/>
            <w:sz w:val="24"/>
            <w:szCs w:val="24"/>
          </w:rPr>
          <w:t>https://tillidgroup.com/projects/nunez-monitorship/</w:t>
        </w:r>
      </w:hyperlink>
    </w:p>
    <w:p w14:paraId="7857D1C0" w14:textId="77777777" w:rsidR="00A80528" w:rsidRDefault="00A80528" w:rsidP="004D4E37">
      <w:pPr>
        <w:widowControl w:val="0"/>
        <w:spacing w:before="358" w:line="240" w:lineRule="auto"/>
        <w:contextualSpacing/>
        <w:rPr>
          <w:sz w:val="24"/>
          <w:szCs w:val="24"/>
        </w:rPr>
      </w:pPr>
    </w:p>
    <w:p w14:paraId="4383290F" w14:textId="09551FAC" w:rsidR="004D4E37" w:rsidRDefault="004D4E37" w:rsidP="004D4E37">
      <w:pPr>
        <w:widowControl w:val="0"/>
        <w:spacing w:before="358" w:line="240" w:lineRule="auto"/>
        <w:contextualSpacing/>
        <w:rPr>
          <w:color w:val="1155CC"/>
          <w:sz w:val="24"/>
          <w:szCs w:val="24"/>
          <w:u w:val="single"/>
        </w:rPr>
      </w:pPr>
      <w:r>
        <w:rPr>
          <w:sz w:val="24"/>
          <w:szCs w:val="24"/>
        </w:rPr>
        <w:t xml:space="preserve">Matt Ford (2015), </w:t>
      </w:r>
      <w:r>
        <w:rPr>
          <w:i/>
          <w:iCs/>
          <w:sz w:val="24"/>
          <w:szCs w:val="24"/>
        </w:rPr>
        <w:t>America’s Largest Mental Hospital is a Jail</w:t>
      </w:r>
      <w:r>
        <w:rPr>
          <w:sz w:val="24"/>
          <w:szCs w:val="24"/>
        </w:rPr>
        <w:t xml:space="preserve">, The Atlantic June, 8, 2015 </w:t>
      </w:r>
      <w:hyperlink r:id="rId26" w:history="1">
        <w:r w:rsidRPr="00555D08">
          <w:rPr>
            <w:rStyle w:val="Hyperlink"/>
            <w:sz w:val="24"/>
            <w:szCs w:val="24"/>
          </w:rPr>
          <w:t>https://www.theatlantic.com/politics/archive/2015/06/americas-largest-mental-hospital-is-a-jail/395012/</w:t>
        </w:r>
      </w:hyperlink>
    </w:p>
    <w:p w14:paraId="38EE3B5F" w14:textId="77777777" w:rsidR="006913E5" w:rsidRPr="004F6C10" w:rsidRDefault="006913E5" w:rsidP="000E6C61">
      <w:pPr>
        <w:widowControl w:val="0"/>
        <w:spacing w:line="240" w:lineRule="auto"/>
        <w:contextualSpacing/>
        <w:rPr>
          <w:sz w:val="24"/>
          <w:szCs w:val="24"/>
        </w:rPr>
      </w:pPr>
    </w:p>
    <w:p w14:paraId="742E200D" w14:textId="0515DB74" w:rsidR="0014078E" w:rsidRDefault="003A5F0F" w:rsidP="000E6C61">
      <w:pPr>
        <w:widowControl w:val="0"/>
        <w:pBdr>
          <w:top w:val="nil"/>
          <w:left w:val="nil"/>
          <w:bottom w:val="nil"/>
          <w:right w:val="nil"/>
          <w:between w:val="nil"/>
        </w:pBdr>
        <w:spacing w:before="211" w:line="240" w:lineRule="auto"/>
        <w:contextualSpacing/>
        <w:rPr>
          <w:color w:val="000000"/>
          <w:sz w:val="24"/>
          <w:szCs w:val="24"/>
        </w:rPr>
      </w:pPr>
      <w:r w:rsidRPr="00DC7101">
        <w:rPr>
          <w:b/>
          <w:bCs/>
          <w:color w:val="000000"/>
          <w:sz w:val="24"/>
          <w:szCs w:val="24"/>
        </w:rPr>
        <w:t>Week Six:</w:t>
      </w:r>
      <w:r w:rsidRPr="004F6C10">
        <w:rPr>
          <w:color w:val="000000"/>
          <w:sz w:val="24"/>
          <w:szCs w:val="24"/>
        </w:rPr>
        <w:t xml:space="preserve"> Sentencing Outcomes</w:t>
      </w:r>
      <w:r w:rsidR="00DC7101">
        <w:rPr>
          <w:color w:val="000000"/>
          <w:sz w:val="24"/>
          <w:szCs w:val="24"/>
        </w:rPr>
        <w:t>, Reentry and Collateral Consequences</w:t>
      </w:r>
    </w:p>
    <w:p w14:paraId="69E3CBB1" w14:textId="77777777" w:rsidR="00640EDF" w:rsidRDefault="00640EDF" w:rsidP="000E6C61">
      <w:pPr>
        <w:widowControl w:val="0"/>
        <w:pBdr>
          <w:top w:val="nil"/>
          <w:left w:val="nil"/>
          <w:bottom w:val="nil"/>
          <w:right w:val="nil"/>
          <w:between w:val="nil"/>
        </w:pBdr>
        <w:spacing w:before="211" w:line="240" w:lineRule="auto"/>
        <w:contextualSpacing/>
        <w:rPr>
          <w:color w:val="000000"/>
          <w:sz w:val="24"/>
          <w:szCs w:val="24"/>
        </w:rPr>
      </w:pPr>
    </w:p>
    <w:p w14:paraId="5B417EE7" w14:textId="399D5F23" w:rsidR="0014078E" w:rsidRPr="00DC7101" w:rsidRDefault="00784DAB" w:rsidP="00DC7101">
      <w:pPr>
        <w:widowControl w:val="0"/>
        <w:pBdr>
          <w:top w:val="nil"/>
          <w:left w:val="nil"/>
          <w:bottom w:val="nil"/>
          <w:right w:val="nil"/>
          <w:between w:val="nil"/>
        </w:pBdr>
        <w:spacing w:before="211" w:line="240" w:lineRule="auto"/>
        <w:contextualSpacing/>
        <w:rPr>
          <w:color w:val="000000"/>
          <w:sz w:val="24"/>
          <w:szCs w:val="24"/>
        </w:rPr>
      </w:pPr>
      <w:r>
        <w:rPr>
          <w:color w:val="000000"/>
          <w:sz w:val="24"/>
          <w:szCs w:val="24"/>
        </w:rPr>
        <w:t>We will then turn to sentencing outcomes to understand the racial disparities in sentencing</w:t>
      </w:r>
      <w:r w:rsidR="00DC7101">
        <w:rPr>
          <w:color w:val="000000"/>
          <w:sz w:val="24"/>
          <w:szCs w:val="24"/>
        </w:rPr>
        <w:t>, reentry, and collateral consequences. We will look at the impact of disparities in sentencing, and the impact of involvement on successful reentry</w:t>
      </w:r>
      <w:r w:rsidR="00640EDF">
        <w:rPr>
          <w:color w:val="000000"/>
          <w:sz w:val="24"/>
          <w:szCs w:val="24"/>
        </w:rPr>
        <w:t xml:space="preserve"> particularly looking at fees and fines, housing, voting, and employment</w:t>
      </w:r>
      <w:r w:rsidR="00DC7101">
        <w:rPr>
          <w:color w:val="000000"/>
          <w:sz w:val="24"/>
          <w:szCs w:val="24"/>
        </w:rPr>
        <w:t xml:space="preserve">. </w:t>
      </w:r>
    </w:p>
    <w:p w14:paraId="3E489630" w14:textId="7662DFD0" w:rsidR="00DC7101" w:rsidRPr="004F6C10" w:rsidRDefault="00DC7101" w:rsidP="00DC7101">
      <w:pPr>
        <w:widowControl w:val="0"/>
        <w:pBdr>
          <w:top w:val="nil"/>
          <w:left w:val="nil"/>
          <w:bottom w:val="nil"/>
          <w:right w:val="nil"/>
          <w:between w:val="nil"/>
        </w:pBdr>
        <w:spacing w:before="796" w:line="240" w:lineRule="auto"/>
        <w:contextualSpacing/>
        <w:rPr>
          <w:sz w:val="24"/>
          <w:szCs w:val="24"/>
        </w:rPr>
      </w:pPr>
    </w:p>
    <w:p w14:paraId="2730BC96" w14:textId="77777777" w:rsidR="00DC7101" w:rsidRPr="004F6C10" w:rsidRDefault="00DC7101" w:rsidP="00DC7101">
      <w:pPr>
        <w:widowControl w:val="0"/>
        <w:pBdr>
          <w:top w:val="nil"/>
          <w:left w:val="nil"/>
          <w:bottom w:val="nil"/>
          <w:right w:val="nil"/>
          <w:between w:val="nil"/>
        </w:pBdr>
        <w:spacing w:before="796" w:line="240" w:lineRule="auto"/>
        <w:contextualSpacing/>
        <w:rPr>
          <w:sz w:val="24"/>
          <w:szCs w:val="24"/>
        </w:rPr>
      </w:pPr>
    </w:p>
    <w:p w14:paraId="13BF8450" w14:textId="77777777" w:rsidR="00DC7101" w:rsidRDefault="00DC7101" w:rsidP="00DC7101">
      <w:pPr>
        <w:widowControl w:val="0"/>
        <w:pBdr>
          <w:top w:val="nil"/>
          <w:left w:val="nil"/>
          <w:bottom w:val="nil"/>
          <w:right w:val="nil"/>
          <w:between w:val="nil"/>
        </w:pBdr>
        <w:spacing w:before="796" w:line="240" w:lineRule="auto"/>
        <w:contextualSpacing/>
        <w:rPr>
          <w:color w:val="000000"/>
          <w:sz w:val="24"/>
          <w:szCs w:val="24"/>
        </w:rPr>
      </w:pPr>
      <w:r w:rsidRPr="004F6C10">
        <w:rPr>
          <w:color w:val="000000"/>
          <w:sz w:val="24"/>
          <w:szCs w:val="24"/>
        </w:rPr>
        <w:t xml:space="preserve">Required Reading: </w:t>
      </w:r>
    </w:p>
    <w:p w14:paraId="5B2EB36C" w14:textId="77777777" w:rsidR="00DC7101" w:rsidRDefault="00DC7101" w:rsidP="00DC7101">
      <w:pPr>
        <w:widowControl w:val="0"/>
        <w:pBdr>
          <w:top w:val="nil"/>
          <w:left w:val="nil"/>
          <w:bottom w:val="nil"/>
          <w:right w:val="nil"/>
          <w:between w:val="nil"/>
        </w:pBdr>
        <w:spacing w:before="796" w:line="240" w:lineRule="auto"/>
        <w:contextualSpacing/>
        <w:rPr>
          <w:color w:val="000000"/>
          <w:sz w:val="24"/>
          <w:szCs w:val="24"/>
        </w:rPr>
      </w:pPr>
    </w:p>
    <w:p w14:paraId="5B9EB482" w14:textId="11DDE872" w:rsidR="005F40A5" w:rsidRDefault="005F40A5" w:rsidP="00DC7101">
      <w:pPr>
        <w:widowControl w:val="0"/>
        <w:pBdr>
          <w:top w:val="nil"/>
          <w:left w:val="nil"/>
          <w:bottom w:val="nil"/>
          <w:right w:val="nil"/>
          <w:between w:val="nil"/>
        </w:pBdr>
        <w:spacing w:before="796" w:line="240" w:lineRule="auto"/>
        <w:contextualSpacing/>
        <w:rPr>
          <w:color w:val="000000"/>
          <w:sz w:val="24"/>
          <w:szCs w:val="24"/>
        </w:rPr>
      </w:pPr>
      <w:proofErr w:type="spellStart"/>
      <w:r>
        <w:rPr>
          <w:sz w:val="24"/>
          <w:szCs w:val="24"/>
        </w:rPr>
        <w:t>N</w:t>
      </w:r>
      <w:r w:rsidRPr="004F6C10">
        <w:rPr>
          <w:sz w:val="24"/>
          <w:szCs w:val="24"/>
        </w:rPr>
        <w:t>azgol</w:t>
      </w:r>
      <w:proofErr w:type="spellEnd"/>
      <w:r w:rsidRPr="004F6C10">
        <w:rPr>
          <w:sz w:val="24"/>
          <w:szCs w:val="24"/>
        </w:rPr>
        <w:t xml:space="preserve"> </w:t>
      </w:r>
      <w:proofErr w:type="spellStart"/>
      <w:r w:rsidRPr="004F6C10">
        <w:rPr>
          <w:sz w:val="24"/>
          <w:szCs w:val="24"/>
        </w:rPr>
        <w:t>Ghandnoosh</w:t>
      </w:r>
      <w:proofErr w:type="spellEnd"/>
      <w:r w:rsidRPr="004F6C10">
        <w:rPr>
          <w:sz w:val="24"/>
          <w:szCs w:val="24"/>
        </w:rPr>
        <w:t xml:space="preserve"> (2023), </w:t>
      </w:r>
      <w:r w:rsidRPr="00807C7B">
        <w:rPr>
          <w:i/>
          <w:iCs/>
          <w:sz w:val="24"/>
          <w:szCs w:val="24"/>
        </w:rPr>
        <w:t xml:space="preserve">One in Five: </w:t>
      </w:r>
      <w:r>
        <w:rPr>
          <w:i/>
          <w:iCs/>
          <w:sz w:val="24"/>
          <w:szCs w:val="24"/>
        </w:rPr>
        <w:t>How Mass Incarceration Deepens Inequality and Harms Public Safety</w:t>
      </w:r>
      <w:r w:rsidRPr="004F6C10">
        <w:rPr>
          <w:sz w:val="24"/>
          <w:szCs w:val="24"/>
        </w:rPr>
        <w:t>, The Sentencing Project</w:t>
      </w:r>
      <w:r>
        <w:rPr>
          <w:sz w:val="24"/>
          <w:szCs w:val="24"/>
        </w:rPr>
        <w:t xml:space="preserve">. </w:t>
      </w:r>
      <w:hyperlink r:id="rId27" w:history="1">
        <w:r w:rsidRPr="00555D08">
          <w:rPr>
            <w:rStyle w:val="Hyperlink"/>
            <w:sz w:val="24"/>
            <w:szCs w:val="24"/>
          </w:rPr>
          <w:t>https://www.sentencingproject.org/publications/one-in-five-how-mass-incarceration-deepens-inequality-and-harms-public-safety/</w:t>
        </w:r>
      </w:hyperlink>
    </w:p>
    <w:p w14:paraId="1450A511" w14:textId="77777777" w:rsidR="00253D2E" w:rsidRDefault="00253D2E" w:rsidP="00DC7101">
      <w:pPr>
        <w:widowControl w:val="0"/>
        <w:pBdr>
          <w:top w:val="nil"/>
          <w:left w:val="nil"/>
          <w:bottom w:val="nil"/>
          <w:right w:val="nil"/>
          <w:between w:val="nil"/>
        </w:pBdr>
        <w:spacing w:before="796" w:line="240" w:lineRule="auto"/>
        <w:contextualSpacing/>
        <w:rPr>
          <w:color w:val="000000"/>
          <w:sz w:val="24"/>
          <w:szCs w:val="24"/>
        </w:rPr>
      </w:pPr>
    </w:p>
    <w:p w14:paraId="49F5D64F" w14:textId="4DCB1384" w:rsidR="00253D2E" w:rsidRPr="00253D2E" w:rsidRDefault="00253D2E" w:rsidP="00DC7101">
      <w:pPr>
        <w:widowControl w:val="0"/>
        <w:pBdr>
          <w:top w:val="nil"/>
          <w:left w:val="nil"/>
          <w:bottom w:val="nil"/>
          <w:right w:val="nil"/>
          <w:between w:val="nil"/>
        </w:pBdr>
        <w:spacing w:before="796" w:line="240" w:lineRule="auto"/>
        <w:contextualSpacing/>
        <w:rPr>
          <w:color w:val="000000"/>
          <w:sz w:val="24"/>
          <w:szCs w:val="24"/>
        </w:rPr>
      </w:pPr>
      <w:r>
        <w:rPr>
          <w:color w:val="000000"/>
          <w:sz w:val="24"/>
          <w:szCs w:val="24"/>
        </w:rPr>
        <w:t xml:space="preserve">Tiffany Bergin, Rene </w:t>
      </w:r>
      <w:proofErr w:type="spellStart"/>
      <w:r>
        <w:rPr>
          <w:color w:val="000000"/>
          <w:sz w:val="24"/>
          <w:szCs w:val="24"/>
        </w:rPr>
        <w:t>Ropac</w:t>
      </w:r>
      <w:proofErr w:type="spellEnd"/>
      <w:r>
        <w:rPr>
          <w:color w:val="000000"/>
          <w:sz w:val="24"/>
          <w:szCs w:val="24"/>
        </w:rPr>
        <w:t xml:space="preserve">, and Imani Randolph. (2022) </w:t>
      </w:r>
      <w:r w:rsidRPr="00253D2E">
        <w:rPr>
          <w:i/>
          <w:iCs/>
          <w:color w:val="000000"/>
          <w:sz w:val="24"/>
          <w:szCs w:val="24"/>
        </w:rPr>
        <w:t xml:space="preserve">The Initial Collateral </w:t>
      </w:r>
      <w:proofErr w:type="spellStart"/>
      <w:r w:rsidRPr="00253D2E">
        <w:rPr>
          <w:i/>
          <w:iCs/>
          <w:color w:val="000000"/>
          <w:sz w:val="24"/>
          <w:szCs w:val="24"/>
        </w:rPr>
        <w:t>Consequnces</w:t>
      </w:r>
      <w:proofErr w:type="spellEnd"/>
      <w:r w:rsidRPr="00253D2E">
        <w:rPr>
          <w:i/>
          <w:iCs/>
          <w:color w:val="000000"/>
          <w:sz w:val="24"/>
          <w:szCs w:val="24"/>
        </w:rPr>
        <w:t xml:space="preserve"> of </w:t>
      </w:r>
      <w:r>
        <w:rPr>
          <w:i/>
          <w:iCs/>
          <w:color w:val="000000"/>
          <w:sz w:val="24"/>
          <w:szCs w:val="24"/>
        </w:rPr>
        <w:t>Pretrial Detention</w:t>
      </w:r>
      <w:r>
        <w:rPr>
          <w:color w:val="000000"/>
          <w:sz w:val="24"/>
          <w:szCs w:val="24"/>
        </w:rPr>
        <w:t xml:space="preserve">. New York City Criminal Justice Agency. </w:t>
      </w:r>
      <w:hyperlink r:id="rId28" w:history="1">
        <w:r w:rsidRPr="00555D08">
          <w:rPr>
            <w:rStyle w:val="Hyperlink"/>
            <w:sz w:val="24"/>
            <w:szCs w:val="24"/>
          </w:rPr>
          <w:t>https://www.nycja.org/assets/downloads/Collateral-Consequences-Results-Summary-Brief.pdf</w:t>
        </w:r>
      </w:hyperlink>
      <w:r>
        <w:rPr>
          <w:color w:val="000000"/>
          <w:sz w:val="24"/>
          <w:szCs w:val="24"/>
        </w:rPr>
        <w:t xml:space="preserve"> </w:t>
      </w:r>
    </w:p>
    <w:p w14:paraId="55E0D0F6" w14:textId="77777777" w:rsidR="00253D2E" w:rsidRDefault="00253D2E" w:rsidP="00DC7101">
      <w:pPr>
        <w:widowControl w:val="0"/>
        <w:pBdr>
          <w:top w:val="nil"/>
          <w:left w:val="nil"/>
          <w:bottom w:val="nil"/>
          <w:right w:val="nil"/>
          <w:between w:val="nil"/>
        </w:pBdr>
        <w:spacing w:before="796" w:line="240" w:lineRule="auto"/>
        <w:contextualSpacing/>
        <w:rPr>
          <w:color w:val="000000"/>
          <w:sz w:val="24"/>
          <w:szCs w:val="24"/>
        </w:rPr>
      </w:pPr>
    </w:p>
    <w:p w14:paraId="6797ABD7" w14:textId="3386FCED" w:rsidR="00640EDF" w:rsidRPr="00640EDF" w:rsidRDefault="00640EDF" w:rsidP="00640EDF">
      <w:pPr>
        <w:widowControl w:val="0"/>
        <w:pBdr>
          <w:top w:val="nil"/>
          <w:left w:val="nil"/>
          <w:bottom w:val="nil"/>
          <w:right w:val="nil"/>
          <w:between w:val="nil"/>
        </w:pBdr>
        <w:spacing w:before="796" w:line="240" w:lineRule="auto"/>
        <w:contextualSpacing/>
        <w:rPr>
          <w:sz w:val="24"/>
          <w:szCs w:val="24"/>
        </w:rPr>
      </w:pPr>
      <w:r>
        <w:rPr>
          <w:sz w:val="24"/>
          <w:szCs w:val="24"/>
        </w:rPr>
        <w:t xml:space="preserve">Kendra </w:t>
      </w:r>
      <w:proofErr w:type="spellStart"/>
      <w:r>
        <w:rPr>
          <w:sz w:val="24"/>
          <w:szCs w:val="24"/>
        </w:rPr>
        <w:t>Bradner</w:t>
      </w:r>
      <w:proofErr w:type="spellEnd"/>
      <w:r>
        <w:rPr>
          <w:sz w:val="24"/>
          <w:szCs w:val="24"/>
        </w:rPr>
        <w:t xml:space="preserve"> and Vincent Schiraldi (2020). </w:t>
      </w:r>
      <w:r>
        <w:rPr>
          <w:i/>
          <w:iCs/>
          <w:sz w:val="24"/>
          <w:szCs w:val="24"/>
        </w:rPr>
        <w:t>Racial Inequities in New York Parole Supervision</w:t>
      </w:r>
      <w:r>
        <w:rPr>
          <w:sz w:val="24"/>
          <w:szCs w:val="24"/>
        </w:rPr>
        <w:t xml:space="preserve">. Columbia Justice Lab, March 2020. </w:t>
      </w:r>
      <w:hyperlink r:id="rId29" w:history="1">
        <w:r w:rsidRPr="00555D08">
          <w:rPr>
            <w:rStyle w:val="Hyperlink"/>
            <w:sz w:val="24"/>
            <w:szCs w:val="24"/>
          </w:rPr>
          <w:t>https://justicelab.columbia.edu/sites/default/files/content/New%20York%20Parole%20Racial%20Inequities_0.pdf</w:t>
        </w:r>
      </w:hyperlink>
      <w:r>
        <w:rPr>
          <w:sz w:val="24"/>
          <w:szCs w:val="24"/>
        </w:rPr>
        <w:t xml:space="preserve"> </w:t>
      </w:r>
    </w:p>
    <w:p w14:paraId="293D64DC" w14:textId="77777777" w:rsidR="00640EDF" w:rsidRDefault="00640EDF" w:rsidP="00DC7101">
      <w:pPr>
        <w:widowControl w:val="0"/>
        <w:pBdr>
          <w:top w:val="nil"/>
          <w:left w:val="nil"/>
          <w:bottom w:val="nil"/>
          <w:right w:val="nil"/>
          <w:between w:val="nil"/>
        </w:pBdr>
        <w:spacing w:before="796" w:line="240" w:lineRule="auto"/>
        <w:contextualSpacing/>
        <w:rPr>
          <w:i/>
          <w:iCs/>
          <w:sz w:val="24"/>
          <w:szCs w:val="24"/>
        </w:rPr>
      </w:pPr>
    </w:p>
    <w:p w14:paraId="68088BCA" w14:textId="40795F9E" w:rsidR="00640EDF" w:rsidRDefault="00640EDF" w:rsidP="00DC7101">
      <w:pPr>
        <w:widowControl w:val="0"/>
        <w:pBdr>
          <w:top w:val="nil"/>
          <w:left w:val="nil"/>
          <w:bottom w:val="nil"/>
          <w:right w:val="nil"/>
          <w:between w:val="nil"/>
        </w:pBdr>
        <w:spacing w:before="796" w:line="240" w:lineRule="auto"/>
        <w:contextualSpacing/>
        <w:rPr>
          <w:i/>
          <w:iCs/>
          <w:sz w:val="24"/>
          <w:szCs w:val="24"/>
        </w:rPr>
      </w:pPr>
      <w:r>
        <w:rPr>
          <w:sz w:val="24"/>
          <w:szCs w:val="24"/>
        </w:rPr>
        <w:lastRenderedPageBreak/>
        <w:t xml:space="preserve">Michael Johnson Jr. </w:t>
      </w:r>
      <w:r>
        <w:rPr>
          <w:i/>
          <w:iCs/>
          <w:sz w:val="24"/>
          <w:szCs w:val="24"/>
        </w:rPr>
        <w:t xml:space="preserve">Hidden Price of Justice: Fines and Fees in DC.s Criminal Legal System. </w:t>
      </w:r>
      <w:r>
        <w:rPr>
          <w:sz w:val="24"/>
          <w:szCs w:val="24"/>
        </w:rPr>
        <w:t xml:space="preserve"> June 25, 2024</w:t>
      </w:r>
      <w:r w:rsidR="006E12A5">
        <w:rPr>
          <w:sz w:val="24"/>
          <w:szCs w:val="24"/>
        </w:rPr>
        <w:t xml:space="preserve">. </w:t>
      </w:r>
      <w:hyperlink r:id="rId30" w:history="1">
        <w:r w:rsidR="006E12A5" w:rsidRPr="00555D08">
          <w:rPr>
            <w:rStyle w:val="Hyperlink"/>
            <w:i/>
            <w:iCs/>
            <w:sz w:val="24"/>
            <w:szCs w:val="24"/>
          </w:rPr>
          <w:t>https://www.dcfpi.org/wp-content/uploads/2024/06/DCFPI_CatalystGrantReport_v5.pdf</w:t>
        </w:r>
      </w:hyperlink>
    </w:p>
    <w:p w14:paraId="754D6B5F" w14:textId="77777777" w:rsidR="006E12A5" w:rsidRPr="006E12A5" w:rsidRDefault="006E12A5" w:rsidP="00DC7101">
      <w:pPr>
        <w:widowControl w:val="0"/>
        <w:pBdr>
          <w:top w:val="nil"/>
          <w:left w:val="nil"/>
          <w:bottom w:val="nil"/>
          <w:right w:val="nil"/>
          <w:between w:val="nil"/>
        </w:pBdr>
        <w:spacing w:before="796" w:line="240" w:lineRule="auto"/>
        <w:contextualSpacing/>
        <w:rPr>
          <w:color w:val="000000"/>
          <w:sz w:val="24"/>
          <w:szCs w:val="24"/>
        </w:rPr>
      </w:pPr>
    </w:p>
    <w:p w14:paraId="1459DE5F" w14:textId="645BFC43" w:rsidR="00640EDF" w:rsidRDefault="006E12A5" w:rsidP="00640EDF">
      <w:pPr>
        <w:widowControl w:val="0"/>
        <w:pBdr>
          <w:top w:val="nil"/>
          <w:left w:val="nil"/>
          <w:bottom w:val="nil"/>
          <w:right w:val="nil"/>
          <w:between w:val="nil"/>
        </w:pBdr>
        <w:spacing w:before="796" w:line="240" w:lineRule="auto"/>
        <w:contextualSpacing/>
        <w:rPr>
          <w:color w:val="000000"/>
          <w:sz w:val="24"/>
          <w:szCs w:val="24"/>
        </w:rPr>
      </w:pPr>
      <w:r>
        <w:rPr>
          <w:color w:val="000000"/>
          <w:sz w:val="24"/>
          <w:szCs w:val="24"/>
        </w:rPr>
        <w:t xml:space="preserve">Christopher </w:t>
      </w:r>
      <w:proofErr w:type="spellStart"/>
      <w:r>
        <w:rPr>
          <w:color w:val="000000"/>
          <w:sz w:val="24"/>
          <w:szCs w:val="24"/>
        </w:rPr>
        <w:t>Uggen</w:t>
      </w:r>
      <w:proofErr w:type="spellEnd"/>
      <w:r>
        <w:rPr>
          <w:color w:val="000000"/>
          <w:sz w:val="24"/>
          <w:szCs w:val="24"/>
        </w:rPr>
        <w:t xml:space="preserve"> et al. (2022)</w:t>
      </w:r>
      <w:r w:rsidR="00640EDF" w:rsidRPr="006E12A5">
        <w:rPr>
          <w:i/>
          <w:iCs/>
          <w:color w:val="000000"/>
          <w:sz w:val="24"/>
          <w:szCs w:val="24"/>
        </w:rPr>
        <w:t xml:space="preserve">Locked Out 2022: Estimates of People Denied Voting Rights Due to a Felony Conviction </w:t>
      </w:r>
      <w:hyperlink r:id="rId31" w:history="1">
        <w:r w:rsidR="00640EDF" w:rsidRPr="00555D08">
          <w:rPr>
            <w:rStyle w:val="Hyperlink"/>
            <w:sz w:val="24"/>
            <w:szCs w:val="24"/>
          </w:rPr>
          <w:t>https://www.sentencingproject.org/app/uploads/2024/03/Locked-Out-2022-Estimates-of-People-Denied-Voting.pdf</w:t>
        </w:r>
      </w:hyperlink>
    </w:p>
    <w:p w14:paraId="0DF098B5" w14:textId="77777777" w:rsidR="005F40A5" w:rsidRDefault="005F40A5" w:rsidP="00DC7101">
      <w:pPr>
        <w:widowControl w:val="0"/>
        <w:pBdr>
          <w:top w:val="nil"/>
          <w:left w:val="nil"/>
          <w:bottom w:val="nil"/>
          <w:right w:val="nil"/>
          <w:between w:val="nil"/>
        </w:pBdr>
        <w:spacing w:before="796" w:line="240" w:lineRule="auto"/>
        <w:contextualSpacing/>
        <w:rPr>
          <w:color w:val="000000"/>
          <w:sz w:val="24"/>
          <w:szCs w:val="24"/>
        </w:rPr>
      </w:pPr>
    </w:p>
    <w:p w14:paraId="68D6A6C1" w14:textId="77777777" w:rsidR="006E12A5" w:rsidRDefault="006E12A5" w:rsidP="006E12A5">
      <w:pPr>
        <w:widowControl w:val="0"/>
        <w:pBdr>
          <w:top w:val="nil"/>
          <w:left w:val="nil"/>
          <w:bottom w:val="nil"/>
          <w:right w:val="nil"/>
          <w:between w:val="nil"/>
        </w:pBdr>
        <w:spacing w:before="796" w:line="240" w:lineRule="auto"/>
        <w:contextualSpacing/>
        <w:rPr>
          <w:sz w:val="24"/>
          <w:szCs w:val="24"/>
        </w:rPr>
      </w:pPr>
      <w:r>
        <w:rPr>
          <w:color w:val="000000"/>
          <w:sz w:val="24"/>
          <w:szCs w:val="24"/>
        </w:rPr>
        <w:t xml:space="preserve">Lucius </w:t>
      </w:r>
      <w:proofErr w:type="spellStart"/>
      <w:r>
        <w:rPr>
          <w:color w:val="000000"/>
          <w:sz w:val="24"/>
          <w:szCs w:val="24"/>
        </w:rPr>
        <w:t>Couloute</w:t>
      </w:r>
      <w:proofErr w:type="spellEnd"/>
      <w:r>
        <w:rPr>
          <w:color w:val="000000"/>
          <w:sz w:val="24"/>
          <w:szCs w:val="24"/>
        </w:rPr>
        <w:t xml:space="preserve"> (2018). </w:t>
      </w:r>
      <w:r>
        <w:rPr>
          <w:i/>
          <w:iCs/>
          <w:color w:val="000000"/>
          <w:sz w:val="24"/>
          <w:szCs w:val="24"/>
        </w:rPr>
        <w:t>Nowhere to Go: Homelessness among formerly incarcerated people</w:t>
      </w:r>
      <w:r>
        <w:rPr>
          <w:color w:val="000000"/>
          <w:sz w:val="24"/>
          <w:szCs w:val="24"/>
        </w:rPr>
        <w:t xml:space="preserve">. Prison Policy Initiative. </w:t>
      </w:r>
      <w:hyperlink r:id="rId32" w:history="1">
        <w:r w:rsidRPr="00555D08">
          <w:rPr>
            <w:rStyle w:val="Hyperlink"/>
            <w:sz w:val="24"/>
            <w:szCs w:val="24"/>
          </w:rPr>
          <w:t>https://www.prisonpolicy.org/reports/housing.html</w:t>
        </w:r>
      </w:hyperlink>
    </w:p>
    <w:p w14:paraId="6FFD9651" w14:textId="77777777" w:rsidR="00DC7101" w:rsidRPr="00DC7101" w:rsidRDefault="00DC7101" w:rsidP="000E6C61">
      <w:pPr>
        <w:widowControl w:val="0"/>
        <w:pBdr>
          <w:top w:val="nil"/>
          <w:left w:val="nil"/>
          <w:bottom w:val="nil"/>
          <w:right w:val="nil"/>
          <w:between w:val="nil"/>
        </w:pBdr>
        <w:spacing w:before="796" w:line="240" w:lineRule="auto"/>
        <w:contextualSpacing/>
        <w:rPr>
          <w:b/>
          <w:bCs/>
          <w:sz w:val="24"/>
          <w:szCs w:val="24"/>
        </w:rPr>
      </w:pPr>
    </w:p>
    <w:p w14:paraId="2E1AA765" w14:textId="77777777" w:rsidR="00253D2E" w:rsidRDefault="00253D2E" w:rsidP="00DC7101">
      <w:pPr>
        <w:widowControl w:val="0"/>
        <w:pBdr>
          <w:top w:val="nil"/>
          <w:left w:val="nil"/>
          <w:bottom w:val="nil"/>
          <w:right w:val="nil"/>
          <w:between w:val="nil"/>
        </w:pBdr>
        <w:spacing w:before="796" w:line="240" w:lineRule="auto"/>
        <w:contextualSpacing/>
        <w:rPr>
          <w:b/>
          <w:bCs/>
          <w:sz w:val="24"/>
          <w:szCs w:val="24"/>
        </w:rPr>
      </w:pPr>
    </w:p>
    <w:p w14:paraId="4E4D2A37" w14:textId="687A123D" w:rsidR="00DC7101" w:rsidRDefault="003A5F0F" w:rsidP="00DC7101">
      <w:pPr>
        <w:widowControl w:val="0"/>
        <w:pBdr>
          <w:top w:val="nil"/>
          <w:left w:val="nil"/>
          <w:bottom w:val="nil"/>
          <w:right w:val="nil"/>
          <w:between w:val="nil"/>
        </w:pBdr>
        <w:spacing w:before="796" w:line="240" w:lineRule="auto"/>
        <w:contextualSpacing/>
        <w:rPr>
          <w:sz w:val="24"/>
          <w:szCs w:val="24"/>
        </w:rPr>
      </w:pPr>
      <w:r w:rsidRPr="00DC7101">
        <w:rPr>
          <w:b/>
          <w:bCs/>
          <w:sz w:val="24"/>
          <w:szCs w:val="24"/>
        </w:rPr>
        <w:t xml:space="preserve">Week </w:t>
      </w:r>
      <w:r w:rsidR="00DC7101" w:rsidRPr="00DC7101">
        <w:rPr>
          <w:b/>
          <w:bCs/>
          <w:sz w:val="24"/>
          <w:szCs w:val="24"/>
        </w:rPr>
        <w:t>Seven</w:t>
      </w:r>
      <w:r w:rsidRPr="00DC7101">
        <w:rPr>
          <w:b/>
          <w:bCs/>
          <w:sz w:val="24"/>
          <w:szCs w:val="24"/>
        </w:rPr>
        <w:t>:</w:t>
      </w:r>
      <w:r w:rsidRPr="004F6C10">
        <w:rPr>
          <w:sz w:val="24"/>
          <w:szCs w:val="24"/>
        </w:rPr>
        <w:t xml:space="preserve"> </w:t>
      </w:r>
      <w:r w:rsidR="00751695">
        <w:rPr>
          <w:sz w:val="24"/>
          <w:szCs w:val="24"/>
        </w:rPr>
        <w:t>Moving Forward</w:t>
      </w:r>
    </w:p>
    <w:p w14:paraId="5B9E218C" w14:textId="77777777" w:rsidR="00DC7101" w:rsidRDefault="00DC7101" w:rsidP="00DC7101">
      <w:pPr>
        <w:widowControl w:val="0"/>
        <w:pBdr>
          <w:top w:val="nil"/>
          <w:left w:val="nil"/>
          <w:bottom w:val="nil"/>
          <w:right w:val="nil"/>
          <w:between w:val="nil"/>
        </w:pBdr>
        <w:spacing w:before="796" w:line="240" w:lineRule="auto"/>
        <w:contextualSpacing/>
        <w:rPr>
          <w:sz w:val="24"/>
          <w:szCs w:val="24"/>
        </w:rPr>
      </w:pPr>
    </w:p>
    <w:p w14:paraId="59DE638F" w14:textId="3D5749B4" w:rsidR="00DC7101" w:rsidRDefault="00784DAB" w:rsidP="00DC7101">
      <w:pPr>
        <w:widowControl w:val="0"/>
        <w:pBdr>
          <w:top w:val="nil"/>
          <w:left w:val="nil"/>
          <w:bottom w:val="nil"/>
          <w:right w:val="nil"/>
          <w:between w:val="nil"/>
        </w:pBdr>
        <w:spacing w:before="796" w:line="240" w:lineRule="auto"/>
        <w:contextualSpacing/>
        <w:rPr>
          <w:sz w:val="24"/>
          <w:szCs w:val="24"/>
        </w:rPr>
      </w:pPr>
      <w:r>
        <w:rPr>
          <w:sz w:val="24"/>
          <w:szCs w:val="24"/>
        </w:rPr>
        <w:t xml:space="preserve">We will then look ahead to ongoing </w:t>
      </w:r>
      <w:r w:rsidR="00085F14">
        <w:rPr>
          <w:sz w:val="24"/>
          <w:szCs w:val="24"/>
        </w:rPr>
        <w:t xml:space="preserve">criminal </w:t>
      </w:r>
      <w:r>
        <w:rPr>
          <w:sz w:val="24"/>
          <w:szCs w:val="24"/>
        </w:rPr>
        <w:t>reform debates</w:t>
      </w:r>
      <w:r w:rsidR="00085F14">
        <w:rPr>
          <w:sz w:val="24"/>
          <w:szCs w:val="24"/>
        </w:rPr>
        <w:t xml:space="preserve"> and the efforts to reduce racial disparities in the criminal legal system.</w:t>
      </w:r>
    </w:p>
    <w:p w14:paraId="71E83124" w14:textId="77777777" w:rsidR="00085F14" w:rsidRDefault="00085F14" w:rsidP="00DC7101">
      <w:pPr>
        <w:widowControl w:val="0"/>
        <w:pBdr>
          <w:top w:val="nil"/>
          <w:left w:val="nil"/>
          <w:bottom w:val="nil"/>
          <w:right w:val="nil"/>
          <w:between w:val="nil"/>
        </w:pBdr>
        <w:spacing w:before="796" w:line="240" w:lineRule="auto"/>
        <w:contextualSpacing/>
        <w:rPr>
          <w:sz w:val="24"/>
          <w:szCs w:val="24"/>
        </w:rPr>
      </w:pPr>
    </w:p>
    <w:p w14:paraId="661835DE" w14:textId="6B683721" w:rsidR="00DC7101" w:rsidRDefault="00DC7101" w:rsidP="00DC7101">
      <w:pPr>
        <w:widowControl w:val="0"/>
        <w:pBdr>
          <w:top w:val="nil"/>
          <w:left w:val="nil"/>
          <w:bottom w:val="nil"/>
          <w:right w:val="nil"/>
          <w:between w:val="nil"/>
        </w:pBdr>
        <w:spacing w:before="796" w:line="240" w:lineRule="auto"/>
        <w:contextualSpacing/>
        <w:rPr>
          <w:sz w:val="24"/>
          <w:szCs w:val="24"/>
        </w:rPr>
      </w:pPr>
      <w:r>
        <w:rPr>
          <w:sz w:val="24"/>
          <w:szCs w:val="24"/>
        </w:rPr>
        <w:t xml:space="preserve">Bruce Western, Khalil Gibran Muhammad, </w:t>
      </w:r>
      <w:proofErr w:type="spellStart"/>
      <w:r>
        <w:rPr>
          <w:sz w:val="24"/>
          <w:szCs w:val="24"/>
        </w:rPr>
        <w:t>Yamrot</w:t>
      </w:r>
      <w:proofErr w:type="spellEnd"/>
      <w:r>
        <w:rPr>
          <w:sz w:val="24"/>
          <w:szCs w:val="24"/>
        </w:rPr>
        <w:t xml:space="preserve"> </w:t>
      </w:r>
      <w:proofErr w:type="spellStart"/>
      <w:r>
        <w:rPr>
          <w:sz w:val="24"/>
          <w:szCs w:val="24"/>
        </w:rPr>
        <w:t>Negussie</w:t>
      </w:r>
      <w:proofErr w:type="spellEnd"/>
      <w:r>
        <w:rPr>
          <w:sz w:val="24"/>
          <w:szCs w:val="24"/>
        </w:rPr>
        <w:t xml:space="preserve">, and Emily Backes, </w:t>
      </w:r>
      <w:proofErr w:type="gramStart"/>
      <w:r>
        <w:rPr>
          <w:sz w:val="24"/>
          <w:szCs w:val="24"/>
        </w:rPr>
        <w:t>E</w:t>
      </w:r>
      <w:r w:rsidR="00085F14">
        <w:rPr>
          <w:sz w:val="24"/>
          <w:szCs w:val="24"/>
        </w:rPr>
        <w:t>ds.(</w:t>
      </w:r>
      <w:proofErr w:type="gramEnd"/>
      <w:r w:rsidR="00085F14">
        <w:rPr>
          <w:sz w:val="24"/>
          <w:szCs w:val="24"/>
        </w:rPr>
        <w:t>202</w:t>
      </w:r>
      <w:r w:rsidR="00085F14" w:rsidRPr="00085F14">
        <w:rPr>
          <w:sz w:val="24"/>
          <w:szCs w:val="24"/>
          <w:u w:val="single"/>
        </w:rPr>
        <w:t>3)</w:t>
      </w:r>
      <w:r w:rsidRPr="00085F14">
        <w:rPr>
          <w:sz w:val="24"/>
          <w:szCs w:val="24"/>
          <w:u w:val="single"/>
        </w:rPr>
        <w:t>, Reducing Racial Inequality in Crime and Justice: Science, Practice, and Policy</w:t>
      </w:r>
      <w:r w:rsidR="00085F14" w:rsidRPr="00085F14">
        <w:rPr>
          <w:sz w:val="24"/>
          <w:szCs w:val="24"/>
          <w:u w:val="single"/>
        </w:rPr>
        <w:t>.</w:t>
      </w:r>
      <w:r>
        <w:rPr>
          <w:sz w:val="24"/>
          <w:szCs w:val="24"/>
        </w:rPr>
        <w:t xml:space="preserve"> National Academies of Science, Engineering, and Medicine, Chapter</w:t>
      </w:r>
      <w:r w:rsidR="00085F14">
        <w:rPr>
          <w:sz w:val="24"/>
          <w:szCs w:val="24"/>
        </w:rPr>
        <w:t xml:space="preserve"> 8.</w:t>
      </w:r>
    </w:p>
    <w:p w14:paraId="49D76841" w14:textId="77777777" w:rsidR="00DC7101" w:rsidRPr="004F6C10" w:rsidRDefault="003A5F0F" w:rsidP="00DC7101">
      <w:pPr>
        <w:widowControl w:val="0"/>
        <w:pBdr>
          <w:top w:val="nil"/>
          <w:left w:val="nil"/>
          <w:bottom w:val="nil"/>
          <w:right w:val="nil"/>
          <w:between w:val="nil"/>
        </w:pBdr>
        <w:spacing w:before="796" w:line="240" w:lineRule="auto"/>
        <w:contextualSpacing/>
        <w:rPr>
          <w:sz w:val="24"/>
          <w:szCs w:val="24"/>
        </w:rPr>
      </w:pPr>
      <w:hyperlink r:id="rId33" w:history="1">
        <w:r w:rsidR="00DC7101" w:rsidRPr="00555D08">
          <w:rPr>
            <w:rStyle w:val="Hyperlink"/>
            <w:sz w:val="24"/>
            <w:szCs w:val="24"/>
          </w:rPr>
          <w:t>https://nap.nationalacademies.org/read/26705/chapter/10</w:t>
        </w:r>
      </w:hyperlink>
      <w:r w:rsidR="00DC7101">
        <w:rPr>
          <w:sz w:val="24"/>
          <w:szCs w:val="24"/>
        </w:rPr>
        <w:t xml:space="preserve"> </w:t>
      </w:r>
    </w:p>
    <w:p w14:paraId="527ED0AC" w14:textId="77777777" w:rsidR="00DC7101" w:rsidRDefault="00DC7101" w:rsidP="00DC7101">
      <w:pPr>
        <w:widowControl w:val="0"/>
        <w:pBdr>
          <w:top w:val="nil"/>
          <w:left w:val="nil"/>
          <w:bottom w:val="nil"/>
          <w:right w:val="nil"/>
          <w:between w:val="nil"/>
        </w:pBdr>
        <w:spacing w:before="796" w:line="240" w:lineRule="auto"/>
        <w:contextualSpacing/>
        <w:rPr>
          <w:sz w:val="24"/>
          <w:szCs w:val="24"/>
        </w:rPr>
      </w:pPr>
    </w:p>
    <w:p w14:paraId="2CE66E80" w14:textId="77777777" w:rsidR="00DC7101" w:rsidRDefault="00DC7101" w:rsidP="00DC7101">
      <w:pPr>
        <w:widowControl w:val="0"/>
        <w:pBdr>
          <w:top w:val="nil"/>
          <w:left w:val="nil"/>
          <w:bottom w:val="nil"/>
          <w:right w:val="nil"/>
          <w:between w:val="nil"/>
        </w:pBdr>
        <w:spacing w:before="796" w:line="240" w:lineRule="auto"/>
        <w:contextualSpacing/>
        <w:rPr>
          <w:sz w:val="24"/>
          <w:szCs w:val="24"/>
        </w:rPr>
      </w:pPr>
    </w:p>
    <w:sectPr w:rsidR="00DC7101">
      <w:pgSz w:w="12240" w:h="15840"/>
      <w:pgMar w:top="1440" w:right="623" w:bottom="1439" w:left="1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B9C"/>
    <w:multiLevelType w:val="hybridMultilevel"/>
    <w:tmpl w:val="D40E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A6C8A"/>
    <w:multiLevelType w:val="multilevel"/>
    <w:tmpl w:val="639A8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126644F"/>
    <w:multiLevelType w:val="hybridMultilevel"/>
    <w:tmpl w:val="18E210A6"/>
    <w:lvl w:ilvl="0" w:tplc="F3A0CD2E">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778AF"/>
    <w:multiLevelType w:val="hybridMultilevel"/>
    <w:tmpl w:val="212C019A"/>
    <w:lvl w:ilvl="0" w:tplc="E3780B1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8E"/>
    <w:rsid w:val="00085F14"/>
    <w:rsid w:val="000E6C61"/>
    <w:rsid w:val="0014078E"/>
    <w:rsid w:val="00253D2E"/>
    <w:rsid w:val="002D56DD"/>
    <w:rsid w:val="003A5F0F"/>
    <w:rsid w:val="003B42C7"/>
    <w:rsid w:val="004D4E37"/>
    <w:rsid w:val="004F6C10"/>
    <w:rsid w:val="005F40A5"/>
    <w:rsid w:val="00640EDF"/>
    <w:rsid w:val="006913E5"/>
    <w:rsid w:val="006E12A5"/>
    <w:rsid w:val="00751695"/>
    <w:rsid w:val="00784DAB"/>
    <w:rsid w:val="00807C7B"/>
    <w:rsid w:val="008732FC"/>
    <w:rsid w:val="00894C9E"/>
    <w:rsid w:val="00A80528"/>
    <w:rsid w:val="00A972C8"/>
    <w:rsid w:val="00BA7446"/>
    <w:rsid w:val="00CA67FD"/>
    <w:rsid w:val="00DC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28BC"/>
  <w15:docId w15:val="{A53B9A2D-A5B5-8347-8845-6AAE96AB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F6C10"/>
    <w:rPr>
      <w:color w:val="0000FF" w:themeColor="hyperlink"/>
      <w:u w:val="single"/>
    </w:rPr>
  </w:style>
  <w:style w:type="character" w:styleId="UnresolvedMention">
    <w:name w:val="Unresolved Mention"/>
    <w:basedOn w:val="DefaultParagraphFont"/>
    <w:uiPriority w:val="99"/>
    <w:semiHidden/>
    <w:unhideWhenUsed/>
    <w:rsid w:val="004F6C10"/>
    <w:rPr>
      <w:color w:val="605E5C"/>
      <w:shd w:val="clear" w:color="auto" w:fill="E1DFDD"/>
    </w:rPr>
  </w:style>
  <w:style w:type="character" w:styleId="FollowedHyperlink">
    <w:name w:val="FollowedHyperlink"/>
    <w:basedOn w:val="DefaultParagraphFont"/>
    <w:uiPriority w:val="99"/>
    <w:semiHidden/>
    <w:unhideWhenUsed/>
    <w:rsid w:val="00751695"/>
    <w:rPr>
      <w:color w:val="800080" w:themeColor="followedHyperlink"/>
      <w:u w:val="single"/>
    </w:rPr>
  </w:style>
  <w:style w:type="paragraph" w:styleId="ListParagraph">
    <w:name w:val="List Paragraph"/>
    <w:basedOn w:val="Normal"/>
    <w:uiPriority w:val="34"/>
    <w:qFormat/>
    <w:rsid w:val="000E6C61"/>
    <w:pPr>
      <w:ind w:left="720"/>
      <w:contextualSpacing/>
    </w:pPr>
  </w:style>
  <w:style w:type="character" w:styleId="Strong">
    <w:name w:val="Strong"/>
    <w:basedOn w:val="DefaultParagraphFont"/>
    <w:uiPriority w:val="22"/>
    <w:qFormat/>
    <w:rsid w:val="003A5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harris.uchicago.edu/files/inline-files/Broken_windows_2006.pdf" TargetMode="External"/><Relationship Id="rId18" Type="http://schemas.openxmlformats.org/officeDocument/2006/relationships/hyperlink" Target="https://www.nycja.org/assets/downloads/Release-without-money-brief_2020.pdf" TargetMode="External"/><Relationship Id="rId26" Type="http://schemas.openxmlformats.org/officeDocument/2006/relationships/hyperlink" Target="https://www.theatlantic.com/politics/archive/2015/06/americas-largest-mental-hospital-is-a-jail/395012/" TargetMode="External"/><Relationship Id="rId3" Type="http://schemas.openxmlformats.org/officeDocument/2006/relationships/settings" Target="settings.xml"/><Relationship Id="rId21" Type="http://schemas.openxmlformats.org/officeDocument/2006/relationships/hyperlink" Target="https://tillidgroup.com/wp-content/uploads/2018/02/Consent-Judgment-10-21-15.pdf" TargetMode="External"/><Relationship Id="rId34" Type="http://schemas.openxmlformats.org/officeDocument/2006/relationships/fontTable" Target="fontTable.xml"/><Relationship Id="rId7" Type="http://schemas.openxmlformats.org/officeDocument/2006/relationships/hyperlink" Target="https://www.vera.org/downloads/publications/for-the-record-unjust-burden-racial-disparities.pdf" TargetMode="External"/><Relationship Id="rId12" Type="http://schemas.openxmlformats.org/officeDocument/2006/relationships/hyperlink" Target="https://www.sentencingproject.org/reports/one-in-five-disparities-in-crime-and-policing/" TargetMode="External"/><Relationship Id="rId17" Type="http://schemas.openxmlformats.org/officeDocument/2006/relationships/hyperlink" Target="https://static1.squarespace.com/static/5b6de4731aef1de914f43628/t/5d2f270ac4bf32000110ec5d/1563371275425/Supervised+Release+JULY.pdf" TargetMode="External"/><Relationship Id="rId25" Type="http://schemas.openxmlformats.org/officeDocument/2006/relationships/hyperlink" Target="https://tillidgroup.com/projects/nunez-monitorship/" TargetMode="External"/><Relationship Id="rId33" Type="http://schemas.openxmlformats.org/officeDocument/2006/relationships/hyperlink" Target="https://nap.nationalacademies.org/read/26705/chapter/10" TargetMode="External"/><Relationship Id="rId2" Type="http://schemas.openxmlformats.org/officeDocument/2006/relationships/styles" Target="styles.xml"/><Relationship Id="rId16" Type="http://schemas.openxmlformats.org/officeDocument/2006/relationships/hyperlink" Target="https://static1.squarespace.com/static/5b6de4731aef1de914f43628/t/5b96c6f81ae6cf5e9c5f186d/1536607993842/Lippman%2BCommission%2BReport%2BFINAL%2BSingles.pdf" TargetMode="External"/><Relationship Id="rId20" Type="http://schemas.openxmlformats.org/officeDocument/2006/relationships/hyperlink" Target="https://www.nycja.org/research" TargetMode="External"/><Relationship Id="rId29" Type="http://schemas.openxmlformats.org/officeDocument/2006/relationships/hyperlink" Target="https://justicelab.columbia.edu/sites/default/files/content/New%20York%20Parole%20Racial%20Inequities_0.pdf" TargetMode="External"/><Relationship Id="rId1" Type="http://schemas.openxmlformats.org/officeDocument/2006/relationships/numbering" Target="numbering.xml"/><Relationship Id="rId6" Type="http://schemas.openxmlformats.org/officeDocument/2006/relationships/hyperlink" Target="https://www.sentencingproject.org/reports/one-in-five-ending-racial-inequity-in-incarceration/" TargetMode="External"/><Relationship Id="rId11" Type="http://schemas.openxmlformats.org/officeDocument/2006/relationships/hyperlink" Target="https://www.nami.org/african-american/racial-disparities-in-mental-health-and-criminal-justice/" TargetMode="External"/><Relationship Id="rId24" Type="http://schemas.openxmlformats.org/officeDocument/2006/relationships/hyperlink" Target="https://www.justice.gov/sites/default/files/usao-sdny/legacy/2015/03/25/SDNY%20Rikers%20Report.pdf" TargetMode="External"/><Relationship Id="rId32" Type="http://schemas.openxmlformats.org/officeDocument/2006/relationships/hyperlink" Target="https://www.prisonpolicy.org/reports/housing.html" TargetMode="External"/><Relationship Id="rId5" Type="http://schemas.openxmlformats.org/officeDocument/2006/relationships/image" Target="media/image1.png"/><Relationship Id="rId15" Type="http://schemas.openxmlformats.org/officeDocument/2006/relationships/hyperlink" Target="https://www.theatlantic.com/magazine/archive/1982/03/broken-windows/304465/" TargetMode="External"/><Relationship Id="rId23" Type="http://schemas.openxmlformats.org/officeDocument/2006/relationships/hyperlink" Target="https://www.newyorker.com/magazine/2014/10/06/before-the-law" TargetMode="External"/><Relationship Id="rId28" Type="http://schemas.openxmlformats.org/officeDocument/2006/relationships/hyperlink" Target="https://www.nycja.org/assets/downloads/Collateral-Consequences-Results-Summary-Brief.pdf" TargetMode="External"/><Relationship Id="rId10" Type="http://schemas.openxmlformats.org/officeDocument/2006/relationships/hyperlink" Target="https://www.theatlantic.com/magazine/archive/2014/06/the-case-for-reparations/361631/" TargetMode="External"/><Relationship Id="rId19" Type="http://schemas.openxmlformats.org/officeDocument/2006/relationships/hyperlink" Target="https://datacollaborativeforjustice.org/wp-content/uploads/2023/10/cits_final.pdf" TargetMode="External"/><Relationship Id="rId31" Type="http://schemas.openxmlformats.org/officeDocument/2006/relationships/hyperlink" Target="https://www.sentencingproject.org/app/uploads/2024/03/Locked-Out-2022-Estimates-of-People-Denied-Voting.pdf" TargetMode="External"/><Relationship Id="rId4" Type="http://schemas.openxmlformats.org/officeDocument/2006/relationships/webSettings" Target="webSettings.xml"/><Relationship Id="rId9" Type="http://schemas.openxmlformats.org/officeDocument/2006/relationships/hyperlink" Target="https://nap.nationalacademies.org/read/26705/chapter/9" TargetMode="External"/><Relationship Id="rId14" Type="http://schemas.openxmlformats.org/officeDocument/2006/relationships/hyperlink" Target="https://scholar.harvard.edu/sites/scholar.harvard.edu/files/fryer/files/empirical_analysis_tables_figures.pdf" TargetMode="External"/><Relationship Id="rId22" Type="http://schemas.openxmlformats.org/officeDocument/2006/relationships/hyperlink" Target="https://ir.lawnet.fordham.edu/ulj/vol45/iss2/3" TargetMode="External"/><Relationship Id="rId27" Type="http://schemas.openxmlformats.org/officeDocument/2006/relationships/hyperlink" Target="https://www.sentencingproject.org/publications/one-in-five-how-mass-incarceration-deepens-inequality-and-harms-public-safety/" TargetMode="External"/><Relationship Id="rId30" Type="http://schemas.openxmlformats.org/officeDocument/2006/relationships/hyperlink" Target="https://www.dcfpi.org/wp-content/uploads/2024/06/DCFPI_CatalystGrantReport_v5.pdf" TargetMode="External"/><Relationship Id="rId35" Type="http://schemas.openxmlformats.org/officeDocument/2006/relationships/theme" Target="theme/theme1.xml"/><Relationship Id="rId8" Type="http://schemas.openxmlformats.org/officeDocument/2006/relationships/hyperlink" Target="https://nap.nationalacademies.org/read/26705/chapt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Vaikuntapathi</dc:creator>
  <cp:lastModifiedBy>Priya Vaikuntapathi</cp:lastModifiedBy>
  <cp:revision>2</cp:revision>
  <dcterms:created xsi:type="dcterms:W3CDTF">2024-10-24T18:40:00Z</dcterms:created>
  <dcterms:modified xsi:type="dcterms:W3CDTF">2024-10-24T18:40:00Z</dcterms:modified>
</cp:coreProperties>
</file>