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11B1" w14:textId="6C6B319C" w:rsidR="00123C80" w:rsidRPr="00160AC3" w:rsidRDefault="00123C80" w:rsidP="00DA5CB3">
      <w:pPr>
        <w:pStyle w:val="Heading4"/>
      </w:pPr>
      <w:bookmarkStart w:id="0" w:name="_9j295h4h53dh" w:colFirst="0" w:colLast="0"/>
      <w:bookmarkEnd w:id="0"/>
      <w:r w:rsidRPr="00160AC3">
        <w:rPr>
          <w:noProof/>
          <w:lang w:val="en-US"/>
        </w:rPr>
        <w:drawing>
          <wp:inline distT="0" distB="0" distL="0" distR="0" wp14:anchorId="49CF6310" wp14:editId="294C2531">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263FBA2D" w14:textId="18C3C91A" w:rsidR="007E684E" w:rsidRPr="00160AC3" w:rsidRDefault="004B3868" w:rsidP="004B3868">
      <w:pPr>
        <w:pStyle w:val="Heading1"/>
        <w:keepNext w:val="0"/>
        <w:keepLines w:val="0"/>
        <w:spacing w:before="120"/>
        <w:jc w:val="center"/>
        <w:rPr>
          <w:b/>
          <w:sz w:val="46"/>
          <w:szCs w:val="46"/>
        </w:rPr>
      </w:pPr>
      <w:r w:rsidRPr="00160AC3">
        <w:rPr>
          <w:b/>
          <w:sz w:val="46"/>
          <w:szCs w:val="46"/>
        </w:rPr>
        <w:t>UPADM-GP 236</w:t>
      </w:r>
      <w:r w:rsidR="00B024E0" w:rsidRPr="00160AC3">
        <w:rPr>
          <w:b/>
          <w:sz w:val="46"/>
          <w:szCs w:val="46"/>
        </w:rPr>
        <w:br/>
      </w:r>
      <w:r w:rsidRPr="00160AC3">
        <w:rPr>
          <w:b/>
          <w:sz w:val="46"/>
          <w:szCs w:val="46"/>
        </w:rPr>
        <w:t>Topics in Health Policy:  Policy, Politics, and Power</w:t>
      </w:r>
      <w:r w:rsidR="00A75B4C">
        <w:rPr>
          <w:b/>
          <w:sz w:val="46"/>
          <w:szCs w:val="46"/>
        </w:rPr>
        <w:t xml:space="preserve"> – </w:t>
      </w:r>
      <w:r w:rsidR="00D912A5">
        <w:rPr>
          <w:b/>
          <w:sz w:val="46"/>
          <w:szCs w:val="46"/>
        </w:rPr>
        <w:t>Fall</w:t>
      </w:r>
      <w:r w:rsidRPr="00160AC3">
        <w:rPr>
          <w:b/>
          <w:sz w:val="46"/>
          <w:szCs w:val="46"/>
        </w:rPr>
        <w:t xml:space="preserve"> 20</w:t>
      </w:r>
      <w:r w:rsidR="005D432A">
        <w:rPr>
          <w:b/>
          <w:sz w:val="46"/>
          <w:szCs w:val="46"/>
        </w:rPr>
        <w:t>2</w:t>
      </w:r>
      <w:r w:rsidR="000A6E53">
        <w:rPr>
          <w:b/>
          <w:sz w:val="46"/>
          <w:szCs w:val="46"/>
        </w:rPr>
        <w:t>4</w:t>
      </w:r>
    </w:p>
    <w:p w14:paraId="4B413593" w14:textId="77777777" w:rsidR="001855AF" w:rsidRPr="00160AC3" w:rsidRDefault="00601C9D">
      <w:pPr>
        <w:pStyle w:val="Heading2"/>
        <w:keepNext w:val="0"/>
        <w:keepLines w:val="0"/>
        <w:spacing w:after="80"/>
        <w:rPr>
          <w:b w:val="0"/>
        </w:rPr>
      </w:pPr>
      <w:bookmarkStart w:id="1" w:name="_kx8j0nerse72" w:colFirst="0" w:colLast="0"/>
      <w:bookmarkEnd w:id="1"/>
      <w:r w:rsidRPr="00160AC3">
        <w:t>Instructor Information</w:t>
      </w:r>
    </w:p>
    <w:p w14:paraId="475D222F" w14:textId="77777777" w:rsidR="004B3868" w:rsidRPr="00160AC3" w:rsidRDefault="004B3868" w:rsidP="004B3868">
      <w:pPr>
        <w:pStyle w:val="ListParagraph"/>
        <w:numPr>
          <w:ilvl w:val="0"/>
          <w:numId w:val="24"/>
        </w:numPr>
      </w:pPr>
      <w:r w:rsidRPr="00160AC3">
        <w:t>Professor John Billings</w:t>
      </w:r>
    </w:p>
    <w:p w14:paraId="30DEA29B" w14:textId="41FB9D21" w:rsidR="00F41E74" w:rsidRPr="00160AC3" w:rsidRDefault="00EF0734" w:rsidP="00F41E74">
      <w:pPr>
        <w:pStyle w:val="ListParagraph"/>
        <w:numPr>
          <w:ilvl w:val="0"/>
          <w:numId w:val="24"/>
        </w:numPr>
      </w:pPr>
      <w:r w:rsidRPr="00160AC3">
        <w:t>Email:</w:t>
      </w:r>
      <w:r w:rsidR="004B3868" w:rsidRPr="00160AC3">
        <w:t xml:space="preserve"> </w:t>
      </w:r>
      <w:hyperlink r:id="rId9" w:history="1">
        <w:r w:rsidR="00F41E74" w:rsidRPr="00160AC3">
          <w:rPr>
            <w:rStyle w:val="Hyperlink"/>
          </w:rPr>
          <w:t>john.billings@nyu.edu</w:t>
        </w:r>
      </w:hyperlink>
    </w:p>
    <w:p w14:paraId="6CC7E1CA" w14:textId="298EDDA7" w:rsidR="00F41E74" w:rsidRPr="00160AC3" w:rsidRDefault="00F41E74" w:rsidP="00F41E74">
      <w:pPr>
        <w:pStyle w:val="ListParagraph"/>
        <w:numPr>
          <w:ilvl w:val="0"/>
          <w:numId w:val="24"/>
        </w:numPr>
      </w:pPr>
      <w:r w:rsidRPr="00160AC3">
        <w:t>Phone: 212-998-7455</w:t>
      </w:r>
    </w:p>
    <w:p w14:paraId="3C663336" w14:textId="182644A3" w:rsidR="001855AF" w:rsidRPr="00160AC3" w:rsidRDefault="00EF0734" w:rsidP="00D57759">
      <w:pPr>
        <w:pStyle w:val="ListParagraph"/>
        <w:numPr>
          <w:ilvl w:val="0"/>
          <w:numId w:val="24"/>
        </w:numPr>
      </w:pPr>
      <w:r w:rsidRPr="00160AC3">
        <w:t>Office Address:</w:t>
      </w:r>
      <w:r w:rsidR="005B57E9" w:rsidRPr="00160AC3">
        <w:t xml:space="preserve"> </w:t>
      </w:r>
      <w:r w:rsidR="00D912A5">
        <w:t>105 East 17</w:t>
      </w:r>
      <w:r w:rsidR="00D912A5" w:rsidRPr="00D912A5">
        <w:rPr>
          <w:vertAlign w:val="superscript"/>
        </w:rPr>
        <w:t>th</w:t>
      </w:r>
      <w:r w:rsidR="00D912A5">
        <w:t xml:space="preserve"> Street</w:t>
      </w:r>
      <w:r w:rsidR="005B57E9" w:rsidRPr="00160AC3">
        <w:t xml:space="preserve">, </w:t>
      </w:r>
      <w:r w:rsidR="00D912A5">
        <w:t>3</w:t>
      </w:r>
      <w:r w:rsidR="00D912A5" w:rsidRPr="00D912A5">
        <w:rPr>
          <w:vertAlign w:val="superscript"/>
        </w:rPr>
        <w:t>rd</w:t>
      </w:r>
      <w:r w:rsidR="005B57E9" w:rsidRPr="00160AC3">
        <w:t xml:space="preserve"> floor</w:t>
      </w:r>
    </w:p>
    <w:p w14:paraId="7BE900B7" w14:textId="2602F172" w:rsidR="001855AF" w:rsidRPr="00160AC3" w:rsidRDefault="00EF0734" w:rsidP="00D57759">
      <w:pPr>
        <w:pStyle w:val="ListParagraph"/>
        <w:numPr>
          <w:ilvl w:val="0"/>
          <w:numId w:val="24"/>
        </w:numPr>
      </w:pPr>
      <w:r w:rsidRPr="00160AC3">
        <w:t>Office H</w:t>
      </w:r>
      <w:r w:rsidR="00601C9D" w:rsidRPr="00160AC3">
        <w:t>ours</w:t>
      </w:r>
      <w:r w:rsidR="004B07C0" w:rsidRPr="00160AC3">
        <w:t>:</w:t>
      </w:r>
      <w:r w:rsidR="004B3868" w:rsidRPr="00160AC3">
        <w:t xml:space="preserve"> </w:t>
      </w:r>
      <w:r w:rsidR="005B57E9" w:rsidRPr="00160AC3">
        <w:t>By appointment</w:t>
      </w:r>
    </w:p>
    <w:p w14:paraId="1AFBB6A2" w14:textId="30CA7C22" w:rsidR="00345B88" w:rsidRPr="00160AC3" w:rsidRDefault="00345B88">
      <w:pPr>
        <w:pStyle w:val="Heading2"/>
      </w:pPr>
      <w:bookmarkStart w:id="2" w:name="_appoem67ki5z" w:colFirst="0" w:colLast="0"/>
      <w:bookmarkEnd w:id="2"/>
      <w:r w:rsidRPr="00160AC3">
        <w:t>Course Information</w:t>
      </w:r>
    </w:p>
    <w:p w14:paraId="6309036F" w14:textId="4854329B" w:rsidR="00345B88" w:rsidRPr="00160AC3" w:rsidRDefault="00345B88" w:rsidP="00345B88">
      <w:pPr>
        <w:pStyle w:val="ListParagraph"/>
        <w:numPr>
          <w:ilvl w:val="0"/>
          <w:numId w:val="25"/>
        </w:numPr>
      </w:pPr>
      <w:r w:rsidRPr="00160AC3">
        <w:t>Class Meeting Times:</w:t>
      </w:r>
      <w:r w:rsidR="004E4AE0" w:rsidRPr="00160AC3">
        <w:t xml:space="preserve"> </w:t>
      </w:r>
      <w:r w:rsidR="004B3868" w:rsidRPr="00160AC3">
        <w:t xml:space="preserve">Mondays and Wednesdays, </w:t>
      </w:r>
      <w:r w:rsidR="00D912A5">
        <w:t>12</w:t>
      </w:r>
      <w:r w:rsidR="004B3868" w:rsidRPr="00160AC3">
        <w:t>:30-</w:t>
      </w:r>
      <w:r w:rsidR="00D912A5">
        <w:t>1</w:t>
      </w:r>
      <w:r w:rsidR="004B3868" w:rsidRPr="00160AC3">
        <w:t>:45pm</w:t>
      </w:r>
    </w:p>
    <w:p w14:paraId="2F7F0343" w14:textId="485A27B4" w:rsidR="00345B88" w:rsidRPr="00160AC3" w:rsidRDefault="00345B88" w:rsidP="004B3868">
      <w:pPr>
        <w:pStyle w:val="ListParagraph"/>
        <w:numPr>
          <w:ilvl w:val="0"/>
          <w:numId w:val="25"/>
        </w:numPr>
      </w:pPr>
      <w:r w:rsidRPr="00160AC3">
        <w:t>Class Location:</w:t>
      </w:r>
      <w:r w:rsidR="004E4AE0" w:rsidRPr="00160AC3">
        <w:t xml:space="preserve"> </w:t>
      </w:r>
      <w:r w:rsidR="00E375F5">
        <w:t xml:space="preserve"> </w:t>
      </w:r>
      <w:r w:rsidR="00D912A5">
        <w:t xml:space="preserve">Global Center for Academic and Spiritual Life </w:t>
      </w:r>
      <w:r w:rsidR="000A5F74">
        <w:t xml:space="preserve">– Room </w:t>
      </w:r>
      <w:r w:rsidR="00824A3B">
        <w:t>2</w:t>
      </w:r>
      <w:r w:rsidR="00D912A5">
        <w:t>79</w:t>
      </w:r>
    </w:p>
    <w:p w14:paraId="129AF64C" w14:textId="0D79F6BF" w:rsidR="00237639" w:rsidRPr="00160AC3" w:rsidRDefault="00237639">
      <w:pPr>
        <w:pStyle w:val="Heading2"/>
        <w:rPr>
          <w:b w:val="0"/>
        </w:rPr>
      </w:pPr>
      <w:r w:rsidRPr="00160AC3">
        <w:t xml:space="preserve">Course Prerequisites </w:t>
      </w:r>
    </w:p>
    <w:p w14:paraId="68D9EA52" w14:textId="40354E7F" w:rsidR="00237639" w:rsidRPr="00160AC3" w:rsidRDefault="004B3868" w:rsidP="00347527">
      <w:pPr>
        <w:pStyle w:val="ListParagraph"/>
        <w:numPr>
          <w:ilvl w:val="0"/>
          <w:numId w:val="26"/>
        </w:numPr>
      </w:pPr>
      <w:r w:rsidRPr="00160AC3">
        <w:t>Restricted to undergraduate students</w:t>
      </w:r>
    </w:p>
    <w:p w14:paraId="34CD58FA" w14:textId="58F0FC14" w:rsidR="001855AF" w:rsidRPr="00160AC3" w:rsidRDefault="00601C9D">
      <w:pPr>
        <w:pStyle w:val="Heading2"/>
        <w:keepNext w:val="0"/>
        <w:keepLines w:val="0"/>
        <w:spacing w:after="80"/>
        <w:rPr>
          <w:b w:val="0"/>
        </w:rPr>
      </w:pPr>
      <w:r w:rsidRPr="00160AC3">
        <w:t xml:space="preserve">Course </w:t>
      </w:r>
      <w:r w:rsidR="00BF6878" w:rsidRPr="00160AC3">
        <w:t>Description</w:t>
      </w:r>
    </w:p>
    <w:p w14:paraId="00427CCB" w14:textId="6DD2AF0E" w:rsidR="005B57E9" w:rsidRPr="00160AC3" w:rsidRDefault="005B57E9" w:rsidP="005B57E9">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160AC3">
        <w:rPr>
          <w:rFonts w:eastAsia="Times New Roman"/>
          <w:color w:val="auto"/>
          <w:sz w:val="24"/>
          <w:szCs w:val="24"/>
          <w:lang w:val="en-US"/>
        </w:rPr>
        <w:t>This course is an introduction for undergraduate students to the major policy issues affecting health and health care and examines the role of government in the health care system.  An important focus of the course is an assessment of the role of policy analysis in the formation and implementation of national, state, and local health policy.  Because much of government health policy relates to or is implemented through payment systems, there is substantial discussion of the policy implications of how government finances and pays for health care.  The role of the legal system with respect to adverse medical outcomes, economic rights, and individual rights is also discussed.  Proposals for health policy reform at the national and local level are examined throughout the course, with an emphasis on Medicare and Medicaid reforms currently being implemented or considered, as well efforts to respond to disparities in health outcomes for vulnerable populations.</w:t>
      </w:r>
    </w:p>
    <w:p w14:paraId="13E26E55" w14:textId="77777777" w:rsidR="00C45A81" w:rsidRDefault="00C45A81">
      <w:pPr>
        <w:rPr>
          <w:b/>
          <w:sz w:val="32"/>
          <w:szCs w:val="32"/>
        </w:rPr>
      </w:pPr>
      <w:bookmarkStart w:id="3" w:name="_5xalllw3lf0c" w:colFirst="0" w:colLast="0"/>
      <w:bookmarkEnd w:id="3"/>
      <w:r>
        <w:br w:type="page"/>
      </w:r>
    </w:p>
    <w:p w14:paraId="6956B1A7" w14:textId="5892D42C" w:rsidR="001855AF" w:rsidRPr="00160AC3" w:rsidRDefault="00601C9D">
      <w:pPr>
        <w:pStyle w:val="Heading2"/>
        <w:keepNext w:val="0"/>
        <w:keepLines w:val="0"/>
        <w:spacing w:after="80"/>
        <w:rPr>
          <w:b w:val="0"/>
        </w:rPr>
      </w:pPr>
      <w:r w:rsidRPr="00160AC3">
        <w:lastRenderedPageBreak/>
        <w:t xml:space="preserve">Course </w:t>
      </w:r>
      <w:r w:rsidR="009363D8" w:rsidRPr="00160AC3">
        <w:t>and Learning Objectives</w:t>
      </w:r>
    </w:p>
    <w:p w14:paraId="458FE2A7" w14:textId="77777777" w:rsidR="007D2CB3" w:rsidRPr="0087268C" w:rsidRDefault="007D2CB3" w:rsidP="007D2CB3">
      <w:pPr>
        <w:rPr>
          <w:color w:val="auto"/>
        </w:rPr>
      </w:pPr>
      <w:r w:rsidRPr="0087268C">
        <w:rPr>
          <w:color w:val="auto"/>
        </w:rPr>
        <w:t>Students completing this course should have an understanding of:</w:t>
      </w:r>
    </w:p>
    <w:p w14:paraId="3BF6FE2E" w14:textId="77777777" w:rsidR="007D2CB3" w:rsidRPr="0087268C" w:rsidRDefault="007D2CB3" w:rsidP="007D2CB3">
      <w:pPr>
        <w:pStyle w:val="ListParagraph"/>
        <w:numPr>
          <w:ilvl w:val="0"/>
          <w:numId w:val="33"/>
        </w:numPr>
        <w:rPr>
          <w:color w:val="auto"/>
        </w:rPr>
      </w:pPr>
      <w:r w:rsidRPr="0087268C">
        <w:rPr>
          <w:color w:val="auto"/>
        </w:rPr>
        <w:t>The role of government at all levels in health care and its limitations;</w:t>
      </w:r>
    </w:p>
    <w:p w14:paraId="0D81F891" w14:textId="77777777" w:rsidR="007D2CB3" w:rsidRPr="0087268C" w:rsidRDefault="007D2CB3" w:rsidP="007D2CB3">
      <w:pPr>
        <w:pStyle w:val="ListParagraph"/>
        <w:numPr>
          <w:ilvl w:val="0"/>
          <w:numId w:val="33"/>
        </w:numPr>
        <w:rPr>
          <w:color w:val="auto"/>
        </w:rPr>
      </w:pPr>
      <w:r w:rsidRPr="0087268C">
        <w:rPr>
          <w:color w:val="auto"/>
        </w:rPr>
        <w:t>How health care “system” is organized (or not) and the implications for health policy;</w:t>
      </w:r>
    </w:p>
    <w:p w14:paraId="4E297B96" w14:textId="77777777" w:rsidR="007D2CB3" w:rsidRPr="0087268C" w:rsidRDefault="007D2CB3" w:rsidP="007D2CB3">
      <w:pPr>
        <w:pStyle w:val="ListParagraph"/>
        <w:numPr>
          <w:ilvl w:val="0"/>
          <w:numId w:val="33"/>
        </w:numPr>
        <w:rPr>
          <w:color w:val="auto"/>
        </w:rPr>
      </w:pPr>
      <w:r w:rsidRPr="0087268C">
        <w:rPr>
          <w:color w:val="auto"/>
        </w:rPr>
        <w:t>How health care is financed (where the money comes from) and the implication for health policy;</w:t>
      </w:r>
    </w:p>
    <w:p w14:paraId="28770A14" w14:textId="77777777" w:rsidR="007D2CB3" w:rsidRPr="0087268C" w:rsidRDefault="007D2CB3" w:rsidP="007D2CB3">
      <w:pPr>
        <w:pStyle w:val="ListParagraph"/>
        <w:numPr>
          <w:ilvl w:val="0"/>
          <w:numId w:val="33"/>
        </w:numPr>
        <w:rPr>
          <w:color w:val="auto"/>
        </w:rPr>
      </w:pPr>
      <w:r w:rsidRPr="0087268C">
        <w:rPr>
          <w:color w:val="auto"/>
        </w:rPr>
        <w:t>How health providers are paid and the implications for controlling costs and managing care;</w:t>
      </w:r>
    </w:p>
    <w:p w14:paraId="79CA59E9" w14:textId="77777777" w:rsidR="007D2CB3" w:rsidRPr="0087268C" w:rsidRDefault="007D2CB3" w:rsidP="007D2CB3">
      <w:pPr>
        <w:pStyle w:val="ListParagraph"/>
        <w:numPr>
          <w:ilvl w:val="0"/>
          <w:numId w:val="33"/>
        </w:numPr>
        <w:rPr>
          <w:color w:val="auto"/>
        </w:rPr>
      </w:pPr>
      <w:r w:rsidRPr="0087268C">
        <w:rPr>
          <w:color w:val="auto"/>
        </w:rPr>
        <w:t>Variation in medical practice, its causes, and the implications for payment policy and cost issues;</w:t>
      </w:r>
    </w:p>
    <w:p w14:paraId="62E825C5" w14:textId="77777777" w:rsidR="007D2CB3" w:rsidRPr="0087268C" w:rsidRDefault="007D2CB3" w:rsidP="007D2CB3">
      <w:pPr>
        <w:pStyle w:val="ListParagraph"/>
        <w:numPr>
          <w:ilvl w:val="0"/>
          <w:numId w:val="33"/>
        </w:numPr>
        <w:rPr>
          <w:color w:val="auto"/>
        </w:rPr>
      </w:pPr>
      <w:r w:rsidRPr="0087268C">
        <w:rPr>
          <w:color w:val="auto"/>
        </w:rPr>
        <w:t>How the Medicare and Medicaid programs work and issues for reform;</w:t>
      </w:r>
    </w:p>
    <w:p w14:paraId="7EFDE695" w14:textId="77777777" w:rsidR="007D2CB3" w:rsidRPr="0087268C" w:rsidRDefault="007D2CB3" w:rsidP="007D2CB3">
      <w:pPr>
        <w:pStyle w:val="ListParagraph"/>
        <w:numPr>
          <w:ilvl w:val="0"/>
          <w:numId w:val="33"/>
        </w:numPr>
        <w:rPr>
          <w:color w:val="auto"/>
        </w:rPr>
      </w:pPr>
      <w:r w:rsidRPr="0087268C">
        <w:rPr>
          <w:color w:val="auto"/>
        </w:rPr>
        <w:t>The challenges of disparities in health care, their causes, and opportunities for reform;</w:t>
      </w:r>
    </w:p>
    <w:p w14:paraId="6D83D12C" w14:textId="77777777" w:rsidR="007D2CB3" w:rsidRPr="0087268C" w:rsidRDefault="007D2CB3" w:rsidP="007D2CB3">
      <w:pPr>
        <w:pStyle w:val="ListParagraph"/>
        <w:numPr>
          <w:ilvl w:val="0"/>
          <w:numId w:val="33"/>
        </w:numPr>
        <w:rPr>
          <w:color w:val="auto"/>
        </w:rPr>
      </w:pPr>
      <w:r w:rsidRPr="0087268C">
        <w:rPr>
          <w:color w:val="auto"/>
        </w:rPr>
        <w:t>The challenges of rising health care costs and opportunities for reform;</w:t>
      </w:r>
    </w:p>
    <w:p w14:paraId="74FC6650" w14:textId="77777777" w:rsidR="007D2CB3" w:rsidRPr="0087268C" w:rsidRDefault="007D2CB3" w:rsidP="007D2CB3">
      <w:pPr>
        <w:pStyle w:val="ListParagraph"/>
        <w:numPr>
          <w:ilvl w:val="0"/>
          <w:numId w:val="33"/>
        </w:numPr>
        <w:rPr>
          <w:color w:val="auto"/>
        </w:rPr>
      </w:pPr>
      <w:r w:rsidRPr="0087268C">
        <w:rPr>
          <w:color w:val="auto"/>
        </w:rPr>
        <w:t>Issues related to the uninsured and responses at the federal, state, and local level including the Affordable Care Act;</w:t>
      </w:r>
    </w:p>
    <w:p w14:paraId="11EE0978" w14:textId="77777777" w:rsidR="007D2CB3" w:rsidRPr="0087268C" w:rsidRDefault="007D2CB3" w:rsidP="007D2CB3">
      <w:pPr>
        <w:pStyle w:val="ListParagraph"/>
        <w:numPr>
          <w:ilvl w:val="0"/>
          <w:numId w:val="33"/>
        </w:numPr>
        <w:rPr>
          <w:color w:val="auto"/>
        </w:rPr>
      </w:pPr>
      <w:r w:rsidRPr="0087268C">
        <w:rPr>
          <w:color w:val="auto"/>
        </w:rPr>
        <w:t>Policy issues concerning the pharmaceutical industry;</w:t>
      </w:r>
    </w:p>
    <w:p w14:paraId="73EE048D" w14:textId="77777777" w:rsidR="007D2CB3" w:rsidRPr="0087268C" w:rsidRDefault="007D2CB3" w:rsidP="007D2CB3">
      <w:pPr>
        <w:pStyle w:val="ListParagraph"/>
        <w:numPr>
          <w:ilvl w:val="0"/>
          <w:numId w:val="33"/>
        </w:numPr>
        <w:rPr>
          <w:color w:val="auto"/>
        </w:rPr>
      </w:pPr>
      <w:r w:rsidRPr="0087268C">
        <w:rPr>
          <w:color w:val="auto"/>
        </w:rPr>
        <w:t>Medical errors and malpractice and opportunities for reform; and</w:t>
      </w:r>
    </w:p>
    <w:p w14:paraId="0D318BC3" w14:textId="77777777" w:rsidR="007D2CB3" w:rsidRPr="0087268C" w:rsidRDefault="007D2CB3" w:rsidP="007D2CB3">
      <w:pPr>
        <w:pStyle w:val="ListParagraph"/>
        <w:numPr>
          <w:ilvl w:val="0"/>
          <w:numId w:val="33"/>
        </w:numPr>
        <w:rPr>
          <w:color w:val="auto"/>
        </w:rPr>
      </w:pPr>
      <w:r w:rsidRPr="0087268C">
        <w:rPr>
          <w:color w:val="auto"/>
        </w:rPr>
        <w:t>How to involve patients in medical decision-making, including end-of-life care and choice of treatment alternatives;</w:t>
      </w:r>
    </w:p>
    <w:p w14:paraId="40CB791A" w14:textId="3943D9FE" w:rsidR="007D2CB3" w:rsidRPr="0087268C" w:rsidRDefault="007D2CB3" w:rsidP="007B2982">
      <w:pPr>
        <w:pStyle w:val="ListParagraph"/>
        <w:rPr>
          <w:color w:val="auto"/>
        </w:rPr>
      </w:pPr>
    </w:p>
    <w:p w14:paraId="3244E376" w14:textId="34F893E5" w:rsidR="008A11B6" w:rsidRPr="00160AC3" w:rsidRDefault="008A11B6" w:rsidP="007B2982">
      <w:pPr>
        <w:pStyle w:val="Heading2"/>
        <w:spacing w:before="120"/>
        <w:rPr>
          <w:b w:val="0"/>
        </w:rPr>
      </w:pPr>
      <w:bookmarkStart w:id="4" w:name="_u95d5zrdds3z" w:colFirst="0" w:colLast="0"/>
      <w:bookmarkStart w:id="5" w:name="_frwo5pn64ahu" w:colFirst="0" w:colLast="0"/>
      <w:bookmarkEnd w:id="4"/>
      <w:bookmarkEnd w:id="5"/>
      <w:r w:rsidRPr="00160AC3">
        <w:t>Required Readings</w:t>
      </w:r>
      <w:r w:rsidR="00FD2CE7">
        <w:t xml:space="preserve"> and PowerPoint Notes</w:t>
      </w:r>
    </w:p>
    <w:p w14:paraId="1405F707" w14:textId="660E11B4" w:rsidR="000E5561" w:rsidRPr="00160AC3" w:rsidRDefault="005B57E9" w:rsidP="005B57E9">
      <w:pPr>
        <w:rPr>
          <w:lang w:val="en-US"/>
        </w:rPr>
      </w:pPr>
      <w:r w:rsidRPr="00160AC3">
        <w:rPr>
          <w:lang w:val="en-US"/>
        </w:rPr>
        <w:t xml:space="preserve">Students are expected to have studied assigned readings and be prepared to discuss them in class.  The readings for the course are primarily journal articles that will be posted in the Assigned Readings section of </w:t>
      </w:r>
      <w:r w:rsidR="007A4D88">
        <w:rPr>
          <w:lang w:val="en-US"/>
        </w:rPr>
        <w:t>Brightspace</w:t>
      </w:r>
      <w:r w:rsidRPr="00160AC3">
        <w:rPr>
          <w:lang w:val="en-US"/>
        </w:rPr>
        <w:t xml:space="preserve"> and are also available directly from the Bobst Library </w:t>
      </w:r>
      <w:proofErr w:type="spellStart"/>
      <w:r w:rsidRPr="00160AC3">
        <w:rPr>
          <w:lang w:val="en-US"/>
        </w:rPr>
        <w:t>ejournal</w:t>
      </w:r>
      <w:proofErr w:type="spellEnd"/>
      <w:r w:rsidRPr="00160AC3">
        <w:rPr>
          <w:lang w:val="en-US"/>
        </w:rPr>
        <w:t xml:space="preserve"> site  The book </w:t>
      </w:r>
      <w:r w:rsidR="00B746A4">
        <w:rPr>
          <w:lang w:val="en-US"/>
        </w:rPr>
        <w:t xml:space="preserve">chapters are on the </w:t>
      </w:r>
      <w:r w:rsidR="007A4D88">
        <w:rPr>
          <w:lang w:val="en-US"/>
        </w:rPr>
        <w:t>Brightspace</w:t>
      </w:r>
      <w:r w:rsidR="00B746A4">
        <w:rPr>
          <w:lang w:val="en-US"/>
        </w:rPr>
        <w:t xml:space="preserve"> site and </w:t>
      </w:r>
      <w:r w:rsidRPr="00160AC3">
        <w:rPr>
          <w:lang w:val="en-US"/>
        </w:rPr>
        <w:t xml:space="preserve"> readily available</w:t>
      </w:r>
      <w:r w:rsidR="00B746A4">
        <w:rPr>
          <w:lang w:val="en-US"/>
        </w:rPr>
        <w:t xml:space="preserve"> from the NYU library online site (</w:t>
      </w:r>
      <w:hyperlink r:id="rId10" w:history="1">
        <w:r w:rsidR="00B746A4" w:rsidRPr="00B93248">
          <w:rPr>
            <w:rStyle w:val="Hyperlink"/>
            <w:lang w:val="en-US"/>
          </w:rPr>
          <w:t>https://accessmedicine.mhmedical.com/book.aspx?bookid=</w:t>
        </w:r>
        <w:r w:rsidR="00B93248" w:rsidRPr="00B93248">
          <w:rPr>
            <w:rStyle w:val="Hyperlink"/>
            <w:lang w:val="en-US"/>
          </w:rPr>
          <w:t>2853</w:t>
        </w:r>
      </w:hyperlink>
      <w:r w:rsidR="00B746A4">
        <w:rPr>
          <w:lang w:val="en-US"/>
        </w:rPr>
        <w:t>).</w:t>
      </w:r>
      <w:r w:rsidRPr="00160AC3">
        <w:rPr>
          <w:lang w:val="en-US"/>
        </w:rPr>
        <w:t xml:space="preserve"> Some readings from guest lecturers that are not copyright protected will be handed out in class or will be posted on </w:t>
      </w:r>
      <w:r w:rsidR="007A4D88">
        <w:rPr>
          <w:lang w:val="en-US"/>
        </w:rPr>
        <w:t>Brightspace</w:t>
      </w:r>
      <w:r w:rsidRPr="00160AC3">
        <w:rPr>
          <w:lang w:val="en-US"/>
        </w:rPr>
        <w:t xml:space="preserve"> site.  </w:t>
      </w:r>
      <w:r w:rsidR="007814AA">
        <w:rPr>
          <w:lang w:val="en-US"/>
        </w:rPr>
        <w:t xml:space="preserve">“Handout” versions of </w:t>
      </w:r>
      <w:r w:rsidRPr="00160AC3">
        <w:rPr>
          <w:lang w:val="en-US"/>
        </w:rPr>
        <w:t>PowerPoint</w:t>
      </w:r>
      <w:r w:rsidR="003F18DE">
        <w:rPr>
          <w:lang w:val="en-US"/>
        </w:rPr>
        <w:t xml:space="preserve"> slides</w:t>
      </w:r>
      <w:r w:rsidRPr="00160AC3">
        <w:rPr>
          <w:lang w:val="en-US"/>
        </w:rPr>
        <w:t xml:space="preserve"> used in class will be posted on the </w:t>
      </w:r>
      <w:r w:rsidR="007A4D88">
        <w:rPr>
          <w:lang w:val="en-US"/>
        </w:rPr>
        <w:t>Brightspace</w:t>
      </w:r>
      <w:r w:rsidRPr="00160AC3">
        <w:rPr>
          <w:lang w:val="en-US"/>
        </w:rPr>
        <w:t xml:space="preserve"> site at least 24 hours in advance of the clas</w:t>
      </w:r>
      <w:r w:rsidR="007814AA">
        <w:rPr>
          <w:lang w:val="en-US"/>
        </w:rPr>
        <w:t>s</w:t>
      </w:r>
      <w:r w:rsidR="003F18DE">
        <w:rPr>
          <w:lang w:val="en-US"/>
        </w:rPr>
        <w:t>, with full versions posted following completion of the class.</w:t>
      </w:r>
    </w:p>
    <w:p w14:paraId="6C05EAE5" w14:textId="7DED15B7" w:rsidR="001855AF" w:rsidRPr="00160AC3" w:rsidRDefault="00A814FD">
      <w:pPr>
        <w:pStyle w:val="Heading2"/>
        <w:keepNext w:val="0"/>
        <w:keepLines w:val="0"/>
        <w:spacing w:after="80"/>
        <w:rPr>
          <w:b w:val="0"/>
        </w:rPr>
      </w:pPr>
      <w:r w:rsidRPr="00160AC3">
        <w:t>Assessment</w:t>
      </w:r>
      <w:r w:rsidR="005A3BB6">
        <w:t>, Exams,</w:t>
      </w:r>
      <w:r w:rsidRPr="00160AC3">
        <w:t xml:space="preserve"> </w:t>
      </w:r>
      <w:r w:rsidR="005A3BB6">
        <w:t xml:space="preserve">and </w:t>
      </w:r>
      <w:r w:rsidRPr="00160AC3">
        <w:t>Assignments</w:t>
      </w:r>
    </w:p>
    <w:p w14:paraId="3A113A12" w14:textId="62CE9847" w:rsidR="001855AF" w:rsidRPr="00160AC3" w:rsidRDefault="00CB01DD">
      <w:pPr>
        <w:pStyle w:val="Heading3"/>
        <w:keepNext w:val="0"/>
        <w:keepLines w:val="0"/>
        <w:spacing w:before="280"/>
        <w:rPr>
          <w:b/>
          <w:color w:val="000000"/>
          <w:sz w:val="26"/>
          <w:szCs w:val="26"/>
        </w:rPr>
      </w:pPr>
      <w:bookmarkStart w:id="6" w:name="_jloh452fzd16" w:colFirst="0" w:colLast="0"/>
      <w:bookmarkEnd w:id="6"/>
      <w:r w:rsidRPr="00160AC3">
        <w:rPr>
          <w:b/>
          <w:color w:val="000000"/>
          <w:sz w:val="26"/>
          <w:szCs w:val="26"/>
        </w:rPr>
        <w:t>Individual Assessment</w:t>
      </w:r>
    </w:p>
    <w:p w14:paraId="314C5635" w14:textId="646944DD" w:rsidR="007D5379" w:rsidRPr="00160AC3" w:rsidRDefault="00560A20" w:rsidP="007D5379">
      <w:pPr>
        <w:pStyle w:val="ListParagraph"/>
        <w:numPr>
          <w:ilvl w:val="0"/>
          <w:numId w:val="15"/>
        </w:numPr>
      </w:pPr>
      <w:r w:rsidRPr="00160AC3">
        <w:t>Class participation and d</w:t>
      </w:r>
      <w:r w:rsidR="00FD2CE7">
        <w:t>iscussion</w:t>
      </w:r>
      <w:r w:rsidRPr="00160AC3">
        <w:t>, 1</w:t>
      </w:r>
      <w:r w:rsidR="005D432A">
        <w:t>0</w:t>
      </w:r>
      <w:r w:rsidRPr="00160AC3">
        <w:t>%</w:t>
      </w:r>
    </w:p>
    <w:p w14:paraId="6562C527" w14:textId="6D3F2CEC" w:rsidR="00560A20" w:rsidRPr="00160AC3" w:rsidRDefault="00757D6B" w:rsidP="00560A20">
      <w:pPr>
        <w:pStyle w:val="ListParagraph"/>
        <w:numPr>
          <w:ilvl w:val="1"/>
          <w:numId w:val="15"/>
        </w:numPr>
      </w:pPr>
      <w:r>
        <w:t>A</w:t>
      </w:r>
      <w:r w:rsidR="00560A20" w:rsidRPr="00160AC3">
        <w:t>ttendance will be monitored and taken into account in class participation grade</w:t>
      </w:r>
    </w:p>
    <w:p w14:paraId="1509BCD1" w14:textId="70979F4C" w:rsidR="00A30E05" w:rsidRPr="00160AC3" w:rsidRDefault="007151A8" w:rsidP="00A30E05">
      <w:pPr>
        <w:pStyle w:val="ListParagraph"/>
        <w:numPr>
          <w:ilvl w:val="0"/>
          <w:numId w:val="15"/>
        </w:numPr>
      </w:pPr>
      <w:r>
        <w:t>Second assignment</w:t>
      </w:r>
      <w:r w:rsidR="00560A20" w:rsidRPr="00160AC3">
        <w:t xml:space="preserve">, </w:t>
      </w:r>
      <w:r w:rsidR="005D432A">
        <w:t>30</w:t>
      </w:r>
      <w:r w:rsidR="00560A20" w:rsidRPr="00160AC3">
        <w:t>%</w:t>
      </w:r>
    </w:p>
    <w:p w14:paraId="5E6E8932" w14:textId="2FEFE2DB" w:rsidR="007D2CB3" w:rsidRPr="00160AC3" w:rsidRDefault="007D2CB3" w:rsidP="007D2CB3">
      <w:pPr>
        <w:pStyle w:val="ListParagraph"/>
        <w:numPr>
          <w:ilvl w:val="0"/>
          <w:numId w:val="15"/>
        </w:numPr>
      </w:pPr>
      <w:r w:rsidRPr="00160AC3">
        <w:t>Midterm exam, 2</w:t>
      </w:r>
      <w:r w:rsidR="005D432A">
        <w:t>0</w:t>
      </w:r>
      <w:r w:rsidRPr="00160AC3">
        <w:t>%</w:t>
      </w:r>
    </w:p>
    <w:p w14:paraId="6F7B725E" w14:textId="5BB6D4DC" w:rsidR="00560A20" w:rsidRPr="00160AC3" w:rsidRDefault="007151A8" w:rsidP="00A30E05">
      <w:pPr>
        <w:pStyle w:val="ListParagraph"/>
        <w:numPr>
          <w:ilvl w:val="0"/>
          <w:numId w:val="15"/>
        </w:numPr>
      </w:pPr>
      <w:r>
        <w:t>Third assignment</w:t>
      </w:r>
      <w:r w:rsidR="00560A20" w:rsidRPr="00160AC3">
        <w:t xml:space="preserve">, </w:t>
      </w:r>
      <w:r w:rsidR="005D432A">
        <w:t>20</w:t>
      </w:r>
      <w:r w:rsidR="00A00476">
        <w:t>%</w:t>
      </w:r>
    </w:p>
    <w:p w14:paraId="6B93AEBB" w14:textId="3A7BD44A" w:rsidR="00C9531D" w:rsidRPr="00160AC3" w:rsidRDefault="005D432A" w:rsidP="00560A20">
      <w:pPr>
        <w:pStyle w:val="ListParagraph"/>
        <w:numPr>
          <w:ilvl w:val="0"/>
          <w:numId w:val="15"/>
        </w:numPr>
      </w:pPr>
      <w:r>
        <w:t>End-of-term</w:t>
      </w:r>
      <w:r w:rsidR="00A30E05" w:rsidRPr="00160AC3">
        <w:t xml:space="preserve"> exam </w:t>
      </w:r>
      <w:r w:rsidR="00560A20" w:rsidRPr="00160AC3">
        <w:t>2</w:t>
      </w:r>
      <w:r>
        <w:t>0</w:t>
      </w:r>
      <w:r w:rsidR="00560A20" w:rsidRPr="00160AC3">
        <w:t>%</w:t>
      </w:r>
      <w:bookmarkStart w:id="7" w:name="_htsgm4ssqaas" w:colFirst="0" w:colLast="0"/>
      <w:bookmarkEnd w:id="7"/>
    </w:p>
    <w:p w14:paraId="54CBE14C" w14:textId="32188648" w:rsidR="00802D37" w:rsidRPr="00160AC3" w:rsidRDefault="00802D37" w:rsidP="00802D37">
      <w:pPr>
        <w:pStyle w:val="Heading3"/>
        <w:keepNext w:val="0"/>
        <w:keepLines w:val="0"/>
        <w:spacing w:before="280"/>
      </w:pPr>
      <w:r w:rsidRPr="00160AC3">
        <w:rPr>
          <w:b/>
          <w:color w:val="000000"/>
          <w:sz w:val="26"/>
          <w:szCs w:val="26"/>
        </w:rPr>
        <w:t>Assignment 1 – Personal Resume</w:t>
      </w:r>
      <w:r w:rsidR="003F18DE">
        <w:rPr>
          <w:b/>
          <w:color w:val="000000"/>
          <w:sz w:val="26"/>
          <w:szCs w:val="26"/>
        </w:rPr>
        <w:t>/Bio</w:t>
      </w:r>
    </w:p>
    <w:p w14:paraId="606E6CF3" w14:textId="02649848" w:rsidR="00802D37" w:rsidRPr="00160AC3" w:rsidRDefault="00802D37" w:rsidP="00802D37">
      <w:pPr>
        <w:spacing w:before="240"/>
      </w:pPr>
      <w:r w:rsidRPr="00160AC3">
        <w:lastRenderedPageBreak/>
        <w:t>(Pass/Fail) – Provide a very brief resume/</w:t>
      </w:r>
      <w:r w:rsidR="00A75C54">
        <w:t>bio/</w:t>
      </w:r>
      <w:r w:rsidRPr="00160AC3">
        <w:t>vita/something that describes who you are, employment experience (if any), and career goals (if any) and attach a recent photo of yourself (try Xeroxing you ID if you can’t do any better)</w:t>
      </w:r>
    </w:p>
    <w:p w14:paraId="68500220" w14:textId="0F0DC9CD" w:rsidR="00802D37" w:rsidRPr="00160AC3" w:rsidRDefault="00560A20" w:rsidP="00024E92">
      <w:pPr>
        <w:spacing w:before="240"/>
        <w:ind w:firstLine="720"/>
      </w:pPr>
      <w:r w:rsidRPr="00160AC3">
        <w:rPr>
          <w:b/>
        </w:rPr>
        <w:t>Due Date:</w:t>
      </w:r>
      <w:r w:rsidRPr="00160AC3">
        <w:t xml:space="preserve">  </w:t>
      </w:r>
      <w:r w:rsidR="005A3BB6">
        <w:t>9</w:t>
      </w:r>
      <w:r w:rsidRPr="00160AC3">
        <w:t>/</w:t>
      </w:r>
      <w:r w:rsidR="005A3BB6">
        <w:t>9</w:t>
      </w:r>
      <w:r w:rsidR="005D432A">
        <w:t>/2</w:t>
      </w:r>
      <w:r w:rsidR="001F289F">
        <w:t>4</w:t>
      </w:r>
      <w:r w:rsidRPr="00160AC3">
        <w:t xml:space="preserve"> – 11:59pm (submit </w:t>
      </w:r>
      <w:r w:rsidR="0006291B">
        <w:t xml:space="preserve">via </w:t>
      </w:r>
      <w:r w:rsidR="00907CD9">
        <w:t>B</w:t>
      </w:r>
      <w:r w:rsidR="00844C93">
        <w:t>r</w:t>
      </w:r>
      <w:r w:rsidR="00907CD9">
        <w:t>ightspace</w:t>
      </w:r>
      <w:r w:rsidRPr="00160AC3">
        <w:t>)</w:t>
      </w:r>
      <w:r w:rsidR="00802D37" w:rsidRPr="00160AC3">
        <w:t xml:space="preserve"> </w:t>
      </w:r>
    </w:p>
    <w:p w14:paraId="6626EA4A" w14:textId="77777777" w:rsidR="00D63FFE" w:rsidRDefault="00D63FFE" w:rsidP="00D63FFE"/>
    <w:p w14:paraId="54E372DA" w14:textId="63CE7C78" w:rsidR="00B746A4" w:rsidRPr="00B746A4" w:rsidRDefault="00B746A4" w:rsidP="00D63FFE">
      <w:pPr>
        <w:rPr>
          <w:b/>
          <w:sz w:val="26"/>
          <w:szCs w:val="26"/>
        </w:rPr>
      </w:pPr>
      <w:r w:rsidRPr="00B746A4">
        <w:rPr>
          <w:b/>
          <w:sz w:val="26"/>
          <w:szCs w:val="26"/>
        </w:rPr>
        <w:t>Note</w:t>
      </w:r>
      <w:r w:rsidR="000D4494">
        <w:rPr>
          <w:b/>
          <w:sz w:val="26"/>
          <w:szCs w:val="26"/>
        </w:rPr>
        <w:t xml:space="preserve"> on Assignments 2 and 3</w:t>
      </w:r>
      <w:r w:rsidRPr="00B746A4">
        <w:rPr>
          <w:b/>
          <w:sz w:val="26"/>
          <w:szCs w:val="26"/>
        </w:rPr>
        <w:t>:</w:t>
      </w:r>
    </w:p>
    <w:p w14:paraId="3B9526AB" w14:textId="348F9944" w:rsidR="00802D37" w:rsidRPr="00160AC3" w:rsidRDefault="00560A20" w:rsidP="00B746A4">
      <w:pPr>
        <w:spacing w:before="120"/>
      </w:pPr>
      <w:r w:rsidRPr="00160AC3">
        <w:t xml:space="preserve">You may work in teams of up to 3 students on </w:t>
      </w:r>
      <w:r w:rsidR="0006291B">
        <w:t>assignments</w:t>
      </w:r>
      <w:r w:rsidRPr="00160AC3">
        <w:t xml:space="preserve"> </w:t>
      </w:r>
      <w:r w:rsidR="0006291B">
        <w:t>2</w:t>
      </w:r>
      <w:r w:rsidRPr="00160AC3">
        <w:t xml:space="preserve"> and </w:t>
      </w:r>
      <w:r w:rsidR="0006291B">
        <w:t>3</w:t>
      </w:r>
      <w:r w:rsidRPr="00160AC3">
        <w:t>.  Teams must have a member from at least two different majors – if any member is “pre-med”, at least one other team member most be non-pre-</w:t>
      </w:r>
      <w:proofErr w:type="gramStart"/>
      <w:r w:rsidRPr="00160AC3">
        <w:t>med..</w:t>
      </w:r>
      <w:proofErr w:type="gramEnd"/>
      <w:r w:rsidRPr="00160AC3">
        <w:t xml:space="preserve">  There is no requirement that you work on a team.  Submit one </w:t>
      </w:r>
      <w:r w:rsidR="007151A8">
        <w:t>paper</w:t>
      </w:r>
      <w:r w:rsidRPr="00160AC3">
        <w:t xml:space="preserve"> per team and list all of the members on the team.</w:t>
      </w:r>
      <w:r w:rsidR="00802D37" w:rsidRPr="00160AC3">
        <w:t xml:space="preserve"> </w:t>
      </w:r>
    </w:p>
    <w:p w14:paraId="2C09F6C9" w14:textId="7DDFFF19" w:rsidR="00802D37" w:rsidRPr="00160AC3" w:rsidRDefault="001F20B9" w:rsidP="00802D37">
      <w:pPr>
        <w:pStyle w:val="Heading3"/>
        <w:keepNext w:val="0"/>
        <w:keepLines w:val="0"/>
        <w:spacing w:before="280"/>
      </w:pPr>
      <w:r>
        <w:rPr>
          <w:b/>
          <w:color w:val="000000"/>
          <w:sz w:val="26"/>
          <w:szCs w:val="26"/>
        </w:rPr>
        <w:t xml:space="preserve">Assignment 2 </w:t>
      </w:r>
      <w:r w:rsidR="00802D37" w:rsidRPr="00160AC3">
        <w:rPr>
          <w:b/>
          <w:color w:val="000000"/>
          <w:sz w:val="26"/>
          <w:szCs w:val="26"/>
        </w:rPr>
        <w:t>– The Dartmouth Atlas Memo</w:t>
      </w:r>
    </w:p>
    <w:p w14:paraId="5227D00C" w14:textId="323E91A9" w:rsidR="00A24022" w:rsidRPr="0087268C" w:rsidRDefault="00560A20" w:rsidP="00A24022">
      <w:pPr>
        <w:pStyle w:val="NoSpacing"/>
        <w:spacing w:line="276" w:lineRule="auto"/>
        <w:rPr>
          <w:color w:val="auto"/>
          <w:lang w:val="en-GB"/>
        </w:rPr>
      </w:pPr>
      <w:r w:rsidRPr="00160AC3">
        <w:t>(</w:t>
      </w:r>
      <w:r w:rsidR="00A00476">
        <w:t>30</w:t>
      </w:r>
      <w:r w:rsidRPr="00160AC3">
        <w:t xml:space="preserve">% of final grade) </w:t>
      </w:r>
      <w:proofErr w:type="gramStart"/>
      <w:r w:rsidRPr="00160AC3">
        <w:t>-  ≤</w:t>
      </w:r>
      <w:proofErr w:type="gramEnd"/>
      <w:r w:rsidRPr="00160AC3">
        <w:t xml:space="preserve"> 8 pages –</w:t>
      </w:r>
      <w:r w:rsidR="00121F33">
        <w:t xml:space="preserve"> See the PowerPoint presentation in “Background on Assignments” section of Brightspace</w:t>
      </w:r>
      <w:r w:rsidR="00985686">
        <w:t xml:space="preserve"> that describes the assignment in detail</w:t>
      </w:r>
      <w:r w:rsidR="00121F33">
        <w:t xml:space="preserve">.  From the </w:t>
      </w:r>
      <w:r w:rsidR="00121F33" w:rsidRPr="000D4494">
        <w:rPr>
          <w:u w:val="single"/>
        </w:rPr>
        <w:t xml:space="preserve">Excel files </w:t>
      </w:r>
      <w:r w:rsidR="000D4494" w:rsidRPr="000D4494">
        <w:rPr>
          <w:u w:val="single"/>
        </w:rPr>
        <w:t>on Brightspace</w:t>
      </w:r>
      <w:r w:rsidR="000D4494">
        <w:t xml:space="preserve"> </w:t>
      </w:r>
      <w:r w:rsidR="00654EB2">
        <w:t xml:space="preserve">(which were </w:t>
      </w:r>
      <w:r w:rsidR="00121F33">
        <w:t>drawn from the Dartmouth Atl</w:t>
      </w:r>
      <w:r w:rsidR="00985686">
        <w:t>a</w:t>
      </w:r>
      <w:r w:rsidR="00121F33">
        <w:t xml:space="preserve">s of Health Care </w:t>
      </w:r>
      <w:r w:rsidR="00654EB2">
        <w:t xml:space="preserve">– </w:t>
      </w:r>
      <w:hyperlink r:id="rId11" w:history="1">
        <w:r w:rsidR="00654EB2" w:rsidRPr="00CD702B">
          <w:rPr>
            <w:rStyle w:val="Hyperlink"/>
          </w:rPr>
          <w:t>https://www.dartmouthatlas.org/</w:t>
        </w:r>
      </w:hyperlink>
      <w:r w:rsidR="00985686">
        <w:t>), p</w:t>
      </w:r>
      <w:r w:rsidR="00A24022" w:rsidRPr="0087268C">
        <w:rPr>
          <w:color w:val="auto"/>
          <w:lang w:val="en-GB"/>
        </w:rPr>
        <w:t xml:space="preserve">ick an example of variation in </w:t>
      </w:r>
      <w:r w:rsidR="00985686">
        <w:rPr>
          <w:color w:val="auto"/>
          <w:lang w:val="en-GB"/>
        </w:rPr>
        <w:t xml:space="preserve">end-of-life care </w:t>
      </w:r>
      <w:r w:rsidR="00A24022" w:rsidRPr="0087268C">
        <w:rPr>
          <w:color w:val="auto"/>
          <w:lang w:val="en-GB"/>
        </w:rPr>
        <w:t>that you believe is unwarranted</w:t>
      </w:r>
      <w:r w:rsidR="00985686">
        <w:rPr>
          <w:color w:val="auto"/>
          <w:lang w:val="en-GB"/>
        </w:rPr>
        <w:t>,</w:t>
      </w:r>
      <w:r w:rsidR="00A24022" w:rsidRPr="0087268C">
        <w:rPr>
          <w:color w:val="auto"/>
          <w:lang w:val="en-GB"/>
        </w:rPr>
        <w:t xml:space="preserve"> describe the range of factors that are likely to contribute to the differences</w:t>
      </w:r>
      <w:r w:rsidR="00985686">
        <w:rPr>
          <w:color w:val="auto"/>
          <w:lang w:val="en-GB"/>
        </w:rPr>
        <w:t>, and then</w:t>
      </w:r>
      <w:r w:rsidR="00A24022" w:rsidRPr="0087268C">
        <w:rPr>
          <w:color w:val="auto"/>
          <w:lang w:val="en-GB"/>
        </w:rPr>
        <w:t xml:space="preserve"> pick one contributing factor that you think is important (or that you think something can be done about it) and make some suggestions about what might be done to reduce variation.  Be specific and detailed in your suggestions, including who ought to do what to whom.  Be realistic, don’t make suggestions that cannot be implemented because of technical, financial, or political considerations.  This is a conceptual piece and not a research paper, but footnote sources of ideas from others that you use for the causes of variation (or the suggested solutions if the ideas come from a specific source).</w:t>
      </w:r>
      <w:r w:rsidR="00654EB2">
        <w:rPr>
          <w:color w:val="auto"/>
          <w:lang w:val="en-GB"/>
        </w:rPr>
        <w:t xml:space="preserve">  </w:t>
      </w:r>
      <w:r w:rsidR="00654EB2" w:rsidRPr="00654EB2">
        <w:rPr>
          <w:color w:val="auto"/>
          <w:u w:val="single"/>
          <w:lang w:val="en-GB"/>
        </w:rPr>
        <w:t>Please no Apple or PDF files</w:t>
      </w:r>
      <w:r w:rsidR="00654EB2">
        <w:rPr>
          <w:color w:val="auto"/>
          <w:lang w:val="en-GB"/>
        </w:rPr>
        <w:t>,</w:t>
      </w:r>
    </w:p>
    <w:p w14:paraId="336EC555" w14:textId="1887151F" w:rsidR="00802D37" w:rsidRPr="00024E92" w:rsidRDefault="00560A20" w:rsidP="00024E92">
      <w:pPr>
        <w:pStyle w:val="Heading4"/>
        <w:spacing w:before="180" w:after="0"/>
        <w:ind w:firstLine="720"/>
        <w:rPr>
          <w:sz w:val="22"/>
          <w:szCs w:val="22"/>
        </w:rPr>
      </w:pPr>
      <w:r w:rsidRPr="00024E92">
        <w:rPr>
          <w:b/>
          <w:sz w:val="22"/>
          <w:szCs w:val="22"/>
        </w:rPr>
        <w:t>Due Date:</w:t>
      </w:r>
      <w:r w:rsidRPr="00024E92">
        <w:rPr>
          <w:sz w:val="22"/>
          <w:szCs w:val="22"/>
        </w:rPr>
        <w:t xml:space="preserve">  </w:t>
      </w:r>
      <w:r w:rsidR="0006291B" w:rsidRPr="00024E92">
        <w:rPr>
          <w:sz w:val="22"/>
          <w:szCs w:val="22"/>
        </w:rPr>
        <w:t>Submit v</w:t>
      </w:r>
      <w:proofErr w:type="spellStart"/>
      <w:r w:rsidR="00A24022" w:rsidRPr="00024E92">
        <w:rPr>
          <w:sz w:val="22"/>
          <w:szCs w:val="22"/>
          <w:lang w:val="en-GB"/>
        </w:rPr>
        <w:t>ia</w:t>
      </w:r>
      <w:proofErr w:type="spellEnd"/>
      <w:r w:rsidR="00A24022" w:rsidRPr="00024E92">
        <w:rPr>
          <w:sz w:val="22"/>
          <w:szCs w:val="22"/>
          <w:lang w:val="en-GB"/>
        </w:rPr>
        <w:t xml:space="preserve"> </w:t>
      </w:r>
      <w:r w:rsidR="00907CD9" w:rsidRPr="00024E92">
        <w:rPr>
          <w:sz w:val="22"/>
          <w:szCs w:val="22"/>
          <w:lang w:val="en-GB"/>
        </w:rPr>
        <w:t>Brightspace</w:t>
      </w:r>
      <w:r w:rsidR="00A24022" w:rsidRPr="00024E92">
        <w:rPr>
          <w:sz w:val="22"/>
          <w:szCs w:val="22"/>
          <w:lang w:val="en-GB"/>
        </w:rPr>
        <w:t xml:space="preserve"> by </w:t>
      </w:r>
      <w:r w:rsidR="005A3BB6" w:rsidRPr="00024E92">
        <w:rPr>
          <w:sz w:val="22"/>
          <w:szCs w:val="22"/>
          <w:lang w:val="en-GB"/>
        </w:rPr>
        <w:t>10</w:t>
      </w:r>
      <w:r w:rsidR="00A24022" w:rsidRPr="00024E92">
        <w:rPr>
          <w:sz w:val="22"/>
          <w:szCs w:val="22"/>
          <w:lang w:val="en-GB"/>
        </w:rPr>
        <w:t>/</w:t>
      </w:r>
      <w:r w:rsidR="000D4494" w:rsidRPr="00024E92">
        <w:rPr>
          <w:sz w:val="22"/>
          <w:szCs w:val="22"/>
          <w:lang w:val="en-GB"/>
        </w:rPr>
        <w:t>9</w:t>
      </w:r>
      <w:r w:rsidR="005D432A" w:rsidRPr="00024E92">
        <w:rPr>
          <w:sz w:val="22"/>
          <w:szCs w:val="22"/>
          <w:lang w:val="en-GB"/>
        </w:rPr>
        <w:t>/2</w:t>
      </w:r>
      <w:r w:rsidR="005D1884" w:rsidRPr="00024E92">
        <w:rPr>
          <w:sz w:val="22"/>
          <w:szCs w:val="22"/>
          <w:lang w:val="en-GB"/>
        </w:rPr>
        <w:t>4</w:t>
      </w:r>
      <w:r w:rsidR="00A24022" w:rsidRPr="00024E92">
        <w:rPr>
          <w:sz w:val="22"/>
          <w:szCs w:val="22"/>
          <w:lang w:val="en-GB"/>
        </w:rPr>
        <w:t xml:space="preserve"> – </w:t>
      </w:r>
      <w:r w:rsidR="00A24022" w:rsidRPr="00024E92">
        <w:rPr>
          <w:color w:val="auto"/>
          <w:sz w:val="22"/>
          <w:szCs w:val="22"/>
          <w:lang w:val="en-GB"/>
        </w:rPr>
        <w:t>11:59PM.</w:t>
      </w:r>
    </w:p>
    <w:p w14:paraId="4FC58F0B" w14:textId="77777777" w:rsidR="007B2982" w:rsidRDefault="007B2982" w:rsidP="007B2982">
      <w:pPr>
        <w:pStyle w:val="Heading3"/>
        <w:keepNext w:val="0"/>
        <w:keepLines w:val="0"/>
        <w:spacing w:before="0"/>
        <w:rPr>
          <w:b/>
          <w:color w:val="000000"/>
          <w:sz w:val="26"/>
          <w:szCs w:val="26"/>
        </w:rPr>
      </w:pPr>
    </w:p>
    <w:p w14:paraId="4FEEF7E0" w14:textId="433AD116" w:rsidR="005C327B" w:rsidRDefault="005C327B" w:rsidP="007B2982">
      <w:pPr>
        <w:pStyle w:val="Heading3"/>
        <w:keepNext w:val="0"/>
        <w:keepLines w:val="0"/>
        <w:spacing w:before="0"/>
        <w:rPr>
          <w:b/>
          <w:color w:val="000000"/>
          <w:sz w:val="26"/>
          <w:szCs w:val="26"/>
        </w:rPr>
      </w:pPr>
      <w:r>
        <w:rPr>
          <w:b/>
          <w:color w:val="000000"/>
          <w:sz w:val="26"/>
          <w:szCs w:val="26"/>
        </w:rPr>
        <w:t>Mid-Term Exam – Session 15</w:t>
      </w:r>
      <w:r w:rsidR="00A00476">
        <w:rPr>
          <w:b/>
          <w:color w:val="000000"/>
          <w:sz w:val="26"/>
          <w:szCs w:val="26"/>
        </w:rPr>
        <w:t xml:space="preserve"> (</w:t>
      </w:r>
      <w:r w:rsidR="000D4494">
        <w:rPr>
          <w:b/>
          <w:color w:val="000000"/>
          <w:sz w:val="26"/>
          <w:szCs w:val="26"/>
        </w:rPr>
        <w:t>10</w:t>
      </w:r>
      <w:r w:rsidR="00A00476">
        <w:rPr>
          <w:b/>
          <w:color w:val="000000"/>
          <w:sz w:val="26"/>
          <w:szCs w:val="26"/>
        </w:rPr>
        <w:t>/</w:t>
      </w:r>
      <w:r w:rsidR="000D4494">
        <w:rPr>
          <w:b/>
          <w:color w:val="000000"/>
          <w:sz w:val="26"/>
          <w:szCs w:val="26"/>
        </w:rPr>
        <w:t>28</w:t>
      </w:r>
      <w:r w:rsidR="00A00476">
        <w:rPr>
          <w:b/>
          <w:color w:val="000000"/>
          <w:sz w:val="26"/>
          <w:szCs w:val="26"/>
        </w:rPr>
        <w:t>/2</w:t>
      </w:r>
      <w:r w:rsidR="005D1884">
        <w:rPr>
          <w:b/>
          <w:color w:val="000000"/>
          <w:sz w:val="26"/>
          <w:szCs w:val="26"/>
        </w:rPr>
        <w:t>4</w:t>
      </w:r>
      <w:r w:rsidR="00A00476">
        <w:rPr>
          <w:b/>
          <w:color w:val="000000"/>
          <w:sz w:val="26"/>
          <w:szCs w:val="26"/>
        </w:rPr>
        <w:t>)</w:t>
      </w:r>
    </w:p>
    <w:p w14:paraId="68BA7E4C" w14:textId="3FC4C003" w:rsidR="005C327B" w:rsidRPr="00C57769" w:rsidRDefault="005C327B" w:rsidP="005C327B">
      <w:pPr>
        <w:rPr>
          <w:lang w:val="en-GB"/>
        </w:rPr>
      </w:pPr>
      <w:r>
        <w:rPr>
          <w:lang w:val="en-GB"/>
        </w:rPr>
        <w:t>The Mid-Term Exam</w:t>
      </w:r>
      <w:r w:rsidR="00B746A4">
        <w:rPr>
          <w:lang w:val="en-GB"/>
        </w:rPr>
        <w:t xml:space="preserve"> (20% of final grade)</w:t>
      </w:r>
      <w:r>
        <w:rPr>
          <w:lang w:val="en-GB"/>
        </w:rPr>
        <w:t xml:space="preserve"> will be posted electronically on the Mid-Term Exam tab on the </w:t>
      </w:r>
      <w:r w:rsidR="00907CD9">
        <w:rPr>
          <w:lang w:val="en-GB"/>
        </w:rPr>
        <w:t xml:space="preserve">Brightspace </w:t>
      </w:r>
      <w:r>
        <w:rPr>
          <w:lang w:val="en-GB"/>
        </w:rPr>
        <w:t xml:space="preserve">site at </w:t>
      </w:r>
      <w:r w:rsidR="003F18DE">
        <w:rPr>
          <w:lang w:val="en-GB"/>
        </w:rPr>
        <w:t>12</w:t>
      </w:r>
      <w:r>
        <w:rPr>
          <w:lang w:val="en-GB"/>
        </w:rPr>
        <w:t xml:space="preserve">:30 during the regular class period for Session 15 on </w:t>
      </w:r>
      <w:r w:rsidR="000D4494">
        <w:rPr>
          <w:lang w:val="en-GB"/>
        </w:rPr>
        <w:t>10</w:t>
      </w:r>
      <w:r>
        <w:rPr>
          <w:lang w:val="en-GB"/>
        </w:rPr>
        <w:t>/</w:t>
      </w:r>
      <w:r w:rsidR="000D4494">
        <w:rPr>
          <w:lang w:val="en-GB"/>
        </w:rPr>
        <w:t>28</w:t>
      </w:r>
      <w:r w:rsidR="005D432A">
        <w:rPr>
          <w:lang w:val="en-GB"/>
        </w:rPr>
        <w:t>/2</w:t>
      </w:r>
      <w:r w:rsidR="00B74F54">
        <w:rPr>
          <w:lang w:val="en-GB"/>
        </w:rPr>
        <w:t>4</w:t>
      </w:r>
      <w:r>
        <w:rPr>
          <w:lang w:val="en-GB"/>
        </w:rPr>
        <w:t xml:space="preserve"> and must be completed and uploaded via </w:t>
      </w:r>
      <w:r w:rsidR="00907CD9">
        <w:rPr>
          <w:lang w:val="en-GB"/>
        </w:rPr>
        <w:t xml:space="preserve">Brightspace </w:t>
      </w:r>
      <w:r>
        <w:rPr>
          <w:lang w:val="en-GB"/>
        </w:rPr>
        <w:t xml:space="preserve">by </w:t>
      </w:r>
      <w:r w:rsidR="003F18DE">
        <w:rPr>
          <w:lang w:val="en-GB"/>
        </w:rPr>
        <w:t>1</w:t>
      </w:r>
      <w:r>
        <w:rPr>
          <w:lang w:val="en-GB"/>
        </w:rPr>
        <w:t xml:space="preserve">:45 on </w:t>
      </w:r>
      <w:r w:rsidR="000D4494">
        <w:rPr>
          <w:lang w:val="en-GB"/>
        </w:rPr>
        <w:t>10</w:t>
      </w:r>
      <w:r>
        <w:rPr>
          <w:lang w:val="en-GB"/>
        </w:rPr>
        <w:t>/</w:t>
      </w:r>
      <w:r w:rsidR="000D4494">
        <w:rPr>
          <w:lang w:val="en-GB"/>
        </w:rPr>
        <w:t>28</w:t>
      </w:r>
      <w:r w:rsidR="005D432A">
        <w:rPr>
          <w:lang w:val="en-GB"/>
        </w:rPr>
        <w:t>/2</w:t>
      </w:r>
      <w:r w:rsidR="00B74F54">
        <w:rPr>
          <w:lang w:val="en-GB"/>
        </w:rPr>
        <w:t>4</w:t>
      </w:r>
      <w:r>
        <w:rPr>
          <w:lang w:val="en-GB"/>
        </w:rPr>
        <w:t>.  You may take the exam at any location.  The exam is open book, and you may use readings, slides</w:t>
      </w:r>
      <w:r w:rsidR="00D63FFE">
        <w:rPr>
          <w:lang w:val="en-GB"/>
        </w:rPr>
        <w:t xml:space="preserve"> from class</w:t>
      </w:r>
      <w:r>
        <w:rPr>
          <w:lang w:val="en-GB"/>
        </w:rPr>
        <w:t xml:space="preserve">, or any other material.  On the exam you will be asked to answer two of four essay questions.  A more detailed description of the exam will be posted in the Other Material tab on </w:t>
      </w:r>
      <w:r w:rsidR="007A4D88">
        <w:rPr>
          <w:lang w:val="en-GB"/>
        </w:rPr>
        <w:t>Brightspace</w:t>
      </w:r>
      <w:r>
        <w:rPr>
          <w:lang w:val="en-GB"/>
        </w:rPr>
        <w:t xml:space="preserve"> in </w:t>
      </w:r>
      <w:r w:rsidR="00D63FFE">
        <w:rPr>
          <w:lang w:val="en-GB"/>
        </w:rPr>
        <w:t>March</w:t>
      </w:r>
      <w:r>
        <w:rPr>
          <w:lang w:val="en-GB"/>
        </w:rPr>
        <w:t xml:space="preserve">.  Note that slides shown in class often go beyond required readings, so class attendance is likely to be critical for performing well on the exam.  </w:t>
      </w:r>
      <w:r w:rsidRPr="00AC6ABA">
        <w:rPr>
          <w:lang w:val="en-GB"/>
        </w:rPr>
        <w:t xml:space="preserve">If you have a conflict (e.g., class immediately before or after), contact </w:t>
      </w:r>
      <w:r>
        <w:rPr>
          <w:lang w:val="en-GB"/>
        </w:rPr>
        <w:t>Professor Billings</w:t>
      </w:r>
      <w:r w:rsidRPr="00AC6ABA">
        <w:rPr>
          <w:lang w:val="en-GB"/>
        </w:rPr>
        <w:t xml:space="preserve"> </w:t>
      </w:r>
      <w:r w:rsidRPr="00AC6ABA">
        <w:rPr>
          <w:u w:val="single"/>
          <w:lang w:val="en-GB"/>
        </w:rPr>
        <w:t>in advance</w:t>
      </w:r>
      <w:r w:rsidRPr="00AC6ABA">
        <w:rPr>
          <w:lang w:val="en-GB"/>
        </w:rPr>
        <w:t xml:space="preserve"> and other arrangements can be mad</w:t>
      </w:r>
      <w:r w:rsidR="00654EB2">
        <w:rPr>
          <w:lang w:val="en-GB"/>
        </w:rPr>
        <w:t>e</w:t>
      </w:r>
      <w:r w:rsidR="003F18DE">
        <w:rPr>
          <w:lang w:val="en-GB"/>
        </w:rPr>
        <w:t>.</w:t>
      </w:r>
      <w:r w:rsidR="00654EB2">
        <w:rPr>
          <w:lang w:val="en-GB"/>
        </w:rPr>
        <w:t xml:space="preserve">  </w:t>
      </w:r>
      <w:r w:rsidR="00654EB2" w:rsidRPr="00654EB2">
        <w:rPr>
          <w:color w:val="auto"/>
          <w:u w:val="single"/>
          <w:lang w:val="en-GB"/>
        </w:rPr>
        <w:t>Please no Apple or PDF files</w:t>
      </w:r>
    </w:p>
    <w:p w14:paraId="415EEEC1" w14:textId="77777777" w:rsidR="007B2982" w:rsidRDefault="007B2982" w:rsidP="007B2982">
      <w:pPr>
        <w:pStyle w:val="Heading3"/>
        <w:keepNext w:val="0"/>
        <w:keepLines w:val="0"/>
        <w:spacing w:before="0"/>
        <w:rPr>
          <w:b/>
          <w:color w:val="000000"/>
          <w:sz w:val="26"/>
          <w:szCs w:val="26"/>
        </w:rPr>
      </w:pPr>
    </w:p>
    <w:p w14:paraId="359A5F5B" w14:textId="3112D63D" w:rsidR="00802D37" w:rsidRPr="00160AC3" w:rsidRDefault="001F20B9" w:rsidP="007B2982">
      <w:pPr>
        <w:pStyle w:val="Heading3"/>
        <w:keepNext w:val="0"/>
        <w:keepLines w:val="0"/>
        <w:spacing w:before="0"/>
      </w:pPr>
      <w:r>
        <w:rPr>
          <w:b/>
          <w:color w:val="000000"/>
          <w:sz w:val="26"/>
          <w:szCs w:val="26"/>
        </w:rPr>
        <w:t>Assignment 3</w:t>
      </w:r>
      <w:r w:rsidR="00802D37" w:rsidRPr="00160AC3">
        <w:rPr>
          <w:b/>
          <w:color w:val="000000"/>
          <w:sz w:val="26"/>
          <w:szCs w:val="26"/>
        </w:rPr>
        <w:t xml:space="preserve"> – </w:t>
      </w:r>
      <w:r w:rsidRPr="00C57769">
        <w:rPr>
          <w:b/>
          <w:color w:val="auto"/>
          <w:lang w:val="en-GB"/>
        </w:rPr>
        <w:t>Dartmouth Atlas PowerPoint Slides</w:t>
      </w:r>
    </w:p>
    <w:p w14:paraId="3124EAD8" w14:textId="5ABBAC3A" w:rsidR="001F20B9" w:rsidRPr="00160AC3" w:rsidRDefault="00560A20" w:rsidP="001F20B9">
      <w:pPr>
        <w:spacing w:before="120"/>
        <w:rPr>
          <w:sz w:val="23"/>
          <w:szCs w:val="23"/>
        </w:rPr>
      </w:pPr>
      <w:r w:rsidRPr="00160AC3">
        <w:t>(</w:t>
      </w:r>
      <w:r w:rsidR="00A00476">
        <w:t>20</w:t>
      </w:r>
      <w:r w:rsidRPr="00160AC3">
        <w:t xml:space="preserve">% of final grade) - </w:t>
      </w:r>
      <w:r w:rsidR="001F20B9" w:rsidRPr="0087268C">
        <w:rPr>
          <w:color w:val="auto"/>
          <w:lang w:val="en-GB"/>
        </w:rPr>
        <w:t xml:space="preserve">Take your Dartmouth Atlas </w:t>
      </w:r>
      <w:r w:rsidR="001F20B9">
        <w:rPr>
          <w:color w:val="auto"/>
          <w:lang w:val="en-GB"/>
        </w:rPr>
        <w:t>memo</w:t>
      </w:r>
      <w:r w:rsidR="001F20B9" w:rsidRPr="0087268C">
        <w:rPr>
          <w:color w:val="auto"/>
          <w:lang w:val="en-GB"/>
        </w:rPr>
        <w:t xml:space="preserve"> and make it into a PowerPoint presentation.  As with the </w:t>
      </w:r>
      <w:r w:rsidR="007151A8">
        <w:rPr>
          <w:color w:val="auto"/>
          <w:lang w:val="en-GB"/>
        </w:rPr>
        <w:t>memo</w:t>
      </w:r>
      <w:r w:rsidR="001F20B9" w:rsidRPr="0087268C">
        <w:rPr>
          <w:color w:val="auto"/>
          <w:lang w:val="en-GB"/>
        </w:rPr>
        <w:t xml:space="preserve">, describe the “unwarranted” variation, discuss the potential causes of the variation, and make recommendations on what might be done about it.  </w:t>
      </w:r>
      <w:r w:rsidR="001F20B9" w:rsidRPr="0087268C">
        <w:rPr>
          <w:color w:val="auto"/>
          <w:lang w:val="en-GB"/>
        </w:rPr>
        <w:lastRenderedPageBreak/>
        <w:t xml:space="preserve">Incorporate or address any suggestions that I made in grading the </w:t>
      </w:r>
      <w:proofErr w:type="spellStart"/>
      <w:r w:rsidR="007151A8">
        <w:rPr>
          <w:color w:val="auto"/>
          <w:lang w:val="en-GB"/>
        </w:rPr>
        <w:t>memoi</w:t>
      </w:r>
      <w:proofErr w:type="spellEnd"/>
      <w:r w:rsidR="001F20B9" w:rsidRPr="0087268C">
        <w:rPr>
          <w:color w:val="auto"/>
          <w:lang w:val="en-GB"/>
        </w:rPr>
        <w:t xml:space="preserve">.  While substantive content matters, you will be graded primarily on how clearly and effectively the material is presented.  Look and feel matter.  Don’t make slides too busy or have too much text on a slide, and avoid cute graphics.  You will </w:t>
      </w:r>
      <w:r w:rsidR="001F20B9" w:rsidRPr="0087268C">
        <w:rPr>
          <w:color w:val="auto"/>
          <w:u w:val="single"/>
          <w:lang w:val="en-GB"/>
        </w:rPr>
        <w:t>not</w:t>
      </w:r>
      <w:r w:rsidR="001F20B9" w:rsidRPr="0087268C">
        <w:rPr>
          <w:color w:val="auto"/>
          <w:lang w:val="en-GB"/>
        </w:rPr>
        <w:t xml:space="preserve"> actually have to present the slides, but keep the length to a presentation that would take not more than 15 minutes.  If you worked on team on the </w:t>
      </w:r>
      <w:r w:rsidR="007151A8">
        <w:rPr>
          <w:color w:val="auto"/>
          <w:lang w:val="en-GB"/>
        </w:rPr>
        <w:t>memo</w:t>
      </w:r>
      <w:r w:rsidR="001F20B9" w:rsidRPr="0087268C">
        <w:rPr>
          <w:color w:val="auto"/>
          <w:lang w:val="en-GB"/>
        </w:rPr>
        <w:t>, you may submit as a team or individually.</w:t>
      </w:r>
      <w:r w:rsidR="00654EB2">
        <w:rPr>
          <w:color w:val="auto"/>
          <w:lang w:val="en-GB"/>
        </w:rPr>
        <w:t xml:space="preserve">  </w:t>
      </w:r>
      <w:r w:rsidR="00654EB2" w:rsidRPr="00654EB2">
        <w:rPr>
          <w:color w:val="auto"/>
          <w:u w:val="single"/>
          <w:lang w:val="en-GB"/>
        </w:rPr>
        <w:t>Please no Apple or PDF files</w:t>
      </w:r>
    </w:p>
    <w:p w14:paraId="4301ABA7" w14:textId="6B2B683E" w:rsidR="00560A20" w:rsidRPr="00160AC3" w:rsidRDefault="00560A20" w:rsidP="00560A20">
      <w:pPr>
        <w:ind w:left="360"/>
        <w:rPr>
          <w:sz w:val="23"/>
          <w:szCs w:val="23"/>
        </w:rPr>
      </w:pPr>
    </w:p>
    <w:p w14:paraId="3222FBC3" w14:textId="1461748E" w:rsidR="00560A20" w:rsidRPr="00160AC3" w:rsidRDefault="00560A20" w:rsidP="00560A20">
      <w:pPr>
        <w:ind w:left="360"/>
      </w:pPr>
      <w:r w:rsidRPr="00160AC3">
        <w:rPr>
          <w:b/>
        </w:rPr>
        <w:t>Due Date:</w:t>
      </w:r>
      <w:r w:rsidRPr="00160AC3">
        <w:t xml:space="preserve">  </w:t>
      </w:r>
      <w:r w:rsidR="0006291B">
        <w:t>S</w:t>
      </w:r>
      <w:r w:rsidR="00A24022">
        <w:t xml:space="preserve">ubmit via </w:t>
      </w:r>
      <w:r w:rsidR="00907CD9">
        <w:t>Brightspace</w:t>
      </w:r>
      <w:r w:rsidR="00A24022">
        <w:t xml:space="preserve"> by </w:t>
      </w:r>
      <w:r w:rsidR="000D4494">
        <w:t>11</w:t>
      </w:r>
      <w:r w:rsidRPr="00160AC3">
        <w:t>/</w:t>
      </w:r>
      <w:r w:rsidR="000D4494">
        <w:t>13</w:t>
      </w:r>
      <w:r w:rsidR="005D432A">
        <w:t>/2</w:t>
      </w:r>
      <w:r w:rsidR="005D1884">
        <w:t>4</w:t>
      </w:r>
      <w:r w:rsidR="00A10710">
        <w:t xml:space="preserve"> </w:t>
      </w:r>
      <w:r w:rsidRPr="00160AC3">
        <w:t xml:space="preserve">– 11:59pm </w:t>
      </w:r>
    </w:p>
    <w:p w14:paraId="1EF8D75A" w14:textId="77777777" w:rsidR="007B2982" w:rsidRDefault="007B2982" w:rsidP="007B2982">
      <w:pPr>
        <w:pStyle w:val="Heading3"/>
        <w:keepNext w:val="0"/>
        <w:keepLines w:val="0"/>
        <w:spacing w:before="0"/>
        <w:rPr>
          <w:b/>
          <w:color w:val="000000"/>
          <w:sz w:val="26"/>
          <w:szCs w:val="26"/>
        </w:rPr>
      </w:pPr>
    </w:p>
    <w:p w14:paraId="5C769613" w14:textId="3D665FC4" w:rsidR="005C327B" w:rsidRDefault="005C327B" w:rsidP="007B2982">
      <w:pPr>
        <w:pStyle w:val="Heading3"/>
        <w:keepNext w:val="0"/>
        <w:keepLines w:val="0"/>
        <w:spacing w:before="0"/>
        <w:rPr>
          <w:b/>
          <w:color w:val="000000"/>
          <w:sz w:val="26"/>
          <w:szCs w:val="26"/>
        </w:rPr>
      </w:pPr>
      <w:r>
        <w:rPr>
          <w:b/>
          <w:color w:val="000000"/>
          <w:sz w:val="26"/>
          <w:szCs w:val="26"/>
        </w:rPr>
        <w:t>End-of-Term Exam – Session 28</w:t>
      </w:r>
      <w:r w:rsidR="000A7410">
        <w:rPr>
          <w:b/>
          <w:color w:val="000000"/>
          <w:sz w:val="26"/>
          <w:szCs w:val="26"/>
        </w:rPr>
        <w:t xml:space="preserve"> (</w:t>
      </w:r>
      <w:r w:rsidR="000D4494">
        <w:rPr>
          <w:b/>
          <w:color w:val="000000"/>
          <w:sz w:val="26"/>
          <w:szCs w:val="26"/>
        </w:rPr>
        <w:t>12</w:t>
      </w:r>
      <w:r w:rsidR="000A7410">
        <w:rPr>
          <w:b/>
          <w:color w:val="000000"/>
          <w:sz w:val="26"/>
          <w:szCs w:val="26"/>
        </w:rPr>
        <w:t>/</w:t>
      </w:r>
      <w:r w:rsidR="00B03AFE">
        <w:rPr>
          <w:b/>
          <w:color w:val="000000"/>
          <w:sz w:val="26"/>
          <w:szCs w:val="26"/>
        </w:rPr>
        <w:t>09</w:t>
      </w:r>
      <w:r w:rsidR="000A7410">
        <w:rPr>
          <w:b/>
          <w:color w:val="000000"/>
          <w:sz w:val="26"/>
          <w:szCs w:val="26"/>
        </w:rPr>
        <w:t>/2</w:t>
      </w:r>
      <w:r w:rsidR="005D1884">
        <w:rPr>
          <w:b/>
          <w:color w:val="000000"/>
          <w:sz w:val="26"/>
          <w:szCs w:val="26"/>
        </w:rPr>
        <w:t>4</w:t>
      </w:r>
      <w:r w:rsidR="000A7410">
        <w:rPr>
          <w:b/>
          <w:color w:val="000000"/>
          <w:sz w:val="26"/>
          <w:szCs w:val="26"/>
        </w:rPr>
        <w:t>)</w:t>
      </w:r>
    </w:p>
    <w:p w14:paraId="0795739E" w14:textId="5AE2CCEA" w:rsidR="000D4494" w:rsidRDefault="005C327B" w:rsidP="00D63FFE">
      <w:pPr>
        <w:rPr>
          <w:lang w:val="en-GB"/>
        </w:rPr>
      </w:pPr>
      <w:r>
        <w:rPr>
          <w:lang w:val="en-GB"/>
        </w:rPr>
        <w:t>The End-of-Term Exam</w:t>
      </w:r>
      <w:r w:rsidR="00B746A4">
        <w:rPr>
          <w:lang w:val="en-GB"/>
        </w:rPr>
        <w:t xml:space="preserve"> (20% of final grade) </w:t>
      </w:r>
      <w:r>
        <w:rPr>
          <w:lang w:val="en-GB"/>
        </w:rPr>
        <w:t xml:space="preserve">will be posted electronically on the End-of-Term Exam tab on the </w:t>
      </w:r>
      <w:proofErr w:type="spellStart"/>
      <w:r w:rsidR="00907CD9">
        <w:rPr>
          <w:lang w:val="en-GB"/>
        </w:rPr>
        <w:t>Brightsapce</w:t>
      </w:r>
      <w:proofErr w:type="spellEnd"/>
      <w:r>
        <w:rPr>
          <w:lang w:val="en-GB"/>
        </w:rPr>
        <w:t xml:space="preserve"> site at </w:t>
      </w:r>
      <w:r w:rsidR="003F18DE">
        <w:rPr>
          <w:lang w:val="en-GB"/>
        </w:rPr>
        <w:t>12</w:t>
      </w:r>
      <w:r>
        <w:rPr>
          <w:lang w:val="en-GB"/>
        </w:rPr>
        <w:t xml:space="preserve">:30 during the regular class period for Session 28 on </w:t>
      </w:r>
      <w:r w:rsidR="000D4494">
        <w:rPr>
          <w:lang w:val="en-GB"/>
        </w:rPr>
        <w:t>12</w:t>
      </w:r>
      <w:r>
        <w:rPr>
          <w:lang w:val="en-GB"/>
        </w:rPr>
        <w:t>/</w:t>
      </w:r>
      <w:r w:rsidR="000D4494">
        <w:rPr>
          <w:lang w:val="en-GB"/>
        </w:rPr>
        <w:t>11</w:t>
      </w:r>
      <w:r w:rsidR="005D432A">
        <w:rPr>
          <w:lang w:val="en-GB"/>
        </w:rPr>
        <w:t>/2</w:t>
      </w:r>
      <w:r w:rsidR="005D1884">
        <w:rPr>
          <w:lang w:val="en-GB"/>
        </w:rPr>
        <w:t>4</w:t>
      </w:r>
      <w:r>
        <w:rPr>
          <w:lang w:val="en-GB"/>
        </w:rPr>
        <w:t xml:space="preserve"> and must be completed and uploaded via </w:t>
      </w:r>
      <w:r w:rsidR="00907CD9">
        <w:rPr>
          <w:lang w:val="en-GB"/>
        </w:rPr>
        <w:t xml:space="preserve">Brightspace </w:t>
      </w:r>
      <w:r>
        <w:rPr>
          <w:lang w:val="en-GB"/>
        </w:rPr>
        <w:t xml:space="preserve">by </w:t>
      </w:r>
      <w:r w:rsidR="003F18DE">
        <w:rPr>
          <w:lang w:val="en-GB"/>
        </w:rPr>
        <w:t>3</w:t>
      </w:r>
      <w:r>
        <w:rPr>
          <w:lang w:val="en-GB"/>
        </w:rPr>
        <w:t xml:space="preserve">:45 on </w:t>
      </w:r>
      <w:r w:rsidR="000D4494">
        <w:rPr>
          <w:lang w:val="en-GB"/>
        </w:rPr>
        <w:t>12</w:t>
      </w:r>
      <w:r>
        <w:rPr>
          <w:lang w:val="en-GB"/>
        </w:rPr>
        <w:t>/</w:t>
      </w:r>
      <w:r w:rsidR="000D4494">
        <w:rPr>
          <w:lang w:val="en-GB"/>
        </w:rPr>
        <w:t>11</w:t>
      </w:r>
      <w:r w:rsidR="005D432A">
        <w:rPr>
          <w:lang w:val="en-GB"/>
        </w:rPr>
        <w:t>/2</w:t>
      </w:r>
      <w:r w:rsidR="005D1884">
        <w:rPr>
          <w:lang w:val="en-GB"/>
        </w:rPr>
        <w:t>4</w:t>
      </w:r>
      <w:r>
        <w:rPr>
          <w:lang w:val="en-GB"/>
        </w:rPr>
        <w:t xml:space="preserve">.  You may take the exam at any location.  The exam is open book, and you may use readings, slides, or any other material.  On the exam you will be asked to answer two of four essay questions.  A more detailed description of the exam will be posted in the Other Material tab on </w:t>
      </w:r>
      <w:r w:rsidR="007A4D88">
        <w:rPr>
          <w:lang w:val="en-GB"/>
        </w:rPr>
        <w:t>Brightspace</w:t>
      </w:r>
      <w:r>
        <w:rPr>
          <w:lang w:val="en-GB"/>
        </w:rPr>
        <w:t xml:space="preserve"> in April.  Note that slides shown in class often go beyond required readings, so class attendance is likely to be critical for performing well on the exam.  </w:t>
      </w:r>
      <w:r w:rsidRPr="00AC6ABA">
        <w:rPr>
          <w:lang w:val="en-GB"/>
        </w:rPr>
        <w:t xml:space="preserve">If you have a conflict (e.g., class immediately before or after), contact </w:t>
      </w:r>
      <w:r>
        <w:rPr>
          <w:lang w:val="en-GB"/>
        </w:rPr>
        <w:t>Professor Billings</w:t>
      </w:r>
      <w:r w:rsidRPr="00AC6ABA">
        <w:rPr>
          <w:lang w:val="en-GB"/>
        </w:rPr>
        <w:t xml:space="preserve"> </w:t>
      </w:r>
      <w:r w:rsidRPr="00AC6ABA">
        <w:rPr>
          <w:u w:val="single"/>
          <w:lang w:val="en-GB"/>
        </w:rPr>
        <w:t>in advance</w:t>
      </w:r>
      <w:r w:rsidRPr="00AC6ABA">
        <w:rPr>
          <w:lang w:val="en-GB"/>
        </w:rPr>
        <w:t xml:space="preserve"> and other arrangements can be made</w:t>
      </w:r>
      <w:r w:rsidR="00D63FFE">
        <w:rPr>
          <w:lang w:val="en-GB"/>
        </w:rPr>
        <w:t>.</w:t>
      </w:r>
      <w:bookmarkStart w:id="8" w:name="_l4ff759murgo" w:colFirst="0" w:colLast="0"/>
      <w:bookmarkEnd w:id="8"/>
      <w:r w:rsidR="00654EB2">
        <w:rPr>
          <w:lang w:val="en-GB"/>
        </w:rPr>
        <w:t xml:space="preserve">  </w:t>
      </w:r>
      <w:r w:rsidR="00654EB2" w:rsidRPr="00654EB2">
        <w:rPr>
          <w:color w:val="auto"/>
          <w:u w:val="single"/>
          <w:lang w:val="en-GB"/>
        </w:rPr>
        <w:t>Please no Apple or PDF files</w:t>
      </w:r>
    </w:p>
    <w:p w14:paraId="7359BFC3" w14:textId="49DC11DC" w:rsidR="000D4494" w:rsidRDefault="000D4494" w:rsidP="00D63FFE">
      <w:pPr>
        <w:rPr>
          <w:lang w:val="en-GB"/>
        </w:rPr>
      </w:pPr>
    </w:p>
    <w:p w14:paraId="1AA6117F" w14:textId="77777777" w:rsidR="003F18DE" w:rsidRDefault="003F18DE" w:rsidP="00D63FFE">
      <w:pPr>
        <w:rPr>
          <w:lang w:val="en-GB"/>
        </w:rPr>
      </w:pPr>
    </w:p>
    <w:p w14:paraId="2707A320" w14:textId="76DF61C2" w:rsidR="00D63FFE" w:rsidRPr="000D4494" w:rsidRDefault="000D4494" w:rsidP="00D63FFE">
      <w:pPr>
        <w:rPr>
          <w:b/>
          <w:lang w:val="en-GB"/>
        </w:rPr>
      </w:pPr>
      <w:r w:rsidRPr="000D4494">
        <w:rPr>
          <w:b/>
          <w:lang w:val="en-GB"/>
        </w:rPr>
        <w:t>NOTE:  THERE ARE NO “DO-OVERS” ON ASSIGNMENTS OR EXAMS – IF YOU HAVE QUESTIONS OR CONCERNS ABOUT WHAT IS REQUIRED/EXPECTED, PLEASE MAKE AN APPOINTMENT (IN-PERSON OR VIA ZOOM) IN ADVANCE OF THE DUE</w:t>
      </w:r>
      <w:r w:rsidR="00CF547A">
        <w:rPr>
          <w:b/>
          <w:lang w:val="en-GB"/>
        </w:rPr>
        <w:t>/EXAM</w:t>
      </w:r>
      <w:r w:rsidRPr="000D4494">
        <w:rPr>
          <w:b/>
          <w:lang w:val="en-GB"/>
        </w:rPr>
        <w:t xml:space="preserve"> DATE</w:t>
      </w:r>
      <w:r w:rsidR="00CF547A">
        <w:rPr>
          <w:b/>
          <w:lang w:val="en-GB"/>
        </w:rPr>
        <w:t>.</w:t>
      </w:r>
      <w:r w:rsidR="005C769D" w:rsidRPr="000D4494">
        <w:rPr>
          <w:b/>
          <w:lang w:val="en-GB"/>
        </w:rPr>
        <w:t xml:space="preserve"> </w:t>
      </w:r>
    </w:p>
    <w:p w14:paraId="5B16FCA3" w14:textId="4780EA84" w:rsidR="001855AF" w:rsidRPr="00D63FFE" w:rsidRDefault="004D3158" w:rsidP="005C769D">
      <w:pPr>
        <w:pageBreakBefore/>
        <w:rPr>
          <w:b/>
          <w:sz w:val="32"/>
          <w:szCs w:val="32"/>
        </w:rPr>
      </w:pPr>
      <w:r w:rsidRPr="00D63FFE">
        <w:rPr>
          <w:b/>
          <w:sz w:val="32"/>
          <w:szCs w:val="32"/>
        </w:rPr>
        <w:lastRenderedPageBreak/>
        <w:t>Overview of the Semester</w:t>
      </w:r>
    </w:p>
    <w:p w14:paraId="43EBAEA3" w14:textId="4449B605" w:rsidR="00034BEF" w:rsidRPr="00160AC3" w:rsidRDefault="00802D37" w:rsidP="00D63FFE">
      <w:pPr>
        <w:pStyle w:val="ListParagraph"/>
        <w:numPr>
          <w:ilvl w:val="0"/>
          <w:numId w:val="17"/>
        </w:numPr>
        <w:spacing w:before="120"/>
      </w:pPr>
      <w:r w:rsidRPr="00160AC3">
        <w:t>Session 1</w:t>
      </w:r>
    </w:p>
    <w:p w14:paraId="5E2F4BCC" w14:textId="195A37DC" w:rsidR="00263A6F" w:rsidRPr="00160AC3" w:rsidRDefault="00263A6F" w:rsidP="00263A6F">
      <w:pPr>
        <w:pStyle w:val="ListParagraph"/>
        <w:numPr>
          <w:ilvl w:val="1"/>
          <w:numId w:val="17"/>
        </w:numPr>
      </w:pPr>
      <w:r w:rsidRPr="00160AC3">
        <w:t xml:space="preserve">Date: </w:t>
      </w:r>
      <w:r w:rsidR="00D912A5">
        <w:t>September</w:t>
      </w:r>
      <w:r w:rsidRPr="00160AC3">
        <w:t xml:space="preserve"> </w:t>
      </w:r>
      <w:r w:rsidR="00D912A5">
        <w:t>4</w:t>
      </w:r>
    </w:p>
    <w:p w14:paraId="4F0901C8" w14:textId="716D37AD" w:rsidR="00263A6F" w:rsidRPr="00160AC3" w:rsidRDefault="00263A6F" w:rsidP="00802D37">
      <w:pPr>
        <w:pStyle w:val="ListParagraph"/>
        <w:numPr>
          <w:ilvl w:val="1"/>
          <w:numId w:val="17"/>
        </w:numPr>
      </w:pPr>
      <w:r w:rsidRPr="00160AC3">
        <w:t xml:space="preserve">Topic: </w:t>
      </w:r>
      <w:r w:rsidR="00802D37" w:rsidRPr="00160AC3">
        <w:t>Course</w:t>
      </w:r>
      <w:r w:rsidR="00E865CE">
        <w:t xml:space="preserve"> </w:t>
      </w:r>
      <w:r w:rsidR="00802D37" w:rsidRPr="00160AC3">
        <w:t>introduction + Discussion of role of government in health care</w:t>
      </w:r>
    </w:p>
    <w:p w14:paraId="1C579904" w14:textId="1A3DB14A" w:rsidR="00263A6F" w:rsidRPr="00160AC3" w:rsidRDefault="00802D37" w:rsidP="00263A6F">
      <w:pPr>
        <w:pStyle w:val="ListParagraph"/>
        <w:numPr>
          <w:ilvl w:val="0"/>
          <w:numId w:val="17"/>
        </w:numPr>
      </w:pPr>
      <w:r w:rsidRPr="00160AC3">
        <w:t>Session</w:t>
      </w:r>
      <w:r w:rsidR="009A4DB3">
        <w:t>s</w:t>
      </w:r>
      <w:r w:rsidRPr="00160AC3">
        <w:t xml:space="preserve"> 2</w:t>
      </w:r>
      <w:r w:rsidR="009A4DB3">
        <w:t>-3</w:t>
      </w:r>
      <w:r w:rsidR="00263A6F" w:rsidRPr="00160AC3">
        <w:tab/>
      </w:r>
    </w:p>
    <w:p w14:paraId="49B111D8" w14:textId="3A44AB47" w:rsidR="00263A6F" w:rsidRPr="00160AC3" w:rsidRDefault="00802D37" w:rsidP="00263A6F">
      <w:pPr>
        <w:pStyle w:val="ListParagraph"/>
        <w:numPr>
          <w:ilvl w:val="1"/>
          <w:numId w:val="17"/>
        </w:numPr>
      </w:pPr>
      <w:r w:rsidRPr="00160AC3">
        <w:t>Date</w:t>
      </w:r>
      <w:r w:rsidR="009A4DB3">
        <w:t>s</w:t>
      </w:r>
      <w:r w:rsidRPr="00160AC3">
        <w:t xml:space="preserve">: </w:t>
      </w:r>
      <w:r w:rsidR="00D912A5">
        <w:t>September 9</w:t>
      </w:r>
      <w:r w:rsidR="009A4DB3">
        <w:t xml:space="preserve"> and </w:t>
      </w:r>
      <w:r w:rsidR="00D912A5">
        <w:t>September 11</w:t>
      </w:r>
    </w:p>
    <w:p w14:paraId="223C3A7D" w14:textId="18FFFE98" w:rsidR="00263A6F" w:rsidRDefault="00263A6F" w:rsidP="00802D37">
      <w:pPr>
        <w:pStyle w:val="ListParagraph"/>
        <w:numPr>
          <w:ilvl w:val="1"/>
          <w:numId w:val="17"/>
        </w:numPr>
      </w:pPr>
      <w:r w:rsidRPr="00160AC3">
        <w:t xml:space="preserve">Topic: </w:t>
      </w:r>
      <w:r w:rsidR="00802D37" w:rsidRPr="00160AC3">
        <w:t>How health care is organized</w:t>
      </w:r>
      <w:r w:rsidR="009A4DB3">
        <w:t>, financed, and paid for</w:t>
      </w:r>
      <w:r w:rsidR="00802D37" w:rsidRPr="00160AC3">
        <w:t xml:space="preserve"> in the U.S.</w:t>
      </w:r>
    </w:p>
    <w:p w14:paraId="2FD6C6C4" w14:textId="5BD51B16" w:rsidR="00A75C54" w:rsidRPr="00EC553B" w:rsidRDefault="00A75C54" w:rsidP="00802D37">
      <w:pPr>
        <w:pStyle w:val="ListParagraph"/>
        <w:numPr>
          <w:ilvl w:val="1"/>
          <w:numId w:val="17"/>
        </w:numPr>
        <w:rPr>
          <w:i/>
        </w:rPr>
      </w:pPr>
      <w:r w:rsidRPr="00EC553B">
        <w:rPr>
          <w:i/>
          <w:u w:val="single"/>
        </w:rPr>
        <w:t>Assignment 1: Personal resume/bio due via Brightspace by 11:59 pm 10/9/24</w:t>
      </w:r>
    </w:p>
    <w:p w14:paraId="4AAF9A55" w14:textId="18A38EBA" w:rsidR="00263A6F" w:rsidRPr="00160AC3" w:rsidRDefault="00005565" w:rsidP="00263A6F">
      <w:pPr>
        <w:pStyle w:val="ListParagraph"/>
        <w:numPr>
          <w:ilvl w:val="0"/>
          <w:numId w:val="17"/>
        </w:numPr>
      </w:pPr>
      <w:r w:rsidRPr="00160AC3">
        <w:t>Session</w:t>
      </w:r>
      <w:r w:rsidR="009A4DB3">
        <w:t>s</w:t>
      </w:r>
      <w:r w:rsidRPr="00160AC3">
        <w:t xml:space="preserve"> 4</w:t>
      </w:r>
      <w:r w:rsidR="009A4DB3">
        <w:t>-5</w:t>
      </w:r>
    </w:p>
    <w:p w14:paraId="7E0CF1C6" w14:textId="7BD9B6CE" w:rsidR="00263A6F" w:rsidRPr="00160AC3" w:rsidRDefault="00263A6F" w:rsidP="00263A6F">
      <w:pPr>
        <w:pStyle w:val="ListParagraph"/>
        <w:numPr>
          <w:ilvl w:val="1"/>
          <w:numId w:val="17"/>
        </w:numPr>
      </w:pPr>
      <w:r w:rsidRPr="00160AC3">
        <w:t>Date</w:t>
      </w:r>
      <w:r w:rsidR="009A4DB3">
        <w:t>s</w:t>
      </w:r>
      <w:r w:rsidRPr="00160AC3">
        <w:t xml:space="preserve">: </w:t>
      </w:r>
      <w:r w:rsidR="00D912A5">
        <w:t>September 16</w:t>
      </w:r>
      <w:r w:rsidR="009A4DB3">
        <w:t xml:space="preserve"> and </w:t>
      </w:r>
      <w:r w:rsidR="00D912A5">
        <w:t>September 18</w:t>
      </w:r>
    </w:p>
    <w:p w14:paraId="0F08DB22" w14:textId="70BEE447" w:rsidR="00263A6F" w:rsidRPr="00160AC3" w:rsidRDefault="00263A6F" w:rsidP="005250D4">
      <w:pPr>
        <w:pStyle w:val="ListParagraph"/>
        <w:numPr>
          <w:ilvl w:val="1"/>
          <w:numId w:val="17"/>
        </w:numPr>
      </w:pPr>
      <w:r w:rsidRPr="00160AC3">
        <w:t xml:space="preserve">Topic: </w:t>
      </w:r>
      <w:r w:rsidR="005250D4" w:rsidRPr="00160AC3">
        <w:t>Medical practice and health policy</w:t>
      </w:r>
    </w:p>
    <w:p w14:paraId="0A67DC36" w14:textId="23C29EF6" w:rsidR="00263A6F" w:rsidRPr="00160AC3" w:rsidRDefault="00005565" w:rsidP="00263A6F">
      <w:pPr>
        <w:pStyle w:val="ListParagraph"/>
        <w:numPr>
          <w:ilvl w:val="0"/>
          <w:numId w:val="17"/>
        </w:numPr>
      </w:pPr>
      <w:r w:rsidRPr="00160AC3">
        <w:t>Session</w:t>
      </w:r>
      <w:r w:rsidR="00D63FFE">
        <w:t>s</w:t>
      </w:r>
      <w:r w:rsidRPr="00160AC3">
        <w:t xml:space="preserve"> 6</w:t>
      </w:r>
      <w:r w:rsidR="009A4DB3">
        <w:t>-7</w:t>
      </w:r>
    </w:p>
    <w:p w14:paraId="6C94790A" w14:textId="06502006" w:rsidR="00263A6F" w:rsidRPr="00160AC3" w:rsidRDefault="00263A6F" w:rsidP="00263A6F">
      <w:pPr>
        <w:pStyle w:val="ListParagraph"/>
        <w:numPr>
          <w:ilvl w:val="1"/>
          <w:numId w:val="17"/>
        </w:numPr>
      </w:pPr>
      <w:r w:rsidRPr="00160AC3">
        <w:t>Date</w:t>
      </w:r>
      <w:r w:rsidR="009A4DB3">
        <w:t>s</w:t>
      </w:r>
      <w:r w:rsidRPr="00160AC3">
        <w:t xml:space="preserve">: </w:t>
      </w:r>
      <w:r w:rsidR="00D912A5">
        <w:t>September 23</w:t>
      </w:r>
      <w:r w:rsidR="009A4DB3">
        <w:t xml:space="preserve"> and </w:t>
      </w:r>
      <w:r w:rsidR="005A3BB6">
        <w:t>September</w:t>
      </w:r>
      <w:r w:rsidR="009A4DB3">
        <w:t xml:space="preserve"> </w:t>
      </w:r>
      <w:r w:rsidR="00D912A5">
        <w:t>25</w:t>
      </w:r>
    </w:p>
    <w:p w14:paraId="4C02B4E8" w14:textId="1363FAD7" w:rsidR="00263A6F" w:rsidRDefault="00263A6F" w:rsidP="005250D4">
      <w:pPr>
        <w:pStyle w:val="ListParagraph"/>
        <w:numPr>
          <w:ilvl w:val="1"/>
          <w:numId w:val="17"/>
        </w:numPr>
      </w:pPr>
      <w:r w:rsidRPr="00160AC3">
        <w:t xml:space="preserve">Topic: </w:t>
      </w:r>
      <w:r w:rsidR="005250D4" w:rsidRPr="00160AC3">
        <w:t>Medicare:  The basics</w:t>
      </w:r>
      <w:r w:rsidR="00D912A5">
        <w:t xml:space="preserve"> and issues for reform</w:t>
      </w:r>
    </w:p>
    <w:p w14:paraId="360ACA18" w14:textId="40F9F8AA" w:rsidR="00263A6F" w:rsidRPr="00160AC3" w:rsidRDefault="00005565" w:rsidP="00263A6F">
      <w:pPr>
        <w:pStyle w:val="ListParagraph"/>
        <w:numPr>
          <w:ilvl w:val="0"/>
          <w:numId w:val="17"/>
        </w:numPr>
      </w:pPr>
      <w:r w:rsidRPr="00160AC3">
        <w:t>Session</w:t>
      </w:r>
      <w:r w:rsidR="00AF4416">
        <w:t>s</w:t>
      </w:r>
      <w:r w:rsidRPr="00160AC3">
        <w:t xml:space="preserve"> 7</w:t>
      </w:r>
      <w:r w:rsidR="009A4DB3">
        <w:t>-8</w:t>
      </w:r>
    </w:p>
    <w:p w14:paraId="6E615B5F" w14:textId="059C7FAE" w:rsidR="00263A6F" w:rsidRPr="00160AC3" w:rsidRDefault="00263A6F" w:rsidP="00263A6F">
      <w:pPr>
        <w:pStyle w:val="ListParagraph"/>
        <w:numPr>
          <w:ilvl w:val="1"/>
          <w:numId w:val="17"/>
        </w:numPr>
      </w:pPr>
      <w:r w:rsidRPr="00160AC3">
        <w:t>Date</w:t>
      </w:r>
      <w:r w:rsidR="009A4DB3">
        <w:t>s</w:t>
      </w:r>
      <w:r w:rsidRPr="00160AC3">
        <w:t xml:space="preserve">: </w:t>
      </w:r>
      <w:r w:rsidR="00D912A5">
        <w:t>September 25</w:t>
      </w:r>
      <w:r w:rsidR="00AF4416">
        <w:t xml:space="preserve"> and </w:t>
      </w:r>
      <w:r w:rsidR="00D912A5">
        <w:t>September 30</w:t>
      </w:r>
    </w:p>
    <w:p w14:paraId="676C3A33" w14:textId="6BD3EC4D" w:rsidR="00276647" w:rsidRDefault="00263A6F" w:rsidP="0047236D">
      <w:pPr>
        <w:pStyle w:val="ListParagraph"/>
        <w:numPr>
          <w:ilvl w:val="1"/>
          <w:numId w:val="17"/>
        </w:numPr>
      </w:pPr>
      <w:r w:rsidRPr="00160AC3">
        <w:t xml:space="preserve">Topic: </w:t>
      </w:r>
      <w:r w:rsidR="005250D4" w:rsidRPr="00160AC3">
        <w:t>Medicaid:  The basics and issues for reform</w:t>
      </w:r>
    </w:p>
    <w:p w14:paraId="0E35208D" w14:textId="44A494A0" w:rsidR="00263A6F" w:rsidRPr="00160AC3" w:rsidRDefault="00005565" w:rsidP="00263A6F">
      <w:pPr>
        <w:pStyle w:val="ListParagraph"/>
        <w:numPr>
          <w:ilvl w:val="0"/>
          <w:numId w:val="17"/>
        </w:numPr>
      </w:pPr>
      <w:r w:rsidRPr="00160AC3">
        <w:t>S</w:t>
      </w:r>
      <w:r w:rsidR="005250D4" w:rsidRPr="00160AC3">
        <w:t>ession 9</w:t>
      </w:r>
    </w:p>
    <w:p w14:paraId="06EC7666" w14:textId="122020E0" w:rsidR="00263A6F" w:rsidRPr="00160AC3" w:rsidRDefault="00263A6F" w:rsidP="00263A6F">
      <w:pPr>
        <w:pStyle w:val="ListParagraph"/>
        <w:numPr>
          <w:ilvl w:val="1"/>
          <w:numId w:val="17"/>
        </w:numPr>
      </w:pPr>
      <w:r w:rsidRPr="00160AC3">
        <w:t xml:space="preserve">Date: </w:t>
      </w:r>
      <w:r w:rsidR="00D912A5">
        <w:t>October 2</w:t>
      </w:r>
    </w:p>
    <w:p w14:paraId="767736A7" w14:textId="62EDCA5E" w:rsidR="00263A6F" w:rsidRDefault="00263A6F" w:rsidP="005250D4">
      <w:pPr>
        <w:pStyle w:val="ListParagraph"/>
        <w:numPr>
          <w:ilvl w:val="1"/>
          <w:numId w:val="17"/>
        </w:numPr>
      </w:pPr>
      <w:r w:rsidRPr="00160AC3">
        <w:t xml:space="preserve">Topic: </w:t>
      </w:r>
      <w:r w:rsidR="005250D4" w:rsidRPr="00160AC3">
        <w:t>The major challenges confronting the health “system”: Part 1 - Racial/ethnic/socio-economic disparities</w:t>
      </w:r>
    </w:p>
    <w:p w14:paraId="4809336D" w14:textId="20CE305C" w:rsidR="00263A6F" w:rsidRPr="00160AC3" w:rsidRDefault="005250D4" w:rsidP="00263A6F">
      <w:pPr>
        <w:pStyle w:val="ListParagraph"/>
        <w:numPr>
          <w:ilvl w:val="0"/>
          <w:numId w:val="17"/>
        </w:numPr>
      </w:pPr>
      <w:r w:rsidRPr="00160AC3">
        <w:t>Session 10</w:t>
      </w:r>
    </w:p>
    <w:p w14:paraId="54A0A166" w14:textId="6F13716A" w:rsidR="007F16B8" w:rsidRDefault="00263A6F" w:rsidP="005250D4">
      <w:pPr>
        <w:pStyle w:val="ListParagraph"/>
        <w:numPr>
          <w:ilvl w:val="1"/>
          <w:numId w:val="17"/>
        </w:numPr>
      </w:pPr>
      <w:r w:rsidRPr="00160AC3">
        <w:t xml:space="preserve">Date: </w:t>
      </w:r>
      <w:r w:rsidR="00D912A5">
        <w:t xml:space="preserve">October </w:t>
      </w:r>
      <w:r w:rsidR="00204B2A">
        <w:t>7</w:t>
      </w:r>
    </w:p>
    <w:p w14:paraId="187964AA" w14:textId="4A3AFCAE" w:rsidR="00263A6F" w:rsidRPr="00160AC3" w:rsidRDefault="007F16B8" w:rsidP="005250D4">
      <w:pPr>
        <w:pStyle w:val="ListParagraph"/>
        <w:numPr>
          <w:ilvl w:val="1"/>
          <w:numId w:val="17"/>
        </w:numPr>
      </w:pPr>
      <w:r>
        <w:t xml:space="preserve">Topic: </w:t>
      </w:r>
      <w:r w:rsidR="005250D4" w:rsidRPr="00160AC3">
        <w:t>The major challenges confronting the health “system”: Part 2 – The Uninsured</w:t>
      </w:r>
    </w:p>
    <w:p w14:paraId="235CFEE5" w14:textId="276C2A3B" w:rsidR="00263A6F" w:rsidRPr="00160AC3" w:rsidRDefault="005250D4" w:rsidP="00263A6F">
      <w:pPr>
        <w:pStyle w:val="ListParagraph"/>
        <w:numPr>
          <w:ilvl w:val="0"/>
          <w:numId w:val="17"/>
        </w:numPr>
      </w:pPr>
      <w:r w:rsidRPr="00160AC3">
        <w:t>Session</w:t>
      </w:r>
      <w:r w:rsidR="00276647">
        <w:t>s</w:t>
      </w:r>
      <w:r w:rsidRPr="00160AC3">
        <w:t xml:space="preserve"> 11</w:t>
      </w:r>
      <w:r w:rsidR="00276647">
        <w:t>-12</w:t>
      </w:r>
    </w:p>
    <w:p w14:paraId="7F7E3D0D" w14:textId="336B4195" w:rsidR="00263A6F" w:rsidRPr="00160AC3" w:rsidRDefault="00263A6F" w:rsidP="00263A6F">
      <w:pPr>
        <w:pStyle w:val="ListParagraph"/>
        <w:numPr>
          <w:ilvl w:val="1"/>
          <w:numId w:val="17"/>
        </w:numPr>
      </w:pPr>
      <w:r w:rsidRPr="00160AC3">
        <w:t xml:space="preserve">Date: </w:t>
      </w:r>
      <w:r w:rsidR="00204B2A">
        <w:t xml:space="preserve">October 9 </w:t>
      </w:r>
      <w:r w:rsidR="00276647">
        <w:t xml:space="preserve">and </w:t>
      </w:r>
      <w:r w:rsidR="00204B2A">
        <w:t>October 16</w:t>
      </w:r>
    </w:p>
    <w:p w14:paraId="3B1DB184" w14:textId="4D24C1E2" w:rsidR="00263A6F" w:rsidRDefault="005250D4" w:rsidP="005250D4">
      <w:pPr>
        <w:pStyle w:val="ListParagraph"/>
        <w:numPr>
          <w:ilvl w:val="1"/>
          <w:numId w:val="17"/>
        </w:numPr>
      </w:pPr>
      <w:r w:rsidRPr="00160AC3">
        <w:t>Topic: The major challenges confronting the health “system”: Part 3 – Controlling health care costs</w:t>
      </w:r>
    </w:p>
    <w:p w14:paraId="162EEAAC" w14:textId="2185667F" w:rsidR="00CF547A" w:rsidRPr="00EC553B" w:rsidRDefault="00A75C54" w:rsidP="00EC553B">
      <w:pPr>
        <w:pStyle w:val="ListParagraph"/>
        <w:numPr>
          <w:ilvl w:val="1"/>
          <w:numId w:val="17"/>
        </w:numPr>
        <w:spacing w:line="360" w:lineRule="auto"/>
        <w:rPr>
          <w:i/>
          <w:u w:val="single"/>
        </w:rPr>
      </w:pPr>
      <w:r w:rsidRPr="00EC553B">
        <w:rPr>
          <w:i/>
          <w:u w:val="single"/>
        </w:rPr>
        <w:t xml:space="preserve">Assignment 2:  </w:t>
      </w:r>
      <w:r w:rsidR="00CF547A" w:rsidRPr="00EC553B">
        <w:rPr>
          <w:i/>
          <w:u w:val="single"/>
        </w:rPr>
        <w:t>Dartmouth Atlas Memo due via Brightspace by 11:59 pm 10/9/24</w:t>
      </w:r>
    </w:p>
    <w:p w14:paraId="396225BA" w14:textId="5D7A933B" w:rsidR="00204B2A" w:rsidRDefault="00204B2A" w:rsidP="00EC553B">
      <w:pPr>
        <w:pStyle w:val="ListParagraph"/>
        <w:numPr>
          <w:ilvl w:val="0"/>
          <w:numId w:val="17"/>
        </w:numPr>
      </w:pPr>
      <w:r>
        <w:t>October 14</w:t>
      </w:r>
      <w:r w:rsidR="00B03AFE">
        <w:t xml:space="preserve"> and 15</w:t>
      </w:r>
      <w:r>
        <w:t xml:space="preserve"> – FALL BREAK</w:t>
      </w:r>
      <w:proofErr w:type="gramStart"/>
      <w:r w:rsidR="00B03AFE">
        <w:t>/”Legislative</w:t>
      </w:r>
      <w:proofErr w:type="gramEnd"/>
      <w:r w:rsidR="00B03AFE">
        <w:t xml:space="preserve"> Monday”</w:t>
      </w:r>
      <w:r>
        <w:t xml:space="preserve"> – NO CLASS</w:t>
      </w:r>
    </w:p>
    <w:p w14:paraId="67CC8849" w14:textId="34BFB3D1" w:rsidR="00CA1DC3" w:rsidRPr="00160AC3" w:rsidRDefault="005250D4" w:rsidP="00CA1DC3">
      <w:pPr>
        <w:pStyle w:val="ListParagraph"/>
        <w:numPr>
          <w:ilvl w:val="0"/>
          <w:numId w:val="17"/>
        </w:numPr>
      </w:pPr>
      <w:r w:rsidRPr="00160AC3">
        <w:t>Session 13</w:t>
      </w:r>
    </w:p>
    <w:p w14:paraId="04E9DA72" w14:textId="32945E99" w:rsidR="00CA1DC3" w:rsidRPr="00160AC3" w:rsidRDefault="00CA1DC3" w:rsidP="00CA1DC3">
      <w:pPr>
        <w:pStyle w:val="ListParagraph"/>
        <w:numPr>
          <w:ilvl w:val="1"/>
          <w:numId w:val="17"/>
        </w:numPr>
      </w:pPr>
      <w:r w:rsidRPr="00160AC3">
        <w:t xml:space="preserve">Date: </w:t>
      </w:r>
      <w:r w:rsidR="00204B2A">
        <w:t xml:space="preserve">October </w:t>
      </w:r>
      <w:r w:rsidR="00527967">
        <w:t>21</w:t>
      </w:r>
    </w:p>
    <w:p w14:paraId="6E886A91" w14:textId="61D2278C" w:rsidR="00CA1DC3" w:rsidRPr="00160AC3" w:rsidRDefault="00CA1DC3" w:rsidP="005250D4">
      <w:pPr>
        <w:pStyle w:val="ListParagraph"/>
        <w:numPr>
          <w:ilvl w:val="1"/>
          <w:numId w:val="17"/>
        </w:numPr>
      </w:pPr>
      <w:r w:rsidRPr="00160AC3">
        <w:t xml:space="preserve">Topic: </w:t>
      </w:r>
      <w:r w:rsidR="005250D4" w:rsidRPr="00160AC3">
        <w:t>Prior efforts to respond to these challenges:  The role of the states, the Clinton Health Plan, and other federal initiatives</w:t>
      </w:r>
    </w:p>
    <w:p w14:paraId="18D4D7C4" w14:textId="77777777" w:rsidR="007344EF" w:rsidRPr="00160AC3" w:rsidRDefault="007344EF" w:rsidP="007344EF">
      <w:pPr>
        <w:pStyle w:val="ListParagraph"/>
        <w:numPr>
          <w:ilvl w:val="0"/>
          <w:numId w:val="17"/>
        </w:numPr>
      </w:pPr>
      <w:r w:rsidRPr="00160AC3">
        <w:t>Session 14</w:t>
      </w:r>
    </w:p>
    <w:p w14:paraId="3866426F" w14:textId="1FD53091" w:rsidR="007344EF" w:rsidRDefault="007344EF" w:rsidP="007344EF">
      <w:pPr>
        <w:pStyle w:val="ListParagraph"/>
        <w:numPr>
          <w:ilvl w:val="1"/>
          <w:numId w:val="17"/>
        </w:numPr>
      </w:pPr>
      <w:r w:rsidRPr="00160AC3">
        <w:t xml:space="preserve">Date: </w:t>
      </w:r>
      <w:r w:rsidR="00527967">
        <w:t>October 23</w:t>
      </w:r>
    </w:p>
    <w:p w14:paraId="2ED445C3" w14:textId="6A1C2AAC" w:rsidR="00AC5475" w:rsidRDefault="007344EF" w:rsidP="00AC5475">
      <w:pPr>
        <w:pStyle w:val="ListParagraph"/>
        <w:numPr>
          <w:ilvl w:val="1"/>
          <w:numId w:val="17"/>
        </w:numPr>
      </w:pPr>
      <w:r w:rsidRPr="00160AC3">
        <w:t>Topic: Affordable Care Act:  Health Reform 2009/10 + Efforts to Repeal and Replace the ACA</w:t>
      </w:r>
    </w:p>
    <w:p w14:paraId="2AB49A21" w14:textId="3E2F73D6" w:rsidR="00AC5475" w:rsidRPr="00160AC3" w:rsidRDefault="00AC5475" w:rsidP="00AC5475">
      <w:pPr>
        <w:pStyle w:val="ListParagraph"/>
        <w:numPr>
          <w:ilvl w:val="0"/>
          <w:numId w:val="17"/>
        </w:numPr>
      </w:pPr>
      <w:r w:rsidRPr="00160AC3">
        <w:t>Session 15</w:t>
      </w:r>
      <w:r>
        <w:t xml:space="preserve"> </w:t>
      </w:r>
    </w:p>
    <w:p w14:paraId="579B2A79" w14:textId="77777777" w:rsidR="001E2ECF" w:rsidRPr="001E2ECF" w:rsidRDefault="00AC5475" w:rsidP="001C7CA1">
      <w:pPr>
        <w:pStyle w:val="ListParagraph"/>
        <w:numPr>
          <w:ilvl w:val="1"/>
          <w:numId w:val="17"/>
        </w:numPr>
        <w:rPr>
          <w:u w:val="single"/>
        </w:rPr>
      </w:pPr>
      <w:r w:rsidRPr="00160AC3">
        <w:t xml:space="preserve">Date: </w:t>
      </w:r>
      <w:r w:rsidR="00527967">
        <w:t>October 28</w:t>
      </w:r>
    </w:p>
    <w:p w14:paraId="574502CE" w14:textId="1F58283F" w:rsidR="001E2ECF" w:rsidRDefault="00AC5475" w:rsidP="00D079DD">
      <w:pPr>
        <w:pStyle w:val="ListParagraph"/>
        <w:numPr>
          <w:ilvl w:val="1"/>
          <w:numId w:val="17"/>
        </w:numPr>
      </w:pPr>
      <w:r w:rsidRPr="001E6324">
        <w:rPr>
          <w:i/>
          <w:u w:val="single"/>
        </w:rPr>
        <w:t xml:space="preserve">Mid-Term Exam – [Posted on Brightspace at </w:t>
      </w:r>
      <w:r w:rsidR="0000607D" w:rsidRPr="001E6324">
        <w:rPr>
          <w:i/>
          <w:u w:val="single"/>
        </w:rPr>
        <w:t>12</w:t>
      </w:r>
      <w:r w:rsidRPr="001E6324">
        <w:rPr>
          <w:i/>
          <w:u w:val="single"/>
        </w:rPr>
        <w:t>:30</w:t>
      </w:r>
      <w:r w:rsidR="0000607D" w:rsidRPr="001E6324">
        <w:rPr>
          <w:i/>
          <w:u w:val="single"/>
        </w:rPr>
        <w:t>pm</w:t>
      </w:r>
      <w:r w:rsidRPr="001E6324">
        <w:rPr>
          <w:i/>
          <w:u w:val="single"/>
        </w:rPr>
        <w:t xml:space="preserve">, submit electronically via Brightspace by </w:t>
      </w:r>
      <w:r w:rsidR="0000607D" w:rsidRPr="001E6324">
        <w:rPr>
          <w:i/>
          <w:u w:val="single"/>
        </w:rPr>
        <w:t>1</w:t>
      </w:r>
      <w:r w:rsidRPr="001E6324">
        <w:rPr>
          <w:i/>
          <w:u w:val="single"/>
        </w:rPr>
        <w:t>:45</w:t>
      </w:r>
      <w:r w:rsidR="0000607D" w:rsidRPr="001E6324">
        <w:rPr>
          <w:i/>
          <w:u w:val="single"/>
        </w:rPr>
        <w:t>pm</w:t>
      </w:r>
      <w:r w:rsidRPr="001E6324">
        <w:rPr>
          <w:i/>
          <w:u w:val="single"/>
        </w:rPr>
        <w:t>]</w:t>
      </w:r>
      <w:r w:rsidR="00D079DD">
        <w:t xml:space="preserve"> </w:t>
      </w:r>
    </w:p>
    <w:p w14:paraId="0F5C2341" w14:textId="75479C53" w:rsidR="00553E66" w:rsidRDefault="00553E66" w:rsidP="00D610A2">
      <w:pPr>
        <w:pStyle w:val="ListParagraph"/>
        <w:numPr>
          <w:ilvl w:val="0"/>
          <w:numId w:val="17"/>
        </w:numPr>
      </w:pPr>
      <w:r>
        <w:t>Session 16</w:t>
      </w:r>
    </w:p>
    <w:p w14:paraId="32C30D21" w14:textId="3CC11680" w:rsidR="00553E66" w:rsidRDefault="00553E66" w:rsidP="00553E66">
      <w:pPr>
        <w:pStyle w:val="ListParagraph"/>
        <w:numPr>
          <w:ilvl w:val="1"/>
          <w:numId w:val="17"/>
        </w:numPr>
      </w:pPr>
      <w:r>
        <w:lastRenderedPageBreak/>
        <w:t xml:space="preserve">Date: </w:t>
      </w:r>
      <w:r w:rsidR="00527967">
        <w:t>October 30</w:t>
      </w:r>
    </w:p>
    <w:p w14:paraId="22744138" w14:textId="555AEA86" w:rsidR="00553E66" w:rsidRDefault="00553E66" w:rsidP="00553E66">
      <w:pPr>
        <w:pStyle w:val="ListParagraph"/>
        <w:numPr>
          <w:ilvl w:val="1"/>
          <w:numId w:val="17"/>
        </w:numPr>
      </w:pPr>
      <w:r>
        <w:t xml:space="preserve">Topic: </w:t>
      </w:r>
      <w:r w:rsidR="00BA405E">
        <w:t>More policy issues concerning the pharmaceutical industry – Part</w:t>
      </w:r>
      <w:r w:rsidR="001E6324">
        <w:t xml:space="preserve"> I</w:t>
      </w:r>
    </w:p>
    <w:p w14:paraId="63727572" w14:textId="046C280E" w:rsidR="00D610A2" w:rsidRPr="00160AC3" w:rsidRDefault="00D610A2" w:rsidP="00D610A2">
      <w:pPr>
        <w:pStyle w:val="ListParagraph"/>
        <w:numPr>
          <w:ilvl w:val="0"/>
          <w:numId w:val="17"/>
        </w:numPr>
      </w:pPr>
      <w:r w:rsidRPr="00160AC3">
        <w:t>Session 1</w:t>
      </w:r>
      <w:r w:rsidR="00553E66">
        <w:t>7</w:t>
      </w:r>
    </w:p>
    <w:p w14:paraId="391089A8" w14:textId="5CB33A11" w:rsidR="00D610A2" w:rsidRPr="00160AC3" w:rsidRDefault="001D001B" w:rsidP="00D610A2">
      <w:pPr>
        <w:pStyle w:val="ListParagraph"/>
        <w:numPr>
          <w:ilvl w:val="1"/>
          <w:numId w:val="17"/>
        </w:numPr>
      </w:pPr>
      <w:proofErr w:type="spellStart"/>
      <w:r>
        <w:t>Licy</w:t>
      </w:r>
      <w:proofErr w:type="spellEnd"/>
      <w:r>
        <w:t xml:space="preserve"> </w:t>
      </w:r>
      <w:r w:rsidR="00D610A2" w:rsidRPr="00160AC3">
        <w:t xml:space="preserve">Date: </w:t>
      </w:r>
      <w:r w:rsidR="00527967">
        <w:t>November 4</w:t>
      </w:r>
    </w:p>
    <w:p w14:paraId="0E335C8E" w14:textId="4537C03E" w:rsidR="00D610A2" w:rsidRPr="00160AC3" w:rsidRDefault="00D610A2" w:rsidP="00C413E5">
      <w:pPr>
        <w:pStyle w:val="ListParagraph"/>
        <w:numPr>
          <w:ilvl w:val="1"/>
          <w:numId w:val="17"/>
        </w:numPr>
      </w:pPr>
      <w:r w:rsidRPr="00160AC3">
        <w:t xml:space="preserve">Topic: </w:t>
      </w:r>
      <w:r w:rsidR="00BA405E">
        <w:t>Addiction Treatment Research and Policy</w:t>
      </w:r>
    </w:p>
    <w:p w14:paraId="0A4E9A9F" w14:textId="6240E85B" w:rsidR="00D610A2" w:rsidRPr="00160AC3" w:rsidRDefault="00D610A2" w:rsidP="00D610A2">
      <w:pPr>
        <w:pStyle w:val="ListParagraph"/>
        <w:numPr>
          <w:ilvl w:val="0"/>
          <w:numId w:val="17"/>
        </w:numPr>
      </w:pPr>
      <w:r w:rsidRPr="00160AC3">
        <w:t>Session</w:t>
      </w:r>
      <w:r w:rsidR="00EC616E">
        <w:t>s</w:t>
      </w:r>
      <w:r w:rsidRPr="00160AC3">
        <w:t xml:space="preserve"> 1</w:t>
      </w:r>
      <w:r w:rsidR="00553E66">
        <w:t>8</w:t>
      </w:r>
      <w:r w:rsidR="005E7D17">
        <w:t xml:space="preserve"> </w:t>
      </w:r>
    </w:p>
    <w:p w14:paraId="048E8AC6" w14:textId="488215E8" w:rsidR="00D610A2" w:rsidRPr="00160AC3" w:rsidRDefault="00D610A2" w:rsidP="00D610A2">
      <w:pPr>
        <w:pStyle w:val="ListParagraph"/>
        <w:numPr>
          <w:ilvl w:val="1"/>
          <w:numId w:val="17"/>
        </w:numPr>
      </w:pPr>
      <w:r w:rsidRPr="00160AC3">
        <w:t xml:space="preserve">Date: </w:t>
      </w:r>
      <w:r w:rsidR="00527967">
        <w:t>November 6</w:t>
      </w:r>
    </w:p>
    <w:p w14:paraId="6B6E8C91" w14:textId="16C203F4" w:rsidR="00D610A2" w:rsidRPr="00160AC3" w:rsidRDefault="00D610A2" w:rsidP="00234FCA">
      <w:pPr>
        <w:pStyle w:val="ListParagraph"/>
        <w:numPr>
          <w:ilvl w:val="1"/>
          <w:numId w:val="17"/>
        </w:numPr>
      </w:pPr>
      <w:r w:rsidRPr="00160AC3">
        <w:t xml:space="preserve">Topic: </w:t>
      </w:r>
      <w:r w:rsidR="001F20B9">
        <w:t>More policy issues concerning the pharmaceutical industry</w:t>
      </w:r>
      <w:r w:rsidR="00BA405E">
        <w:t xml:space="preserve"> – Part II</w:t>
      </w:r>
    </w:p>
    <w:p w14:paraId="3680907A" w14:textId="4D0F9CCB" w:rsidR="00D610A2" w:rsidRPr="00160AC3" w:rsidRDefault="00D610A2" w:rsidP="00D610A2">
      <w:pPr>
        <w:pStyle w:val="ListParagraph"/>
        <w:numPr>
          <w:ilvl w:val="0"/>
          <w:numId w:val="17"/>
        </w:numPr>
      </w:pPr>
      <w:r w:rsidRPr="00160AC3">
        <w:t>Session</w:t>
      </w:r>
      <w:r w:rsidR="00C413E5">
        <w:t>s</w:t>
      </w:r>
      <w:r w:rsidRPr="00160AC3">
        <w:t xml:space="preserve"> </w:t>
      </w:r>
      <w:r w:rsidR="008F4E1E">
        <w:t>19</w:t>
      </w:r>
    </w:p>
    <w:p w14:paraId="7D33638B" w14:textId="7DE17342" w:rsidR="00D610A2" w:rsidRPr="00160AC3" w:rsidRDefault="00D610A2" w:rsidP="00D610A2">
      <w:pPr>
        <w:pStyle w:val="ListParagraph"/>
        <w:numPr>
          <w:ilvl w:val="1"/>
          <w:numId w:val="17"/>
        </w:numPr>
      </w:pPr>
      <w:r w:rsidRPr="00160AC3">
        <w:t xml:space="preserve">Date: </w:t>
      </w:r>
      <w:r w:rsidR="00527967">
        <w:t>November 1</w:t>
      </w:r>
      <w:r w:rsidR="008F4E1E">
        <w:t>1</w:t>
      </w:r>
    </w:p>
    <w:p w14:paraId="785FD8F6" w14:textId="04A58789" w:rsidR="00087429" w:rsidRPr="00BA405E" w:rsidRDefault="00D610A2" w:rsidP="00BA405E">
      <w:pPr>
        <w:pStyle w:val="ListParagraph"/>
        <w:numPr>
          <w:ilvl w:val="1"/>
          <w:numId w:val="17"/>
        </w:numPr>
      </w:pPr>
      <w:r w:rsidRPr="00160AC3">
        <w:t xml:space="preserve">Topic: </w:t>
      </w:r>
      <w:r w:rsidR="00BA405E">
        <w:t>Obesity and public policy</w:t>
      </w:r>
    </w:p>
    <w:p w14:paraId="30558FD9" w14:textId="7C0B8D30" w:rsidR="00BA405E" w:rsidRDefault="00BA405E" w:rsidP="008F4E1E">
      <w:pPr>
        <w:pStyle w:val="ListParagraph"/>
        <w:numPr>
          <w:ilvl w:val="0"/>
          <w:numId w:val="17"/>
        </w:numPr>
      </w:pPr>
      <w:r>
        <w:t xml:space="preserve">Session </w:t>
      </w:r>
      <w:r w:rsidR="00C04835">
        <w:t>20</w:t>
      </w:r>
    </w:p>
    <w:p w14:paraId="01D6EBF1" w14:textId="45E189AF" w:rsidR="00BA405E" w:rsidRDefault="00BA405E" w:rsidP="00BA405E">
      <w:pPr>
        <w:pStyle w:val="ListParagraph"/>
        <w:numPr>
          <w:ilvl w:val="1"/>
          <w:numId w:val="17"/>
        </w:numPr>
      </w:pPr>
      <w:r>
        <w:t>Date:  November 13</w:t>
      </w:r>
    </w:p>
    <w:p w14:paraId="786BCC6C" w14:textId="3E223DB2" w:rsidR="00BA405E" w:rsidRDefault="00BA405E" w:rsidP="00BA405E">
      <w:pPr>
        <w:pStyle w:val="ListParagraph"/>
        <w:numPr>
          <w:ilvl w:val="1"/>
          <w:numId w:val="17"/>
        </w:numPr>
      </w:pPr>
      <w:r>
        <w:t>Topic:  Management Matters</w:t>
      </w:r>
    </w:p>
    <w:p w14:paraId="42A5BC51" w14:textId="5427FDD2" w:rsidR="00BA405E" w:rsidRDefault="00BA405E" w:rsidP="00BA405E">
      <w:pPr>
        <w:pStyle w:val="ListParagraph"/>
        <w:numPr>
          <w:ilvl w:val="1"/>
          <w:numId w:val="17"/>
        </w:numPr>
      </w:pPr>
      <w:r w:rsidRPr="00EC553B">
        <w:rPr>
          <w:i/>
          <w:u w:val="single"/>
        </w:rPr>
        <w:t>Assignment 3:  Dartmouth Atlas PowerPoint Slides – Submit via Brightspace 11:59pm 11/13/24</w:t>
      </w:r>
    </w:p>
    <w:p w14:paraId="6EDAFEDB" w14:textId="675C2E04" w:rsidR="008F4E1E" w:rsidRPr="00160AC3" w:rsidRDefault="008F4E1E" w:rsidP="008F4E1E">
      <w:pPr>
        <w:pStyle w:val="ListParagraph"/>
        <w:numPr>
          <w:ilvl w:val="0"/>
          <w:numId w:val="17"/>
        </w:numPr>
      </w:pPr>
      <w:r w:rsidRPr="00160AC3">
        <w:t xml:space="preserve">Session </w:t>
      </w:r>
      <w:r>
        <w:t>21</w:t>
      </w:r>
    </w:p>
    <w:p w14:paraId="62700374" w14:textId="0B9F3359" w:rsidR="008F4E1E" w:rsidRPr="00160AC3" w:rsidRDefault="008F4E1E" w:rsidP="008F4E1E">
      <w:pPr>
        <w:pStyle w:val="ListParagraph"/>
        <w:numPr>
          <w:ilvl w:val="1"/>
          <w:numId w:val="17"/>
        </w:numPr>
      </w:pPr>
      <w:r w:rsidRPr="00160AC3">
        <w:t xml:space="preserve">Date: </w:t>
      </w:r>
      <w:r>
        <w:t>November 18</w:t>
      </w:r>
    </w:p>
    <w:p w14:paraId="1219478F" w14:textId="34F630DB" w:rsidR="008F4E1E" w:rsidRDefault="008F4E1E" w:rsidP="008F4E1E">
      <w:pPr>
        <w:pStyle w:val="ListParagraph"/>
        <w:numPr>
          <w:ilvl w:val="1"/>
          <w:numId w:val="17"/>
        </w:numPr>
      </w:pPr>
      <w:r w:rsidRPr="00160AC3">
        <w:t>Topic:</w:t>
      </w:r>
      <w:r>
        <w:t xml:space="preserve"> </w:t>
      </w:r>
      <w:r w:rsidR="00BA405E">
        <w:t>T</w:t>
      </w:r>
      <w:r w:rsidR="0005742B">
        <w:t xml:space="preserve">he ACA’s </w:t>
      </w:r>
      <w:r w:rsidR="0005742B" w:rsidRPr="004706D7">
        <w:rPr>
          <w:bCs/>
          <w:sz w:val="24"/>
          <w:szCs w:val="24"/>
        </w:rPr>
        <w:t>community benefit requirements</w:t>
      </w:r>
    </w:p>
    <w:p w14:paraId="6C181A7B" w14:textId="2F9C1689" w:rsidR="00D610A2" w:rsidRPr="00160AC3" w:rsidRDefault="00D610A2" w:rsidP="00D610A2">
      <w:pPr>
        <w:pStyle w:val="ListParagraph"/>
        <w:numPr>
          <w:ilvl w:val="0"/>
          <w:numId w:val="17"/>
        </w:numPr>
      </w:pPr>
      <w:r w:rsidRPr="00160AC3">
        <w:t>Session 2</w:t>
      </w:r>
      <w:r w:rsidR="00087429">
        <w:t>2</w:t>
      </w:r>
    </w:p>
    <w:p w14:paraId="73BCD75E" w14:textId="6674861A" w:rsidR="00D610A2" w:rsidRPr="00160AC3" w:rsidRDefault="00D610A2" w:rsidP="00D610A2">
      <w:pPr>
        <w:pStyle w:val="ListParagraph"/>
        <w:numPr>
          <w:ilvl w:val="1"/>
          <w:numId w:val="17"/>
        </w:numPr>
      </w:pPr>
      <w:r w:rsidRPr="00160AC3">
        <w:t xml:space="preserve">Date: </w:t>
      </w:r>
      <w:r w:rsidR="00527967">
        <w:t>November 20</w:t>
      </w:r>
    </w:p>
    <w:p w14:paraId="2E9F2690" w14:textId="69E8AB2F" w:rsidR="00D610A2" w:rsidRDefault="00D610A2" w:rsidP="00234FCA">
      <w:pPr>
        <w:pStyle w:val="ListParagraph"/>
        <w:numPr>
          <w:ilvl w:val="1"/>
          <w:numId w:val="17"/>
        </w:numPr>
      </w:pPr>
      <w:r w:rsidRPr="00160AC3">
        <w:t xml:space="preserve">Topic: </w:t>
      </w:r>
      <w:r w:rsidR="00BA405E">
        <w:t>Global food policy</w:t>
      </w:r>
    </w:p>
    <w:p w14:paraId="267D7B05" w14:textId="148D58B6" w:rsidR="00D610A2" w:rsidRPr="00160AC3" w:rsidRDefault="00D610A2" w:rsidP="00D610A2">
      <w:pPr>
        <w:pStyle w:val="ListParagraph"/>
        <w:numPr>
          <w:ilvl w:val="0"/>
          <w:numId w:val="17"/>
        </w:numPr>
      </w:pPr>
      <w:r w:rsidRPr="00160AC3">
        <w:t>Session 2</w:t>
      </w:r>
      <w:r w:rsidR="00087429">
        <w:t>3</w:t>
      </w:r>
    </w:p>
    <w:p w14:paraId="36E52823" w14:textId="6F1F17C8" w:rsidR="00D610A2" w:rsidRPr="00160AC3" w:rsidRDefault="00D610A2" w:rsidP="00D610A2">
      <w:pPr>
        <w:pStyle w:val="ListParagraph"/>
        <w:numPr>
          <w:ilvl w:val="1"/>
          <w:numId w:val="17"/>
        </w:numPr>
      </w:pPr>
      <w:r w:rsidRPr="00160AC3">
        <w:t xml:space="preserve">Date: </w:t>
      </w:r>
      <w:r w:rsidR="00843BC7">
        <w:t>November 25</w:t>
      </w:r>
    </w:p>
    <w:p w14:paraId="10419ED5" w14:textId="65F3FFA8" w:rsidR="00D610A2" w:rsidRPr="00160AC3" w:rsidRDefault="00D610A2" w:rsidP="00234FCA">
      <w:pPr>
        <w:pStyle w:val="ListParagraph"/>
        <w:numPr>
          <w:ilvl w:val="1"/>
          <w:numId w:val="17"/>
        </w:numPr>
      </w:pPr>
      <w:r w:rsidRPr="00160AC3">
        <w:t xml:space="preserve">Topic: </w:t>
      </w:r>
      <w:r w:rsidR="00843BC7">
        <w:t>Impact of non-health policies on health</w:t>
      </w:r>
    </w:p>
    <w:p w14:paraId="40771C3C" w14:textId="09AC3A19" w:rsidR="00D610A2" w:rsidRPr="00160AC3" w:rsidRDefault="00D610A2" w:rsidP="00D610A2">
      <w:pPr>
        <w:pStyle w:val="ListParagraph"/>
        <w:numPr>
          <w:ilvl w:val="0"/>
          <w:numId w:val="17"/>
        </w:numPr>
      </w:pPr>
      <w:r w:rsidRPr="00160AC3">
        <w:t>Session 2</w:t>
      </w:r>
      <w:r w:rsidR="00087429">
        <w:t>4</w:t>
      </w:r>
    </w:p>
    <w:p w14:paraId="3482EEE2" w14:textId="736FC126" w:rsidR="00D610A2" w:rsidRPr="00160AC3" w:rsidRDefault="00D610A2" w:rsidP="00D610A2">
      <w:pPr>
        <w:pStyle w:val="ListParagraph"/>
        <w:numPr>
          <w:ilvl w:val="1"/>
          <w:numId w:val="17"/>
        </w:numPr>
      </w:pPr>
      <w:r w:rsidRPr="00160AC3">
        <w:t xml:space="preserve">Date: </w:t>
      </w:r>
      <w:r w:rsidR="00346385">
        <w:t>November 27</w:t>
      </w:r>
    </w:p>
    <w:p w14:paraId="1E1319B6" w14:textId="07103A48" w:rsidR="00D610A2" w:rsidRPr="00160AC3" w:rsidRDefault="00D610A2" w:rsidP="00234FCA">
      <w:pPr>
        <w:pStyle w:val="ListParagraph"/>
        <w:numPr>
          <w:ilvl w:val="1"/>
          <w:numId w:val="17"/>
        </w:numPr>
      </w:pPr>
      <w:r w:rsidRPr="00160AC3">
        <w:t xml:space="preserve">Topic: </w:t>
      </w:r>
      <w:r w:rsidR="0001206E">
        <w:t>Medical errors – Medical malpractice – Part I</w:t>
      </w:r>
    </w:p>
    <w:p w14:paraId="5DCE2B24" w14:textId="7CA53F3F" w:rsidR="00D610A2" w:rsidRPr="00160AC3" w:rsidRDefault="00D610A2" w:rsidP="00D610A2">
      <w:pPr>
        <w:pStyle w:val="ListParagraph"/>
        <w:numPr>
          <w:ilvl w:val="0"/>
          <w:numId w:val="17"/>
        </w:numPr>
      </w:pPr>
      <w:r w:rsidRPr="00160AC3">
        <w:t>Session 2</w:t>
      </w:r>
      <w:r w:rsidR="00087429">
        <w:t>5</w:t>
      </w:r>
    </w:p>
    <w:p w14:paraId="4959DD9E" w14:textId="0A7AE229" w:rsidR="00D610A2" w:rsidRPr="00160AC3" w:rsidRDefault="00D610A2" w:rsidP="00D610A2">
      <w:pPr>
        <w:pStyle w:val="ListParagraph"/>
        <w:numPr>
          <w:ilvl w:val="1"/>
          <w:numId w:val="17"/>
        </w:numPr>
      </w:pPr>
      <w:r w:rsidRPr="00160AC3">
        <w:t xml:space="preserve">Date: </w:t>
      </w:r>
      <w:r w:rsidR="00346385">
        <w:t>December 2</w:t>
      </w:r>
    </w:p>
    <w:p w14:paraId="1797D290" w14:textId="224AFA11" w:rsidR="00D610A2" w:rsidRPr="00160AC3" w:rsidRDefault="00D610A2" w:rsidP="00234FCA">
      <w:pPr>
        <w:pStyle w:val="ListParagraph"/>
        <w:numPr>
          <w:ilvl w:val="1"/>
          <w:numId w:val="17"/>
        </w:numPr>
      </w:pPr>
      <w:r w:rsidRPr="00160AC3">
        <w:t xml:space="preserve">Topic: </w:t>
      </w:r>
      <w:r w:rsidR="00B03AFE">
        <w:t>Medical errors – Medical malpractice – Part II +</w:t>
      </w:r>
      <w:r w:rsidR="00B03AFE" w:rsidRPr="00160AC3">
        <w:t xml:space="preserve"> Role of </w:t>
      </w:r>
      <w:r w:rsidR="00B03AFE">
        <w:t>p</w:t>
      </w:r>
      <w:r w:rsidR="00B03AFE" w:rsidRPr="00160AC3">
        <w:t xml:space="preserve">atients – </w:t>
      </w:r>
      <w:r w:rsidR="00B03AFE">
        <w:t>Making informed health care decisions - Part I</w:t>
      </w:r>
    </w:p>
    <w:p w14:paraId="17AD0686" w14:textId="6B4B33B2" w:rsidR="00D610A2" w:rsidRPr="00160AC3" w:rsidRDefault="00D610A2" w:rsidP="00D610A2">
      <w:pPr>
        <w:pStyle w:val="ListParagraph"/>
        <w:numPr>
          <w:ilvl w:val="0"/>
          <w:numId w:val="17"/>
        </w:numPr>
      </w:pPr>
      <w:r w:rsidRPr="00160AC3">
        <w:t>Session</w:t>
      </w:r>
      <w:r w:rsidR="00EC616E">
        <w:t>s</w:t>
      </w:r>
      <w:r w:rsidRPr="00160AC3">
        <w:t xml:space="preserve"> 26</w:t>
      </w:r>
    </w:p>
    <w:p w14:paraId="63DFFD32" w14:textId="35084D17" w:rsidR="00D610A2" w:rsidRPr="00160AC3" w:rsidRDefault="00D610A2" w:rsidP="00D610A2">
      <w:pPr>
        <w:pStyle w:val="ListParagraph"/>
        <w:numPr>
          <w:ilvl w:val="1"/>
          <w:numId w:val="17"/>
        </w:numPr>
      </w:pPr>
      <w:r w:rsidRPr="00160AC3">
        <w:t xml:space="preserve">Date: </w:t>
      </w:r>
      <w:r w:rsidR="00346385">
        <w:t>December 4</w:t>
      </w:r>
      <w:r w:rsidR="00C76D56">
        <w:t xml:space="preserve"> </w:t>
      </w:r>
    </w:p>
    <w:p w14:paraId="2301620C" w14:textId="248C4383" w:rsidR="00D610A2" w:rsidRPr="00160AC3" w:rsidRDefault="00D610A2" w:rsidP="00234FCA">
      <w:pPr>
        <w:pStyle w:val="ListParagraph"/>
        <w:numPr>
          <w:ilvl w:val="1"/>
          <w:numId w:val="17"/>
        </w:numPr>
      </w:pPr>
      <w:r w:rsidRPr="00160AC3">
        <w:t xml:space="preserve">Topic: </w:t>
      </w:r>
      <w:r w:rsidR="00B03AFE" w:rsidRPr="00160AC3">
        <w:t xml:space="preserve">Role of </w:t>
      </w:r>
      <w:r w:rsidR="00B03AFE">
        <w:t>p</w:t>
      </w:r>
      <w:r w:rsidR="00B03AFE" w:rsidRPr="00160AC3">
        <w:t xml:space="preserve">atients – </w:t>
      </w:r>
      <w:r w:rsidR="00B03AFE">
        <w:t>Making informed health care decisions - Part II</w:t>
      </w:r>
    </w:p>
    <w:p w14:paraId="294DBA5E" w14:textId="33935CC9" w:rsidR="00BA405E" w:rsidRDefault="00BA405E" w:rsidP="007E3885">
      <w:pPr>
        <w:pStyle w:val="ListParagraph"/>
        <w:numPr>
          <w:ilvl w:val="0"/>
          <w:numId w:val="17"/>
        </w:numPr>
      </w:pPr>
      <w:r>
        <w:t>Session 27</w:t>
      </w:r>
    </w:p>
    <w:p w14:paraId="375B4AA2" w14:textId="1A8234CA" w:rsidR="00BA405E" w:rsidRDefault="00BA405E" w:rsidP="00BA405E">
      <w:pPr>
        <w:pStyle w:val="ListParagraph"/>
        <w:numPr>
          <w:ilvl w:val="1"/>
          <w:numId w:val="17"/>
        </w:numPr>
      </w:pPr>
      <w:r>
        <w:t>Date:  December 9</w:t>
      </w:r>
    </w:p>
    <w:p w14:paraId="102FDD29" w14:textId="3FFB29BA" w:rsidR="00BA405E" w:rsidRDefault="002B48D6" w:rsidP="00BA405E">
      <w:pPr>
        <w:pStyle w:val="ListParagraph"/>
        <w:numPr>
          <w:ilvl w:val="1"/>
          <w:numId w:val="17"/>
        </w:numPr>
      </w:pPr>
      <w:r w:rsidRPr="00160AC3">
        <w:t xml:space="preserve">Deliverable: End-of-Term Exam – [Posted on </w:t>
      </w:r>
      <w:r>
        <w:t>Brightspace</w:t>
      </w:r>
      <w:r w:rsidRPr="00160AC3">
        <w:t xml:space="preserve"> at </w:t>
      </w:r>
      <w:r>
        <w:t>12</w:t>
      </w:r>
      <w:r w:rsidRPr="00160AC3">
        <w:t>:30</w:t>
      </w:r>
      <w:r>
        <w:t>pm</w:t>
      </w:r>
      <w:r w:rsidRPr="00160AC3">
        <w:t xml:space="preserve">, submit electronically via </w:t>
      </w:r>
      <w:r>
        <w:t>Brightspace</w:t>
      </w:r>
      <w:r w:rsidRPr="00160AC3">
        <w:t xml:space="preserve"> by </w:t>
      </w:r>
      <w:r>
        <w:t>1</w:t>
      </w:r>
      <w:r w:rsidRPr="00160AC3">
        <w:t>:45</w:t>
      </w:r>
      <w:r>
        <w:t>pm</w:t>
      </w:r>
      <w:r w:rsidRPr="00160AC3">
        <w:t>]</w:t>
      </w:r>
    </w:p>
    <w:p w14:paraId="525AEED5" w14:textId="77777777" w:rsidR="00173981" w:rsidRDefault="00173981" w:rsidP="00173981">
      <w:pPr>
        <w:pStyle w:val="ListParagraph"/>
        <w:numPr>
          <w:ilvl w:val="0"/>
          <w:numId w:val="17"/>
        </w:numPr>
      </w:pPr>
      <w:r>
        <w:t>December 11 – “Legislative Friday” – Classes meet on Friday schedule – No Topics in</w:t>
      </w:r>
    </w:p>
    <w:p w14:paraId="217CA8FA" w14:textId="0119236E" w:rsidR="00173981" w:rsidRDefault="00173981" w:rsidP="00173981">
      <w:pPr>
        <w:pStyle w:val="ListParagraph"/>
      </w:pPr>
      <w:r>
        <w:t>Health Policy Class</w:t>
      </w:r>
    </w:p>
    <w:p w14:paraId="6732F6DD" w14:textId="4CB1C17A" w:rsidR="00D610A2" w:rsidRPr="00160AC3" w:rsidRDefault="00D610A2" w:rsidP="002B48D6">
      <w:pPr>
        <w:ind w:left="1080"/>
      </w:pPr>
    </w:p>
    <w:p w14:paraId="12491CCA" w14:textId="77777777" w:rsidR="00D63FFE" w:rsidRDefault="00D63FFE">
      <w:pPr>
        <w:rPr>
          <w:b/>
          <w:sz w:val="32"/>
          <w:szCs w:val="32"/>
        </w:rPr>
      </w:pPr>
      <w:bookmarkStart w:id="9" w:name="_j4ifqkoquew8" w:colFirst="0" w:colLast="0"/>
      <w:bookmarkEnd w:id="9"/>
      <w:r>
        <w:br w:type="page"/>
      </w:r>
    </w:p>
    <w:p w14:paraId="4646B67C" w14:textId="7659B1BC" w:rsidR="001855AF" w:rsidRPr="00160AC3" w:rsidRDefault="00601C9D" w:rsidP="007B2982">
      <w:pPr>
        <w:pStyle w:val="Heading2"/>
        <w:spacing w:before="0"/>
      </w:pPr>
      <w:r w:rsidRPr="00160AC3">
        <w:lastRenderedPageBreak/>
        <w:t>Grad</w:t>
      </w:r>
      <w:r w:rsidR="003F18DE">
        <w:t>ing</w:t>
      </w:r>
    </w:p>
    <w:p w14:paraId="21D37CC7" w14:textId="773DCB82" w:rsidR="001855AF" w:rsidRPr="00160AC3" w:rsidRDefault="00601C9D">
      <w:r w:rsidRPr="00160AC3">
        <w:t>Letter grades for the entire course will be assigned as follows:</w:t>
      </w:r>
    </w:p>
    <w:p w14:paraId="18B524B4" w14:textId="77777777" w:rsidR="00FC4454" w:rsidRPr="00160AC3" w:rsidRDefault="00FC4454"/>
    <w:tbl>
      <w:tblPr>
        <w:tblStyle w:val="TableGrid"/>
        <w:tblW w:w="0" w:type="auto"/>
        <w:jc w:val="center"/>
        <w:tblLook w:val="0420" w:firstRow="1" w:lastRow="0" w:firstColumn="0" w:lastColumn="0" w:noHBand="0" w:noVBand="1"/>
        <w:tblCaption w:val="Letter Grades"/>
        <w:tblDescription w:val="Grading scale by letter grade and points."/>
      </w:tblPr>
      <w:tblGrid>
        <w:gridCol w:w="3114"/>
        <w:gridCol w:w="3115"/>
      </w:tblGrid>
      <w:tr w:rsidR="006868C4" w:rsidRPr="00160AC3" w14:paraId="2084C8B1" w14:textId="77777777" w:rsidTr="00B5779F">
        <w:trPr>
          <w:trHeight w:val="576"/>
          <w:tblHeader/>
          <w:jc w:val="center"/>
        </w:trPr>
        <w:tc>
          <w:tcPr>
            <w:tcW w:w="3114" w:type="dxa"/>
            <w:vAlign w:val="center"/>
          </w:tcPr>
          <w:p w14:paraId="4966ADF1" w14:textId="77777777" w:rsidR="006868C4" w:rsidRPr="00160AC3" w:rsidRDefault="006868C4" w:rsidP="00BC2D16">
            <w:pPr>
              <w:pBdr>
                <w:top w:val="none" w:sz="0" w:space="0" w:color="auto"/>
                <w:left w:val="none" w:sz="0" w:space="0" w:color="auto"/>
                <w:bottom w:val="none" w:sz="0" w:space="0" w:color="auto"/>
                <w:right w:val="none" w:sz="0" w:space="0" w:color="auto"/>
                <w:between w:val="none" w:sz="0" w:space="0" w:color="auto"/>
              </w:pBdr>
              <w:jc w:val="center"/>
              <w:rPr>
                <w:b/>
                <w:sz w:val="28"/>
              </w:rPr>
            </w:pPr>
            <w:r w:rsidRPr="00160AC3">
              <w:rPr>
                <w:b/>
                <w:sz w:val="28"/>
              </w:rPr>
              <w:t>Letter Grade</w:t>
            </w:r>
          </w:p>
        </w:tc>
        <w:tc>
          <w:tcPr>
            <w:tcW w:w="3115" w:type="dxa"/>
            <w:vAlign w:val="center"/>
          </w:tcPr>
          <w:p w14:paraId="032BD39E" w14:textId="77777777" w:rsidR="006868C4" w:rsidRPr="00160AC3" w:rsidRDefault="006868C4" w:rsidP="00BC2D16">
            <w:pPr>
              <w:pBdr>
                <w:top w:val="none" w:sz="0" w:space="0" w:color="auto"/>
                <w:left w:val="none" w:sz="0" w:space="0" w:color="auto"/>
                <w:bottom w:val="none" w:sz="0" w:space="0" w:color="auto"/>
                <w:right w:val="none" w:sz="0" w:space="0" w:color="auto"/>
                <w:between w:val="none" w:sz="0" w:space="0" w:color="auto"/>
              </w:pBdr>
              <w:jc w:val="center"/>
              <w:rPr>
                <w:b/>
                <w:sz w:val="28"/>
              </w:rPr>
            </w:pPr>
            <w:r w:rsidRPr="00160AC3">
              <w:rPr>
                <w:b/>
                <w:sz w:val="28"/>
              </w:rPr>
              <w:t>Points</w:t>
            </w:r>
          </w:p>
        </w:tc>
      </w:tr>
      <w:tr w:rsidR="006868C4" w:rsidRPr="00160AC3" w14:paraId="296016E7" w14:textId="77777777" w:rsidTr="00B5779F">
        <w:trPr>
          <w:trHeight w:val="576"/>
          <w:jc w:val="center"/>
        </w:trPr>
        <w:tc>
          <w:tcPr>
            <w:tcW w:w="3114" w:type="dxa"/>
            <w:vAlign w:val="center"/>
          </w:tcPr>
          <w:p w14:paraId="2113FD47" w14:textId="77777777" w:rsidR="006868C4" w:rsidRPr="00160AC3"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160AC3">
              <w:rPr>
                <w:b/>
              </w:rPr>
              <w:t>A</w:t>
            </w:r>
          </w:p>
        </w:tc>
        <w:tc>
          <w:tcPr>
            <w:tcW w:w="3115" w:type="dxa"/>
            <w:vAlign w:val="center"/>
          </w:tcPr>
          <w:p w14:paraId="16E85181" w14:textId="7EA44029" w:rsidR="006868C4" w:rsidRPr="00160AC3" w:rsidRDefault="00883EEE" w:rsidP="00BC2D16">
            <w:pPr>
              <w:pBdr>
                <w:top w:val="none" w:sz="0" w:space="0" w:color="auto"/>
                <w:left w:val="none" w:sz="0" w:space="0" w:color="auto"/>
                <w:bottom w:val="none" w:sz="0" w:space="0" w:color="auto"/>
                <w:right w:val="none" w:sz="0" w:space="0" w:color="auto"/>
                <w:between w:val="none" w:sz="0" w:space="0" w:color="auto"/>
              </w:pBdr>
              <w:jc w:val="center"/>
            </w:pPr>
            <w:r w:rsidRPr="00160AC3">
              <w:t>4.0</w:t>
            </w:r>
            <w:r w:rsidR="00096286" w:rsidRPr="00160AC3">
              <w:t xml:space="preserve"> points</w:t>
            </w:r>
          </w:p>
        </w:tc>
      </w:tr>
      <w:tr w:rsidR="006868C4" w:rsidRPr="00160AC3" w14:paraId="11370283" w14:textId="77777777" w:rsidTr="00B5779F">
        <w:trPr>
          <w:trHeight w:val="576"/>
          <w:jc w:val="center"/>
        </w:trPr>
        <w:tc>
          <w:tcPr>
            <w:tcW w:w="3114" w:type="dxa"/>
            <w:vAlign w:val="center"/>
          </w:tcPr>
          <w:p w14:paraId="665B7395" w14:textId="77777777" w:rsidR="006868C4" w:rsidRPr="00160AC3"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160AC3">
              <w:rPr>
                <w:b/>
              </w:rPr>
              <w:t>A-</w:t>
            </w:r>
          </w:p>
        </w:tc>
        <w:tc>
          <w:tcPr>
            <w:tcW w:w="3115" w:type="dxa"/>
            <w:vAlign w:val="center"/>
          </w:tcPr>
          <w:p w14:paraId="5D6E08E6" w14:textId="245F8B8F" w:rsidR="006868C4" w:rsidRPr="00160AC3" w:rsidRDefault="00096286" w:rsidP="00BC2D16">
            <w:pPr>
              <w:pBdr>
                <w:top w:val="none" w:sz="0" w:space="0" w:color="auto"/>
                <w:left w:val="none" w:sz="0" w:space="0" w:color="auto"/>
                <w:bottom w:val="none" w:sz="0" w:space="0" w:color="auto"/>
                <w:right w:val="none" w:sz="0" w:space="0" w:color="auto"/>
                <w:between w:val="none" w:sz="0" w:space="0" w:color="auto"/>
              </w:pBdr>
              <w:jc w:val="center"/>
            </w:pPr>
            <w:r w:rsidRPr="00160AC3">
              <w:t>3.7 points</w:t>
            </w:r>
          </w:p>
        </w:tc>
      </w:tr>
      <w:tr w:rsidR="006868C4" w:rsidRPr="00160AC3" w14:paraId="6B011D8C" w14:textId="77777777" w:rsidTr="00B5779F">
        <w:trPr>
          <w:trHeight w:val="576"/>
          <w:jc w:val="center"/>
        </w:trPr>
        <w:tc>
          <w:tcPr>
            <w:tcW w:w="3114" w:type="dxa"/>
            <w:vAlign w:val="center"/>
          </w:tcPr>
          <w:p w14:paraId="06681A62" w14:textId="77777777" w:rsidR="006868C4" w:rsidRPr="00160AC3"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160AC3">
              <w:rPr>
                <w:b/>
              </w:rPr>
              <w:t>B+</w:t>
            </w:r>
          </w:p>
        </w:tc>
        <w:tc>
          <w:tcPr>
            <w:tcW w:w="3115" w:type="dxa"/>
            <w:vAlign w:val="center"/>
          </w:tcPr>
          <w:p w14:paraId="62C8DD51" w14:textId="5242F12B" w:rsidR="006868C4" w:rsidRPr="00160AC3" w:rsidRDefault="00096286" w:rsidP="00BC2D16">
            <w:pPr>
              <w:pBdr>
                <w:top w:val="none" w:sz="0" w:space="0" w:color="auto"/>
                <w:left w:val="none" w:sz="0" w:space="0" w:color="auto"/>
                <w:bottom w:val="none" w:sz="0" w:space="0" w:color="auto"/>
                <w:right w:val="none" w:sz="0" w:space="0" w:color="auto"/>
                <w:between w:val="none" w:sz="0" w:space="0" w:color="auto"/>
              </w:pBdr>
              <w:jc w:val="center"/>
            </w:pPr>
            <w:r w:rsidRPr="00160AC3">
              <w:t>3.3 points</w:t>
            </w:r>
          </w:p>
        </w:tc>
      </w:tr>
      <w:tr w:rsidR="006868C4" w:rsidRPr="00160AC3" w14:paraId="616B7C1E" w14:textId="77777777" w:rsidTr="00B5779F">
        <w:trPr>
          <w:trHeight w:val="576"/>
          <w:jc w:val="center"/>
        </w:trPr>
        <w:tc>
          <w:tcPr>
            <w:tcW w:w="3114" w:type="dxa"/>
            <w:vAlign w:val="center"/>
          </w:tcPr>
          <w:p w14:paraId="24D77B4C" w14:textId="77777777" w:rsidR="006868C4" w:rsidRPr="00160AC3"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160AC3">
              <w:rPr>
                <w:b/>
              </w:rPr>
              <w:t>B</w:t>
            </w:r>
          </w:p>
        </w:tc>
        <w:tc>
          <w:tcPr>
            <w:tcW w:w="3115" w:type="dxa"/>
            <w:vAlign w:val="center"/>
          </w:tcPr>
          <w:p w14:paraId="79A1DAC3" w14:textId="694F1A97" w:rsidR="006868C4" w:rsidRPr="00160AC3" w:rsidRDefault="00883EEE" w:rsidP="00BC2D16">
            <w:pPr>
              <w:pBdr>
                <w:top w:val="none" w:sz="0" w:space="0" w:color="auto"/>
                <w:left w:val="none" w:sz="0" w:space="0" w:color="auto"/>
                <w:bottom w:val="none" w:sz="0" w:space="0" w:color="auto"/>
                <w:right w:val="none" w:sz="0" w:space="0" w:color="auto"/>
                <w:between w:val="none" w:sz="0" w:space="0" w:color="auto"/>
              </w:pBdr>
              <w:jc w:val="center"/>
            </w:pPr>
            <w:r w:rsidRPr="00160AC3">
              <w:t>3.0</w:t>
            </w:r>
            <w:r w:rsidR="00096286" w:rsidRPr="00160AC3">
              <w:t xml:space="preserve"> points</w:t>
            </w:r>
          </w:p>
        </w:tc>
      </w:tr>
      <w:tr w:rsidR="006868C4" w:rsidRPr="00160AC3" w14:paraId="2EA2F9A2" w14:textId="77777777" w:rsidTr="00B5779F">
        <w:trPr>
          <w:trHeight w:val="576"/>
          <w:jc w:val="center"/>
        </w:trPr>
        <w:tc>
          <w:tcPr>
            <w:tcW w:w="3114" w:type="dxa"/>
            <w:vAlign w:val="center"/>
          </w:tcPr>
          <w:p w14:paraId="738581BB" w14:textId="77777777" w:rsidR="006868C4" w:rsidRPr="00160AC3"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160AC3">
              <w:rPr>
                <w:b/>
              </w:rPr>
              <w:t>B-</w:t>
            </w:r>
          </w:p>
        </w:tc>
        <w:tc>
          <w:tcPr>
            <w:tcW w:w="3115" w:type="dxa"/>
            <w:vAlign w:val="center"/>
          </w:tcPr>
          <w:p w14:paraId="63CEE648" w14:textId="50EF3095" w:rsidR="006868C4" w:rsidRPr="00160AC3" w:rsidRDefault="00096286" w:rsidP="00BC2D16">
            <w:pPr>
              <w:pBdr>
                <w:top w:val="none" w:sz="0" w:space="0" w:color="auto"/>
                <w:left w:val="none" w:sz="0" w:space="0" w:color="auto"/>
                <w:bottom w:val="none" w:sz="0" w:space="0" w:color="auto"/>
                <w:right w:val="none" w:sz="0" w:space="0" w:color="auto"/>
                <w:between w:val="none" w:sz="0" w:space="0" w:color="auto"/>
              </w:pBdr>
              <w:jc w:val="center"/>
            </w:pPr>
            <w:r w:rsidRPr="00160AC3">
              <w:t>2.7 points</w:t>
            </w:r>
          </w:p>
        </w:tc>
      </w:tr>
      <w:tr w:rsidR="006868C4" w:rsidRPr="00160AC3" w14:paraId="6290700E" w14:textId="77777777" w:rsidTr="00B5779F">
        <w:trPr>
          <w:trHeight w:val="576"/>
          <w:jc w:val="center"/>
        </w:trPr>
        <w:tc>
          <w:tcPr>
            <w:tcW w:w="3114" w:type="dxa"/>
            <w:vAlign w:val="center"/>
          </w:tcPr>
          <w:p w14:paraId="3D4F95B1" w14:textId="77777777" w:rsidR="006868C4" w:rsidRPr="00160AC3"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160AC3">
              <w:rPr>
                <w:b/>
              </w:rPr>
              <w:t>C+</w:t>
            </w:r>
          </w:p>
        </w:tc>
        <w:tc>
          <w:tcPr>
            <w:tcW w:w="3115" w:type="dxa"/>
            <w:vAlign w:val="center"/>
          </w:tcPr>
          <w:p w14:paraId="312E78F9" w14:textId="31BA5A86" w:rsidR="006868C4" w:rsidRPr="00160AC3" w:rsidRDefault="00096286" w:rsidP="00BC2D16">
            <w:pPr>
              <w:pBdr>
                <w:top w:val="none" w:sz="0" w:space="0" w:color="auto"/>
                <w:left w:val="none" w:sz="0" w:space="0" w:color="auto"/>
                <w:bottom w:val="none" w:sz="0" w:space="0" w:color="auto"/>
                <w:right w:val="none" w:sz="0" w:space="0" w:color="auto"/>
                <w:between w:val="none" w:sz="0" w:space="0" w:color="auto"/>
              </w:pBdr>
              <w:jc w:val="center"/>
            </w:pPr>
            <w:r w:rsidRPr="00160AC3">
              <w:t>2.3 points</w:t>
            </w:r>
          </w:p>
        </w:tc>
      </w:tr>
      <w:tr w:rsidR="006868C4" w:rsidRPr="00160AC3" w14:paraId="222913ED" w14:textId="77777777" w:rsidTr="00B5779F">
        <w:trPr>
          <w:trHeight w:val="576"/>
          <w:jc w:val="center"/>
        </w:trPr>
        <w:tc>
          <w:tcPr>
            <w:tcW w:w="3114" w:type="dxa"/>
            <w:vAlign w:val="center"/>
          </w:tcPr>
          <w:p w14:paraId="5A27BB33" w14:textId="77777777" w:rsidR="006868C4" w:rsidRPr="00160AC3"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160AC3">
              <w:rPr>
                <w:b/>
              </w:rPr>
              <w:t>C</w:t>
            </w:r>
          </w:p>
        </w:tc>
        <w:tc>
          <w:tcPr>
            <w:tcW w:w="3115" w:type="dxa"/>
            <w:vAlign w:val="center"/>
          </w:tcPr>
          <w:p w14:paraId="414585DE" w14:textId="3A83CA54" w:rsidR="006868C4" w:rsidRPr="00160AC3" w:rsidRDefault="00883EEE" w:rsidP="00BC2D16">
            <w:pPr>
              <w:pBdr>
                <w:top w:val="none" w:sz="0" w:space="0" w:color="auto"/>
                <w:left w:val="none" w:sz="0" w:space="0" w:color="auto"/>
                <w:bottom w:val="none" w:sz="0" w:space="0" w:color="auto"/>
                <w:right w:val="none" w:sz="0" w:space="0" w:color="auto"/>
                <w:between w:val="none" w:sz="0" w:space="0" w:color="auto"/>
              </w:pBdr>
              <w:jc w:val="center"/>
            </w:pPr>
            <w:r w:rsidRPr="00160AC3">
              <w:t>2.0</w:t>
            </w:r>
            <w:r w:rsidR="00CD0323" w:rsidRPr="00160AC3">
              <w:t xml:space="preserve"> points</w:t>
            </w:r>
          </w:p>
        </w:tc>
      </w:tr>
      <w:tr w:rsidR="006868C4" w:rsidRPr="00160AC3" w14:paraId="65CE8901" w14:textId="77777777" w:rsidTr="00B5779F">
        <w:trPr>
          <w:trHeight w:val="576"/>
          <w:jc w:val="center"/>
        </w:trPr>
        <w:tc>
          <w:tcPr>
            <w:tcW w:w="3114" w:type="dxa"/>
            <w:vAlign w:val="center"/>
          </w:tcPr>
          <w:p w14:paraId="1CEE40BE" w14:textId="77777777" w:rsidR="006868C4" w:rsidRPr="00160AC3"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160AC3">
              <w:rPr>
                <w:b/>
              </w:rPr>
              <w:t>C-</w:t>
            </w:r>
          </w:p>
        </w:tc>
        <w:tc>
          <w:tcPr>
            <w:tcW w:w="3115" w:type="dxa"/>
            <w:vAlign w:val="center"/>
          </w:tcPr>
          <w:p w14:paraId="7B368419" w14:textId="0D1FD039" w:rsidR="006868C4" w:rsidRPr="00160AC3" w:rsidRDefault="00CD0323" w:rsidP="00BC2D16">
            <w:pPr>
              <w:pBdr>
                <w:top w:val="none" w:sz="0" w:space="0" w:color="auto"/>
                <w:left w:val="none" w:sz="0" w:space="0" w:color="auto"/>
                <w:bottom w:val="none" w:sz="0" w:space="0" w:color="auto"/>
                <w:right w:val="none" w:sz="0" w:space="0" w:color="auto"/>
                <w:between w:val="none" w:sz="0" w:space="0" w:color="auto"/>
              </w:pBdr>
              <w:jc w:val="center"/>
            </w:pPr>
            <w:r w:rsidRPr="00160AC3">
              <w:t>1.7 points</w:t>
            </w:r>
          </w:p>
        </w:tc>
      </w:tr>
      <w:tr w:rsidR="00CD0323" w:rsidRPr="00160AC3" w14:paraId="474138F9" w14:textId="77777777" w:rsidTr="00B5779F">
        <w:trPr>
          <w:trHeight w:val="576"/>
          <w:jc w:val="center"/>
        </w:trPr>
        <w:tc>
          <w:tcPr>
            <w:tcW w:w="3114" w:type="dxa"/>
            <w:vAlign w:val="center"/>
          </w:tcPr>
          <w:p w14:paraId="3F6AE9EB" w14:textId="7426F0F2" w:rsidR="00CD0323" w:rsidRPr="00160AC3" w:rsidRDefault="00CD0323" w:rsidP="001C685A">
            <w:pPr>
              <w:pBdr>
                <w:top w:val="none" w:sz="0" w:space="0" w:color="auto"/>
                <w:left w:val="none" w:sz="0" w:space="0" w:color="auto"/>
                <w:bottom w:val="none" w:sz="0" w:space="0" w:color="auto"/>
                <w:right w:val="none" w:sz="0" w:space="0" w:color="auto"/>
                <w:between w:val="none" w:sz="0" w:space="0" w:color="auto"/>
              </w:pBdr>
              <w:jc w:val="center"/>
              <w:rPr>
                <w:b/>
              </w:rPr>
            </w:pPr>
            <w:r w:rsidRPr="00160AC3">
              <w:rPr>
                <w:b/>
              </w:rPr>
              <w:t>F</w:t>
            </w:r>
          </w:p>
        </w:tc>
        <w:tc>
          <w:tcPr>
            <w:tcW w:w="3115" w:type="dxa"/>
            <w:vAlign w:val="center"/>
          </w:tcPr>
          <w:p w14:paraId="039CAE32" w14:textId="1FBFB120" w:rsidR="00CD0323" w:rsidRPr="00160AC3" w:rsidRDefault="00CD0323" w:rsidP="00BC2D16">
            <w:pPr>
              <w:pBdr>
                <w:top w:val="none" w:sz="0" w:space="0" w:color="auto"/>
                <w:left w:val="none" w:sz="0" w:space="0" w:color="auto"/>
                <w:bottom w:val="none" w:sz="0" w:space="0" w:color="auto"/>
                <w:right w:val="none" w:sz="0" w:space="0" w:color="auto"/>
                <w:between w:val="none" w:sz="0" w:space="0" w:color="auto"/>
              </w:pBdr>
              <w:jc w:val="center"/>
            </w:pPr>
            <w:r w:rsidRPr="00160AC3">
              <w:t>0.0 points</w:t>
            </w:r>
          </w:p>
        </w:tc>
      </w:tr>
    </w:tbl>
    <w:p w14:paraId="30640AC4" w14:textId="77777777" w:rsidR="000D79CD" w:rsidRPr="00160AC3" w:rsidRDefault="000D79CD" w:rsidP="000D79CD"/>
    <w:p w14:paraId="0C02DB1B" w14:textId="38A53164" w:rsidR="001855AF" w:rsidRPr="00160AC3" w:rsidRDefault="009B639E" w:rsidP="00DA5CB3">
      <w:pPr>
        <w:pStyle w:val="Heading3"/>
      </w:pPr>
      <w:bookmarkStart w:id="10" w:name="_1milcwsslpxy" w:colFirst="0" w:colLast="0"/>
      <w:bookmarkEnd w:id="10"/>
      <w:r w:rsidRPr="00160AC3">
        <w:t>Student grades will be assigned according to the following criteria:</w:t>
      </w:r>
    </w:p>
    <w:p w14:paraId="4636A805" w14:textId="77777777" w:rsidR="009B639E" w:rsidRPr="00160AC3" w:rsidRDefault="009B639E" w:rsidP="009B639E">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bookmarkStart w:id="11" w:name="_v3qcw3rl8daf" w:colFirst="0" w:colLast="0"/>
      <w:bookmarkEnd w:id="11"/>
    </w:p>
    <w:p w14:paraId="5F9E9717" w14:textId="1732F941" w:rsidR="009B639E" w:rsidRPr="00160AC3"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160AC3">
        <w:rPr>
          <w:rFonts w:eastAsia="Times New Roman"/>
          <w:lang w:val="en-US"/>
        </w:rPr>
        <w:t xml:space="preserve">(A) Excellent: Exceptional work for a graduate student. Work at this level is unusually thorough, </w:t>
      </w:r>
      <w:r w:rsidR="0057112D" w:rsidRPr="00160AC3">
        <w:rPr>
          <w:rFonts w:eastAsia="Times New Roman"/>
          <w:lang w:val="en-US"/>
        </w:rPr>
        <w:t>well-reasoned</w:t>
      </w:r>
      <w:r w:rsidRPr="00160AC3">
        <w:rPr>
          <w:rFonts w:eastAsia="Times New Roman"/>
          <w:lang w:val="en-US"/>
        </w:rPr>
        <w:t>, creative, methodologically sophisticated, and well written. Work is of exceptional, professional quality.</w:t>
      </w:r>
    </w:p>
    <w:p w14:paraId="621749BC" w14:textId="77777777" w:rsidR="009B639E" w:rsidRPr="00160AC3"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32749F38" w14:textId="77777777" w:rsidR="009B639E" w:rsidRPr="00160AC3"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160AC3">
        <w:rPr>
          <w:rFonts w:eastAsia="Times New Roman"/>
          <w:lang w:val="en-US"/>
        </w:rPr>
        <w:t>(A-) Very good: Very strong work for a graduate student. Work at this level shows signs of creativity, is thorough and well-reasoned, indicates strong understanding of appropriate methodological or analytical approaches, and meets professional standards.</w:t>
      </w:r>
    </w:p>
    <w:p w14:paraId="3F0CECBA" w14:textId="77777777" w:rsidR="009B639E" w:rsidRPr="00160AC3"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6DE27D0D" w14:textId="77777777" w:rsidR="009B639E" w:rsidRPr="00160AC3"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160AC3">
        <w:rPr>
          <w:rFonts w:eastAsia="Times New Roman"/>
          <w:lang w:val="en-US"/>
        </w:rPr>
        <w:t>(B+) Good: Sound work for a graduate student; well-reasoned and thorough, methodologically sound. This is the graduate student grade that indicates the student has fully accomplished the basic objectives of the course.</w:t>
      </w:r>
    </w:p>
    <w:p w14:paraId="24E441A1" w14:textId="77777777" w:rsidR="009B639E" w:rsidRPr="00160AC3"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63B67229" w14:textId="77777777" w:rsidR="009B639E" w:rsidRPr="00160AC3"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160AC3">
        <w:rPr>
          <w:rFonts w:eastAsia="Times New Roman"/>
          <w:lang w:val="en-US"/>
        </w:rPr>
        <w:t>(B) Adequate: Competent work for a graduate student even though some weaknesses are evident. Demonstrates competency in the key course objectives</w:t>
      </w:r>
      <w:r w:rsidRPr="00160AC3">
        <w:rPr>
          <w:rFonts w:eastAsia="Times New Roman"/>
          <w:b/>
          <w:bCs/>
          <w:lang w:val="en-US"/>
        </w:rPr>
        <w:t xml:space="preserve"> </w:t>
      </w:r>
      <w:r w:rsidRPr="00160AC3">
        <w:rPr>
          <w:rFonts w:eastAsia="Times New Roman"/>
          <w:lang w:val="en-US"/>
        </w:rPr>
        <w:t>but shows some indication that understanding of some important issues is less than complete. Methodological or analytical approaches used are adequate but student has not been thorough or has shown other weaknesses or limitations.</w:t>
      </w:r>
    </w:p>
    <w:p w14:paraId="69468355" w14:textId="77777777" w:rsidR="009B639E" w:rsidRPr="00160AC3"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5129380F" w14:textId="77777777" w:rsidR="009B639E" w:rsidRPr="00160AC3"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160AC3">
        <w:rPr>
          <w:rFonts w:eastAsia="Times New Roman"/>
          <w:lang w:val="en-US"/>
        </w:rPr>
        <w:t>(B-) Borderline: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35586BAB" w14:textId="77777777" w:rsidR="009B639E" w:rsidRPr="00160AC3"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1C275F42" w14:textId="77777777" w:rsidR="009B639E" w:rsidRPr="00160AC3"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160AC3">
        <w:rPr>
          <w:rFonts w:eastAsia="Times New Roman"/>
          <w:lang w:val="en-US"/>
        </w:rPr>
        <w:t>(C/-/+) Deficient: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14:paraId="2D7E1C2D" w14:textId="77777777" w:rsidR="009B639E" w:rsidRPr="00160AC3"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5A0BC2D6" w14:textId="77777777" w:rsidR="009B639E" w:rsidRPr="00160AC3"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160AC3">
        <w:rPr>
          <w:rFonts w:eastAsia="Times New Roman"/>
          <w:lang w:val="en-US"/>
        </w:rPr>
        <w:t>(F) Fail: Work fails to meet even minimal expectations for course credit for a graduate student. Performance has been consistently weak in methodology and understanding, with serious limits in many areas. Weaknesses or limits are pervasive.</w:t>
      </w:r>
    </w:p>
    <w:p w14:paraId="7845FB2E" w14:textId="77777777" w:rsidR="00CA593F" w:rsidRDefault="00CA593F">
      <w:pPr>
        <w:rPr>
          <w:b/>
          <w:sz w:val="32"/>
          <w:szCs w:val="34"/>
        </w:rPr>
      </w:pPr>
      <w:r>
        <w:rPr>
          <w:szCs w:val="34"/>
        </w:rPr>
        <w:br w:type="page"/>
      </w:r>
    </w:p>
    <w:p w14:paraId="52F2CB82" w14:textId="194B4941" w:rsidR="007E3885" w:rsidRPr="00160AC3" w:rsidRDefault="003D2BC7" w:rsidP="00781B6D">
      <w:pPr>
        <w:pStyle w:val="Heading2"/>
        <w:keepNext w:val="0"/>
        <w:keepLines w:val="0"/>
        <w:spacing w:before="480" w:after="80"/>
        <w:rPr>
          <w:szCs w:val="34"/>
        </w:rPr>
      </w:pPr>
      <w:r w:rsidRPr="00160AC3">
        <w:rPr>
          <w:szCs w:val="34"/>
        </w:rPr>
        <w:lastRenderedPageBreak/>
        <w:t xml:space="preserve">Detailed Course </w:t>
      </w:r>
      <w:r w:rsidR="0000607D">
        <w:rPr>
          <w:szCs w:val="34"/>
        </w:rPr>
        <w:t>Schedule</w:t>
      </w:r>
    </w:p>
    <w:p w14:paraId="3A8BC3EA" w14:textId="6D34C272" w:rsidR="007E3885" w:rsidRPr="008561C2" w:rsidRDefault="007E3885" w:rsidP="005C769D">
      <w:pPr>
        <w:pStyle w:val="Heading3"/>
        <w:spacing w:before="240" w:after="120"/>
        <w:rPr>
          <w:b/>
        </w:rPr>
      </w:pPr>
      <w:r w:rsidRPr="008561C2">
        <w:rPr>
          <w:b/>
        </w:rPr>
        <w:t xml:space="preserve">Session 1 - </w:t>
      </w:r>
      <w:r w:rsidR="00350349" w:rsidRPr="008561C2">
        <w:rPr>
          <w:b/>
        </w:rPr>
        <w:t>9</w:t>
      </w:r>
      <w:r w:rsidRPr="008561C2">
        <w:rPr>
          <w:b/>
        </w:rPr>
        <w:t>/</w:t>
      </w:r>
      <w:r w:rsidR="00350349" w:rsidRPr="008561C2">
        <w:rPr>
          <w:b/>
        </w:rPr>
        <w:t>4</w:t>
      </w:r>
      <w:r w:rsidR="00BD7AA4" w:rsidRPr="008561C2">
        <w:rPr>
          <w:b/>
        </w:rPr>
        <w:t>/2</w:t>
      </w:r>
      <w:r w:rsidR="005D1884" w:rsidRPr="008561C2">
        <w:rPr>
          <w:b/>
        </w:rPr>
        <w:t>4</w:t>
      </w:r>
    </w:p>
    <w:p w14:paraId="0797B2A6" w14:textId="61AD4AD1" w:rsidR="005C769D" w:rsidRPr="0011605B" w:rsidRDefault="005C769D" w:rsidP="005C769D">
      <w:pPr>
        <w:rPr>
          <w:sz w:val="24"/>
          <w:szCs w:val="24"/>
        </w:rPr>
      </w:pPr>
      <w:r w:rsidRPr="0011605B">
        <w:rPr>
          <w:sz w:val="24"/>
          <w:szCs w:val="24"/>
        </w:rPr>
        <w:t>Course introduction + Discussion of role of government in health care</w:t>
      </w:r>
    </w:p>
    <w:p w14:paraId="1EE7C452" w14:textId="77777777" w:rsidR="007E3885" w:rsidRPr="00160AC3" w:rsidRDefault="007E3885" w:rsidP="007E3885">
      <w:pPr>
        <w:numPr>
          <w:ilvl w:val="0"/>
          <w:numId w:val="30"/>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Description of course content, goals, and requirements</w:t>
      </w:r>
    </w:p>
    <w:p w14:paraId="3C634F3D" w14:textId="77777777" w:rsidR="007E3885" w:rsidRPr="00160AC3" w:rsidRDefault="007E3885" w:rsidP="007E3885">
      <w:pPr>
        <w:numPr>
          <w:ilvl w:val="0"/>
          <w:numId w:val="30"/>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A discussion of the role of policy analysis in public policy formation and the impact of public policy on the health system</w:t>
      </w:r>
    </w:p>
    <w:p w14:paraId="48E39BA5" w14:textId="77777777" w:rsidR="007E3885" w:rsidRPr="00160AC3" w:rsidRDefault="007E3885" w:rsidP="007E3885">
      <w:pPr>
        <w:numPr>
          <w:ilvl w:val="0"/>
          <w:numId w:val="30"/>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Objectives of government in health and health care</w:t>
      </w:r>
    </w:p>
    <w:p w14:paraId="5ED6E387" w14:textId="77777777" w:rsidR="007E3885" w:rsidRPr="00160AC3" w:rsidRDefault="007E3885" w:rsidP="007E3885">
      <w:pPr>
        <w:numPr>
          <w:ilvl w:val="0"/>
          <w:numId w:val="30"/>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Brief history of federal government role in health</w:t>
      </w:r>
    </w:p>
    <w:p w14:paraId="03C09400" w14:textId="77777777" w:rsidR="000015DA" w:rsidRPr="00160AC3" w:rsidRDefault="000015DA" w:rsidP="000015DA"/>
    <w:p w14:paraId="5BF266CF" w14:textId="77777777" w:rsidR="007E3885" w:rsidRPr="00160AC3" w:rsidRDefault="007E3885" w:rsidP="007E3885">
      <w:pPr>
        <w:ind w:left="720"/>
      </w:pPr>
      <w:r w:rsidRPr="00160AC3">
        <w:rPr>
          <w:u w:val="single"/>
        </w:rPr>
        <w:t>Required reading</w:t>
      </w:r>
      <w:r w:rsidRPr="00160AC3">
        <w:t>:</w:t>
      </w:r>
    </w:p>
    <w:p w14:paraId="7D5F0B9B" w14:textId="77777777" w:rsidR="007E3885" w:rsidRPr="00160AC3" w:rsidRDefault="007E3885" w:rsidP="007E3885">
      <w:pPr>
        <w:spacing w:before="120"/>
        <w:ind w:left="720"/>
      </w:pPr>
      <w:r w:rsidRPr="00160AC3">
        <w:t xml:space="preserve">S. </w:t>
      </w:r>
      <w:proofErr w:type="spellStart"/>
      <w:r w:rsidRPr="00160AC3">
        <w:t>Schoenbaum</w:t>
      </w:r>
      <w:proofErr w:type="spellEnd"/>
      <w:r w:rsidRPr="00160AC3">
        <w:t xml:space="preserve"> S, A. </w:t>
      </w:r>
      <w:proofErr w:type="spellStart"/>
      <w:r w:rsidRPr="00160AC3">
        <w:t>Audet</w:t>
      </w:r>
      <w:proofErr w:type="spellEnd"/>
      <w:r w:rsidRPr="00160AC3">
        <w:t xml:space="preserve">, and K. Davis, “Obtaining Greater Value from Health Care:  The Roles of the U.S. Government,” </w:t>
      </w:r>
      <w:r w:rsidRPr="00C22AEB">
        <w:rPr>
          <w:i/>
          <w:iCs/>
        </w:rPr>
        <w:t>Health Affairs</w:t>
      </w:r>
      <w:r w:rsidRPr="00160AC3">
        <w:t xml:space="preserve"> (November/December 2003): 183-190.</w:t>
      </w:r>
    </w:p>
    <w:p w14:paraId="270BCF1E" w14:textId="680FF269" w:rsidR="007E3885" w:rsidRDefault="007E3885" w:rsidP="00B93248">
      <w:pPr>
        <w:spacing w:before="120"/>
        <w:ind w:left="720"/>
      </w:pPr>
      <w:r w:rsidRPr="00160AC3">
        <w:t xml:space="preserve">G Anderson, P Hussey, B Frogner, et al., “Health Spending in the United States and the Rest of the World,” </w:t>
      </w:r>
      <w:r w:rsidRPr="00C22AEB">
        <w:rPr>
          <w:i/>
        </w:rPr>
        <w:t>Health Affairs</w:t>
      </w:r>
      <w:r w:rsidRPr="00160AC3">
        <w:t xml:space="preserve"> (July/August, 2005): 903-914.</w:t>
      </w:r>
    </w:p>
    <w:p w14:paraId="1B24ABBD" w14:textId="0E71F3D4" w:rsidR="00B93248" w:rsidRPr="00B93248" w:rsidRDefault="00B93248" w:rsidP="00B93248">
      <w:pPr>
        <w:pBdr>
          <w:top w:val="none" w:sz="0" w:space="0" w:color="auto"/>
          <w:left w:val="none" w:sz="0" w:space="0" w:color="auto"/>
          <w:bottom w:val="none" w:sz="0" w:space="0" w:color="auto"/>
          <w:right w:val="none" w:sz="0" w:space="0" w:color="auto"/>
          <w:between w:val="none" w:sz="0" w:space="0" w:color="auto"/>
        </w:pBdr>
        <w:spacing w:before="180"/>
        <w:ind w:left="720"/>
        <w:rPr>
          <w:rFonts w:eastAsia="Times New Roman"/>
          <w:color w:val="auto"/>
          <w:lang w:val="en-GB"/>
        </w:rPr>
      </w:pPr>
      <w:r w:rsidRPr="00B93248">
        <w:rPr>
          <w:rFonts w:eastAsia="Times New Roman"/>
          <w:color w:val="auto"/>
          <w:lang w:val="en-GB"/>
        </w:rPr>
        <w:t xml:space="preserve">T. Bodenheimer and K. </w:t>
      </w:r>
      <w:proofErr w:type="spellStart"/>
      <w:r w:rsidRPr="00B93248">
        <w:rPr>
          <w:rFonts w:eastAsia="Times New Roman"/>
          <w:color w:val="auto"/>
          <w:lang w:val="en-GB"/>
        </w:rPr>
        <w:t>Grumbach</w:t>
      </w:r>
      <w:proofErr w:type="spellEnd"/>
      <w:r w:rsidRPr="00B93248">
        <w:rPr>
          <w:rFonts w:eastAsia="Times New Roman"/>
          <w:color w:val="auto"/>
          <w:lang w:val="en-GB"/>
        </w:rPr>
        <w:t xml:space="preserve">, </w:t>
      </w:r>
      <w:r w:rsidRPr="00B93248">
        <w:rPr>
          <w:rFonts w:eastAsia="Times New Roman"/>
          <w:i/>
          <w:iCs/>
          <w:color w:val="auto"/>
          <w:lang w:val="en-GB"/>
        </w:rPr>
        <w:t>Understanding Health Policy - Eighth Edition</w:t>
      </w:r>
      <w:r w:rsidRPr="00B93248">
        <w:rPr>
          <w:rFonts w:eastAsia="Times New Roman"/>
          <w:color w:val="auto"/>
          <w:lang w:val="en-GB"/>
        </w:rPr>
        <w:t xml:space="preserve"> (New </w:t>
      </w:r>
      <w:r w:rsidR="00E2243A">
        <w:rPr>
          <w:rFonts w:eastAsia="Times New Roman"/>
          <w:color w:val="auto"/>
          <w:lang w:val="en-GB"/>
        </w:rPr>
        <w:t>Y</w:t>
      </w:r>
      <w:r w:rsidRPr="00B93248">
        <w:rPr>
          <w:rFonts w:eastAsia="Times New Roman"/>
          <w:color w:val="auto"/>
          <w:lang w:val="en-GB"/>
        </w:rPr>
        <w:t>ork: McGraw Hill, 2020) – Chapter 1.</w:t>
      </w:r>
    </w:p>
    <w:p w14:paraId="384DE3FF" w14:textId="74E756BC" w:rsidR="005C769D" w:rsidRPr="008561C2" w:rsidRDefault="007E3885" w:rsidP="005C769D">
      <w:pPr>
        <w:pStyle w:val="Heading3"/>
        <w:spacing w:after="120"/>
        <w:rPr>
          <w:b/>
        </w:rPr>
      </w:pPr>
      <w:r w:rsidRPr="008561C2">
        <w:rPr>
          <w:b/>
        </w:rPr>
        <w:t>Session</w:t>
      </w:r>
      <w:r w:rsidR="00EC616E" w:rsidRPr="008561C2">
        <w:rPr>
          <w:b/>
        </w:rPr>
        <w:t>s</w:t>
      </w:r>
      <w:r w:rsidRPr="008561C2">
        <w:rPr>
          <w:b/>
        </w:rPr>
        <w:t xml:space="preserve"> 2</w:t>
      </w:r>
      <w:r w:rsidR="00EC616E" w:rsidRPr="008561C2">
        <w:rPr>
          <w:b/>
        </w:rPr>
        <w:t>-3</w:t>
      </w:r>
      <w:r w:rsidRPr="008561C2">
        <w:rPr>
          <w:b/>
        </w:rPr>
        <w:t xml:space="preserve"> - </w:t>
      </w:r>
      <w:r w:rsidR="00350349" w:rsidRPr="008561C2">
        <w:rPr>
          <w:b/>
        </w:rPr>
        <w:t>9</w:t>
      </w:r>
      <w:r w:rsidRPr="008561C2">
        <w:rPr>
          <w:b/>
        </w:rPr>
        <w:t>/</w:t>
      </w:r>
      <w:r w:rsidR="00350349" w:rsidRPr="008561C2">
        <w:rPr>
          <w:b/>
        </w:rPr>
        <w:t>9</w:t>
      </w:r>
      <w:r w:rsidR="00BD7AA4" w:rsidRPr="008561C2">
        <w:rPr>
          <w:b/>
        </w:rPr>
        <w:t>/2</w:t>
      </w:r>
      <w:r w:rsidR="005D1884" w:rsidRPr="008561C2">
        <w:rPr>
          <w:b/>
        </w:rPr>
        <w:t>4</w:t>
      </w:r>
      <w:r w:rsidR="00EC616E" w:rsidRPr="008561C2">
        <w:rPr>
          <w:b/>
        </w:rPr>
        <w:t xml:space="preserve"> and </w:t>
      </w:r>
      <w:r w:rsidR="00350349" w:rsidRPr="008561C2">
        <w:rPr>
          <w:b/>
        </w:rPr>
        <w:t>9</w:t>
      </w:r>
      <w:r w:rsidR="00EC616E" w:rsidRPr="008561C2">
        <w:rPr>
          <w:b/>
        </w:rPr>
        <w:t>/</w:t>
      </w:r>
      <w:r w:rsidR="00350349" w:rsidRPr="008561C2">
        <w:rPr>
          <w:b/>
        </w:rPr>
        <w:t>11</w:t>
      </w:r>
      <w:r w:rsidR="00BD7AA4" w:rsidRPr="008561C2">
        <w:rPr>
          <w:b/>
        </w:rPr>
        <w:t>/2</w:t>
      </w:r>
      <w:r w:rsidR="005D1884" w:rsidRPr="008561C2">
        <w:rPr>
          <w:b/>
        </w:rPr>
        <w:t>4</w:t>
      </w:r>
      <w:r w:rsidRPr="008561C2">
        <w:rPr>
          <w:b/>
        </w:rPr>
        <w:t xml:space="preserve"> </w:t>
      </w:r>
    </w:p>
    <w:p w14:paraId="66CF4C19" w14:textId="7B36E57B" w:rsidR="005C769D" w:rsidRPr="0011605B" w:rsidRDefault="005C769D" w:rsidP="005C769D">
      <w:pPr>
        <w:pStyle w:val="Heading3"/>
        <w:spacing w:before="120" w:after="0"/>
        <w:rPr>
          <w:sz w:val="24"/>
          <w:szCs w:val="24"/>
        </w:rPr>
      </w:pPr>
      <w:r w:rsidRPr="0011605B">
        <w:rPr>
          <w:sz w:val="24"/>
          <w:szCs w:val="24"/>
        </w:rPr>
        <w:t>How health care is organized,</w:t>
      </w:r>
      <w:r w:rsidR="00DF3B29">
        <w:rPr>
          <w:sz w:val="24"/>
          <w:szCs w:val="24"/>
        </w:rPr>
        <w:t xml:space="preserve"> </w:t>
      </w:r>
      <w:r w:rsidRPr="0011605B">
        <w:rPr>
          <w:sz w:val="24"/>
          <w:szCs w:val="24"/>
        </w:rPr>
        <w:t>financed, and paid for in the U.S.</w:t>
      </w:r>
    </w:p>
    <w:p w14:paraId="52CA1869"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Brief overview of how health care is organized</w:t>
      </w:r>
    </w:p>
    <w:p w14:paraId="090DCD3F" w14:textId="5A07E710"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Brief overview of how health care financed, and paid for</w:t>
      </w:r>
    </w:p>
    <w:p w14:paraId="71879677" w14:textId="56F91E14" w:rsidR="007E3885" w:rsidRPr="00160AC3" w:rsidRDefault="00EC616E"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t xml:space="preserve">Insurance and </w:t>
      </w:r>
      <w:r w:rsidR="007E3885" w:rsidRPr="00160AC3">
        <w:t>“</w:t>
      </w:r>
      <w:r>
        <w:t>m</w:t>
      </w:r>
      <w:r w:rsidR="007E3885" w:rsidRPr="00160AC3">
        <w:t>anaged” care</w:t>
      </w:r>
    </w:p>
    <w:p w14:paraId="79A4565A"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the implications for policy</w:t>
      </w:r>
    </w:p>
    <w:p w14:paraId="3091B5F4" w14:textId="77777777" w:rsidR="007E3885" w:rsidRPr="00160AC3" w:rsidRDefault="007E3885" w:rsidP="00E865CE">
      <w:pPr>
        <w:ind w:left="1800"/>
      </w:pPr>
    </w:p>
    <w:p w14:paraId="60FE23D6" w14:textId="77777777" w:rsidR="007E3885" w:rsidRPr="00160AC3" w:rsidRDefault="007E3885" w:rsidP="007E3885">
      <w:pPr>
        <w:ind w:left="720"/>
      </w:pPr>
      <w:r w:rsidRPr="00160AC3">
        <w:rPr>
          <w:u w:val="single"/>
        </w:rPr>
        <w:t>Required reading</w:t>
      </w:r>
      <w:r w:rsidRPr="00160AC3">
        <w:t>:</w:t>
      </w:r>
    </w:p>
    <w:p w14:paraId="16FA450D" w14:textId="0565090A" w:rsidR="00EC616E" w:rsidRDefault="00EC616E" w:rsidP="00EB6879">
      <w:pPr>
        <w:spacing w:before="120"/>
        <w:ind w:left="720"/>
      </w:pPr>
      <w:r w:rsidRPr="00160AC3">
        <w:t xml:space="preserve">T. Bodenheimer and K. </w:t>
      </w:r>
      <w:proofErr w:type="spellStart"/>
      <w:r w:rsidRPr="00160AC3">
        <w:t>Grumbach</w:t>
      </w:r>
      <w:proofErr w:type="spellEnd"/>
      <w:r w:rsidRPr="00160AC3">
        <w:t xml:space="preserve">, </w:t>
      </w:r>
      <w:r w:rsidRPr="00C22AEB">
        <w:rPr>
          <w:i/>
          <w:iCs/>
        </w:rPr>
        <w:t xml:space="preserve">Understanding Health Policy </w:t>
      </w:r>
      <w:r w:rsidR="00B93248">
        <w:rPr>
          <w:i/>
          <w:iCs/>
        </w:rPr>
        <w:t>–</w:t>
      </w:r>
      <w:r w:rsidRPr="00C22AEB">
        <w:rPr>
          <w:i/>
          <w:iCs/>
        </w:rPr>
        <w:t xml:space="preserve"> </w:t>
      </w:r>
      <w:r w:rsidR="00B93248">
        <w:rPr>
          <w:i/>
          <w:iCs/>
        </w:rPr>
        <w:t xml:space="preserve">Eighth </w:t>
      </w:r>
      <w:r w:rsidRPr="00C22AEB">
        <w:rPr>
          <w:i/>
          <w:iCs/>
        </w:rPr>
        <w:t>Edition</w:t>
      </w:r>
      <w:r w:rsidRPr="00160AC3">
        <w:t xml:space="preserve"> (New York: McG</w:t>
      </w:r>
      <w:r>
        <w:t>raw Hill, 20</w:t>
      </w:r>
      <w:r w:rsidR="00B93248">
        <w:t>20</w:t>
      </w:r>
      <w:r>
        <w:t>) – Chapters 5-6</w:t>
      </w:r>
    </w:p>
    <w:p w14:paraId="0B354E9B" w14:textId="38E63DA3" w:rsidR="007E3885" w:rsidRPr="00160AC3" w:rsidRDefault="007E3885" w:rsidP="00EB6879">
      <w:pPr>
        <w:spacing w:before="120"/>
        <w:ind w:left="720"/>
      </w:pPr>
      <w:r w:rsidRPr="00160AC3">
        <w:t xml:space="preserve">T. Bodenheimer and K. </w:t>
      </w:r>
      <w:proofErr w:type="spellStart"/>
      <w:r w:rsidRPr="00160AC3">
        <w:t>Grumbach</w:t>
      </w:r>
      <w:proofErr w:type="spellEnd"/>
      <w:r w:rsidRPr="00160AC3">
        <w:t xml:space="preserve">, </w:t>
      </w:r>
      <w:r w:rsidRPr="00C22AEB">
        <w:rPr>
          <w:i/>
          <w:iCs/>
        </w:rPr>
        <w:t xml:space="preserve">Understanding Health Policy </w:t>
      </w:r>
      <w:r w:rsidR="00B93248">
        <w:rPr>
          <w:i/>
          <w:iCs/>
        </w:rPr>
        <w:t>–</w:t>
      </w:r>
      <w:r w:rsidRPr="00C22AEB">
        <w:rPr>
          <w:i/>
          <w:iCs/>
        </w:rPr>
        <w:t xml:space="preserve"> </w:t>
      </w:r>
      <w:r w:rsidR="00B93248">
        <w:rPr>
          <w:i/>
          <w:iCs/>
        </w:rPr>
        <w:t xml:space="preserve">Eighth </w:t>
      </w:r>
      <w:r w:rsidRPr="00C22AEB">
        <w:rPr>
          <w:i/>
          <w:iCs/>
        </w:rPr>
        <w:t>Edition</w:t>
      </w:r>
      <w:r w:rsidRPr="00160AC3">
        <w:t xml:space="preserve"> (New York: McG</w:t>
      </w:r>
      <w:r w:rsidR="00EB6879">
        <w:t>raw Hill, 20</w:t>
      </w:r>
      <w:r w:rsidR="00B93248">
        <w:t>20</w:t>
      </w:r>
      <w:r w:rsidR="00EB6879">
        <w:t>) – Chapters 2</w:t>
      </w:r>
      <w:r w:rsidR="004B1F22">
        <w:t xml:space="preserve"> </w:t>
      </w:r>
      <w:r w:rsidR="009572A3">
        <w:t xml:space="preserve">and </w:t>
      </w:r>
      <w:r w:rsidR="00EB6879">
        <w:t>4.</w:t>
      </w:r>
    </w:p>
    <w:p w14:paraId="17153853" w14:textId="62CA49E8" w:rsidR="007E3885" w:rsidRPr="008561C2" w:rsidRDefault="007E3885" w:rsidP="005C769D">
      <w:pPr>
        <w:pStyle w:val="Heading3"/>
        <w:spacing w:after="120"/>
        <w:rPr>
          <w:b/>
        </w:rPr>
      </w:pPr>
      <w:r w:rsidRPr="008561C2">
        <w:rPr>
          <w:b/>
        </w:rPr>
        <w:t xml:space="preserve">Sessions 4-5 </w:t>
      </w:r>
      <w:r w:rsidR="00EB6879" w:rsidRPr="008561C2">
        <w:rPr>
          <w:b/>
        </w:rPr>
        <w:t>–</w:t>
      </w:r>
      <w:r w:rsidRPr="008561C2">
        <w:rPr>
          <w:b/>
        </w:rPr>
        <w:t xml:space="preserve"> </w:t>
      </w:r>
      <w:r w:rsidR="00350349" w:rsidRPr="008561C2">
        <w:rPr>
          <w:b/>
        </w:rPr>
        <w:t>9</w:t>
      </w:r>
      <w:r w:rsidR="00EB6879" w:rsidRPr="008561C2">
        <w:rPr>
          <w:b/>
        </w:rPr>
        <w:t>/</w:t>
      </w:r>
      <w:r w:rsidR="00350349" w:rsidRPr="008561C2">
        <w:rPr>
          <w:b/>
        </w:rPr>
        <w:t>16</w:t>
      </w:r>
      <w:r w:rsidR="00BD7AA4" w:rsidRPr="008561C2">
        <w:rPr>
          <w:b/>
        </w:rPr>
        <w:t>/2</w:t>
      </w:r>
      <w:r w:rsidR="005D1884" w:rsidRPr="008561C2">
        <w:rPr>
          <w:b/>
        </w:rPr>
        <w:t>4</w:t>
      </w:r>
      <w:r w:rsidR="00EC616E" w:rsidRPr="008561C2">
        <w:rPr>
          <w:b/>
        </w:rPr>
        <w:t xml:space="preserve"> and</w:t>
      </w:r>
      <w:r w:rsidRPr="008561C2">
        <w:rPr>
          <w:b/>
        </w:rPr>
        <w:t xml:space="preserve"> </w:t>
      </w:r>
      <w:r w:rsidR="00350349" w:rsidRPr="008561C2">
        <w:rPr>
          <w:b/>
        </w:rPr>
        <w:t>9</w:t>
      </w:r>
      <w:r w:rsidRPr="008561C2">
        <w:rPr>
          <w:b/>
        </w:rPr>
        <w:t>/</w:t>
      </w:r>
      <w:r w:rsidR="00350349" w:rsidRPr="008561C2">
        <w:rPr>
          <w:b/>
        </w:rPr>
        <w:t>18</w:t>
      </w:r>
      <w:r w:rsidR="00BD7AA4" w:rsidRPr="008561C2">
        <w:rPr>
          <w:b/>
        </w:rPr>
        <w:t>/2</w:t>
      </w:r>
      <w:r w:rsidR="005D1884" w:rsidRPr="008561C2">
        <w:rPr>
          <w:b/>
        </w:rPr>
        <w:t>4</w:t>
      </w:r>
      <w:r w:rsidRPr="008561C2">
        <w:rPr>
          <w:b/>
        </w:rPr>
        <w:t xml:space="preserve"> </w:t>
      </w:r>
    </w:p>
    <w:p w14:paraId="424B7270" w14:textId="63720B8E" w:rsidR="005C769D" w:rsidRPr="00BA6E5F" w:rsidRDefault="005C769D" w:rsidP="005C769D">
      <w:pPr>
        <w:rPr>
          <w:sz w:val="24"/>
          <w:szCs w:val="24"/>
        </w:rPr>
      </w:pPr>
      <w:r w:rsidRPr="00BA6E5F">
        <w:rPr>
          <w:sz w:val="24"/>
          <w:szCs w:val="24"/>
        </w:rPr>
        <w:t>Medical practice and health policy</w:t>
      </w:r>
    </w:p>
    <w:p w14:paraId="241E7B7B"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Review of the enormous variation in medical practice</w:t>
      </w:r>
    </w:p>
    <w:p w14:paraId="4073E16B"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causes of variation</w:t>
      </w:r>
    </w:p>
    <w:p w14:paraId="4675CD57" w14:textId="60BFC91C" w:rsidR="007E3885" w:rsidRPr="00160AC3" w:rsidRDefault="007E3885" w:rsidP="00160AC3">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the implications for policy</w:t>
      </w:r>
    </w:p>
    <w:p w14:paraId="30535567" w14:textId="77777777" w:rsidR="007E3885" w:rsidRPr="00160AC3" w:rsidRDefault="007E3885" w:rsidP="007E3885">
      <w:pPr>
        <w:ind w:left="720"/>
      </w:pPr>
    </w:p>
    <w:p w14:paraId="08001F3F" w14:textId="77777777" w:rsidR="007E3885" w:rsidRPr="00160AC3" w:rsidRDefault="007E3885" w:rsidP="007E3885">
      <w:pPr>
        <w:ind w:left="720"/>
      </w:pPr>
      <w:r w:rsidRPr="00160AC3">
        <w:rPr>
          <w:u w:val="single"/>
        </w:rPr>
        <w:lastRenderedPageBreak/>
        <w:t>Required reading</w:t>
      </w:r>
      <w:r w:rsidRPr="00160AC3">
        <w:t>:</w:t>
      </w:r>
    </w:p>
    <w:p w14:paraId="07BB6AAA" w14:textId="77777777" w:rsidR="007E3885" w:rsidRPr="00160AC3" w:rsidRDefault="007E3885" w:rsidP="007E3885">
      <w:pPr>
        <w:spacing w:before="120"/>
        <w:ind w:left="720"/>
      </w:pPr>
      <w:r w:rsidRPr="00160AC3">
        <w:t xml:space="preserve">E. Fisher, D. </w:t>
      </w:r>
      <w:proofErr w:type="spellStart"/>
      <w:r w:rsidRPr="00160AC3">
        <w:t>Wennberg</w:t>
      </w:r>
      <w:proofErr w:type="spellEnd"/>
      <w:r w:rsidRPr="00160AC3">
        <w:t xml:space="preserve">, T. </w:t>
      </w:r>
      <w:proofErr w:type="spellStart"/>
      <w:r w:rsidRPr="00160AC3">
        <w:t>Stukel</w:t>
      </w:r>
      <w:proofErr w:type="spellEnd"/>
      <w:r w:rsidRPr="00160AC3">
        <w:t xml:space="preserve">, et al., “The Implications of Regional Variation in Medicare Spending - Part 2:  Health Outcomes and Satisfaction with Care,” </w:t>
      </w:r>
      <w:r w:rsidRPr="00C22AEB">
        <w:rPr>
          <w:i/>
          <w:iCs/>
        </w:rPr>
        <w:t xml:space="preserve">Annals </w:t>
      </w:r>
      <w:proofErr w:type="gramStart"/>
      <w:r w:rsidRPr="00C22AEB">
        <w:rPr>
          <w:i/>
          <w:iCs/>
        </w:rPr>
        <w:t>of  Internal</w:t>
      </w:r>
      <w:proofErr w:type="gramEnd"/>
      <w:r w:rsidRPr="00C22AEB">
        <w:rPr>
          <w:i/>
          <w:iCs/>
        </w:rPr>
        <w:t xml:space="preserve"> Medicine</w:t>
      </w:r>
      <w:r w:rsidRPr="00C22AEB">
        <w:rPr>
          <w:i/>
        </w:rPr>
        <w:t xml:space="preserve"> </w:t>
      </w:r>
      <w:r w:rsidRPr="00160AC3">
        <w:t xml:space="preserve">138, No. 4 (2003): 288-299 </w:t>
      </w:r>
    </w:p>
    <w:p w14:paraId="3BF7A6C4" w14:textId="77777777" w:rsidR="007E3885" w:rsidRPr="00160AC3" w:rsidRDefault="007E3885" w:rsidP="007E3885">
      <w:pPr>
        <w:spacing w:before="120"/>
        <w:ind w:left="720"/>
      </w:pPr>
      <w:r w:rsidRPr="00160AC3">
        <w:t xml:space="preserve">J. </w:t>
      </w:r>
      <w:proofErr w:type="spellStart"/>
      <w:r w:rsidRPr="00160AC3">
        <w:t>Wennberg</w:t>
      </w:r>
      <w:proofErr w:type="spellEnd"/>
      <w:r w:rsidRPr="00160AC3">
        <w:t xml:space="preserve">, E. Fisher, T. </w:t>
      </w:r>
      <w:proofErr w:type="spellStart"/>
      <w:r w:rsidRPr="00160AC3">
        <w:t>Stukel</w:t>
      </w:r>
      <w:proofErr w:type="spellEnd"/>
      <w:r w:rsidRPr="00160AC3">
        <w:t xml:space="preserve">, et al., “Use of Hospitals, Physician Visits, and Hospice During the Last Six Months of Life among Cohorts Loyal to Highly Respected Hospitals in the United States,” </w:t>
      </w:r>
      <w:r w:rsidRPr="00C22AEB">
        <w:rPr>
          <w:i/>
          <w:iCs/>
        </w:rPr>
        <w:t>British Medical Journal</w:t>
      </w:r>
      <w:r w:rsidRPr="00160AC3">
        <w:t xml:space="preserve"> 328, No. 7440 (March 13, 2004): 607-610.</w:t>
      </w:r>
    </w:p>
    <w:p w14:paraId="26C59116" w14:textId="77777777" w:rsidR="007E3885" w:rsidRPr="00160AC3" w:rsidRDefault="007E3885" w:rsidP="007E3885">
      <w:pPr>
        <w:spacing w:before="120"/>
        <w:ind w:left="720"/>
      </w:pPr>
      <w:r w:rsidRPr="00160AC3">
        <w:t xml:space="preserve">K. </w:t>
      </w:r>
      <w:proofErr w:type="spellStart"/>
      <w:r w:rsidRPr="00160AC3">
        <w:t>Kozhimannil</w:t>
      </w:r>
      <w:proofErr w:type="spellEnd"/>
      <w:r w:rsidRPr="00160AC3">
        <w:t xml:space="preserve">, M. Law, and B. </w:t>
      </w:r>
      <w:proofErr w:type="spellStart"/>
      <w:r w:rsidRPr="00160AC3">
        <w:t>Virnig</w:t>
      </w:r>
      <w:proofErr w:type="spellEnd"/>
      <w:r w:rsidRPr="00160AC3">
        <w:t xml:space="preserve">, “Cesarean Delivery Rates Vary Tenfold Among US Hospitals; Reducing Variation May Address Quality and Cost Issues,” </w:t>
      </w:r>
      <w:r w:rsidRPr="00C22AEB">
        <w:rPr>
          <w:i/>
        </w:rPr>
        <w:t>Health Affairs</w:t>
      </w:r>
      <w:r w:rsidRPr="00160AC3">
        <w:t xml:space="preserve"> (March, 2013): 527-535</w:t>
      </w:r>
    </w:p>
    <w:p w14:paraId="27FDB720" w14:textId="31204ED9" w:rsidR="007E3885" w:rsidRDefault="007E3885" w:rsidP="00EB6879">
      <w:pPr>
        <w:spacing w:before="120"/>
        <w:ind w:left="720"/>
      </w:pPr>
      <w:r w:rsidRPr="00160AC3">
        <w:t>A. Gawande, “The Cost Conun</w:t>
      </w:r>
      <w:r w:rsidR="00EB6879">
        <w:t xml:space="preserve">drum,” </w:t>
      </w:r>
      <w:r w:rsidR="00EB6879" w:rsidRPr="00C22AEB">
        <w:rPr>
          <w:i/>
        </w:rPr>
        <w:t>New Yorker</w:t>
      </w:r>
      <w:r w:rsidR="00EB6879">
        <w:t>, June 1, 2009</w:t>
      </w:r>
    </w:p>
    <w:p w14:paraId="5027EE98" w14:textId="77777777" w:rsidR="00B93248" w:rsidRDefault="00B93248" w:rsidP="00B93248">
      <w:pPr>
        <w:pStyle w:val="NoSpacing"/>
        <w:spacing w:before="120" w:line="276" w:lineRule="auto"/>
        <w:ind w:left="720"/>
        <w:rPr>
          <w:color w:val="auto"/>
          <w:lang w:val="en-GB"/>
        </w:rPr>
      </w:pPr>
      <w:r>
        <w:rPr>
          <w:color w:val="auto"/>
          <w:lang w:val="en-GB"/>
        </w:rPr>
        <w:t>K Bronner, et al., “The Dartmouth Atlas of Health Care” 2018 Data Update”, August, 2021.</w:t>
      </w:r>
    </w:p>
    <w:p w14:paraId="26F91290" w14:textId="77777777" w:rsidR="00B93248" w:rsidRDefault="00B93248" w:rsidP="00B93248">
      <w:pPr>
        <w:pStyle w:val="NoSpacing"/>
        <w:spacing w:before="120" w:line="276" w:lineRule="auto"/>
        <w:rPr>
          <w:color w:val="auto"/>
          <w:lang w:val="en-GB"/>
        </w:rPr>
      </w:pPr>
      <w:r>
        <w:rPr>
          <w:color w:val="auto"/>
          <w:lang w:val="en-GB"/>
        </w:rPr>
        <w:t>Suggested reading:</w:t>
      </w:r>
    </w:p>
    <w:p w14:paraId="3C49F3E2" w14:textId="77777777" w:rsidR="00B93248" w:rsidRPr="0087268C" w:rsidRDefault="00B93248" w:rsidP="00B93248">
      <w:pPr>
        <w:pStyle w:val="NoSpacing"/>
        <w:spacing w:before="120" w:line="276" w:lineRule="auto"/>
        <w:ind w:left="720"/>
        <w:rPr>
          <w:color w:val="auto"/>
          <w:lang w:val="en-GB"/>
        </w:rPr>
      </w:pPr>
      <w:r>
        <w:rPr>
          <w:color w:val="auto"/>
          <w:lang w:val="en-GB"/>
        </w:rPr>
        <w:t>D. Goodman, et al., “The Dartmouth Atlas of Neonatal Intensive Care”, Fall, 2019</w:t>
      </w:r>
    </w:p>
    <w:p w14:paraId="22CAD75E" w14:textId="14C68253" w:rsidR="005C769D" w:rsidRPr="008561C2" w:rsidRDefault="007E3885" w:rsidP="00E2243A">
      <w:pPr>
        <w:pStyle w:val="Heading3"/>
        <w:spacing w:after="120"/>
        <w:rPr>
          <w:b/>
        </w:rPr>
      </w:pPr>
      <w:r w:rsidRPr="008561C2">
        <w:rPr>
          <w:b/>
        </w:rPr>
        <w:t>Session</w:t>
      </w:r>
      <w:r w:rsidR="00EC616E" w:rsidRPr="008561C2">
        <w:rPr>
          <w:b/>
        </w:rPr>
        <w:t>s</w:t>
      </w:r>
      <w:r w:rsidRPr="008561C2">
        <w:rPr>
          <w:b/>
        </w:rPr>
        <w:t xml:space="preserve"> 6-7 - </w:t>
      </w:r>
      <w:r w:rsidR="00350349" w:rsidRPr="008561C2">
        <w:rPr>
          <w:b/>
        </w:rPr>
        <w:t>9</w:t>
      </w:r>
      <w:r w:rsidRPr="008561C2">
        <w:rPr>
          <w:b/>
        </w:rPr>
        <w:t>/</w:t>
      </w:r>
      <w:r w:rsidR="00350349" w:rsidRPr="008561C2">
        <w:rPr>
          <w:b/>
        </w:rPr>
        <w:t>23</w:t>
      </w:r>
      <w:r w:rsidR="00BD7AA4" w:rsidRPr="008561C2">
        <w:rPr>
          <w:b/>
        </w:rPr>
        <w:t>/2</w:t>
      </w:r>
      <w:r w:rsidR="005D1884" w:rsidRPr="008561C2">
        <w:rPr>
          <w:b/>
        </w:rPr>
        <w:t>4</w:t>
      </w:r>
      <w:r w:rsidR="00EC616E" w:rsidRPr="008561C2">
        <w:rPr>
          <w:b/>
        </w:rPr>
        <w:t xml:space="preserve"> and</w:t>
      </w:r>
      <w:r w:rsidRPr="008561C2">
        <w:rPr>
          <w:b/>
        </w:rPr>
        <w:t xml:space="preserve"> </w:t>
      </w:r>
      <w:r w:rsidR="00350349" w:rsidRPr="008561C2">
        <w:rPr>
          <w:b/>
        </w:rPr>
        <w:t>9</w:t>
      </w:r>
      <w:r w:rsidRPr="008561C2">
        <w:rPr>
          <w:b/>
        </w:rPr>
        <w:t>/</w:t>
      </w:r>
      <w:r w:rsidR="00350349" w:rsidRPr="008561C2">
        <w:rPr>
          <w:b/>
        </w:rPr>
        <w:t>25</w:t>
      </w:r>
      <w:r w:rsidR="00BD7AA4" w:rsidRPr="008561C2">
        <w:rPr>
          <w:b/>
        </w:rPr>
        <w:t>/2</w:t>
      </w:r>
      <w:r w:rsidR="005D1884" w:rsidRPr="008561C2">
        <w:rPr>
          <w:b/>
        </w:rPr>
        <w:t>4</w:t>
      </w:r>
    </w:p>
    <w:p w14:paraId="5302E202" w14:textId="30A55A7E" w:rsidR="00CA317C" w:rsidRPr="00CA317C" w:rsidRDefault="00CA317C" w:rsidP="00CA317C">
      <w:pPr>
        <w:rPr>
          <w:sz w:val="24"/>
          <w:szCs w:val="24"/>
        </w:rPr>
      </w:pPr>
      <w:r>
        <w:rPr>
          <w:sz w:val="24"/>
          <w:szCs w:val="24"/>
        </w:rPr>
        <w:t>Medicare: The basics and issues for reform</w:t>
      </w:r>
    </w:p>
    <w:p w14:paraId="78B2DB9C" w14:textId="6EAF37F7" w:rsidR="00CA317C" w:rsidRDefault="00CA317C" w:rsidP="00CA317C">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CA317C">
        <w:t>Description of who and what is covered by Medicare</w:t>
      </w:r>
    </w:p>
    <w:p w14:paraId="7DCB93E4"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Review of how Medicare pays for health care</w:t>
      </w:r>
    </w:p>
    <w:p w14:paraId="05F59375"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Description of the recent expansion Medicare to provide coverage for prescription drugs</w:t>
      </w:r>
    </w:p>
    <w:p w14:paraId="3926AC1F"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Issues for Reform</w:t>
      </w:r>
    </w:p>
    <w:p w14:paraId="1BA5F915" w14:textId="77777777" w:rsidR="007E3885" w:rsidRPr="00160AC3" w:rsidRDefault="007E3885" w:rsidP="007E3885">
      <w:pPr>
        <w:ind w:left="720"/>
      </w:pPr>
    </w:p>
    <w:p w14:paraId="4951499C" w14:textId="77777777" w:rsidR="007E3885" w:rsidRPr="00160AC3" w:rsidRDefault="007E3885" w:rsidP="007E3885">
      <w:pPr>
        <w:ind w:left="720"/>
      </w:pPr>
      <w:r w:rsidRPr="00160AC3">
        <w:rPr>
          <w:u w:val="single"/>
        </w:rPr>
        <w:t>Required reading</w:t>
      </w:r>
      <w:r w:rsidRPr="00160AC3">
        <w:t>:</w:t>
      </w:r>
    </w:p>
    <w:p w14:paraId="7E17DDE9" w14:textId="62C2C6C8" w:rsidR="00C76FB5" w:rsidRDefault="00C76FB5" w:rsidP="00C76FB5">
      <w:pPr>
        <w:spacing w:before="120"/>
        <w:ind w:left="720"/>
      </w:pPr>
      <w:r>
        <w:t xml:space="preserve">Henry J. Kaiser Family Foundation, </w:t>
      </w:r>
      <w:r w:rsidRPr="00C22AEB">
        <w:rPr>
          <w:i/>
        </w:rPr>
        <w:t>Overview of Medicare</w:t>
      </w:r>
      <w:r>
        <w:t>, February, 2019.</w:t>
      </w:r>
    </w:p>
    <w:p w14:paraId="74A93EC9" w14:textId="66F84E2B" w:rsidR="00C76FB5" w:rsidRDefault="00C76FB5" w:rsidP="00C76FB5">
      <w:pPr>
        <w:spacing w:before="120"/>
        <w:ind w:left="720"/>
      </w:pPr>
      <w:r>
        <w:t xml:space="preserve">Henry J. Kaiser Family Foundation, </w:t>
      </w:r>
      <w:r w:rsidRPr="00C22AEB">
        <w:rPr>
          <w:i/>
        </w:rPr>
        <w:t>The Facts on Medicare Spending and Financing</w:t>
      </w:r>
      <w:r>
        <w:t>, August. 2019.</w:t>
      </w:r>
    </w:p>
    <w:p w14:paraId="2A4906B7" w14:textId="3E43AB4E" w:rsidR="00C76FB5" w:rsidRDefault="00C76FB5" w:rsidP="00C76FB5">
      <w:pPr>
        <w:spacing w:before="120"/>
        <w:ind w:left="720"/>
      </w:pPr>
      <w:r>
        <w:t xml:space="preserve">Henry J. Kaiser Family Foundation, </w:t>
      </w:r>
      <w:r w:rsidR="00B93248">
        <w:t xml:space="preserve">An </w:t>
      </w:r>
      <w:r w:rsidRPr="00C22AEB">
        <w:rPr>
          <w:i/>
        </w:rPr>
        <w:t>Overview of Medicare Part D</w:t>
      </w:r>
      <w:r w:rsidR="00B93248">
        <w:rPr>
          <w:i/>
        </w:rPr>
        <w:t xml:space="preserve"> Prescription Drug Benefit</w:t>
      </w:r>
      <w:r>
        <w:t xml:space="preserve">, </w:t>
      </w:r>
      <w:r w:rsidR="00B93248">
        <w:t>October</w:t>
      </w:r>
      <w:r>
        <w:t>, 20</w:t>
      </w:r>
      <w:r w:rsidR="00B93248">
        <w:t>21</w:t>
      </w:r>
      <w:r>
        <w:t>.</w:t>
      </w:r>
    </w:p>
    <w:p w14:paraId="5AB3AF68" w14:textId="77777777" w:rsidR="007E3885" w:rsidRPr="00160AC3" w:rsidRDefault="007E3885" w:rsidP="007E3885">
      <w:pPr>
        <w:ind w:left="720"/>
      </w:pPr>
    </w:p>
    <w:p w14:paraId="3A5CFD3A" w14:textId="77777777" w:rsidR="007E3885" w:rsidRPr="00160AC3" w:rsidRDefault="007E3885" w:rsidP="007E3885">
      <w:pPr>
        <w:ind w:left="720"/>
      </w:pPr>
      <w:bookmarkStart w:id="12" w:name="_Hlk28857794"/>
      <w:r w:rsidRPr="00160AC3">
        <w:rPr>
          <w:u w:val="single"/>
        </w:rPr>
        <w:t>Optional reading</w:t>
      </w:r>
      <w:r w:rsidRPr="00160AC3">
        <w:t xml:space="preserve">: </w:t>
      </w:r>
    </w:p>
    <w:p w14:paraId="1C6B68BF" w14:textId="0296927C" w:rsidR="007E3885" w:rsidRDefault="007E3885" w:rsidP="007E3885">
      <w:pPr>
        <w:spacing w:before="120"/>
        <w:ind w:left="720"/>
      </w:pPr>
      <w:r w:rsidRPr="00160AC3">
        <w:t xml:space="preserve">T. Oliver, P. Lee, and H. Lipton, “A Political History of Medicare and Prescription Drug Coverage,” </w:t>
      </w:r>
      <w:r w:rsidRPr="00C22AEB">
        <w:rPr>
          <w:i/>
          <w:iCs/>
        </w:rPr>
        <w:t>The Milbank Quarterly</w:t>
      </w:r>
      <w:r w:rsidRPr="00160AC3">
        <w:t xml:space="preserve"> 82, No. 2 (2004): 283-354.</w:t>
      </w:r>
    </w:p>
    <w:p w14:paraId="77D23ADE" w14:textId="56C53965" w:rsidR="00BF64BB" w:rsidRDefault="00BF64BB" w:rsidP="00BF64BB">
      <w:pPr>
        <w:spacing w:before="120"/>
        <w:ind w:left="720"/>
      </w:pPr>
      <w:r>
        <w:t xml:space="preserve">CMS – </w:t>
      </w:r>
      <w:r w:rsidRPr="008C5EBE">
        <w:rPr>
          <w:i/>
        </w:rPr>
        <w:t>M</w:t>
      </w:r>
      <w:r w:rsidRPr="00C22AEB">
        <w:rPr>
          <w:i/>
        </w:rPr>
        <w:t>edicare and You: 202</w:t>
      </w:r>
      <w:r w:rsidR="00E62EDB">
        <w:rPr>
          <w:i/>
        </w:rPr>
        <w:t>4</w:t>
      </w:r>
      <w:r>
        <w:t xml:space="preserve"> - </w:t>
      </w:r>
      <w:r w:rsidRPr="00EB1806">
        <w:t>https://www.medicare.gov/publications/10050-Medicare-and-You.pdf</w:t>
      </w:r>
    </w:p>
    <w:bookmarkEnd w:id="12"/>
    <w:p w14:paraId="4656F9F3" w14:textId="466DF9A1" w:rsidR="005C769D" w:rsidRPr="008561C2" w:rsidRDefault="007E3885" w:rsidP="00E2243A">
      <w:pPr>
        <w:pStyle w:val="Heading3"/>
        <w:spacing w:after="0"/>
        <w:rPr>
          <w:b/>
        </w:rPr>
      </w:pPr>
      <w:r w:rsidRPr="008561C2">
        <w:rPr>
          <w:b/>
        </w:rPr>
        <w:lastRenderedPageBreak/>
        <w:t xml:space="preserve">Sessions </w:t>
      </w:r>
      <w:r w:rsidR="00837A5E" w:rsidRPr="008561C2">
        <w:rPr>
          <w:b/>
        </w:rPr>
        <w:t>7-8</w:t>
      </w:r>
      <w:r w:rsidRPr="008561C2">
        <w:rPr>
          <w:b/>
        </w:rPr>
        <w:t xml:space="preserve"> - </w:t>
      </w:r>
      <w:r w:rsidR="00E62EDB" w:rsidRPr="008561C2">
        <w:rPr>
          <w:b/>
        </w:rPr>
        <w:t>9</w:t>
      </w:r>
      <w:r w:rsidRPr="008561C2">
        <w:rPr>
          <w:b/>
        </w:rPr>
        <w:t>/</w:t>
      </w:r>
      <w:r w:rsidR="00E62EDB" w:rsidRPr="008561C2">
        <w:rPr>
          <w:b/>
        </w:rPr>
        <w:t>25</w:t>
      </w:r>
      <w:r w:rsidR="00BD7AA4" w:rsidRPr="008561C2">
        <w:rPr>
          <w:b/>
        </w:rPr>
        <w:t>/2</w:t>
      </w:r>
      <w:r w:rsidR="005D1884" w:rsidRPr="008561C2">
        <w:rPr>
          <w:b/>
        </w:rPr>
        <w:t>4</w:t>
      </w:r>
      <w:r w:rsidR="00EC616E" w:rsidRPr="008561C2">
        <w:rPr>
          <w:b/>
        </w:rPr>
        <w:t xml:space="preserve"> and</w:t>
      </w:r>
      <w:r w:rsidRPr="008561C2">
        <w:rPr>
          <w:b/>
        </w:rPr>
        <w:t xml:space="preserve"> </w:t>
      </w:r>
      <w:r w:rsidR="00E62EDB" w:rsidRPr="008561C2">
        <w:rPr>
          <w:b/>
        </w:rPr>
        <w:t>9</w:t>
      </w:r>
      <w:r w:rsidRPr="008561C2">
        <w:rPr>
          <w:b/>
        </w:rPr>
        <w:t>/</w:t>
      </w:r>
      <w:r w:rsidR="00E62EDB" w:rsidRPr="008561C2">
        <w:rPr>
          <w:b/>
        </w:rPr>
        <w:t>30</w:t>
      </w:r>
      <w:r w:rsidR="00BD7AA4" w:rsidRPr="008561C2">
        <w:rPr>
          <w:b/>
        </w:rPr>
        <w:t>/2</w:t>
      </w:r>
      <w:r w:rsidR="005D1884" w:rsidRPr="008561C2">
        <w:rPr>
          <w:b/>
        </w:rPr>
        <w:t>4</w:t>
      </w:r>
    </w:p>
    <w:p w14:paraId="6074D8F0" w14:textId="4A77F779" w:rsidR="007E3885" w:rsidRPr="0011605B" w:rsidRDefault="00CA317C" w:rsidP="005C769D">
      <w:pPr>
        <w:pStyle w:val="Heading3"/>
        <w:spacing w:before="120" w:after="0"/>
        <w:rPr>
          <w:sz w:val="24"/>
          <w:szCs w:val="24"/>
        </w:rPr>
      </w:pPr>
      <w:r>
        <w:rPr>
          <w:sz w:val="24"/>
          <w:szCs w:val="24"/>
        </w:rPr>
        <w:t>Medicaid: the basics and issues for reform</w:t>
      </w:r>
    </w:p>
    <w:p w14:paraId="149969E5" w14:textId="6AC609B1" w:rsidR="00CA317C" w:rsidRDefault="00CA317C" w:rsidP="00CA317C">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CA317C">
        <w:t>History and financing of Medicaid</w:t>
      </w:r>
    </w:p>
    <w:p w14:paraId="7DB354F0"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Description of who and what is covered by Medicaid</w:t>
      </w:r>
    </w:p>
    <w:p w14:paraId="63CE6EA6"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recent reforms/Issues for reform/Role of managed care</w:t>
      </w:r>
    </w:p>
    <w:p w14:paraId="3BB2F273" w14:textId="77777777" w:rsidR="00573AB7" w:rsidRDefault="00573AB7" w:rsidP="007E3885">
      <w:pPr>
        <w:ind w:left="720"/>
        <w:rPr>
          <w:u w:val="single"/>
        </w:rPr>
      </w:pPr>
    </w:p>
    <w:p w14:paraId="6CE8D0D8" w14:textId="77C42B02" w:rsidR="007E3885" w:rsidRPr="00160AC3" w:rsidRDefault="007E3885" w:rsidP="007E3885">
      <w:pPr>
        <w:ind w:left="720"/>
      </w:pPr>
      <w:r w:rsidRPr="00160AC3">
        <w:rPr>
          <w:u w:val="single"/>
        </w:rPr>
        <w:t>Required reading</w:t>
      </w:r>
      <w:r w:rsidRPr="00160AC3">
        <w:t>:</w:t>
      </w:r>
    </w:p>
    <w:p w14:paraId="455E6070" w14:textId="0EEFB0A2" w:rsidR="00DF3019" w:rsidRDefault="00DF3019" w:rsidP="00DF3019">
      <w:pPr>
        <w:pStyle w:val="NoSpacing"/>
        <w:spacing w:before="120" w:line="276" w:lineRule="auto"/>
        <w:ind w:left="720"/>
        <w:rPr>
          <w:color w:val="auto"/>
          <w:lang w:val="en-GB"/>
        </w:rPr>
      </w:pPr>
      <w:r w:rsidRPr="0087268C">
        <w:rPr>
          <w:color w:val="auto"/>
          <w:lang w:val="en-GB"/>
        </w:rPr>
        <w:t>Henry J. Kaiser Family Foundation,</w:t>
      </w:r>
      <w:r>
        <w:rPr>
          <w:color w:val="auto"/>
          <w:lang w:val="en-GB"/>
        </w:rPr>
        <w:t xml:space="preserve"> </w:t>
      </w:r>
      <w:r w:rsidRPr="00C22AEB">
        <w:rPr>
          <w:i/>
          <w:color w:val="auto"/>
          <w:lang w:val="en-GB"/>
        </w:rPr>
        <w:t>Medicaid Financing: The Basics</w:t>
      </w:r>
      <w:r>
        <w:rPr>
          <w:color w:val="auto"/>
          <w:lang w:val="en-GB"/>
        </w:rPr>
        <w:t>, M</w:t>
      </w:r>
      <w:r w:rsidR="00B93248">
        <w:rPr>
          <w:color w:val="auto"/>
          <w:lang w:val="en-GB"/>
        </w:rPr>
        <w:t>ay</w:t>
      </w:r>
      <w:r>
        <w:rPr>
          <w:color w:val="auto"/>
          <w:lang w:val="en-GB"/>
        </w:rPr>
        <w:t>, 20</w:t>
      </w:r>
      <w:r w:rsidR="00B93248">
        <w:rPr>
          <w:color w:val="auto"/>
          <w:lang w:val="en-GB"/>
        </w:rPr>
        <w:t>21</w:t>
      </w:r>
    </w:p>
    <w:p w14:paraId="50A68586" w14:textId="1C57EF0D" w:rsidR="00DF3019" w:rsidRDefault="00DF3019" w:rsidP="00DF3019">
      <w:pPr>
        <w:pStyle w:val="NoSpacing"/>
        <w:spacing w:before="120" w:line="276" w:lineRule="auto"/>
        <w:ind w:left="720"/>
        <w:rPr>
          <w:color w:val="auto"/>
          <w:lang w:val="en-GB"/>
        </w:rPr>
      </w:pPr>
      <w:r w:rsidRPr="0087268C">
        <w:rPr>
          <w:color w:val="auto"/>
          <w:lang w:val="en-GB"/>
        </w:rPr>
        <w:t>Henry J. Kaiser Family Foundation,</w:t>
      </w:r>
      <w:r>
        <w:rPr>
          <w:color w:val="auto"/>
          <w:lang w:val="en-GB"/>
        </w:rPr>
        <w:t xml:space="preserve"> </w:t>
      </w:r>
      <w:r w:rsidRPr="00C22AEB">
        <w:rPr>
          <w:i/>
          <w:color w:val="auto"/>
          <w:lang w:val="en-GB"/>
        </w:rPr>
        <w:t>10 Things to Know About Medicaid,</w:t>
      </w:r>
      <w:r>
        <w:rPr>
          <w:color w:val="auto"/>
          <w:lang w:val="en-GB"/>
        </w:rPr>
        <w:t xml:space="preserve"> March, 2019</w:t>
      </w:r>
    </w:p>
    <w:p w14:paraId="747A8209" w14:textId="60D5B43F" w:rsidR="00B93248" w:rsidRPr="00161877" w:rsidRDefault="00B93248" w:rsidP="00DF3019">
      <w:pPr>
        <w:pStyle w:val="NoSpacing"/>
        <w:spacing w:before="120" w:line="276" w:lineRule="auto"/>
        <w:ind w:left="720"/>
        <w:rPr>
          <w:color w:val="auto"/>
          <w:lang w:val="en-GB"/>
        </w:rPr>
      </w:pPr>
      <w:r w:rsidRPr="0087268C">
        <w:rPr>
          <w:color w:val="auto"/>
          <w:lang w:val="en-GB"/>
        </w:rPr>
        <w:t>Henry J. Kaiser Family Foundation,</w:t>
      </w:r>
      <w:r>
        <w:rPr>
          <w:color w:val="auto"/>
          <w:lang w:val="en-GB"/>
        </w:rPr>
        <w:t xml:space="preserve"> </w:t>
      </w:r>
      <w:r w:rsidRPr="00C22AEB">
        <w:rPr>
          <w:i/>
          <w:color w:val="auto"/>
          <w:lang w:val="en-GB"/>
        </w:rPr>
        <w:t>10 Things to Know About Medicaid</w:t>
      </w:r>
      <w:r>
        <w:rPr>
          <w:i/>
          <w:color w:val="auto"/>
          <w:lang w:val="en-GB"/>
        </w:rPr>
        <w:t xml:space="preserve"> Manged Care</w:t>
      </w:r>
      <w:r w:rsidRPr="00C22AEB">
        <w:rPr>
          <w:i/>
          <w:color w:val="auto"/>
          <w:lang w:val="en-GB"/>
        </w:rPr>
        <w:t>,</w:t>
      </w:r>
      <w:r>
        <w:rPr>
          <w:color w:val="auto"/>
          <w:lang w:val="en-GB"/>
        </w:rPr>
        <w:t xml:space="preserve"> October, 2020</w:t>
      </w:r>
    </w:p>
    <w:p w14:paraId="53BC157F" w14:textId="74B52E49" w:rsidR="007E3885" w:rsidRDefault="00DF3019" w:rsidP="00DF3019">
      <w:pPr>
        <w:spacing w:before="120"/>
        <w:ind w:left="720"/>
        <w:rPr>
          <w:color w:val="auto"/>
          <w:lang w:val="en-GB"/>
        </w:rPr>
      </w:pPr>
      <w:r w:rsidRPr="0087268C">
        <w:rPr>
          <w:color w:val="auto"/>
          <w:lang w:val="en-GB"/>
        </w:rPr>
        <w:t>Henry J. Kaiser Family Foundation,</w:t>
      </w:r>
      <w:r>
        <w:rPr>
          <w:color w:val="auto"/>
          <w:lang w:val="en-GB"/>
        </w:rPr>
        <w:t xml:space="preserve"> </w:t>
      </w:r>
      <w:r w:rsidRPr="00C22AEB">
        <w:rPr>
          <w:i/>
          <w:color w:val="auto"/>
          <w:lang w:val="en-GB"/>
        </w:rPr>
        <w:t>Medicaid and Long-Term Services and Supports:  A Primer</w:t>
      </w:r>
      <w:r>
        <w:rPr>
          <w:color w:val="auto"/>
          <w:lang w:val="en-GB"/>
        </w:rPr>
        <w:t>, December, 2016.</w:t>
      </w:r>
    </w:p>
    <w:p w14:paraId="65BDAE96" w14:textId="38DFAB4D" w:rsidR="009E066F" w:rsidRPr="00160AC3" w:rsidRDefault="009E066F" w:rsidP="00DF3019">
      <w:pPr>
        <w:spacing w:before="120"/>
        <w:ind w:left="720"/>
      </w:pPr>
      <w:r w:rsidRPr="00161877">
        <w:rPr>
          <w:color w:val="auto"/>
          <w:lang w:val="en-GB"/>
        </w:rPr>
        <w:t xml:space="preserve">J. Billings, T. </w:t>
      </w:r>
      <w:proofErr w:type="spellStart"/>
      <w:r w:rsidRPr="00161877">
        <w:rPr>
          <w:color w:val="auto"/>
          <w:lang w:val="en-GB"/>
        </w:rPr>
        <w:t>Mijanovich</w:t>
      </w:r>
      <w:proofErr w:type="spellEnd"/>
      <w:r w:rsidRPr="00161877">
        <w:rPr>
          <w:color w:val="auto"/>
          <w:lang w:val="en-GB"/>
        </w:rPr>
        <w:t xml:space="preserve">, “Improving </w:t>
      </w:r>
      <w:proofErr w:type="gramStart"/>
      <w:r w:rsidRPr="00161877">
        <w:rPr>
          <w:color w:val="auto"/>
          <w:lang w:val="en-GB"/>
        </w:rPr>
        <w:t>The</w:t>
      </w:r>
      <w:proofErr w:type="gramEnd"/>
      <w:r w:rsidRPr="00161877">
        <w:rPr>
          <w:color w:val="auto"/>
          <w:lang w:val="en-GB"/>
        </w:rPr>
        <w:t xml:space="preserve"> Management of Care for High-Cost Medicaid Patients” </w:t>
      </w:r>
      <w:r w:rsidRPr="009E066F">
        <w:rPr>
          <w:i/>
          <w:color w:val="auto"/>
          <w:lang w:val="en-GB"/>
        </w:rPr>
        <w:t>Health Affairs</w:t>
      </w:r>
      <w:r w:rsidRPr="00161877">
        <w:rPr>
          <w:color w:val="auto"/>
          <w:lang w:val="en-GB"/>
        </w:rPr>
        <w:t xml:space="preserve"> no 6 (2007) 1643-1655.</w:t>
      </w:r>
    </w:p>
    <w:p w14:paraId="2C1CA094" w14:textId="75CE717A" w:rsidR="005C769D" w:rsidRPr="008561C2" w:rsidRDefault="00B648B2" w:rsidP="00E2243A">
      <w:pPr>
        <w:pStyle w:val="Heading3"/>
        <w:spacing w:after="120"/>
        <w:rPr>
          <w:b/>
        </w:rPr>
      </w:pPr>
      <w:r w:rsidRPr="008561C2">
        <w:rPr>
          <w:b/>
        </w:rPr>
        <w:t>S</w:t>
      </w:r>
      <w:r w:rsidR="007E3885" w:rsidRPr="008561C2">
        <w:rPr>
          <w:b/>
        </w:rPr>
        <w:t xml:space="preserve">ession 9 - </w:t>
      </w:r>
      <w:r w:rsidR="00E62EDB" w:rsidRPr="008561C2">
        <w:rPr>
          <w:b/>
        </w:rPr>
        <w:t>10</w:t>
      </w:r>
      <w:r w:rsidR="00EB6879" w:rsidRPr="008561C2">
        <w:rPr>
          <w:b/>
        </w:rPr>
        <w:t>/</w:t>
      </w:r>
      <w:r w:rsidR="0000607D" w:rsidRPr="008561C2">
        <w:rPr>
          <w:b/>
        </w:rPr>
        <w:t>2</w:t>
      </w:r>
      <w:r w:rsidR="00BD7AA4" w:rsidRPr="008561C2">
        <w:rPr>
          <w:b/>
        </w:rPr>
        <w:t>/2</w:t>
      </w:r>
      <w:r w:rsidR="005D1884" w:rsidRPr="008561C2">
        <w:rPr>
          <w:b/>
        </w:rPr>
        <w:t>4</w:t>
      </w:r>
    </w:p>
    <w:p w14:paraId="2EE53FA9" w14:textId="21B6FCBB" w:rsidR="007E3885" w:rsidRPr="0011605B" w:rsidRDefault="00CA317C" w:rsidP="005C769D">
      <w:pPr>
        <w:pStyle w:val="Heading3"/>
        <w:spacing w:before="120" w:after="0"/>
        <w:rPr>
          <w:sz w:val="24"/>
          <w:szCs w:val="24"/>
        </w:rPr>
      </w:pPr>
      <w:r>
        <w:rPr>
          <w:sz w:val="24"/>
          <w:szCs w:val="24"/>
        </w:rPr>
        <w:t>The major challenges confronting the health “system”: Part 1 – Racial/ethnic/socio-economic disparities</w:t>
      </w:r>
    </w:p>
    <w:p w14:paraId="5D08ACA6" w14:textId="7C6E2BD7" w:rsidR="00CA317C" w:rsidRDefault="00CA317C" w:rsidP="00CA317C">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CA317C">
        <w:t>Overview of disparities in health services, utilization, and outcomes</w:t>
      </w:r>
    </w:p>
    <w:p w14:paraId="2BC80718"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the factors that are contributing to these disparities</w:t>
      </w:r>
    </w:p>
    <w:p w14:paraId="33C4EF3F"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the implications for policy makers and providers</w:t>
      </w:r>
    </w:p>
    <w:p w14:paraId="251B2153" w14:textId="77777777" w:rsidR="007E3885" w:rsidRPr="00160AC3" w:rsidRDefault="007E3885" w:rsidP="007E3885">
      <w:pPr>
        <w:ind w:left="720"/>
      </w:pPr>
    </w:p>
    <w:p w14:paraId="1CDA3409" w14:textId="77777777" w:rsidR="007E3885" w:rsidRPr="00160AC3" w:rsidRDefault="007E3885" w:rsidP="007E3885">
      <w:pPr>
        <w:ind w:left="720"/>
      </w:pPr>
      <w:r w:rsidRPr="00160AC3">
        <w:rPr>
          <w:u w:val="single"/>
        </w:rPr>
        <w:t>Required Reading</w:t>
      </w:r>
      <w:r w:rsidRPr="00160AC3">
        <w:t xml:space="preserve">: </w:t>
      </w:r>
    </w:p>
    <w:p w14:paraId="7A0B10A9" w14:textId="77777777" w:rsidR="007E3885" w:rsidRPr="00160AC3" w:rsidRDefault="007E3885" w:rsidP="007E3885">
      <w:pPr>
        <w:spacing w:before="120"/>
        <w:ind w:left="720"/>
      </w:pPr>
      <w:r w:rsidRPr="00160AC3">
        <w:t xml:space="preserve">J. Billings, L. </w:t>
      </w:r>
      <w:proofErr w:type="spellStart"/>
      <w:r w:rsidRPr="00160AC3">
        <w:t>Zeitel</w:t>
      </w:r>
      <w:proofErr w:type="spellEnd"/>
      <w:r w:rsidRPr="00160AC3">
        <w:t xml:space="preserve">, J. </w:t>
      </w:r>
      <w:proofErr w:type="spellStart"/>
      <w:r w:rsidRPr="00160AC3">
        <w:t>Lukomnik</w:t>
      </w:r>
      <w:proofErr w:type="spellEnd"/>
      <w:r w:rsidRPr="00160AC3">
        <w:t xml:space="preserve">, et al., “Impact of Socioeconomic Status on Hospital Use in New York City” </w:t>
      </w:r>
      <w:r w:rsidRPr="00C22AEB">
        <w:rPr>
          <w:i/>
          <w:iCs/>
        </w:rPr>
        <w:t>Health Affairs</w:t>
      </w:r>
      <w:r w:rsidRPr="00160AC3">
        <w:t xml:space="preserve"> (Spring 1993): 162-173.</w:t>
      </w:r>
    </w:p>
    <w:p w14:paraId="16D5CB44" w14:textId="77777777" w:rsidR="007E3885" w:rsidRPr="00160AC3" w:rsidRDefault="007E3885" w:rsidP="007E3885">
      <w:pPr>
        <w:spacing w:before="120"/>
        <w:ind w:left="720"/>
      </w:pPr>
      <w:r w:rsidRPr="00160AC3">
        <w:t xml:space="preserve">J. Billings “Management Matters:  Strengthening the Research Base to Help Improve Performance of Safety Net Providers,” </w:t>
      </w:r>
      <w:r w:rsidRPr="00C22AEB">
        <w:rPr>
          <w:i/>
        </w:rPr>
        <w:t xml:space="preserve">Health Care Management Review </w:t>
      </w:r>
      <w:r w:rsidRPr="00160AC3">
        <w:t>28, No 4 (2003): 323-334.</w:t>
      </w:r>
    </w:p>
    <w:p w14:paraId="38253752" w14:textId="4F543595" w:rsidR="005C769D" w:rsidRPr="008561C2" w:rsidRDefault="007E3885" w:rsidP="00E2243A">
      <w:pPr>
        <w:pStyle w:val="Heading3"/>
        <w:spacing w:after="120"/>
        <w:rPr>
          <w:b/>
        </w:rPr>
      </w:pPr>
      <w:r w:rsidRPr="008561C2">
        <w:rPr>
          <w:b/>
        </w:rPr>
        <w:t xml:space="preserve">Session 10 - </w:t>
      </w:r>
      <w:r w:rsidR="00E62EDB" w:rsidRPr="008561C2">
        <w:rPr>
          <w:b/>
        </w:rPr>
        <w:t>10</w:t>
      </w:r>
      <w:r w:rsidR="00EB6879" w:rsidRPr="008561C2">
        <w:rPr>
          <w:b/>
        </w:rPr>
        <w:t>/</w:t>
      </w:r>
      <w:r w:rsidR="00E62EDB" w:rsidRPr="008561C2">
        <w:rPr>
          <w:b/>
        </w:rPr>
        <w:t>7</w:t>
      </w:r>
      <w:r w:rsidR="00BD7AA4" w:rsidRPr="008561C2">
        <w:rPr>
          <w:b/>
        </w:rPr>
        <w:t>/2</w:t>
      </w:r>
      <w:r w:rsidR="005D1884" w:rsidRPr="008561C2">
        <w:rPr>
          <w:b/>
        </w:rPr>
        <w:t>4</w:t>
      </w:r>
    </w:p>
    <w:p w14:paraId="12427CB3" w14:textId="37C536AA" w:rsidR="007E3885" w:rsidRPr="00CA317C" w:rsidRDefault="007E3885" w:rsidP="005C769D">
      <w:pPr>
        <w:pStyle w:val="Heading3"/>
        <w:spacing w:before="120" w:after="0"/>
        <w:rPr>
          <w:sz w:val="24"/>
          <w:szCs w:val="24"/>
        </w:rPr>
      </w:pPr>
      <w:r w:rsidRPr="00CA317C">
        <w:rPr>
          <w:sz w:val="24"/>
          <w:szCs w:val="24"/>
        </w:rPr>
        <w:t>The major challenges confronting the health</w:t>
      </w:r>
      <w:r w:rsidR="005C769D" w:rsidRPr="00CA317C">
        <w:rPr>
          <w:sz w:val="24"/>
          <w:szCs w:val="24"/>
        </w:rPr>
        <w:t xml:space="preserve"> </w:t>
      </w:r>
      <w:r w:rsidRPr="00CA317C">
        <w:rPr>
          <w:sz w:val="24"/>
          <w:szCs w:val="24"/>
        </w:rPr>
        <w:t xml:space="preserve">“system”: </w:t>
      </w:r>
      <w:r w:rsidR="00EC616E" w:rsidRPr="00CA317C">
        <w:rPr>
          <w:sz w:val="24"/>
          <w:szCs w:val="24"/>
        </w:rPr>
        <w:t xml:space="preserve"> </w:t>
      </w:r>
      <w:r w:rsidRPr="00CA317C">
        <w:rPr>
          <w:sz w:val="24"/>
          <w:szCs w:val="24"/>
        </w:rPr>
        <w:t>Part 2 – The Uninsured</w:t>
      </w:r>
    </w:p>
    <w:p w14:paraId="1BB69F65"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Description of the size and characteristics of the uninsured population</w:t>
      </w:r>
    </w:p>
    <w:p w14:paraId="480D9A4A"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 xml:space="preserve">Review of the causes of </w:t>
      </w:r>
      <w:proofErr w:type="spellStart"/>
      <w:r w:rsidRPr="00160AC3">
        <w:t>uninsurance</w:t>
      </w:r>
      <w:proofErr w:type="spellEnd"/>
    </w:p>
    <w:p w14:paraId="50AFDA98" w14:textId="01301392" w:rsidR="00D079DD" w:rsidRPr="00D079DD" w:rsidRDefault="007E3885" w:rsidP="00D079DD">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the implications for health care and health care policy</w:t>
      </w:r>
    </w:p>
    <w:p w14:paraId="1768DB6A" w14:textId="77777777" w:rsidR="00D079DD" w:rsidRDefault="00D079DD" w:rsidP="007E3885">
      <w:pPr>
        <w:ind w:left="720"/>
        <w:rPr>
          <w:u w:val="single"/>
        </w:rPr>
      </w:pPr>
    </w:p>
    <w:p w14:paraId="5204847B" w14:textId="3E84286E" w:rsidR="007E3885" w:rsidRPr="00160AC3" w:rsidRDefault="007E3885" w:rsidP="00D079DD">
      <w:pPr>
        <w:pageBreakBefore/>
        <w:ind w:left="720"/>
      </w:pPr>
      <w:r w:rsidRPr="00160AC3">
        <w:rPr>
          <w:u w:val="single"/>
        </w:rPr>
        <w:lastRenderedPageBreak/>
        <w:t>Required reading</w:t>
      </w:r>
      <w:r w:rsidRPr="00160AC3">
        <w:t>:</w:t>
      </w:r>
    </w:p>
    <w:p w14:paraId="2490E7DF" w14:textId="77777777" w:rsidR="00B93248" w:rsidRPr="00B93248" w:rsidRDefault="00B93248" w:rsidP="00B93248">
      <w:pPr>
        <w:spacing w:before="120"/>
        <w:ind w:left="720"/>
        <w:rPr>
          <w:color w:val="auto"/>
        </w:rPr>
      </w:pPr>
      <w:r w:rsidRPr="00B93248">
        <w:rPr>
          <w:color w:val="auto"/>
        </w:rPr>
        <w:t xml:space="preserve">Kaiser Family Foundation – </w:t>
      </w:r>
      <w:r w:rsidRPr="00B93248">
        <w:rPr>
          <w:i/>
          <w:color w:val="auto"/>
        </w:rPr>
        <w:t>What Does the CPS Tell Us about Health Insurance Coverage in 2020</w:t>
      </w:r>
      <w:r w:rsidRPr="00B93248">
        <w:rPr>
          <w:color w:val="auto"/>
        </w:rPr>
        <w:t xml:space="preserve"> – September, 2021</w:t>
      </w:r>
    </w:p>
    <w:p w14:paraId="661C1BC5" w14:textId="77777777" w:rsidR="00B93248" w:rsidRPr="00B93248" w:rsidRDefault="00B93248" w:rsidP="00B93248">
      <w:pPr>
        <w:spacing w:before="120"/>
        <w:ind w:left="720"/>
        <w:rPr>
          <w:color w:val="auto"/>
          <w:lang w:val="en-GB"/>
        </w:rPr>
      </w:pPr>
      <w:r w:rsidRPr="00B93248">
        <w:rPr>
          <w:color w:val="auto"/>
        </w:rPr>
        <w:t xml:space="preserve">Kaiser Family Foundation – </w:t>
      </w:r>
      <w:r w:rsidRPr="00B93248">
        <w:rPr>
          <w:i/>
          <w:color w:val="auto"/>
        </w:rPr>
        <w:t>A Closer Look at the Remaining Uninsured Population Eligible for Medicaid and CHIP</w:t>
      </w:r>
      <w:r w:rsidRPr="00B93248">
        <w:rPr>
          <w:color w:val="auto"/>
        </w:rPr>
        <w:t xml:space="preserve"> – November, 2021</w:t>
      </w:r>
    </w:p>
    <w:p w14:paraId="52A64169" w14:textId="5F623286" w:rsidR="007E3885" w:rsidRDefault="00B93248" w:rsidP="00B93248">
      <w:pPr>
        <w:spacing w:before="120" w:line="240" w:lineRule="auto"/>
        <w:ind w:left="720"/>
      </w:pPr>
      <w:r w:rsidRPr="00160AC3">
        <w:t>Kaiser Family Foundation</w:t>
      </w:r>
      <w:r>
        <w:t xml:space="preserve"> – </w:t>
      </w:r>
      <w:r w:rsidRPr="00B93248">
        <w:rPr>
          <w:i/>
        </w:rPr>
        <w:t>The Uninsured and the ACA: A Primer</w:t>
      </w:r>
      <w:r>
        <w:t xml:space="preserve"> – January, 2019.</w:t>
      </w:r>
    </w:p>
    <w:p w14:paraId="6FA5DD22" w14:textId="7CD38B68" w:rsidR="006E7473" w:rsidRPr="008561C2" w:rsidRDefault="007E3885" w:rsidP="00E2243A">
      <w:pPr>
        <w:pStyle w:val="Heading3"/>
        <w:spacing w:after="120"/>
        <w:rPr>
          <w:b/>
        </w:rPr>
      </w:pPr>
      <w:r w:rsidRPr="008561C2">
        <w:rPr>
          <w:b/>
        </w:rPr>
        <w:t>Session</w:t>
      </w:r>
      <w:r w:rsidR="00D63FFE" w:rsidRPr="008561C2">
        <w:rPr>
          <w:b/>
        </w:rPr>
        <w:t>s</w:t>
      </w:r>
      <w:r w:rsidRPr="008561C2">
        <w:rPr>
          <w:b/>
        </w:rPr>
        <w:t xml:space="preserve"> 11-12 – </w:t>
      </w:r>
      <w:r w:rsidR="00E62EDB" w:rsidRPr="008561C2">
        <w:rPr>
          <w:b/>
        </w:rPr>
        <w:t>10</w:t>
      </w:r>
      <w:r w:rsidR="00EB6879" w:rsidRPr="008561C2">
        <w:rPr>
          <w:b/>
        </w:rPr>
        <w:t>/</w:t>
      </w:r>
      <w:r w:rsidR="00E62EDB" w:rsidRPr="008561C2">
        <w:rPr>
          <w:b/>
        </w:rPr>
        <w:t>9</w:t>
      </w:r>
      <w:r w:rsidR="00BD7AA4" w:rsidRPr="008561C2">
        <w:rPr>
          <w:b/>
        </w:rPr>
        <w:t>/2</w:t>
      </w:r>
      <w:r w:rsidR="005D1884" w:rsidRPr="008561C2">
        <w:rPr>
          <w:b/>
        </w:rPr>
        <w:t>4</w:t>
      </w:r>
      <w:r w:rsidR="006F2CBA" w:rsidRPr="008561C2">
        <w:rPr>
          <w:b/>
        </w:rPr>
        <w:t xml:space="preserve"> and</w:t>
      </w:r>
      <w:r w:rsidR="00EB6879" w:rsidRPr="008561C2">
        <w:rPr>
          <w:b/>
        </w:rPr>
        <w:t xml:space="preserve"> </w:t>
      </w:r>
      <w:r w:rsidR="00E62EDB" w:rsidRPr="008561C2">
        <w:rPr>
          <w:b/>
        </w:rPr>
        <w:t>10</w:t>
      </w:r>
      <w:r w:rsidR="00EB6879" w:rsidRPr="008561C2">
        <w:rPr>
          <w:b/>
        </w:rPr>
        <w:t>/</w:t>
      </w:r>
      <w:r w:rsidR="00E62EDB" w:rsidRPr="008561C2">
        <w:rPr>
          <w:b/>
        </w:rPr>
        <w:t>16</w:t>
      </w:r>
      <w:r w:rsidR="00BD7AA4" w:rsidRPr="008561C2">
        <w:rPr>
          <w:b/>
        </w:rPr>
        <w:t>/2</w:t>
      </w:r>
      <w:r w:rsidR="005D1884" w:rsidRPr="008561C2">
        <w:rPr>
          <w:b/>
        </w:rPr>
        <w:t>4</w:t>
      </w:r>
      <w:r w:rsidRPr="008561C2">
        <w:rPr>
          <w:b/>
        </w:rPr>
        <w:t xml:space="preserve"> </w:t>
      </w:r>
    </w:p>
    <w:p w14:paraId="5F0C51EE" w14:textId="0AFD3138" w:rsidR="0011605B" w:rsidRPr="0011605B" w:rsidRDefault="0011605B" w:rsidP="0011605B">
      <w:pPr>
        <w:pBdr>
          <w:top w:val="none" w:sz="0" w:space="0" w:color="auto"/>
          <w:left w:val="none" w:sz="0" w:space="0" w:color="auto"/>
          <w:bottom w:val="none" w:sz="0" w:space="0" w:color="auto"/>
          <w:right w:val="none" w:sz="0" w:space="0" w:color="auto"/>
          <w:between w:val="none" w:sz="0" w:space="0" w:color="auto"/>
        </w:pBdr>
        <w:spacing w:before="120" w:line="240" w:lineRule="auto"/>
        <w:rPr>
          <w:sz w:val="24"/>
          <w:szCs w:val="24"/>
        </w:rPr>
      </w:pPr>
      <w:r w:rsidRPr="0011605B">
        <w:rPr>
          <w:sz w:val="24"/>
          <w:szCs w:val="24"/>
        </w:rPr>
        <w:t>The major challenges confronting the health “system”:  Part 3 – Controlling health care costs</w:t>
      </w:r>
    </w:p>
    <w:p w14:paraId="11ADA1CE"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Description of the dynamics of current cost increases</w:t>
      </w:r>
    </w:p>
    <w:p w14:paraId="4D252591"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Review of the causes and implications of cost increase</w:t>
      </w:r>
    </w:p>
    <w:p w14:paraId="251EFB54"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policy options and current politics in Presidential campaigns</w:t>
      </w:r>
    </w:p>
    <w:p w14:paraId="309C7C37" w14:textId="77777777" w:rsidR="007E3885" w:rsidRPr="00160AC3" w:rsidRDefault="007E3885" w:rsidP="007E3885">
      <w:pPr>
        <w:ind w:left="720"/>
      </w:pPr>
    </w:p>
    <w:p w14:paraId="7E561461" w14:textId="1DD8EDD6" w:rsidR="007E3885" w:rsidRPr="00160AC3" w:rsidRDefault="007E3885" w:rsidP="007E3885">
      <w:pPr>
        <w:ind w:left="720"/>
      </w:pPr>
      <w:r w:rsidRPr="00160AC3">
        <w:rPr>
          <w:u w:val="single"/>
        </w:rPr>
        <w:t>Required reading</w:t>
      </w:r>
      <w:r w:rsidRPr="00160AC3">
        <w:t>:</w:t>
      </w:r>
    </w:p>
    <w:p w14:paraId="4758DB9A" w14:textId="4DFD197A" w:rsidR="007E3885" w:rsidRPr="00160AC3" w:rsidRDefault="007E3885" w:rsidP="007E3885">
      <w:pPr>
        <w:spacing w:before="120"/>
        <w:ind w:left="720"/>
      </w:pPr>
      <w:bookmarkStart w:id="13" w:name="_Hlk29210760"/>
      <w:r w:rsidRPr="00160AC3">
        <w:t xml:space="preserve">T. Bodenheimer and K. </w:t>
      </w:r>
      <w:proofErr w:type="spellStart"/>
      <w:r w:rsidRPr="00160AC3">
        <w:t>Grumbach</w:t>
      </w:r>
      <w:proofErr w:type="spellEnd"/>
      <w:r w:rsidRPr="00160AC3">
        <w:t xml:space="preserve">, </w:t>
      </w:r>
      <w:r w:rsidRPr="00C22AEB">
        <w:rPr>
          <w:i/>
          <w:iCs/>
        </w:rPr>
        <w:t xml:space="preserve">Understanding Health Policy - </w:t>
      </w:r>
      <w:r w:rsidR="00B93248">
        <w:rPr>
          <w:i/>
          <w:iCs/>
        </w:rPr>
        <w:t>Eighth</w:t>
      </w:r>
      <w:r w:rsidRPr="00C22AEB">
        <w:rPr>
          <w:i/>
          <w:iCs/>
        </w:rPr>
        <w:t xml:space="preserve"> Edition</w:t>
      </w:r>
      <w:r w:rsidRPr="00160AC3">
        <w:t xml:space="preserve"> (New York: McGraw Hill, 20</w:t>
      </w:r>
      <w:r w:rsidR="00B93248">
        <w:t>20</w:t>
      </w:r>
      <w:r w:rsidRPr="00160AC3">
        <w:t>) – Chapters 8-9.</w:t>
      </w:r>
      <w:bookmarkEnd w:id="13"/>
    </w:p>
    <w:p w14:paraId="36ED8148" w14:textId="52B755F0" w:rsidR="007E3885" w:rsidRPr="00160AC3" w:rsidRDefault="00FC4AB9" w:rsidP="007E3885">
      <w:pPr>
        <w:spacing w:before="120"/>
        <w:ind w:left="720"/>
        <w:rPr>
          <w:lang w:val="en-US"/>
        </w:rPr>
      </w:pPr>
      <w:bookmarkStart w:id="14" w:name="_Hlk29209403"/>
      <w:r>
        <w:rPr>
          <w:lang w:val="en-US"/>
        </w:rPr>
        <w:t>Shrank, W</w:t>
      </w:r>
      <w:r w:rsidR="007E3885" w:rsidRPr="00160AC3">
        <w:rPr>
          <w:lang w:val="en-US"/>
        </w:rPr>
        <w:t>.</w:t>
      </w:r>
      <w:r>
        <w:rPr>
          <w:lang w:val="en-US"/>
        </w:rPr>
        <w:t xml:space="preserve"> et al., Waste in the U.S. Health Care System – </w:t>
      </w:r>
      <w:r w:rsidRPr="00C22AEB">
        <w:rPr>
          <w:i/>
          <w:lang w:val="en-US"/>
        </w:rPr>
        <w:t xml:space="preserve">JAMA </w:t>
      </w:r>
      <w:r>
        <w:rPr>
          <w:lang w:val="en-US"/>
        </w:rPr>
        <w:t>(October 7, 2019), 1501-1509.</w:t>
      </w:r>
      <w:bookmarkEnd w:id="14"/>
    </w:p>
    <w:p w14:paraId="3DC0BA69" w14:textId="4833DBFF" w:rsidR="00EB6879" w:rsidRPr="007F16B8" w:rsidRDefault="007E3885" w:rsidP="007F16B8">
      <w:pPr>
        <w:spacing w:before="120"/>
        <w:ind w:left="720"/>
      </w:pPr>
      <w:r w:rsidRPr="00160AC3">
        <w:t xml:space="preserve">Dunn A, Liebman E, and Shapiro A, </w:t>
      </w:r>
      <w:hyperlink r:id="rId12" w:history="1">
        <w:r w:rsidRPr="00160AC3">
          <w:rPr>
            <w:rStyle w:val="Hyperlink"/>
          </w:rPr>
          <w:t>“Decomposing Medical-Care Expenditure Growth,” Working Paper 23117</w:t>
        </w:r>
      </w:hyperlink>
      <w:r w:rsidRPr="00160AC3">
        <w:t xml:space="preserve">, </w:t>
      </w:r>
      <w:r w:rsidR="00160AC3">
        <w:t>(</w:t>
      </w:r>
      <w:r w:rsidRPr="00160AC3">
        <w:t>http://www.nber.org/papers/w23117</w:t>
      </w:r>
      <w:r w:rsidR="00160AC3">
        <w:t>)</w:t>
      </w:r>
      <w:r w:rsidR="007F16B8">
        <w:t xml:space="preserve"> - February, 2017.</w:t>
      </w:r>
    </w:p>
    <w:p w14:paraId="16D1803A" w14:textId="488603A5" w:rsidR="00E62EDB" w:rsidRPr="008561C2" w:rsidRDefault="00E62EDB" w:rsidP="00E2243A">
      <w:pPr>
        <w:pStyle w:val="Heading3"/>
        <w:spacing w:before="480" w:after="120"/>
        <w:rPr>
          <w:b/>
        </w:rPr>
      </w:pPr>
      <w:r w:rsidRPr="008561C2">
        <w:rPr>
          <w:b/>
        </w:rPr>
        <w:t>FALL BREAK</w:t>
      </w:r>
      <w:proofErr w:type="gramStart"/>
      <w:r w:rsidR="0062661D">
        <w:rPr>
          <w:b/>
        </w:rPr>
        <w:t>/”Legislative</w:t>
      </w:r>
      <w:proofErr w:type="gramEnd"/>
      <w:r w:rsidR="0062661D">
        <w:rPr>
          <w:b/>
        </w:rPr>
        <w:t xml:space="preserve"> Monday”</w:t>
      </w:r>
      <w:r w:rsidRPr="008561C2">
        <w:rPr>
          <w:b/>
        </w:rPr>
        <w:t xml:space="preserve"> – NO CLASS</w:t>
      </w:r>
      <w:r w:rsidR="008561C2">
        <w:rPr>
          <w:b/>
        </w:rPr>
        <w:t xml:space="preserve"> –10/</w:t>
      </w:r>
      <w:r w:rsidR="0062661D">
        <w:rPr>
          <w:b/>
        </w:rPr>
        <w:t>14</w:t>
      </w:r>
      <w:r w:rsidR="00117235">
        <w:rPr>
          <w:b/>
        </w:rPr>
        <w:t xml:space="preserve"> </w:t>
      </w:r>
      <w:r w:rsidR="0062661D">
        <w:rPr>
          <w:b/>
        </w:rPr>
        <w:t>and</w:t>
      </w:r>
      <w:r w:rsidR="00117235">
        <w:rPr>
          <w:b/>
        </w:rPr>
        <w:t xml:space="preserve"> </w:t>
      </w:r>
      <w:r w:rsidR="0062661D">
        <w:rPr>
          <w:b/>
        </w:rPr>
        <w:t>15/25</w:t>
      </w:r>
    </w:p>
    <w:p w14:paraId="363A6B2F" w14:textId="709BB24A" w:rsidR="003452BC" w:rsidRPr="008561C2" w:rsidRDefault="007E3885" w:rsidP="00E2243A">
      <w:pPr>
        <w:pStyle w:val="Heading3"/>
        <w:spacing w:after="120"/>
        <w:rPr>
          <w:b/>
        </w:rPr>
      </w:pPr>
      <w:r w:rsidRPr="008561C2">
        <w:rPr>
          <w:b/>
        </w:rPr>
        <w:t xml:space="preserve">Session 13 - </w:t>
      </w:r>
      <w:r w:rsidR="00E62EDB" w:rsidRPr="008561C2">
        <w:rPr>
          <w:b/>
        </w:rPr>
        <w:t>10</w:t>
      </w:r>
      <w:r w:rsidRPr="008561C2">
        <w:rPr>
          <w:b/>
        </w:rPr>
        <w:t>/</w:t>
      </w:r>
      <w:r w:rsidR="00E62EDB" w:rsidRPr="008561C2">
        <w:rPr>
          <w:b/>
        </w:rPr>
        <w:t>21</w:t>
      </w:r>
      <w:r w:rsidR="00BD7AA4" w:rsidRPr="008561C2">
        <w:rPr>
          <w:b/>
        </w:rPr>
        <w:t>/2</w:t>
      </w:r>
      <w:r w:rsidR="005D1884" w:rsidRPr="008561C2">
        <w:rPr>
          <w:b/>
        </w:rPr>
        <w:t>4</w:t>
      </w:r>
      <w:r w:rsidR="003452BC" w:rsidRPr="008561C2">
        <w:rPr>
          <w:b/>
        </w:rPr>
        <w:t xml:space="preserve"> </w:t>
      </w:r>
    </w:p>
    <w:p w14:paraId="7071C58C" w14:textId="4F085ECE" w:rsidR="007E3885" w:rsidRPr="00160AC3" w:rsidRDefault="007E3885" w:rsidP="00DF3B29">
      <w:pPr>
        <w:pStyle w:val="Heading3"/>
        <w:spacing w:before="120"/>
      </w:pPr>
      <w:r w:rsidRPr="003452BC">
        <w:rPr>
          <w:sz w:val="24"/>
          <w:szCs w:val="24"/>
        </w:rPr>
        <w:t>Prior efforts to respond to these challenges:</w:t>
      </w:r>
      <w:r w:rsidR="00DF3B29" w:rsidRPr="00DF3B29">
        <w:rPr>
          <w:sz w:val="24"/>
          <w:szCs w:val="24"/>
        </w:rPr>
        <w:t xml:space="preserve"> </w:t>
      </w:r>
      <w:r w:rsidRPr="00DF3B29">
        <w:rPr>
          <w:sz w:val="24"/>
          <w:szCs w:val="24"/>
        </w:rPr>
        <w:t>The role of the states, the Clinto</w:t>
      </w:r>
      <w:r w:rsidR="00160AC3" w:rsidRPr="00DF3B29">
        <w:rPr>
          <w:sz w:val="24"/>
          <w:szCs w:val="24"/>
        </w:rPr>
        <w:t>n Health Plan, and other federal</w:t>
      </w:r>
      <w:r w:rsidRPr="00DF3B29">
        <w:rPr>
          <w:sz w:val="24"/>
          <w:szCs w:val="24"/>
        </w:rPr>
        <w:t xml:space="preserve"> initiatives</w:t>
      </w:r>
    </w:p>
    <w:p w14:paraId="57B47103"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Overview of policies/programs at the federal, state, and local level to reduce disparities, expand coverage, and control costs</w:t>
      </w:r>
    </w:p>
    <w:p w14:paraId="4060622C"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the strengths and limits of state/local initiatives</w:t>
      </w:r>
    </w:p>
    <w:p w14:paraId="4CA302E8"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the Clinton health plan, what problems it might have solved or created, and why it failed</w:t>
      </w:r>
    </w:p>
    <w:p w14:paraId="24B35EB7"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Implications for current reform initiatives</w:t>
      </w:r>
    </w:p>
    <w:p w14:paraId="1045638E" w14:textId="77777777" w:rsidR="007E3885" w:rsidRPr="00160AC3" w:rsidRDefault="007E3885" w:rsidP="007E3885">
      <w:pPr>
        <w:ind w:left="720"/>
      </w:pPr>
    </w:p>
    <w:p w14:paraId="51090697" w14:textId="77777777" w:rsidR="007E3885" w:rsidRPr="00160AC3" w:rsidRDefault="007E3885" w:rsidP="007E3885">
      <w:pPr>
        <w:ind w:left="720"/>
      </w:pPr>
      <w:r w:rsidRPr="00160AC3">
        <w:rPr>
          <w:u w:val="single"/>
        </w:rPr>
        <w:t>Required Reading</w:t>
      </w:r>
      <w:r w:rsidRPr="00160AC3">
        <w:t xml:space="preserve">: </w:t>
      </w:r>
    </w:p>
    <w:p w14:paraId="624EBE0C" w14:textId="77777777" w:rsidR="007E3885" w:rsidRPr="00160AC3" w:rsidRDefault="007E3885" w:rsidP="007E3885">
      <w:pPr>
        <w:spacing w:before="120"/>
        <w:ind w:left="720"/>
      </w:pPr>
      <w:r w:rsidRPr="00160AC3">
        <w:t xml:space="preserve">J. </w:t>
      </w:r>
      <w:proofErr w:type="spellStart"/>
      <w:r w:rsidRPr="00160AC3">
        <w:t>Holahan</w:t>
      </w:r>
      <w:proofErr w:type="spellEnd"/>
      <w:r w:rsidRPr="00160AC3">
        <w:t>, L. Blumberg, A. Weil, et al, “Roadmap to Coverage – Report for the Blue Cross Blue Shield of Massachusetts Foundation,” October, 2005</w:t>
      </w:r>
    </w:p>
    <w:p w14:paraId="08BB8130" w14:textId="5FF7E0A1" w:rsidR="007E3885" w:rsidRDefault="007E3885" w:rsidP="007E3885">
      <w:pPr>
        <w:spacing w:before="120"/>
        <w:ind w:left="720"/>
      </w:pPr>
      <w:r w:rsidRPr="00160AC3">
        <w:t xml:space="preserve">D. </w:t>
      </w:r>
      <w:proofErr w:type="spellStart"/>
      <w:r w:rsidRPr="00160AC3">
        <w:t>Yankelovich</w:t>
      </w:r>
      <w:proofErr w:type="spellEnd"/>
      <w:r w:rsidRPr="00160AC3">
        <w:t>, “The Debate That Wasn’t:  The Public and the Clinton Health Plan,”</w:t>
      </w:r>
      <w:r w:rsidRPr="00160AC3">
        <w:rPr>
          <w:iCs/>
        </w:rPr>
        <w:t xml:space="preserve"> </w:t>
      </w:r>
      <w:r w:rsidRPr="00C22AEB">
        <w:rPr>
          <w:i/>
          <w:iCs/>
        </w:rPr>
        <w:t>Health Affairs</w:t>
      </w:r>
      <w:r w:rsidRPr="00160AC3">
        <w:t xml:space="preserve"> (Spring 1995): 7-23.</w:t>
      </w:r>
    </w:p>
    <w:p w14:paraId="6FD3CC7A" w14:textId="50E1D202" w:rsidR="00FC4AB9" w:rsidRPr="00160AC3" w:rsidRDefault="00FC4AB9" w:rsidP="00FC4AB9">
      <w:pPr>
        <w:spacing w:before="120"/>
        <w:ind w:left="720"/>
      </w:pPr>
      <w:r>
        <w:rPr>
          <w:color w:val="auto"/>
          <w:lang w:val="en-GB"/>
        </w:rPr>
        <w:lastRenderedPageBreak/>
        <w:t>Liu, J, et al</w:t>
      </w:r>
      <w:r w:rsidRPr="0087268C">
        <w:rPr>
          <w:color w:val="auto"/>
          <w:lang w:val="en-GB"/>
        </w:rPr>
        <w:t>.</w:t>
      </w:r>
      <w:r>
        <w:rPr>
          <w:color w:val="auto"/>
          <w:lang w:val="en-GB"/>
        </w:rPr>
        <w:t xml:space="preserve">, </w:t>
      </w:r>
      <w:r w:rsidRPr="009E066F">
        <w:rPr>
          <w:i/>
          <w:color w:val="auto"/>
          <w:lang w:val="en-GB"/>
        </w:rPr>
        <w:t>An Assessment of the New York Health Act: A Single-Payer Option for New York State</w:t>
      </w:r>
      <w:r>
        <w:rPr>
          <w:color w:val="auto"/>
          <w:lang w:val="en-GB"/>
        </w:rPr>
        <w:t xml:space="preserve"> – RAND Corporation, August, 2018.</w:t>
      </w:r>
    </w:p>
    <w:p w14:paraId="6256CF77" w14:textId="4A434E6A" w:rsidR="00467656" w:rsidRPr="008561C2" w:rsidRDefault="007E3885" w:rsidP="00E2243A">
      <w:pPr>
        <w:pStyle w:val="Heading3"/>
        <w:spacing w:after="120"/>
        <w:rPr>
          <w:b/>
        </w:rPr>
      </w:pPr>
      <w:r w:rsidRPr="008561C2">
        <w:rPr>
          <w:b/>
        </w:rPr>
        <w:t xml:space="preserve">Session 14 – </w:t>
      </w:r>
      <w:r w:rsidR="00E62EDB" w:rsidRPr="008561C2">
        <w:rPr>
          <w:b/>
        </w:rPr>
        <w:t>10</w:t>
      </w:r>
      <w:r w:rsidRPr="008561C2">
        <w:rPr>
          <w:b/>
        </w:rPr>
        <w:t>/</w:t>
      </w:r>
      <w:r w:rsidR="00E62EDB" w:rsidRPr="008561C2">
        <w:rPr>
          <w:b/>
        </w:rPr>
        <w:t>23</w:t>
      </w:r>
      <w:r w:rsidR="00BD7AA4" w:rsidRPr="008561C2">
        <w:rPr>
          <w:b/>
        </w:rPr>
        <w:t>/2</w:t>
      </w:r>
      <w:r w:rsidR="005D1884" w:rsidRPr="008561C2">
        <w:rPr>
          <w:b/>
        </w:rPr>
        <w:t>4</w:t>
      </w:r>
    </w:p>
    <w:p w14:paraId="0C4939E3" w14:textId="16CCE509" w:rsidR="00467656" w:rsidRPr="00467656" w:rsidRDefault="00467656" w:rsidP="00467656">
      <w:pPr>
        <w:pStyle w:val="Heading3"/>
        <w:spacing w:before="120" w:after="0"/>
        <w:rPr>
          <w:sz w:val="24"/>
          <w:szCs w:val="24"/>
        </w:rPr>
      </w:pPr>
      <w:r w:rsidRPr="00467656">
        <w:rPr>
          <w:sz w:val="24"/>
          <w:szCs w:val="24"/>
        </w:rPr>
        <w:t>Affordable Care Act + Efforts to Repeal and Replace the ACA</w:t>
      </w:r>
    </w:p>
    <w:p w14:paraId="7EC3F802"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Overview of health reform initiatives from Obama and Congress + repeal and replace from Trump and Congress</w:t>
      </w:r>
    </w:p>
    <w:p w14:paraId="3F0E71E4" w14:textId="77777777" w:rsidR="007E3885" w:rsidRPr="00160AC3" w:rsidRDefault="007E3885" w:rsidP="007E38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policy, politics, and power</w:t>
      </w:r>
    </w:p>
    <w:p w14:paraId="283419C3" w14:textId="77777777" w:rsidR="007E3885" w:rsidRPr="00160AC3" w:rsidRDefault="007E3885" w:rsidP="007E3885">
      <w:pPr>
        <w:ind w:left="720"/>
        <w:rPr>
          <w:u w:val="single"/>
        </w:rPr>
      </w:pPr>
    </w:p>
    <w:p w14:paraId="630B5753" w14:textId="77777777" w:rsidR="007E3885" w:rsidRPr="00160AC3" w:rsidRDefault="007E3885" w:rsidP="007E3885">
      <w:pPr>
        <w:ind w:left="720"/>
      </w:pPr>
      <w:r w:rsidRPr="00160AC3">
        <w:rPr>
          <w:u w:val="single"/>
        </w:rPr>
        <w:t>Required Reading</w:t>
      </w:r>
      <w:r w:rsidRPr="00160AC3">
        <w:t xml:space="preserve">: </w:t>
      </w:r>
    </w:p>
    <w:p w14:paraId="452201EA" w14:textId="6DD7FE9F" w:rsidR="007E3885" w:rsidRPr="00160AC3" w:rsidRDefault="007E3885" w:rsidP="007E3885">
      <w:pPr>
        <w:spacing w:before="120"/>
        <w:ind w:left="720"/>
        <w:rPr>
          <w:bCs/>
        </w:rPr>
      </w:pPr>
      <w:r w:rsidRPr="00160AC3">
        <w:rPr>
          <w:bCs/>
        </w:rPr>
        <w:t xml:space="preserve">Kaiser Family Foundation: </w:t>
      </w:r>
      <w:r w:rsidRPr="00C82258">
        <w:rPr>
          <w:bCs/>
          <w:i/>
        </w:rPr>
        <w:t>Summary of New Health Reform Law</w:t>
      </w:r>
      <w:r w:rsidRPr="00160AC3">
        <w:rPr>
          <w:bCs/>
        </w:rPr>
        <w:t xml:space="preserve"> - http://www.kff.org/healthreform/upload/8061.pdf</w:t>
      </w:r>
    </w:p>
    <w:p w14:paraId="44B04407" w14:textId="237187F7" w:rsidR="007E3885" w:rsidRPr="00160AC3" w:rsidRDefault="007E3885" w:rsidP="007E3885">
      <w:pPr>
        <w:spacing w:before="120"/>
        <w:ind w:left="720"/>
        <w:rPr>
          <w:bCs/>
        </w:rPr>
      </w:pPr>
      <w:r w:rsidRPr="00160AC3">
        <w:rPr>
          <w:bCs/>
        </w:rPr>
        <w:t xml:space="preserve">Kaiser Family Foundation: </w:t>
      </w:r>
      <w:r w:rsidRPr="00C82258">
        <w:rPr>
          <w:bCs/>
          <w:i/>
        </w:rPr>
        <w:t>Health Reform Implementation Timeline</w:t>
      </w:r>
      <w:r w:rsidRPr="00160AC3">
        <w:rPr>
          <w:bCs/>
        </w:rPr>
        <w:t xml:space="preserve"> – </w:t>
      </w:r>
      <w:r w:rsidR="007F16B8" w:rsidRPr="00160AC3">
        <w:rPr>
          <w:bCs/>
        </w:rPr>
        <w:t>http://kff.org/interactive/implementation-timeline/</w:t>
      </w:r>
    </w:p>
    <w:p w14:paraId="492812D4" w14:textId="3BB9DCD8" w:rsidR="007E3885" w:rsidRDefault="007E3885" w:rsidP="007E3885">
      <w:pPr>
        <w:spacing w:before="120"/>
        <w:ind w:left="720"/>
      </w:pPr>
      <w:r w:rsidRPr="00160AC3">
        <w:t xml:space="preserve">J Oberlander, “Long Time Coming: Why Health Reform Finally Passed,” </w:t>
      </w:r>
      <w:r w:rsidRPr="00C22AEB">
        <w:rPr>
          <w:i/>
        </w:rPr>
        <w:t>Health Affairs</w:t>
      </w:r>
      <w:r w:rsidRPr="00160AC3">
        <w:t xml:space="preserve"> (June 2010): 1112-1116.</w:t>
      </w:r>
    </w:p>
    <w:p w14:paraId="645A1B51" w14:textId="4D8C8AE7" w:rsidR="00FC4AB9" w:rsidRPr="00160AC3" w:rsidRDefault="00FC4AB9" w:rsidP="007E3885">
      <w:pPr>
        <w:spacing w:before="120"/>
        <w:ind w:left="720"/>
      </w:pPr>
      <w:r w:rsidRPr="00FC4AB9">
        <w:t>Summary of the Affordable Care Act (http://files.kff.org/attachment/Summary-of-the-Affordable-Care-Act</w:t>
      </w:r>
      <w:proofErr w:type="gramStart"/>
      <w:r w:rsidRPr="00FC4AB9">
        <w:t>);  Compare</w:t>
      </w:r>
      <w:proofErr w:type="gramEnd"/>
      <w:r w:rsidRPr="00FC4AB9">
        <w:t xml:space="preserve"> Proposals to Replace the Affordable Care Act - Proposals to Replace ACA (http://www.kff.org/interactive/proposals-to-replace-the-affordable-care-act/) [Note:  These documents are also available on </w:t>
      </w:r>
      <w:r w:rsidR="007A4D88">
        <w:t>Brightspace</w:t>
      </w:r>
      <w:r w:rsidRPr="00FC4AB9">
        <w:t xml:space="preserve"> Assigned Readings tab.</w:t>
      </w:r>
    </w:p>
    <w:p w14:paraId="1A26B288" w14:textId="6EF30A61" w:rsidR="00CA317C" w:rsidRPr="008561C2" w:rsidRDefault="007E3885" w:rsidP="00966E5B">
      <w:pPr>
        <w:pStyle w:val="Heading3"/>
        <w:spacing w:after="120"/>
        <w:rPr>
          <w:b/>
        </w:rPr>
      </w:pPr>
      <w:r w:rsidRPr="008561C2">
        <w:rPr>
          <w:b/>
        </w:rPr>
        <w:t xml:space="preserve">Session 15 </w:t>
      </w:r>
      <w:r w:rsidR="007F16B8" w:rsidRPr="008561C2">
        <w:rPr>
          <w:b/>
        </w:rPr>
        <w:t>–</w:t>
      </w:r>
      <w:r w:rsidRPr="008561C2">
        <w:rPr>
          <w:b/>
        </w:rPr>
        <w:t xml:space="preserve"> </w:t>
      </w:r>
      <w:r w:rsidR="00E62EDB" w:rsidRPr="008561C2">
        <w:rPr>
          <w:b/>
        </w:rPr>
        <w:t>10</w:t>
      </w:r>
      <w:r w:rsidR="007F16B8" w:rsidRPr="008561C2">
        <w:rPr>
          <w:b/>
        </w:rPr>
        <w:t>/</w:t>
      </w:r>
      <w:r w:rsidR="00E62EDB" w:rsidRPr="008561C2">
        <w:rPr>
          <w:b/>
        </w:rPr>
        <w:t>28</w:t>
      </w:r>
      <w:r w:rsidR="00BD7AA4" w:rsidRPr="008561C2">
        <w:rPr>
          <w:b/>
        </w:rPr>
        <w:t>/2</w:t>
      </w:r>
      <w:r w:rsidR="005D1884" w:rsidRPr="008561C2">
        <w:rPr>
          <w:b/>
        </w:rPr>
        <w:t>4</w:t>
      </w:r>
    </w:p>
    <w:p w14:paraId="056CD045" w14:textId="599BDCED" w:rsidR="00160AC3" w:rsidRPr="00CA317C" w:rsidRDefault="007E3885" w:rsidP="00CA317C">
      <w:pPr>
        <w:pStyle w:val="Heading3"/>
        <w:spacing w:before="120"/>
        <w:rPr>
          <w:sz w:val="24"/>
          <w:szCs w:val="24"/>
        </w:rPr>
      </w:pPr>
      <w:r w:rsidRPr="00CA317C">
        <w:rPr>
          <w:sz w:val="24"/>
          <w:szCs w:val="24"/>
        </w:rPr>
        <w:t xml:space="preserve">Mid-Term </w:t>
      </w:r>
      <w:r w:rsidR="00573AB7" w:rsidRPr="00CA317C">
        <w:rPr>
          <w:sz w:val="24"/>
          <w:szCs w:val="24"/>
        </w:rPr>
        <w:t>Exam</w:t>
      </w:r>
      <w:r w:rsidRPr="00CA317C">
        <w:rPr>
          <w:sz w:val="24"/>
          <w:szCs w:val="24"/>
        </w:rPr>
        <w:t xml:space="preserve"> </w:t>
      </w:r>
    </w:p>
    <w:p w14:paraId="55C10287" w14:textId="465E019F" w:rsidR="007E3885" w:rsidRDefault="007E3885" w:rsidP="007E3885">
      <w:r w:rsidRPr="00160AC3">
        <w:t xml:space="preserve">[Posted on </w:t>
      </w:r>
      <w:r w:rsidR="00805DEC">
        <w:t>Brightspace</w:t>
      </w:r>
      <w:r w:rsidRPr="00160AC3">
        <w:t xml:space="preserve"> at </w:t>
      </w:r>
      <w:r w:rsidR="0000607D">
        <w:t>12</w:t>
      </w:r>
      <w:r w:rsidRPr="00160AC3">
        <w:t>:30, submit</w:t>
      </w:r>
      <w:r w:rsidR="00160AC3" w:rsidRPr="00160AC3">
        <w:t xml:space="preserve"> </w:t>
      </w:r>
      <w:r w:rsidRPr="00160AC3">
        <w:t xml:space="preserve">electronically via </w:t>
      </w:r>
      <w:r w:rsidR="00805DEC">
        <w:t xml:space="preserve">Brightspace </w:t>
      </w:r>
      <w:r w:rsidRPr="00160AC3">
        <w:t xml:space="preserve">by </w:t>
      </w:r>
      <w:r w:rsidR="0000607D">
        <w:t>1</w:t>
      </w:r>
      <w:r w:rsidRPr="00160AC3">
        <w:t>:45*]</w:t>
      </w:r>
    </w:p>
    <w:p w14:paraId="688ACD88" w14:textId="77777777" w:rsidR="007E3885" w:rsidRPr="00160AC3" w:rsidRDefault="007E3885" w:rsidP="00837A5E">
      <w:pPr>
        <w:spacing w:before="120"/>
        <w:ind w:left="720"/>
        <w:rPr>
          <w:bCs/>
          <w:sz w:val="20"/>
          <w:szCs w:val="20"/>
        </w:rPr>
      </w:pPr>
      <w:r w:rsidRPr="00160AC3">
        <w:rPr>
          <w:b/>
          <w:bCs/>
          <w:sz w:val="20"/>
          <w:szCs w:val="20"/>
        </w:rPr>
        <w:t>*</w:t>
      </w:r>
      <w:r w:rsidRPr="00160AC3">
        <w:rPr>
          <w:bCs/>
          <w:sz w:val="20"/>
          <w:szCs w:val="20"/>
        </w:rPr>
        <w:t xml:space="preserve"> Alternative arrangements can be made if you have a conflicting class immediately before or</w:t>
      </w:r>
    </w:p>
    <w:p w14:paraId="69386449" w14:textId="2F60CBF8" w:rsidR="007E3885" w:rsidRDefault="007E3885" w:rsidP="00160AC3">
      <w:pPr>
        <w:ind w:left="720"/>
        <w:rPr>
          <w:bCs/>
          <w:sz w:val="20"/>
          <w:szCs w:val="20"/>
        </w:rPr>
      </w:pPr>
      <w:r w:rsidRPr="00160AC3">
        <w:rPr>
          <w:b/>
          <w:bCs/>
          <w:sz w:val="20"/>
          <w:szCs w:val="20"/>
        </w:rPr>
        <w:t xml:space="preserve">  </w:t>
      </w:r>
      <w:r w:rsidRPr="00160AC3">
        <w:rPr>
          <w:bCs/>
          <w:sz w:val="20"/>
          <w:szCs w:val="20"/>
        </w:rPr>
        <w:t>after Topics in Health Policy class</w:t>
      </w:r>
    </w:p>
    <w:p w14:paraId="1EF024EB" w14:textId="5FAE59CB" w:rsidR="00C27B42" w:rsidRDefault="00C27B42" w:rsidP="00966E5B">
      <w:pPr>
        <w:pStyle w:val="Heading3"/>
        <w:spacing w:after="120"/>
        <w:rPr>
          <w:b/>
        </w:rPr>
      </w:pPr>
      <w:r w:rsidRPr="008561C2">
        <w:rPr>
          <w:b/>
        </w:rPr>
        <w:t xml:space="preserve">Session 16 – </w:t>
      </w:r>
      <w:r w:rsidR="00E62EDB" w:rsidRPr="008561C2">
        <w:rPr>
          <w:b/>
        </w:rPr>
        <w:t>10</w:t>
      </w:r>
      <w:r w:rsidRPr="008561C2">
        <w:rPr>
          <w:b/>
        </w:rPr>
        <w:t>/</w:t>
      </w:r>
      <w:r w:rsidR="00E62EDB" w:rsidRPr="008561C2">
        <w:rPr>
          <w:b/>
        </w:rPr>
        <w:t>30</w:t>
      </w:r>
      <w:r w:rsidRPr="008561C2">
        <w:rPr>
          <w:b/>
        </w:rPr>
        <w:t>/</w:t>
      </w:r>
      <w:r w:rsidR="006F2CBA" w:rsidRPr="008561C2">
        <w:rPr>
          <w:b/>
        </w:rPr>
        <w:t>2</w:t>
      </w:r>
      <w:r w:rsidR="00964C23" w:rsidRPr="008561C2">
        <w:rPr>
          <w:b/>
        </w:rPr>
        <w:t>4</w:t>
      </w:r>
    </w:p>
    <w:p w14:paraId="36ACE1DD" w14:textId="31B3CEE9" w:rsidR="00984366" w:rsidRPr="00467656" w:rsidRDefault="00984366" w:rsidP="00984366">
      <w:pPr>
        <w:pStyle w:val="Heading3"/>
        <w:spacing w:before="120" w:after="0"/>
        <w:rPr>
          <w:sz w:val="24"/>
          <w:szCs w:val="24"/>
        </w:rPr>
      </w:pPr>
      <w:r w:rsidRPr="00467656">
        <w:rPr>
          <w:sz w:val="24"/>
          <w:szCs w:val="24"/>
        </w:rPr>
        <w:t>More policy issues concerning the pharmaceutical industry</w:t>
      </w:r>
      <w:r>
        <w:rPr>
          <w:sz w:val="24"/>
          <w:szCs w:val="24"/>
        </w:rPr>
        <w:t xml:space="preserve"> – Part I</w:t>
      </w:r>
    </w:p>
    <w:p w14:paraId="21619FD9"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Overview of the major policy issues concerning the pharmaceutical industry</w:t>
      </w:r>
    </w:p>
    <w:p w14:paraId="393E0307"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 xml:space="preserve">Discussion of the factors that are contributing to </w:t>
      </w:r>
      <w:proofErr w:type="gramStart"/>
      <w:r w:rsidRPr="00160AC3">
        <w:t>these emergence of these issues</w:t>
      </w:r>
      <w:proofErr w:type="gramEnd"/>
      <w:r w:rsidRPr="00160AC3">
        <w:t xml:space="preserve"> now</w:t>
      </w:r>
    </w:p>
    <w:p w14:paraId="1B06EA0E"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the role of government with respect to the pharmaceutical industry</w:t>
      </w:r>
    </w:p>
    <w:p w14:paraId="734DCBA3" w14:textId="77777777" w:rsidR="00984366" w:rsidRPr="00160AC3" w:rsidRDefault="00984366" w:rsidP="00984366">
      <w:pPr>
        <w:ind w:left="720"/>
      </w:pPr>
    </w:p>
    <w:p w14:paraId="0A8A2108" w14:textId="77777777" w:rsidR="00984366" w:rsidRDefault="00984366" w:rsidP="00984366">
      <w:pPr>
        <w:ind w:left="720"/>
      </w:pPr>
      <w:r w:rsidRPr="00160AC3">
        <w:rPr>
          <w:u w:val="single"/>
        </w:rPr>
        <w:t>Required Reading</w:t>
      </w:r>
      <w:r w:rsidRPr="00160AC3">
        <w:t xml:space="preserve">: </w:t>
      </w:r>
    </w:p>
    <w:p w14:paraId="7021EA46" w14:textId="77777777" w:rsidR="00984366" w:rsidRDefault="00984366" w:rsidP="00984366">
      <w:pPr>
        <w:spacing w:before="60"/>
        <w:ind w:left="720"/>
      </w:pPr>
      <w:r>
        <w:t xml:space="preserve">J. Weisman, D. Blumenthal, A Silk, et al., “Consumers’ Reports on the Health Effects of Direct-to-Consumer Drug Advertising,” </w:t>
      </w:r>
      <w:r w:rsidRPr="00C22AEB">
        <w:rPr>
          <w:i/>
        </w:rPr>
        <w:t>Health Affairs</w:t>
      </w:r>
      <w:r>
        <w:t xml:space="preserve"> - Web Exclusive (26 February 2003): W3 82-95.</w:t>
      </w:r>
    </w:p>
    <w:p w14:paraId="60256C60" w14:textId="77777777" w:rsidR="00984366" w:rsidRDefault="00984366" w:rsidP="00984366">
      <w:pPr>
        <w:spacing w:before="60"/>
        <w:ind w:left="720"/>
      </w:pPr>
      <w:r>
        <w:lastRenderedPageBreak/>
        <w:t xml:space="preserve">R. </w:t>
      </w:r>
      <w:proofErr w:type="spellStart"/>
      <w:r>
        <w:t>Califf</w:t>
      </w:r>
      <w:proofErr w:type="spellEnd"/>
      <w:r>
        <w:t xml:space="preserve"> et al., “Seven Former FDA Commissioners: The FDA Should Be </w:t>
      </w:r>
      <w:proofErr w:type="gramStart"/>
      <w:r>
        <w:t>An</w:t>
      </w:r>
      <w:proofErr w:type="gramEnd"/>
      <w:r>
        <w:t xml:space="preserve"> Independent Federal Agency,” </w:t>
      </w:r>
      <w:r w:rsidRPr="00C22AEB">
        <w:rPr>
          <w:i/>
        </w:rPr>
        <w:t>Health Affairs</w:t>
      </w:r>
      <w:r>
        <w:t xml:space="preserve"> (January, 2019): 84-86.</w:t>
      </w:r>
    </w:p>
    <w:p w14:paraId="5B27DF02" w14:textId="09AC1A88" w:rsidR="00984366" w:rsidRDefault="00984366" w:rsidP="00984366">
      <w:pPr>
        <w:ind w:left="720"/>
      </w:pPr>
      <w:r>
        <w:t xml:space="preserve">N. Parekh et al., “Dangers and Opportunities of Direct-to-Consumer Advertising,” </w:t>
      </w:r>
      <w:r w:rsidRPr="008C5EBE">
        <w:rPr>
          <w:i/>
        </w:rPr>
        <w:t>J Gen Internal Med</w:t>
      </w:r>
      <w:r>
        <w:t xml:space="preserve"> (February, 2018): 586-7.</w:t>
      </w:r>
    </w:p>
    <w:p w14:paraId="2E7FC587" w14:textId="59553908" w:rsidR="00E726F5" w:rsidRPr="008561C2" w:rsidRDefault="00E726F5" w:rsidP="00966E5B">
      <w:pPr>
        <w:pStyle w:val="Heading3"/>
        <w:spacing w:after="120"/>
        <w:rPr>
          <w:b/>
          <w:color w:val="auto"/>
        </w:rPr>
      </w:pPr>
      <w:r w:rsidRPr="008561C2">
        <w:rPr>
          <w:b/>
          <w:color w:val="auto"/>
        </w:rPr>
        <w:t xml:space="preserve">Session 17 - </w:t>
      </w:r>
      <w:r w:rsidR="00E62EDB" w:rsidRPr="008561C2">
        <w:rPr>
          <w:b/>
          <w:color w:val="auto"/>
        </w:rPr>
        <w:t>11</w:t>
      </w:r>
      <w:r w:rsidRPr="008561C2">
        <w:rPr>
          <w:b/>
          <w:color w:val="auto"/>
        </w:rPr>
        <w:t>/</w:t>
      </w:r>
      <w:r w:rsidR="00E62EDB" w:rsidRPr="008561C2">
        <w:rPr>
          <w:b/>
          <w:color w:val="auto"/>
        </w:rPr>
        <w:t>4</w:t>
      </w:r>
      <w:r w:rsidRPr="008561C2">
        <w:rPr>
          <w:b/>
          <w:color w:val="auto"/>
        </w:rPr>
        <w:t>/2</w:t>
      </w:r>
      <w:r w:rsidR="00964C23" w:rsidRPr="008561C2">
        <w:rPr>
          <w:b/>
          <w:color w:val="auto"/>
        </w:rPr>
        <w:t>4</w:t>
      </w:r>
    </w:p>
    <w:p w14:paraId="7E9868FB" w14:textId="77777777" w:rsidR="00984366" w:rsidRDefault="00984366" w:rsidP="00984366">
      <w:r>
        <w:t>Addiction Treatment Research and Policy</w:t>
      </w:r>
    </w:p>
    <w:p w14:paraId="4FFA5BA2" w14:textId="77777777" w:rsidR="00984366" w:rsidRDefault="00984366" w:rsidP="00984366"/>
    <w:p w14:paraId="0388E9EB" w14:textId="35210CF1" w:rsidR="00984366" w:rsidRPr="0084551B" w:rsidRDefault="00984366" w:rsidP="00984366">
      <w:r>
        <w:tab/>
        <w:t>Guest Lecturer:  Charles Neighbors – NYU Wagner, NYU Langone School of Medicine</w:t>
      </w:r>
    </w:p>
    <w:p w14:paraId="1FAA42A3" w14:textId="77777777" w:rsidR="00984366" w:rsidRDefault="00984366" w:rsidP="00984366">
      <w:pPr>
        <w:ind w:firstLine="720"/>
        <w:rPr>
          <w:u w:val="single"/>
        </w:rPr>
      </w:pPr>
    </w:p>
    <w:p w14:paraId="0ADCFDBE" w14:textId="282B495D" w:rsidR="00F610EF" w:rsidRDefault="00984366" w:rsidP="00984366">
      <w:pPr>
        <w:ind w:firstLine="720"/>
      </w:pPr>
      <w:r w:rsidRPr="00160AC3">
        <w:rPr>
          <w:u w:val="single"/>
        </w:rPr>
        <w:t>Required Reading</w:t>
      </w:r>
      <w:r w:rsidRPr="00160AC3">
        <w:t>:</w:t>
      </w:r>
      <w:r>
        <w:t xml:space="preserve">  TBA</w:t>
      </w:r>
    </w:p>
    <w:p w14:paraId="6F80DC46" w14:textId="7ADBF96A" w:rsidR="00E726F5" w:rsidRPr="008561C2" w:rsidRDefault="008B6F14" w:rsidP="00966E5B">
      <w:pPr>
        <w:pStyle w:val="Heading3"/>
        <w:spacing w:after="120"/>
        <w:rPr>
          <w:b/>
        </w:rPr>
      </w:pPr>
      <w:r w:rsidRPr="008561C2">
        <w:rPr>
          <w:b/>
        </w:rPr>
        <w:t>S</w:t>
      </w:r>
      <w:r w:rsidR="00E726F5" w:rsidRPr="008561C2">
        <w:rPr>
          <w:b/>
        </w:rPr>
        <w:t>ession 18</w:t>
      </w:r>
      <w:r w:rsidR="00BE3D32" w:rsidRPr="008561C2">
        <w:rPr>
          <w:b/>
        </w:rPr>
        <w:t xml:space="preserve"> </w:t>
      </w:r>
      <w:r w:rsidRPr="008561C2">
        <w:rPr>
          <w:b/>
        </w:rPr>
        <w:t>–</w:t>
      </w:r>
      <w:r w:rsidR="00E726F5" w:rsidRPr="008561C2">
        <w:rPr>
          <w:b/>
        </w:rPr>
        <w:t xml:space="preserve"> </w:t>
      </w:r>
      <w:r w:rsidR="00E62EDB" w:rsidRPr="008561C2">
        <w:rPr>
          <w:b/>
        </w:rPr>
        <w:t>1</w:t>
      </w:r>
      <w:r w:rsidR="00FD2CE7" w:rsidRPr="008561C2">
        <w:rPr>
          <w:b/>
        </w:rPr>
        <w:t>1</w:t>
      </w:r>
      <w:r w:rsidR="00E726F5" w:rsidRPr="008561C2">
        <w:rPr>
          <w:b/>
        </w:rPr>
        <w:t>/</w:t>
      </w:r>
      <w:r w:rsidR="00E62EDB" w:rsidRPr="008561C2">
        <w:rPr>
          <w:b/>
        </w:rPr>
        <w:t>6</w:t>
      </w:r>
      <w:r w:rsidR="00E726F5" w:rsidRPr="008561C2">
        <w:rPr>
          <w:b/>
        </w:rPr>
        <w:t>/2</w:t>
      </w:r>
      <w:r w:rsidR="00964C23" w:rsidRPr="008561C2">
        <w:rPr>
          <w:b/>
        </w:rPr>
        <w:t>4</w:t>
      </w:r>
    </w:p>
    <w:p w14:paraId="46FAE8D3" w14:textId="3B2E6C00" w:rsidR="002F7CC7" w:rsidRDefault="002F7CC7" w:rsidP="002F7CC7">
      <w:pPr>
        <w:pStyle w:val="Heading3"/>
        <w:spacing w:before="120" w:after="0"/>
        <w:rPr>
          <w:sz w:val="24"/>
          <w:szCs w:val="24"/>
        </w:rPr>
      </w:pPr>
      <w:r w:rsidRPr="00467656">
        <w:rPr>
          <w:sz w:val="24"/>
          <w:szCs w:val="24"/>
        </w:rPr>
        <w:t>More policy issues concerning the pharmaceutical industry</w:t>
      </w:r>
      <w:r w:rsidR="00984366">
        <w:rPr>
          <w:sz w:val="24"/>
          <w:szCs w:val="24"/>
        </w:rPr>
        <w:t xml:space="preserve"> – Part II</w:t>
      </w:r>
    </w:p>
    <w:p w14:paraId="7EF22007" w14:textId="29C39931" w:rsidR="00984366" w:rsidRDefault="00984366" w:rsidP="00984366"/>
    <w:p w14:paraId="4FD8AEF6" w14:textId="4DDFD35C" w:rsidR="00984366" w:rsidRPr="00984366" w:rsidRDefault="00984366" w:rsidP="00984366">
      <w:pPr>
        <w:ind w:firstLine="720"/>
      </w:pPr>
      <w:r>
        <w:t>See Session 17 for details</w:t>
      </w:r>
    </w:p>
    <w:p w14:paraId="1E70BB60" w14:textId="4F03BB8D" w:rsidR="00467656" w:rsidRDefault="00C27B42" w:rsidP="00966E5B">
      <w:pPr>
        <w:pStyle w:val="Heading3"/>
        <w:spacing w:after="120"/>
        <w:rPr>
          <w:b/>
        </w:rPr>
      </w:pPr>
      <w:r w:rsidRPr="008561C2">
        <w:rPr>
          <w:b/>
        </w:rPr>
        <w:t xml:space="preserve">Session </w:t>
      </w:r>
      <w:r w:rsidR="00E62EDB" w:rsidRPr="008561C2">
        <w:rPr>
          <w:b/>
        </w:rPr>
        <w:t xml:space="preserve">19 </w:t>
      </w:r>
      <w:r w:rsidR="00EB6879" w:rsidRPr="008561C2">
        <w:rPr>
          <w:b/>
        </w:rPr>
        <w:t xml:space="preserve">– </w:t>
      </w:r>
      <w:r w:rsidR="00E62EDB" w:rsidRPr="008561C2">
        <w:rPr>
          <w:b/>
        </w:rPr>
        <w:t>1</w:t>
      </w:r>
      <w:r w:rsidR="00FD2CE7" w:rsidRPr="008561C2">
        <w:rPr>
          <w:b/>
        </w:rPr>
        <w:t>1</w:t>
      </w:r>
      <w:r w:rsidR="00781B6D" w:rsidRPr="008561C2">
        <w:rPr>
          <w:b/>
        </w:rPr>
        <w:t>/</w:t>
      </w:r>
      <w:r w:rsidR="00E62EDB" w:rsidRPr="008561C2">
        <w:rPr>
          <w:b/>
        </w:rPr>
        <w:t>11</w:t>
      </w:r>
      <w:r w:rsidR="00BD7AA4" w:rsidRPr="008561C2">
        <w:rPr>
          <w:b/>
        </w:rPr>
        <w:t>/2</w:t>
      </w:r>
      <w:r w:rsidR="00964C23" w:rsidRPr="008561C2">
        <w:rPr>
          <w:b/>
        </w:rPr>
        <w:t>4</w:t>
      </w:r>
    </w:p>
    <w:p w14:paraId="27F2D548" w14:textId="77777777" w:rsidR="00984366" w:rsidRPr="00467656" w:rsidRDefault="00984366" w:rsidP="00984366">
      <w:pPr>
        <w:spacing w:before="120"/>
      </w:pPr>
      <w:r w:rsidRPr="00160AC3">
        <w:t>Obesity and Public Policy</w:t>
      </w:r>
    </w:p>
    <w:p w14:paraId="29ECE993" w14:textId="77777777" w:rsidR="00984366" w:rsidRPr="00160AC3" w:rsidRDefault="00984366" w:rsidP="00984366">
      <w:pPr>
        <w:spacing w:before="120"/>
        <w:ind w:left="720" w:firstLine="720"/>
        <w:rPr>
          <w:bCs/>
        </w:rPr>
      </w:pPr>
      <w:r w:rsidRPr="00160AC3">
        <w:rPr>
          <w:bCs/>
        </w:rPr>
        <w:t xml:space="preserve">Guest lecturer:  Brian </w:t>
      </w:r>
      <w:proofErr w:type="spellStart"/>
      <w:r w:rsidRPr="00160AC3">
        <w:rPr>
          <w:bCs/>
        </w:rPr>
        <w:t>Elbel</w:t>
      </w:r>
      <w:proofErr w:type="spellEnd"/>
      <w:r w:rsidRPr="00160AC3">
        <w:rPr>
          <w:bCs/>
        </w:rPr>
        <w:t xml:space="preserve"> – NYU Wagner School and NYU School of </w:t>
      </w:r>
    </w:p>
    <w:p w14:paraId="00C96BA5" w14:textId="77777777" w:rsidR="00984366" w:rsidRPr="00160AC3" w:rsidRDefault="00984366" w:rsidP="00984366">
      <w:pPr>
        <w:ind w:left="720" w:firstLine="720"/>
        <w:rPr>
          <w:b/>
          <w:bCs/>
        </w:rPr>
      </w:pPr>
      <w:r w:rsidRPr="00160AC3">
        <w:rPr>
          <w:bCs/>
        </w:rPr>
        <w:t>Medicine</w:t>
      </w:r>
      <w:r w:rsidRPr="00160AC3">
        <w:rPr>
          <w:b/>
          <w:bCs/>
        </w:rPr>
        <w:t xml:space="preserve"> </w:t>
      </w:r>
    </w:p>
    <w:p w14:paraId="4A33581B"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t>R</w:t>
      </w:r>
      <w:r w:rsidRPr="00160AC3">
        <w:t>ecent policy initiative to combat obesity</w:t>
      </w:r>
    </w:p>
    <w:p w14:paraId="2EC7E25F"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What is working and not working?</w:t>
      </w:r>
    </w:p>
    <w:p w14:paraId="45441E4B" w14:textId="77777777" w:rsidR="00984366" w:rsidRPr="00160AC3" w:rsidRDefault="00984366" w:rsidP="00984366">
      <w:pPr>
        <w:ind w:left="720"/>
        <w:rPr>
          <w:u w:val="single"/>
        </w:rPr>
      </w:pPr>
    </w:p>
    <w:p w14:paraId="614AFD88" w14:textId="77777777" w:rsidR="00984366" w:rsidRPr="00160AC3" w:rsidRDefault="00984366" w:rsidP="00984366">
      <w:pPr>
        <w:ind w:left="720"/>
      </w:pPr>
      <w:r w:rsidRPr="00160AC3">
        <w:rPr>
          <w:u w:val="single"/>
        </w:rPr>
        <w:t>Required Reading</w:t>
      </w:r>
      <w:r w:rsidRPr="00160AC3">
        <w:t xml:space="preserve">: </w:t>
      </w:r>
    </w:p>
    <w:p w14:paraId="14ED45E4" w14:textId="77777777" w:rsidR="00984366" w:rsidRPr="00160AC3" w:rsidRDefault="00984366" w:rsidP="00984366">
      <w:pPr>
        <w:spacing w:before="120"/>
        <w:ind w:left="720"/>
      </w:pPr>
      <w:r w:rsidRPr="00160AC3">
        <w:t xml:space="preserve">B. </w:t>
      </w:r>
      <w:proofErr w:type="spellStart"/>
      <w:r w:rsidRPr="00160AC3">
        <w:t>Elbel</w:t>
      </w:r>
      <w:proofErr w:type="spellEnd"/>
      <w:r w:rsidRPr="00160AC3">
        <w:t xml:space="preserve">, R. </w:t>
      </w:r>
      <w:proofErr w:type="spellStart"/>
      <w:r w:rsidRPr="00160AC3">
        <w:t>Kersh</w:t>
      </w:r>
      <w:proofErr w:type="spellEnd"/>
      <w:r w:rsidRPr="00160AC3">
        <w:t xml:space="preserve">, V. </w:t>
      </w:r>
      <w:proofErr w:type="spellStart"/>
      <w:r w:rsidRPr="00160AC3">
        <w:t>Brescoll</w:t>
      </w:r>
      <w:proofErr w:type="spellEnd"/>
      <w:r w:rsidRPr="00160AC3">
        <w:t>, et al., “Calorie Labeling and Food Choices:  A First Look at the Effects on Low-Income People in New York City,” Health Affairs, 28(6): w1110 – 21.</w:t>
      </w:r>
    </w:p>
    <w:p w14:paraId="6D9EFC7D" w14:textId="77777777" w:rsidR="00984366" w:rsidRPr="0084551B" w:rsidRDefault="00984366" w:rsidP="00984366">
      <w:pPr>
        <w:ind w:left="720"/>
      </w:pPr>
      <w:r w:rsidRPr="00160AC3">
        <w:t xml:space="preserve">T. Frieden, W. Dietz, and J. Collins, “Reducing Childhood Obesity through Policy Change: Acting Now to Prevent Obesity,” </w:t>
      </w:r>
      <w:r w:rsidRPr="00C22AEB">
        <w:rPr>
          <w:i/>
        </w:rPr>
        <w:t>Health Affairs</w:t>
      </w:r>
      <w:r w:rsidRPr="00160AC3">
        <w:t>, (March, 2010), 357-363</w:t>
      </w:r>
    </w:p>
    <w:p w14:paraId="0F7E9D50" w14:textId="75C0306D" w:rsidR="00984366" w:rsidRPr="00984366" w:rsidRDefault="00984366" w:rsidP="00966E5B">
      <w:pPr>
        <w:spacing w:before="320" w:after="120"/>
        <w:rPr>
          <w:sz w:val="32"/>
          <w:szCs w:val="32"/>
        </w:rPr>
      </w:pPr>
      <w:r w:rsidRPr="00984366">
        <w:rPr>
          <w:b/>
          <w:sz w:val="32"/>
          <w:szCs w:val="32"/>
        </w:rPr>
        <w:t xml:space="preserve">Session </w:t>
      </w:r>
      <w:r>
        <w:rPr>
          <w:b/>
          <w:sz w:val="32"/>
          <w:szCs w:val="32"/>
        </w:rPr>
        <w:t>20</w:t>
      </w:r>
      <w:r w:rsidRPr="00984366">
        <w:rPr>
          <w:b/>
          <w:sz w:val="32"/>
          <w:szCs w:val="32"/>
        </w:rPr>
        <w:t xml:space="preserve"> – 11/1</w:t>
      </w:r>
      <w:r>
        <w:rPr>
          <w:b/>
          <w:sz w:val="32"/>
          <w:szCs w:val="32"/>
        </w:rPr>
        <w:t>3</w:t>
      </w:r>
      <w:r w:rsidRPr="00984366">
        <w:rPr>
          <w:b/>
          <w:sz w:val="32"/>
          <w:szCs w:val="32"/>
        </w:rPr>
        <w:t>/24</w:t>
      </w:r>
    </w:p>
    <w:p w14:paraId="1DF62C69" w14:textId="77777777" w:rsidR="00984366" w:rsidRPr="003452BC" w:rsidRDefault="00984366" w:rsidP="00984366">
      <w:pPr>
        <w:spacing w:before="120"/>
        <w:rPr>
          <w:sz w:val="24"/>
          <w:szCs w:val="24"/>
        </w:rPr>
      </w:pPr>
      <w:r w:rsidRPr="003452BC">
        <w:rPr>
          <w:sz w:val="24"/>
          <w:szCs w:val="24"/>
        </w:rPr>
        <w:t>Management Matters</w:t>
      </w:r>
    </w:p>
    <w:p w14:paraId="08127750" w14:textId="77777777" w:rsidR="00984366" w:rsidRPr="00160AC3" w:rsidRDefault="00984366" w:rsidP="00984366">
      <w:pPr>
        <w:spacing w:before="120"/>
        <w:ind w:left="1440"/>
      </w:pPr>
      <w:r w:rsidRPr="00160AC3">
        <w:t xml:space="preserve">Guest Lecturer:  Tom </w:t>
      </w:r>
      <w:proofErr w:type="spellStart"/>
      <w:r w:rsidRPr="00160AC3">
        <w:t>D’Aunno</w:t>
      </w:r>
      <w:proofErr w:type="spellEnd"/>
      <w:r w:rsidRPr="00160AC3">
        <w:t xml:space="preserve"> – NYU Wagner</w:t>
      </w:r>
    </w:p>
    <w:p w14:paraId="4777F042"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Defining management and why it matters</w:t>
      </w:r>
    </w:p>
    <w:p w14:paraId="5F48F6A8"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Identifying management’s contribution to organizational performance and distinguish the contribution of management from that of policy and clinical work</w:t>
      </w:r>
    </w:p>
    <w:p w14:paraId="0D2B6D57"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lastRenderedPageBreak/>
        <w:t>Understanding evidence-based management, why it matters, why it is difficult to practice, and how to overcome obstacles to evidence-based decision-making</w:t>
      </w:r>
    </w:p>
    <w:p w14:paraId="560E6212" w14:textId="77777777" w:rsidR="00984366" w:rsidRPr="00160AC3" w:rsidRDefault="00984366" w:rsidP="00984366">
      <w:pPr>
        <w:ind w:left="720"/>
        <w:rPr>
          <w:u w:val="single"/>
        </w:rPr>
      </w:pPr>
    </w:p>
    <w:p w14:paraId="00D5209D" w14:textId="77777777" w:rsidR="00984366" w:rsidRPr="00160AC3" w:rsidRDefault="00984366" w:rsidP="00984366">
      <w:pPr>
        <w:ind w:left="720"/>
      </w:pPr>
      <w:r w:rsidRPr="00160AC3">
        <w:rPr>
          <w:u w:val="single"/>
        </w:rPr>
        <w:t>Required reading</w:t>
      </w:r>
      <w:r w:rsidRPr="00160AC3">
        <w:t>:</w:t>
      </w:r>
    </w:p>
    <w:p w14:paraId="629A6B2D" w14:textId="0B50D2DF" w:rsidR="00984366" w:rsidRDefault="00984366" w:rsidP="00984366">
      <w:pPr>
        <w:ind w:left="720"/>
      </w:pPr>
      <w:r w:rsidRPr="00160AC3">
        <w:t>Case Study:  Children’s Hospital and Clinics (A) A.C. Edmondson, M.A. Roberto &amp; A. Tucker.  Harvard Business Publishing, 2001 (revised 2007); case number 302050</w:t>
      </w:r>
    </w:p>
    <w:p w14:paraId="082A8F89" w14:textId="704802AF" w:rsidR="00E62EDB" w:rsidRDefault="00E62EDB" w:rsidP="00966E5B">
      <w:pPr>
        <w:pStyle w:val="Heading3"/>
        <w:spacing w:after="120"/>
        <w:rPr>
          <w:b/>
        </w:rPr>
      </w:pPr>
      <w:r w:rsidRPr="008561C2">
        <w:rPr>
          <w:b/>
        </w:rPr>
        <w:t>Session 21 – 1</w:t>
      </w:r>
      <w:r w:rsidR="00FD2CE7" w:rsidRPr="008561C2">
        <w:rPr>
          <w:b/>
        </w:rPr>
        <w:t>1</w:t>
      </w:r>
      <w:r w:rsidRPr="008561C2">
        <w:rPr>
          <w:b/>
        </w:rPr>
        <w:t xml:space="preserve">/18/24 </w:t>
      </w:r>
    </w:p>
    <w:p w14:paraId="1B9902F8" w14:textId="77777777" w:rsidR="00984366" w:rsidRPr="004706D7" w:rsidRDefault="00984366" w:rsidP="00984366">
      <w:pPr>
        <w:spacing w:before="120"/>
        <w:rPr>
          <w:bCs/>
          <w:sz w:val="24"/>
          <w:szCs w:val="24"/>
        </w:rPr>
      </w:pPr>
      <w:r>
        <w:t xml:space="preserve">A bit more about the ACA – The ACA’s </w:t>
      </w:r>
      <w:r w:rsidRPr="004706D7">
        <w:rPr>
          <w:bCs/>
          <w:sz w:val="24"/>
          <w:szCs w:val="24"/>
        </w:rPr>
        <w:t>community benefit requirements – Conducting community needs assessment</w:t>
      </w:r>
    </w:p>
    <w:p w14:paraId="5813ADF9" w14:textId="77777777" w:rsidR="00984366" w:rsidRPr="00160AC3" w:rsidRDefault="00984366" w:rsidP="00984366">
      <w:pPr>
        <w:spacing w:before="120"/>
        <w:ind w:left="1440"/>
        <w:rPr>
          <w:bCs/>
        </w:rPr>
      </w:pPr>
      <w:r w:rsidRPr="00160AC3">
        <w:rPr>
          <w:bCs/>
        </w:rPr>
        <w:t>Guest lecturer:  Sue Kaplan, JD, Director NYU Langone’s Community</w:t>
      </w:r>
      <w:r>
        <w:rPr>
          <w:bCs/>
        </w:rPr>
        <w:t xml:space="preserve"> </w:t>
      </w:r>
      <w:r w:rsidRPr="00160AC3">
        <w:rPr>
          <w:bCs/>
        </w:rPr>
        <w:t>Service Plan</w:t>
      </w:r>
    </w:p>
    <w:p w14:paraId="0606070C"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Requirements of Affordable Care Act</w:t>
      </w:r>
    </w:p>
    <w:p w14:paraId="304905D1"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 xml:space="preserve">State requirements </w:t>
      </w:r>
    </w:p>
    <w:p w14:paraId="7C70EE13"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NYU Langone community needs assessment</w:t>
      </w:r>
    </w:p>
    <w:p w14:paraId="136A563A" w14:textId="77777777" w:rsidR="00984366" w:rsidRPr="00160AC3" w:rsidRDefault="00984366" w:rsidP="00984366">
      <w:pPr>
        <w:ind w:left="1440"/>
        <w:rPr>
          <w:bCs/>
        </w:rPr>
      </w:pPr>
    </w:p>
    <w:p w14:paraId="717AA457" w14:textId="77777777" w:rsidR="00984366" w:rsidRPr="00160AC3" w:rsidRDefault="00984366" w:rsidP="00984366">
      <w:pPr>
        <w:ind w:left="720"/>
      </w:pPr>
      <w:r w:rsidRPr="00160AC3">
        <w:rPr>
          <w:u w:val="single"/>
        </w:rPr>
        <w:t>Required reading</w:t>
      </w:r>
      <w:r w:rsidRPr="00160AC3">
        <w:t>:</w:t>
      </w:r>
    </w:p>
    <w:p w14:paraId="08FFA36E" w14:textId="77777777" w:rsidR="00984366" w:rsidRPr="00160AC3" w:rsidRDefault="00984366" w:rsidP="00984366">
      <w:pPr>
        <w:spacing w:before="120"/>
        <w:ind w:left="720"/>
        <w:rPr>
          <w:bCs/>
        </w:rPr>
      </w:pPr>
      <w:r w:rsidRPr="00160AC3">
        <w:rPr>
          <w:bCs/>
        </w:rPr>
        <w:t xml:space="preserve">Corrigan J, et al., “Hospital Community Benefit Programs,” </w:t>
      </w:r>
      <w:r w:rsidRPr="00C22AEB">
        <w:rPr>
          <w:bCs/>
          <w:i/>
        </w:rPr>
        <w:t>JAMA</w:t>
      </w:r>
      <w:r w:rsidRPr="00160AC3">
        <w:rPr>
          <w:bCs/>
        </w:rPr>
        <w:t xml:space="preserve"> (March 24/31, 2015, Vol </w:t>
      </w:r>
      <w:proofErr w:type="gramStart"/>
      <w:r w:rsidRPr="00160AC3">
        <w:rPr>
          <w:bCs/>
        </w:rPr>
        <w:t>313,  No</w:t>
      </w:r>
      <w:proofErr w:type="gramEnd"/>
      <w:r w:rsidRPr="00160AC3">
        <w:rPr>
          <w:bCs/>
        </w:rPr>
        <w:t>12), 1211-12.</w:t>
      </w:r>
    </w:p>
    <w:p w14:paraId="522D7652" w14:textId="77777777" w:rsidR="00984366" w:rsidRDefault="00984366" w:rsidP="00984366">
      <w:pPr>
        <w:spacing w:before="120"/>
        <w:ind w:left="720"/>
        <w:rPr>
          <w:bCs/>
        </w:rPr>
      </w:pPr>
      <w:r w:rsidRPr="00160AC3">
        <w:rPr>
          <w:bCs/>
        </w:rPr>
        <w:t xml:space="preserve">Young G, et al., “Provision of Community Benefits by Tax-Exempt U.S. Hospitals,” </w:t>
      </w:r>
      <w:r w:rsidRPr="00C22AEB">
        <w:rPr>
          <w:bCs/>
          <w:i/>
        </w:rPr>
        <w:t>NEJM</w:t>
      </w:r>
      <w:r w:rsidRPr="00160AC3">
        <w:rPr>
          <w:bCs/>
        </w:rPr>
        <w:t xml:space="preserve"> (April 18, 2013, 368;16), 1519-1527.</w:t>
      </w:r>
    </w:p>
    <w:p w14:paraId="5A5D88B7" w14:textId="1A453B93" w:rsidR="00E62EDB" w:rsidRPr="008561C2" w:rsidRDefault="00E62EDB" w:rsidP="00966E5B">
      <w:pPr>
        <w:pStyle w:val="Heading3"/>
        <w:spacing w:after="120"/>
        <w:rPr>
          <w:b/>
          <w:color w:val="auto"/>
        </w:rPr>
      </w:pPr>
      <w:r w:rsidRPr="008561C2">
        <w:rPr>
          <w:b/>
          <w:color w:val="auto"/>
        </w:rPr>
        <w:t>Session 22 - 1</w:t>
      </w:r>
      <w:r w:rsidR="00FD2CE7" w:rsidRPr="008561C2">
        <w:rPr>
          <w:b/>
          <w:color w:val="auto"/>
        </w:rPr>
        <w:t>1</w:t>
      </w:r>
      <w:r w:rsidRPr="008561C2">
        <w:rPr>
          <w:b/>
          <w:color w:val="auto"/>
        </w:rPr>
        <w:t>/20/24</w:t>
      </w:r>
    </w:p>
    <w:p w14:paraId="43A434E6" w14:textId="77777777" w:rsidR="00984366" w:rsidRDefault="00984366" w:rsidP="00984366">
      <w:r>
        <w:t>Global food policy</w:t>
      </w:r>
    </w:p>
    <w:p w14:paraId="0D8E2942" w14:textId="77777777" w:rsidR="00984366" w:rsidRPr="00160AC3" w:rsidRDefault="00984366" w:rsidP="00984366">
      <w:pPr>
        <w:spacing w:before="120"/>
        <w:ind w:firstLine="360"/>
        <w:rPr>
          <w:b/>
          <w:bCs/>
        </w:rPr>
      </w:pPr>
      <w:r w:rsidRPr="00160AC3">
        <w:rPr>
          <w:bCs/>
        </w:rPr>
        <w:t xml:space="preserve">Guest lecturer:  </w:t>
      </w:r>
      <w:r>
        <w:rPr>
          <w:bCs/>
        </w:rPr>
        <w:t>John Gershman</w:t>
      </w:r>
    </w:p>
    <w:p w14:paraId="21D18A51"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ind w:left="720"/>
      </w:pPr>
      <w:r w:rsidRPr="00160AC3">
        <w:t>The global crisis of food security is a complex crisis of hunger amidst plenty</w:t>
      </w:r>
    </w:p>
    <w:p w14:paraId="7EB407E2"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ind w:left="720"/>
      </w:pPr>
      <w:r w:rsidRPr="00160AC3">
        <w:t>The world needs to be able to waste less, and produce more</w:t>
      </w:r>
    </w:p>
    <w:p w14:paraId="5B9F6DB9" w14:textId="77777777" w:rsidR="00984366" w:rsidRPr="00160AC3" w:rsidRDefault="00984366" w:rsidP="00984366">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ind w:left="720"/>
      </w:pPr>
      <w:r w:rsidRPr="00160AC3">
        <w:t>How to increase food production without increasing land in cultivation and water use while navigating climatological stress</w:t>
      </w:r>
    </w:p>
    <w:p w14:paraId="0E413F88" w14:textId="77777777" w:rsidR="00984366" w:rsidRDefault="00984366" w:rsidP="0098436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ind w:left="720"/>
      </w:pPr>
      <w:r w:rsidRPr="00160AC3">
        <w:t>The importance of sanitation in reducing undernutrition</w:t>
      </w:r>
    </w:p>
    <w:p w14:paraId="782EF867" w14:textId="77777777" w:rsidR="00984366" w:rsidRDefault="00984366" w:rsidP="00984366">
      <w:pPr>
        <w:pStyle w:val="ListParagraph"/>
        <w:pBdr>
          <w:top w:val="none" w:sz="0" w:space="0" w:color="auto"/>
          <w:left w:val="none" w:sz="0" w:space="0" w:color="auto"/>
          <w:bottom w:val="none" w:sz="0" w:space="0" w:color="auto"/>
          <w:right w:val="none" w:sz="0" w:space="0" w:color="auto"/>
          <w:between w:val="none" w:sz="0" w:space="0" w:color="auto"/>
        </w:pBdr>
        <w:spacing w:line="240" w:lineRule="auto"/>
        <w:rPr>
          <w:u w:val="single"/>
        </w:rPr>
      </w:pPr>
    </w:p>
    <w:p w14:paraId="3CFC89DE" w14:textId="77777777" w:rsidR="00984366" w:rsidRDefault="00984366" w:rsidP="00984366">
      <w:pPr>
        <w:pStyle w:val="ListParagraph"/>
        <w:pBdr>
          <w:top w:val="none" w:sz="0" w:space="0" w:color="auto"/>
          <w:left w:val="none" w:sz="0" w:space="0" w:color="auto"/>
          <w:bottom w:val="none" w:sz="0" w:space="0" w:color="auto"/>
          <w:right w:val="none" w:sz="0" w:space="0" w:color="auto"/>
          <w:between w:val="none" w:sz="0" w:space="0" w:color="auto"/>
        </w:pBdr>
        <w:spacing w:line="240" w:lineRule="auto"/>
      </w:pPr>
      <w:r w:rsidRPr="00160AC3">
        <w:rPr>
          <w:u w:val="single"/>
        </w:rPr>
        <w:t>Required Reading</w:t>
      </w:r>
      <w:r w:rsidRPr="00160AC3">
        <w:t>:</w:t>
      </w:r>
      <w:r>
        <w:t xml:space="preserve">  TBA</w:t>
      </w:r>
    </w:p>
    <w:p w14:paraId="790B15C4" w14:textId="3F41ECA1" w:rsidR="00376B07" w:rsidRPr="008561C2" w:rsidRDefault="00376B07" w:rsidP="00966E5B">
      <w:pPr>
        <w:pStyle w:val="Heading3"/>
        <w:spacing w:after="120"/>
        <w:rPr>
          <w:b/>
        </w:rPr>
      </w:pPr>
      <w:r w:rsidRPr="008561C2">
        <w:rPr>
          <w:b/>
        </w:rPr>
        <w:t>Session 2</w:t>
      </w:r>
      <w:r w:rsidR="00E62EDB" w:rsidRPr="008561C2">
        <w:rPr>
          <w:b/>
        </w:rPr>
        <w:t>3</w:t>
      </w:r>
      <w:r w:rsidRPr="008561C2">
        <w:rPr>
          <w:b/>
        </w:rPr>
        <w:t xml:space="preserve"> - </w:t>
      </w:r>
      <w:r w:rsidR="00E62EDB" w:rsidRPr="008561C2">
        <w:rPr>
          <w:b/>
        </w:rPr>
        <w:t>11</w:t>
      </w:r>
      <w:r w:rsidRPr="008561C2">
        <w:rPr>
          <w:b/>
        </w:rPr>
        <w:t>/</w:t>
      </w:r>
      <w:r w:rsidR="00E62EDB" w:rsidRPr="008561C2">
        <w:rPr>
          <w:b/>
        </w:rPr>
        <w:t>2</w:t>
      </w:r>
      <w:r w:rsidR="00964C23" w:rsidRPr="008561C2">
        <w:rPr>
          <w:b/>
        </w:rPr>
        <w:t>5</w:t>
      </w:r>
      <w:r w:rsidRPr="008561C2">
        <w:rPr>
          <w:b/>
        </w:rPr>
        <w:t>/2</w:t>
      </w:r>
      <w:r w:rsidR="00964C23" w:rsidRPr="008561C2">
        <w:rPr>
          <w:b/>
        </w:rPr>
        <w:t>4</w:t>
      </w:r>
      <w:r w:rsidRPr="008561C2">
        <w:rPr>
          <w:b/>
        </w:rPr>
        <w:t xml:space="preserve"> </w:t>
      </w:r>
    </w:p>
    <w:p w14:paraId="394F0ABF" w14:textId="13A91E2A" w:rsidR="00376B07" w:rsidRPr="004706D7" w:rsidRDefault="00FE0BC1" w:rsidP="00376B07">
      <w:pPr>
        <w:pStyle w:val="Heading3"/>
        <w:spacing w:before="120"/>
        <w:rPr>
          <w:sz w:val="24"/>
          <w:szCs w:val="24"/>
        </w:rPr>
      </w:pPr>
      <w:r>
        <w:rPr>
          <w:sz w:val="24"/>
          <w:szCs w:val="24"/>
        </w:rPr>
        <w:t>The impact of non-health policies on health</w:t>
      </w:r>
    </w:p>
    <w:p w14:paraId="285C15AF" w14:textId="13729DAB" w:rsidR="00376B07" w:rsidRPr="00160AC3" w:rsidRDefault="00376B07" w:rsidP="00376B07">
      <w:pPr>
        <w:spacing w:before="120"/>
        <w:ind w:left="720" w:firstLine="720"/>
        <w:rPr>
          <w:b/>
          <w:bCs/>
        </w:rPr>
      </w:pPr>
      <w:r w:rsidRPr="00160AC3">
        <w:rPr>
          <w:bCs/>
        </w:rPr>
        <w:t xml:space="preserve">Guest lecturer:  </w:t>
      </w:r>
      <w:r w:rsidR="00FE0BC1">
        <w:rPr>
          <w:bCs/>
        </w:rPr>
        <w:t>Kacie Dragan</w:t>
      </w:r>
      <w:r w:rsidR="00C128A2">
        <w:rPr>
          <w:bCs/>
        </w:rPr>
        <w:t>, Dartmouth University</w:t>
      </w:r>
    </w:p>
    <w:p w14:paraId="6FB89B4F" w14:textId="20657E41" w:rsidR="00376B07" w:rsidRPr="00160AC3" w:rsidRDefault="00500A4E" w:rsidP="00376B07">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t>Background and history of the intersection of social policies and health policies</w:t>
      </w:r>
    </w:p>
    <w:p w14:paraId="182B2382" w14:textId="060E679F" w:rsidR="00376B07" w:rsidRPr="00160AC3" w:rsidRDefault="00500A4E" w:rsidP="00376B07">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t>Why is it hard to study?</w:t>
      </w:r>
    </w:p>
    <w:p w14:paraId="49FDE4CE" w14:textId="2E834819" w:rsidR="00376B07" w:rsidRPr="00160AC3" w:rsidRDefault="00500A4E" w:rsidP="00376B07">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lastRenderedPageBreak/>
        <w:t>Some applied examples</w:t>
      </w:r>
    </w:p>
    <w:p w14:paraId="2C3F7D9E" w14:textId="19788B70" w:rsidR="00376B07" w:rsidRDefault="00500A4E" w:rsidP="00376B07">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t xml:space="preserve">What should the </w:t>
      </w:r>
      <w:r w:rsidR="00F32AB1">
        <w:t>role</w:t>
      </w:r>
      <w:r>
        <w:t xml:space="preserve"> of the health system be in financing or providing non-health social services that have an effect on health</w:t>
      </w:r>
    </w:p>
    <w:p w14:paraId="2E1C4637" w14:textId="77777777" w:rsidR="00FE0BC1" w:rsidRPr="000015DA" w:rsidRDefault="00FE0BC1" w:rsidP="00376B07">
      <w:pPr>
        <w:pStyle w:val="ListParagraph"/>
        <w:pBdr>
          <w:top w:val="none" w:sz="0" w:space="0" w:color="auto"/>
          <w:left w:val="none" w:sz="0" w:space="0" w:color="auto"/>
          <w:bottom w:val="none" w:sz="0" w:space="0" w:color="auto"/>
          <w:right w:val="none" w:sz="0" w:space="0" w:color="auto"/>
          <w:between w:val="none" w:sz="0" w:space="0" w:color="auto"/>
        </w:pBdr>
        <w:spacing w:before="120" w:line="240" w:lineRule="auto"/>
        <w:ind w:left="1800"/>
      </w:pPr>
    </w:p>
    <w:p w14:paraId="3F5F95AF" w14:textId="0DBE800E" w:rsidR="00376B07" w:rsidRDefault="00376B07" w:rsidP="00376B07">
      <w:pPr>
        <w:ind w:left="720"/>
      </w:pPr>
      <w:r w:rsidRPr="00160AC3">
        <w:rPr>
          <w:u w:val="single"/>
        </w:rPr>
        <w:t>Required Reading</w:t>
      </w:r>
      <w:r w:rsidRPr="00160AC3">
        <w:t xml:space="preserve">: </w:t>
      </w:r>
    </w:p>
    <w:p w14:paraId="350327CF" w14:textId="77777777" w:rsidR="00FE0BC1" w:rsidRDefault="00FE0BC1" w:rsidP="00376B07">
      <w:pPr>
        <w:ind w:left="720"/>
      </w:pPr>
    </w:p>
    <w:p w14:paraId="604344EB" w14:textId="06BDA8D8" w:rsidR="00FE0BC1" w:rsidRPr="00FE0BC1" w:rsidRDefault="00FE0BC1" w:rsidP="00376B07">
      <w:pPr>
        <w:ind w:left="720"/>
      </w:pPr>
      <w:r w:rsidRPr="00FE0BC1">
        <w:t>TBA</w:t>
      </w:r>
    </w:p>
    <w:p w14:paraId="478C154E" w14:textId="4C8E3041" w:rsidR="007E3885" w:rsidRDefault="00573AB7" w:rsidP="00966E5B">
      <w:pPr>
        <w:spacing w:before="320" w:after="120"/>
        <w:rPr>
          <w:b/>
          <w:sz w:val="28"/>
          <w:szCs w:val="28"/>
        </w:rPr>
      </w:pPr>
      <w:r w:rsidRPr="008561C2">
        <w:rPr>
          <w:b/>
          <w:sz w:val="28"/>
          <w:szCs w:val="28"/>
        </w:rPr>
        <w:t>S</w:t>
      </w:r>
      <w:r w:rsidR="007E3885" w:rsidRPr="008561C2">
        <w:rPr>
          <w:b/>
          <w:sz w:val="28"/>
          <w:szCs w:val="28"/>
        </w:rPr>
        <w:t xml:space="preserve">ession 24 - </w:t>
      </w:r>
      <w:r w:rsidR="000E6C86" w:rsidRPr="008561C2">
        <w:rPr>
          <w:b/>
          <w:sz w:val="28"/>
          <w:szCs w:val="28"/>
        </w:rPr>
        <w:t>1</w:t>
      </w:r>
      <w:r w:rsidR="00FD2CE7" w:rsidRPr="008561C2">
        <w:rPr>
          <w:b/>
          <w:sz w:val="28"/>
          <w:szCs w:val="28"/>
        </w:rPr>
        <w:t>1</w:t>
      </w:r>
      <w:r w:rsidR="00EB6879" w:rsidRPr="008561C2">
        <w:rPr>
          <w:b/>
          <w:sz w:val="28"/>
          <w:szCs w:val="28"/>
        </w:rPr>
        <w:t>/</w:t>
      </w:r>
      <w:r w:rsidR="00C53735" w:rsidRPr="008561C2">
        <w:rPr>
          <w:b/>
          <w:sz w:val="28"/>
          <w:szCs w:val="28"/>
        </w:rPr>
        <w:t>2</w:t>
      </w:r>
      <w:r w:rsidR="000E6C86" w:rsidRPr="008561C2">
        <w:rPr>
          <w:b/>
          <w:sz w:val="28"/>
          <w:szCs w:val="28"/>
        </w:rPr>
        <w:t>7</w:t>
      </w:r>
      <w:r w:rsidR="005D432A" w:rsidRPr="008561C2">
        <w:rPr>
          <w:b/>
          <w:sz w:val="28"/>
          <w:szCs w:val="28"/>
        </w:rPr>
        <w:t>/2</w:t>
      </w:r>
      <w:r w:rsidR="00964C23" w:rsidRPr="008561C2">
        <w:rPr>
          <w:b/>
          <w:sz w:val="28"/>
          <w:szCs w:val="28"/>
        </w:rPr>
        <w:t>4</w:t>
      </w:r>
      <w:r w:rsidR="007E3885" w:rsidRPr="008561C2">
        <w:rPr>
          <w:b/>
          <w:sz w:val="28"/>
          <w:szCs w:val="28"/>
        </w:rPr>
        <w:t xml:space="preserve"> </w:t>
      </w:r>
    </w:p>
    <w:p w14:paraId="330A10B8" w14:textId="77777777" w:rsidR="0001206E" w:rsidRPr="00467656" w:rsidRDefault="0001206E" w:rsidP="0001206E">
      <w:pPr>
        <w:pBdr>
          <w:top w:val="none" w:sz="0" w:space="0" w:color="auto"/>
          <w:left w:val="none" w:sz="0" w:space="0" w:color="auto"/>
          <w:bottom w:val="none" w:sz="0" w:space="0" w:color="auto"/>
          <w:right w:val="none" w:sz="0" w:space="0" w:color="auto"/>
          <w:between w:val="none" w:sz="0" w:space="0" w:color="auto"/>
        </w:pBdr>
        <w:spacing w:before="120" w:line="240" w:lineRule="auto"/>
        <w:rPr>
          <w:sz w:val="24"/>
          <w:szCs w:val="24"/>
        </w:rPr>
      </w:pPr>
      <w:r w:rsidRPr="00467656">
        <w:rPr>
          <w:sz w:val="24"/>
          <w:szCs w:val="24"/>
        </w:rPr>
        <w:t>Medical errors – Medical malpractic</w:t>
      </w:r>
      <w:r>
        <w:rPr>
          <w:sz w:val="24"/>
          <w:szCs w:val="24"/>
        </w:rPr>
        <w:t>e – Part I</w:t>
      </w:r>
    </w:p>
    <w:p w14:paraId="24302109" w14:textId="77777777" w:rsidR="0001206E" w:rsidRPr="00160AC3" w:rsidRDefault="0001206E" w:rsidP="0001206E">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Brief overview of current malpractice law</w:t>
      </w:r>
    </w:p>
    <w:p w14:paraId="657026F7" w14:textId="77777777" w:rsidR="0001206E" w:rsidRPr="00160AC3" w:rsidRDefault="0001206E" w:rsidP="0001206E">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Description of what is known about medical errors</w:t>
      </w:r>
    </w:p>
    <w:p w14:paraId="1A93C3A0" w14:textId="77777777" w:rsidR="0001206E" w:rsidRPr="00160AC3" w:rsidRDefault="0001206E" w:rsidP="0001206E">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Analysis of the effectiveness of the legal system and malpractice law in assuring quality and compensating victims of harm</w:t>
      </w:r>
    </w:p>
    <w:p w14:paraId="31C48833" w14:textId="77777777" w:rsidR="0001206E" w:rsidRPr="00160AC3" w:rsidRDefault="0001206E" w:rsidP="0001206E">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Discussion of current “crisis” and proposals for reform</w:t>
      </w:r>
    </w:p>
    <w:p w14:paraId="5BA9D368" w14:textId="77777777" w:rsidR="0001206E" w:rsidRPr="00160AC3" w:rsidRDefault="0001206E" w:rsidP="0001206E">
      <w:pPr>
        <w:ind w:left="720"/>
      </w:pPr>
    </w:p>
    <w:p w14:paraId="1D20368B" w14:textId="77777777" w:rsidR="0001206E" w:rsidRPr="00160AC3" w:rsidRDefault="0001206E" w:rsidP="0001206E">
      <w:pPr>
        <w:ind w:left="720"/>
      </w:pPr>
      <w:r w:rsidRPr="00160AC3">
        <w:rPr>
          <w:u w:val="single"/>
        </w:rPr>
        <w:t>Required reading</w:t>
      </w:r>
      <w:r w:rsidRPr="00160AC3">
        <w:t>:</w:t>
      </w:r>
    </w:p>
    <w:p w14:paraId="77D92C56" w14:textId="77777777" w:rsidR="0001206E" w:rsidRDefault="0001206E" w:rsidP="0001206E">
      <w:pPr>
        <w:spacing w:before="120"/>
        <w:ind w:left="720"/>
      </w:pPr>
      <w:r w:rsidRPr="00160AC3">
        <w:t xml:space="preserve">Institute of Medicine, </w:t>
      </w:r>
      <w:r w:rsidRPr="00C82258">
        <w:rPr>
          <w:i/>
        </w:rPr>
        <w:t>Report Brief - To Err is Human:  Building a Safer Health System</w:t>
      </w:r>
      <w:r w:rsidRPr="00160AC3">
        <w:t xml:space="preserve"> - </w:t>
      </w:r>
      <w:hyperlink r:id="rId13" w:history="1">
        <w:r w:rsidRPr="00521C07">
          <w:rPr>
            <w:rStyle w:val="Hyperlink"/>
          </w:rPr>
          <w:t>http://www.nap.edu/catalog/9728.html</w:t>
        </w:r>
      </w:hyperlink>
    </w:p>
    <w:p w14:paraId="6186E822" w14:textId="77777777" w:rsidR="0001206E" w:rsidRDefault="0001206E" w:rsidP="0001206E">
      <w:pPr>
        <w:spacing w:before="120"/>
        <w:ind w:left="720"/>
      </w:pPr>
      <w:r>
        <w:t xml:space="preserve">M. Mello, et al., “National Costs of the Medical Liability System,” </w:t>
      </w:r>
      <w:r w:rsidRPr="00C22AEB">
        <w:rPr>
          <w:i/>
        </w:rPr>
        <w:t>Health Affairs</w:t>
      </w:r>
      <w:r>
        <w:t xml:space="preserve"> (September, 2010): 1569-1577.</w:t>
      </w:r>
    </w:p>
    <w:p w14:paraId="0F845B2A" w14:textId="77777777" w:rsidR="0001206E" w:rsidRDefault="0001206E" w:rsidP="0001206E">
      <w:pPr>
        <w:spacing w:before="120"/>
        <w:ind w:left="720"/>
      </w:pPr>
      <w:r>
        <w:t xml:space="preserve">D. Waxman, M. Greenberg, M. Ridgely, et al., “The Effect of Malpractice Reform on </w:t>
      </w:r>
      <w:proofErr w:type="spellStart"/>
      <w:r>
        <w:t>mergency</w:t>
      </w:r>
      <w:proofErr w:type="spellEnd"/>
      <w:r>
        <w:t xml:space="preserve"> Department Care,” </w:t>
      </w:r>
      <w:r w:rsidRPr="00C22AEB">
        <w:rPr>
          <w:i/>
        </w:rPr>
        <w:t>NEJM</w:t>
      </w:r>
      <w:r>
        <w:t xml:space="preserve"> (October 16, 2014) 371;16: 1518-1525</w:t>
      </w:r>
    </w:p>
    <w:p w14:paraId="63AA0291" w14:textId="77777777" w:rsidR="0001206E" w:rsidRDefault="0001206E" w:rsidP="0001206E">
      <w:pPr>
        <w:spacing w:before="120"/>
        <w:ind w:left="720"/>
      </w:pPr>
      <w:r>
        <w:t xml:space="preserve">A.J. </w:t>
      </w:r>
      <w:proofErr w:type="spellStart"/>
      <w:r>
        <w:t>Starmer</w:t>
      </w:r>
      <w:proofErr w:type="spellEnd"/>
      <w:r>
        <w:t xml:space="preserve">, N.D Spector, R. </w:t>
      </w:r>
      <w:proofErr w:type="spellStart"/>
      <w:r>
        <w:t>Srivastave</w:t>
      </w:r>
      <w:proofErr w:type="spellEnd"/>
      <w:r>
        <w:t xml:space="preserve">, et al., “Change in Medical Errors after Implementation of a Handoff Program,” </w:t>
      </w:r>
      <w:r w:rsidRPr="00C22AEB">
        <w:rPr>
          <w:i/>
        </w:rPr>
        <w:t>NEJM</w:t>
      </w:r>
      <w:r>
        <w:t xml:space="preserve"> (November 6, 2014) 371;19: 1803-12.</w:t>
      </w:r>
    </w:p>
    <w:p w14:paraId="0C316A3E" w14:textId="77777777" w:rsidR="0001206E" w:rsidRPr="00160AC3" w:rsidRDefault="0001206E" w:rsidP="0001206E">
      <w:pPr>
        <w:spacing w:before="120"/>
        <w:ind w:left="720"/>
      </w:pPr>
      <w:r>
        <w:rPr>
          <w:color w:val="auto"/>
          <w:lang w:val="en-GB"/>
        </w:rPr>
        <w:t xml:space="preserve">M. Mello et al., “Malpractice Liability and Health Care Quality.” </w:t>
      </w:r>
      <w:r w:rsidRPr="00CC1BC0">
        <w:rPr>
          <w:i/>
          <w:color w:val="auto"/>
          <w:lang w:val="en-GB"/>
        </w:rPr>
        <w:t>JAMA</w:t>
      </w:r>
      <w:r>
        <w:rPr>
          <w:color w:val="auto"/>
          <w:lang w:val="en-GB"/>
        </w:rPr>
        <w:t xml:space="preserve"> (January 28, 2020) 323:4: 352-366.</w:t>
      </w:r>
    </w:p>
    <w:p w14:paraId="10A2300F" w14:textId="5EC57FC6" w:rsidR="00837A5E" w:rsidRDefault="00837A5E" w:rsidP="00966E5B">
      <w:pPr>
        <w:pStyle w:val="Heading3"/>
        <w:spacing w:after="120"/>
        <w:rPr>
          <w:b/>
        </w:rPr>
      </w:pPr>
      <w:r w:rsidRPr="008561C2">
        <w:rPr>
          <w:b/>
        </w:rPr>
        <w:t xml:space="preserve">Session 25 – </w:t>
      </w:r>
      <w:r w:rsidR="000E6C86" w:rsidRPr="008561C2">
        <w:rPr>
          <w:b/>
        </w:rPr>
        <w:t>12</w:t>
      </w:r>
      <w:r w:rsidRPr="008561C2">
        <w:rPr>
          <w:b/>
        </w:rPr>
        <w:t>/</w:t>
      </w:r>
      <w:r w:rsidR="00A00476" w:rsidRPr="008561C2">
        <w:rPr>
          <w:b/>
        </w:rPr>
        <w:t>2</w:t>
      </w:r>
      <w:r w:rsidR="005D432A" w:rsidRPr="008561C2">
        <w:rPr>
          <w:b/>
        </w:rPr>
        <w:t>/2</w:t>
      </w:r>
      <w:r w:rsidR="00964C23" w:rsidRPr="008561C2">
        <w:rPr>
          <w:b/>
        </w:rPr>
        <w:t>4</w:t>
      </w:r>
      <w:r w:rsidRPr="008561C2">
        <w:rPr>
          <w:b/>
        </w:rPr>
        <w:t xml:space="preserve"> </w:t>
      </w:r>
    </w:p>
    <w:p w14:paraId="125C8F5F" w14:textId="77777777" w:rsidR="00117235" w:rsidRDefault="00117235" w:rsidP="00117235">
      <w:pPr>
        <w:pStyle w:val="Heading3"/>
        <w:spacing w:before="120" w:after="0"/>
        <w:rPr>
          <w:sz w:val="24"/>
          <w:szCs w:val="24"/>
        </w:rPr>
      </w:pPr>
      <w:r w:rsidRPr="00467656">
        <w:rPr>
          <w:sz w:val="24"/>
          <w:szCs w:val="24"/>
        </w:rPr>
        <w:t>Medical errors – Medical malpractic</w:t>
      </w:r>
      <w:r>
        <w:rPr>
          <w:sz w:val="24"/>
          <w:szCs w:val="24"/>
        </w:rPr>
        <w:t xml:space="preserve">e – Part II + </w:t>
      </w:r>
    </w:p>
    <w:p w14:paraId="03F4F533" w14:textId="5B413723" w:rsidR="00117235" w:rsidRPr="003452BC" w:rsidRDefault="00117235" w:rsidP="00117235">
      <w:pPr>
        <w:pStyle w:val="Heading3"/>
        <w:spacing w:before="120" w:after="0"/>
        <w:rPr>
          <w:sz w:val="24"/>
          <w:szCs w:val="24"/>
        </w:rPr>
      </w:pPr>
      <w:r w:rsidRPr="003452BC">
        <w:rPr>
          <w:sz w:val="24"/>
          <w:szCs w:val="24"/>
        </w:rPr>
        <w:t>Role of patients – Making informed health care decisions</w:t>
      </w:r>
      <w:r>
        <w:rPr>
          <w:sz w:val="24"/>
          <w:szCs w:val="24"/>
        </w:rPr>
        <w:t xml:space="preserve"> – Part I</w:t>
      </w:r>
    </w:p>
    <w:p w14:paraId="676F5627" w14:textId="77777777" w:rsidR="00117235" w:rsidRPr="00160AC3" w:rsidRDefault="00117235" w:rsidP="00117235">
      <w:pPr>
        <w:pStyle w:val="ListParagraph"/>
        <w:numPr>
          <w:ilvl w:val="0"/>
          <w:numId w:val="31"/>
        </w:numPr>
      </w:pPr>
      <w:r w:rsidRPr="00160AC3">
        <w:t>End of life decisions</w:t>
      </w:r>
    </w:p>
    <w:p w14:paraId="354911F3" w14:textId="77777777" w:rsidR="00117235" w:rsidRPr="00160AC3" w:rsidRDefault="00117235" w:rsidP="0011723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Patient’s rights to refuse/withdraw treatment</w:t>
      </w:r>
    </w:p>
    <w:p w14:paraId="4F4273D0" w14:textId="77777777" w:rsidR="00117235" w:rsidRPr="00160AC3" w:rsidRDefault="00117235" w:rsidP="0011723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Advanced directives/proxies</w:t>
      </w:r>
    </w:p>
    <w:p w14:paraId="4361D8EA" w14:textId="77777777" w:rsidR="00117235" w:rsidRPr="00160AC3" w:rsidRDefault="00117235" w:rsidP="0011723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Physician assisted suicide</w:t>
      </w:r>
    </w:p>
    <w:p w14:paraId="1BCB677F" w14:textId="77777777" w:rsidR="00117235" w:rsidRPr="00160AC3" w:rsidRDefault="00117235" w:rsidP="0011723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Choice of treatment</w:t>
      </w:r>
    </w:p>
    <w:p w14:paraId="654E287C" w14:textId="77777777" w:rsidR="00117235" w:rsidRPr="00160AC3" w:rsidRDefault="00117235" w:rsidP="0011723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Choice of provider</w:t>
      </w:r>
    </w:p>
    <w:p w14:paraId="0274037A" w14:textId="77777777" w:rsidR="00117235" w:rsidRPr="00160AC3" w:rsidRDefault="00117235" w:rsidP="0011723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line="240" w:lineRule="auto"/>
      </w:pPr>
      <w:r w:rsidRPr="00160AC3">
        <w:t>Choice o</w:t>
      </w:r>
      <w:r>
        <w:t>1</w:t>
      </w:r>
      <w:r w:rsidRPr="00160AC3">
        <w:t xml:space="preserve"> health plan</w:t>
      </w:r>
    </w:p>
    <w:p w14:paraId="37B61E69" w14:textId="77777777" w:rsidR="00117235" w:rsidRPr="00160AC3" w:rsidRDefault="00117235" w:rsidP="00117235">
      <w:pPr>
        <w:ind w:left="720"/>
      </w:pPr>
    </w:p>
    <w:p w14:paraId="60B979BD" w14:textId="77777777" w:rsidR="00117235" w:rsidRPr="00160AC3" w:rsidRDefault="00117235" w:rsidP="00117235">
      <w:pPr>
        <w:ind w:left="720"/>
      </w:pPr>
      <w:r w:rsidRPr="00160AC3">
        <w:rPr>
          <w:u w:val="single"/>
        </w:rPr>
        <w:lastRenderedPageBreak/>
        <w:t>Required reading</w:t>
      </w:r>
      <w:r w:rsidRPr="00160AC3">
        <w:t>:</w:t>
      </w:r>
    </w:p>
    <w:p w14:paraId="46801F1A" w14:textId="77777777" w:rsidR="00117235" w:rsidRPr="0087268C" w:rsidRDefault="00117235" w:rsidP="00117235">
      <w:pPr>
        <w:pStyle w:val="NoSpacing"/>
        <w:spacing w:beforeLines="60" w:before="144" w:line="276" w:lineRule="auto"/>
        <w:ind w:left="720"/>
        <w:rPr>
          <w:color w:val="auto"/>
          <w:lang w:val="en-GB"/>
        </w:rPr>
      </w:pPr>
      <w:r w:rsidRPr="0087268C">
        <w:rPr>
          <w:color w:val="auto"/>
          <w:lang w:val="en-GB"/>
        </w:rPr>
        <w:t xml:space="preserve">Cruzan v. Director, Missouri Department of Health – 497 U.S. 261 (1990) </w:t>
      </w:r>
      <w:hyperlink r:id="rId14" w:history="1">
        <w:r w:rsidRPr="0087268C">
          <w:rPr>
            <w:rStyle w:val="Hyperlink"/>
            <w:color w:val="auto"/>
            <w:lang w:val="en-GB"/>
          </w:rPr>
          <w:t>Case Law</w:t>
        </w:r>
      </w:hyperlink>
      <w:r w:rsidRPr="0087268C">
        <w:rPr>
          <w:color w:val="auto"/>
          <w:lang w:val="en-GB"/>
        </w:rPr>
        <w:t xml:space="preserve"> (http://caselaw.lp.findlaw.com/scripts/getcase.pl?court=us&amp;vol=497&amp;invol=261)</w:t>
      </w:r>
    </w:p>
    <w:p w14:paraId="3C360150" w14:textId="77777777" w:rsidR="00117235" w:rsidRPr="00160AC3" w:rsidRDefault="00117235" w:rsidP="00117235">
      <w:pPr>
        <w:spacing w:beforeLines="60" w:before="144"/>
        <w:ind w:left="720"/>
      </w:pPr>
      <w:r w:rsidRPr="00160AC3">
        <w:t xml:space="preserve">D. </w:t>
      </w:r>
      <w:proofErr w:type="spellStart"/>
      <w:r w:rsidRPr="00160AC3">
        <w:t>Arterburn</w:t>
      </w:r>
      <w:proofErr w:type="spellEnd"/>
      <w:r w:rsidRPr="00160AC3">
        <w:t xml:space="preserve">, R Wellman, E Westbrook, et al., “Introducing Decision Aids at Group Health Was Linked to Sharply Lower Hip and Knee Surgery Rates and Costs,” </w:t>
      </w:r>
      <w:r w:rsidRPr="00C22AEB">
        <w:rPr>
          <w:i/>
        </w:rPr>
        <w:t>Health Affairs</w:t>
      </w:r>
      <w:r w:rsidRPr="00160AC3">
        <w:t xml:space="preserve"> (September, 2012): 2094-2104.</w:t>
      </w:r>
    </w:p>
    <w:p w14:paraId="7EDD1DDE" w14:textId="77777777" w:rsidR="00117235" w:rsidRPr="00160AC3" w:rsidRDefault="00117235" w:rsidP="00117235">
      <w:pPr>
        <w:spacing w:beforeLines="60" w:before="144"/>
        <w:ind w:left="720"/>
      </w:pPr>
      <w:r w:rsidRPr="00160AC3">
        <w:t xml:space="preserve">E.O. Lee, E.J. Emanuel, “Shared Decision Making to Improve Care and Reduce Costs,” </w:t>
      </w:r>
      <w:r w:rsidRPr="00C22AEB">
        <w:rPr>
          <w:i/>
        </w:rPr>
        <w:t>NEJM</w:t>
      </w:r>
      <w:r w:rsidRPr="00160AC3">
        <w:t xml:space="preserve"> (January 3, 2013) 368;1: 6-8.</w:t>
      </w:r>
    </w:p>
    <w:p w14:paraId="59C3B20F" w14:textId="03CFDC9E" w:rsidR="0001206E" w:rsidRPr="0001206E" w:rsidRDefault="00117235" w:rsidP="00117235">
      <w:r w:rsidRPr="00160AC3">
        <w:t xml:space="preserve">New York State Department of Health, </w:t>
      </w:r>
      <w:r w:rsidRPr="00C22AEB">
        <w:rPr>
          <w:i/>
        </w:rPr>
        <w:t>Acute Cardiac Surgery in New York State:  2014-2016</w:t>
      </w:r>
      <w:r w:rsidRPr="00160AC3">
        <w:t xml:space="preserve"> (</w:t>
      </w:r>
      <w:r>
        <w:t>April</w:t>
      </w:r>
      <w:r w:rsidRPr="00160AC3">
        <w:t>, 201</w:t>
      </w:r>
      <w:r>
        <w:t>9</w:t>
      </w:r>
      <w:r w:rsidRPr="00160AC3">
        <w:t>)</w:t>
      </w:r>
      <w:r>
        <w:t>.</w:t>
      </w:r>
    </w:p>
    <w:p w14:paraId="0FCBF740" w14:textId="548840CE" w:rsidR="003452BC" w:rsidRPr="008561C2" w:rsidRDefault="007E3885" w:rsidP="00966E5B">
      <w:pPr>
        <w:pStyle w:val="Heading3"/>
        <w:spacing w:after="120"/>
        <w:rPr>
          <w:b/>
        </w:rPr>
      </w:pPr>
      <w:r w:rsidRPr="008561C2">
        <w:rPr>
          <w:b/>
        </w:rPr>
        <w:t xml:space="preserve">Session 26 - </w:t>
      </w:r>
      <w:r w:rsidR="000E6C86" w:rsidRPr="008561C2">
        <w:rPr>
          <w:b/>
        </w:rPr>
        <w:t>12</w:t>
      </w:r>
      <w:r w:rsidR="00C53735" w:rsidRPr="008561C2">
        <w:rPr>
          <w:b/>
        </w:rPr>
        <w:t>/</w:t>
      </w:r>
      <w:r w:rsidR="000E6C86" w:rsidRPr="008561C2">
        <w:rPr>
          <w:b/>
        </w:rPr>
        <w:t>4</w:t>
      </w:r>
      <w:r w:rsidR="005D432A" w:rsidRPr="008561C2">
        <w:rPr>
          <w:b/>
        </w:rPr>
        <w:t>/2</w:t>
      </w:r>
      <w:r w:rsidR="00964C23" w:rsidRPr="008561C2">
        <w:rPr>
          <w:b/>
        </w:rPr>
        <w:t>4</w:t>
      </w:r>
      <w:r w:rsidRPr="008561C2">
        <w:rPr>
          <w:b/>
        </w:rPr>
        <w:t xml:space="preserve"> </w:t>
      </w:r>
    </w:p>
    <w:p w14:paraId="6AFA2B31" w14:textId="77777777" w:rsidR="00117235" w:rsidRDefault="00117235" w:rsidP="00117235">
      <w:pPr>
        <w:rPr>
          <w:sz w:val="24"/>
          <w:szCs w:val="24"/>
        </w:rPr>
      </w:pPr>
      <w:r w:rsidRPr="003452BC">
        <w:rPr>
          <w:sz w:val="24"/>
          <w:szCs w:val="24"/>
        </w:rPr>
        <w:t>Role of patients – Making informed health care decisions</w:t>
      </w:r>
      <w:r>
        <w:rPr>
          <w:sz w:val="24"/>
          <w:szCs w:val="24"/>
        </w:rPr>
        <w:t xml:space="preserve"> – Part II</w:t>
      </w:r>
    </w:p>
    <w:p w14:paraId="665E4C49" w14:textId="371F8790" w:rsidR="007E3885" w:rsidRPr="00394104" w:rsidRDefault="00117235" w:rsidP="00394104">
      <w:pPr>
        <w:pStyle w:val="ListParagraph"/>
        <w:numPr>
          <w:ilvl w:val="0"/>
          <w:numId w:val="41"/>
        </w:numPr>
        <w:spacing w:beforeLines="60" w:before="144"/>
        <w:rPr>
          <w:b/>
          <w:bCs/>
        </w:rPr>
      </w:pPr>
      <w:r>
        <w:t>See Session 26 for details</w:t>
      </w:r>
    </w:p>
    <w:p w14:paraId="4CFCB948" w14:textId="368DCBF6" w:rsidR="00E2243A" w:rsidRDefault="00E2243A" w:rsidP="00966E5B">
      <w:pPr>
        <w:pStyle w:val="Heading3"/>
        <w:spacing w:after="120"/>
        <w:rPr>
          <w:b/>
        </w:rPr>
      </w:pPr>
      <w:r w:rsidRPr="008561C2">
        <w:rPr>
          <w:b/>
        </w:rPr>
        <w:t>Session 2</w:t>
      </w:r>
      <w:r>
        <w:rPr>
          <w:b/>
        </w:rPr>
        <w:t>7</w:t>
      </w:r>
      <w:r w:rsidRPr="008561C2">
        <w:rPr>
          <w:b/>
        </w:rPr>
        <w:t xml:space="preserve"> - 12/</w:t>
      </w:r>
      <w:r>
        <w:rPr>
          <w:b/>
        </w:rPr>
        <w:t>9</w:t>
      </w:r>
      <w:r w:rsidRPr="008561C2">
        <w:rPr>
          <w:b/>
        </w:rPr>
        <w:t>/24</w:t>
      </w:r>
    </w:p>
    <w:p w14:paraId="083DADF2" w14:textId="77777777" w:rsidR="00117235" w:rsidRPr="003452BC" w:rsidRDefault="00117235" w:rsidP="00117235">
      <w:pPr>
        <w:pStyle w:val="Heading3"/>
        <w:spacing w:before="120"/>
        <w:rPr>
          <w:sz w:val="24"/>
          <w:szCs w:val="24"/>
        </w:rPr>
      </w:pPr>
      <w:r w:rsidRPr="003452BC">
        <w:rPr>
          <w:sz w:val="24"/>
          <w:szCs w:val="24"/>
        </w:rPr>
        <w:t xml:space="preserve">End-of-Term Exam </w:t>
      </w:r>
    </w:p>
    <w:p w14:paraId="4146CD48" w14:textId="77777777" w:rsidR="00117235" w:rsidRPr="00160AC3" w:rsidRDefault="00117235" w:rsidP="00117235">
      <w:r w:rsidRPr="00160AC3">
        <w:t xml:space="preserve">[Posted on </w:t>
      </w:r>
      <w:r>
        <w:t>Brightspace</w:t>
      </w:r>
      <w:r w:rsidRPr="00160AC3">
        <w:t xml:space="preserve"> at </w:t>
      </w:r>
      <w:r>
        <w:t>12</w:t>
      </w:r>
      <w:r w:rsidRPr="00160AC3">
        <w:t>:30</w:t>
      </w:r>
      <w:r>
        <w:t>pm</w:t>
      </w:r>
      <w:r w:rsidRPr="00160AC3">
        <w:t xml:space="preserve">, submit electronically via </w:t>
      </w:r>
      <w:r>
        <w:t>Brightspace</w:t>
      </w:r>
      <w:r w:rsidRPr="00160AC3">
        <w:t xml:space="preserve"> by </w:t>
      </w:r>
      <w:r>
        <w:t>1</w:t>
      </w:r>
      <w:r w:rsidRPr="00160AC3">
        <w:t>:45</w:t>
      </w:r>
      <w:r>
        <w:t>pm</w:t>
      </w:r>
      <w:r w:rsidRPr="00160AC3">
        <w:t>*]</w:t>
      </w:r>
    </w:p>
    <w:p w14:paraId="23BBD091" w14:textId="100985AE" w:rsidR="00E2243A" w:rsidRPr="00E2243A" w:rsidRDefault="00117235" w:rsidP="00394104">
      <w:pPr>
        <w:pStyle w:val="ListParagraph"/>
        <w:numPr>
          <w:ilvl w:val="0"/>
          <w:numId w:val="40"/>
        </w:numPr>
      </w:pPr>
      <w:r w:rsidRPr="00394104">
        <w:rPr>
          <w:bCs/>
          <w:sz w:val="20"/>
          <w:szCs w:val="20"/>
        </w:rPr>
        <w:t>Alternative arrangements can be made if you have a conflicting class immediately before or</w:t>
      </w:r>
      <w:r w:rsidR="00D079DD">
        <w:rPr>
          <w:bCs/>
          <w:sz w:val="20"/>
          <w:szCs w:val="20"/>
        </w:rPr>
        <w:t xml:space="preserve"> </w:t>
      </w:r>
      <w:r w:rsidRPr="00394104">
        <w:rPr>
          <w:bCs/>
          <w:sz w:val="20"/>
          <w:szCs w:val="20"/>
        </w:rPr>
        <w:t>after Topics in Health Policy class</w:t>
      </w:r>
    </w:p>
    <w:p w14:paraId="67AA64FE" w14:textId="77777777" w:rsidR="00117235" w:rsidRDefault="00117235" w:rsidP="00117235">
      <w:pPr>
        <w:pStyle w:val="Heading3"/>
        <w:spacing w:after="0" w:line="240" w:lineRule="auto"/>
      </w:pPr>
      <w:r w:rsidRPr="00117235">
        <w:rPr>
          <w:b/>
        </w:rPr>
        <w:t>December 11</w:t>
      </w:r>
      <w:r w:rsidRPr="00117235">
        <w:t xml:space="preserve"> – “Legislative Friday” – Classes meet on Friday schedule –  </w:t>
      </w:r>
    </w:p>
    <w:p w14:paraId="666D2169" w14:textId="585A186F" w:rsidR="003452BC" w:rsidRPr="008561C2" w:rsidRDefault="00394104" w:rsidP="00117235">
      <w:pPr>
        <w:pStyle w:val="Heading3"/>
        <w:spacing w:before="0" w:after="0" w:line="240" w:lineRule="auto"/>
        <w:rPr>
          <w:b/>
        </w:rPr>
      </w:pPr>
      <w:r>
        <w:t xml:space="preserve">No </w:t>
      </w:r>
      <w:r w:rsidR="00117235" w:rsidRPr="00117235">
        <w:t>Topics in Health Policy Class</w:t>
      </w:r>
    </w:p>
    <w:p w14:paraId="5586F173" w14:textId="2F987E9A" w:rsidR="00A56610" w:rsidRPr="00160AC3" w:rsidRDefault="00A56610" w:rsidP="003452BC">
      <w:pPr>
        <w:spacing w:before="120"/>
        <w:ind w:left="720"/>
        <w:rPr>
          <w:b/>
          <w:bCs/>
        </w:rPr>
      </w:pPr>
      <w:bookmarkStart w:id="15" w:name="_qrkgmk89zy5t" w:colFirst="0" w:colLast="0"/>
      <w:bookmarkStart w:id="16" w:name="_htee6stalww" w:colFirst="0" w:colLast="0"/>
      <w:bookmarkEnd w:id="15"/>
      <w:bookmarkEnd w:id="16"/>
    </w:p>
    <w:p w14:paraId="72C67F1D" w14:textId="77777777" w:rsidR="00966E5B" w:rsidRDefault="00966E5B">
      <w:pPr>
        <w:rPr>
          <w:b/>
          <w:sz w:val="32"/>
          <w:szCs w:val="32"/>
        </w:rPr>
      </w:pPr>
      <w:bookmarkStart w:id="17" w:name="_pi6uzzm65m03" w:colFirst="0" w:colLast="0"/>
      <w:bookmarkStart w:id="18" w:name="_ojfke15mxf1l" w:colFirst="0" w:colLast="0"/>
      <w:bookmarkStart w:id="19" w:name="_ohx4zsqd9jrd" w:colFirst="0" w:colLast="0"/>
      <w:bookmarkStart w:id="20" w:name="_xtyye4wskqap" w:colFirst="0" w:colLast="0"/>
      <w:bookmarkEnd w:id="17"/>
      <w:bookmarkEnd w:id="18"/>
      <w:bookmarkEnd w:id="19"/>
      <w:bookmarkEnd w:id="20"/>
      <w:r>
        <w:br w:type="page"/>
      </w:r>
    </w:p>
    <w:p w14:paraId="1E328B9F" w14:textId="17715B41" w:rsidR="001855AF" w:rsidRPr="00160AC3" w:rsidRDefault="00A56610" w:rsidP="00B17949">
      <w:pPr>
        <w:pStyle w:val="Heading2"/>
      </w:pPr>
      <w:r w:rsidRPr="00160AC3">
        <w:lastRenderedPageBreak/>
        <w:t>Academic Integrity</w:t>
      </w:r>
    </w:p>
    <w:p w14:paraId="3F019E54" w14:textId="6DE5DB91" w:rsidR="00993D87" w:rsidRPr="00160AC3" w:rsidRDefault="00D372FE" w:rsidP="00993D87">
      <w:r w:rsidRPr="00160AC3">
        <w:t xml:space="preserve">Academic integrity is a vital component of Wagner and NYU. All students enrolled in this class are required to read and abide by </w:t>
      </w:r>
      <w:hyperlink r:id="rId15" w:tgtFrame="_blank" w:history="1">
        <w:r w:rsidRPr="00160AC3">
          <w:rPr>
            <w:rStyle w:val="Hyperlink"/>
          </w:rPr>
          <w:t>Wagner’s Academic Code</w:t>
        </w:r>
      </w:hyperlink>
      <w:r w:rsidRPr="00160AC3">
        <w:t>. All Wagner students have already read and signed the </w:t>
      </w:r>
      <w:hyperlink r:id="rId16" w:tgtFrame="_blank" w:history="1">
        <w:r w:rsidRPr="00160AC3">
          <w:rPr>
            <w:rStyle w:val="Hyperlink"/>
          </w:rPr>
          <w:t>Wagner Academic Oath</w:t>
        </w:r>
      </w:hyperlink>
      <w:r w:rsidRPr="00160AC3">
        <w:t xml:space="preserve">. </w:t>
      </w:r>
      <w:r w:rsidRPr="00160AC3">
        <w:rPr>
          <w:color w:val="222222"/>
          <w:shd w:val="clear" w:color="auto" w:fill="FFFFFF"/>
        </w:rPr>
        <w:t>Plagiarism of any form will not be tolerated and students in this class are expected to report violations to me. </w:t>
      </w:r>
      <w:r w:rsidRPr="00160AC3">
        <w:t>If any student in this class is unsure about what is expected of you and how to abide by the academic code, you should consult with me.</w:t>
      </w:r>
    </w:p>
    <w:p w14:paraId="0248DBA3" w14:textId="01B59B5E" w:rsidR="00B772F8" w:rsidRPr="00160AC3" w:rsidRDefault="00B772F8">
      <w:pPr>
        <w:pStyle w:val="Heading2"/>
      </w:pPr>
      <w:r w:rsidRPr="00160AC3">
        <w:t>Henry and Lucy Moses Center for Students with Disabilities at NYU</w:t>
      </w:r>
    </w:p>
    <w:p w14:paraId="0D804B28" w14:textId="22AE05B6" w:rsidR="0097328D" w:rsidRPr="00160AC3" w:rsidRDefault="0097328D" w:rsidP="00AA1C99">
      <w:pPr>
        <w:pStyle w:val="NormalWeb"/>
        <w:spacing w:before="0" w:beforeAutospacing="0" w:after="0" w:afterAutospacing="0" w:line="276" w:lineRule="auto"/>
        <w:rPr>
          <w:rFonts w:ascii="Arial" w:hAnsi="Arial" w:cs="Arial"/>
          <w:sz w:val="22"/>
          <w:szCs w:val="22"/>
        </w:rPr>
      </w:pPr>
      <w:r w:rsidRPr="00160AC3">
        <w:rPr>
          <w:rFonts w:ascii="Arial" w:hAnsi="Arial" w:cs="Arial"/>
          <w:sz w:val="22"/>
          <w:szCs w:val="22"/>
        </w:rPr>
        <w:t>Academic accommodations are available for students with d</w:t>
      </w:r>
      <w:r w:rsidR="00921CB4" w:rsidRPr="00160AC3">
        <w:rPr>
          <w:rFonts w:ascii="Arial" w:hAnsi="Arial" w:cs="Arial"/>
          <w:sz w:val="22"/>
          <w:szCs w:val="22"/>
        </w:rPr>
        <w:t xml:space="preserve">isabilities.  Please visit the </w:t>
      </w:r>
      <w:hyperlink r:id="rId17" w:history="1">
        <w:r w:rsidRPr="00160AC3">
          <w:rPr>
            <w:rStyle w:val="Hyperlink"/>
            <w:rFonts w:ascii="Arial" w:hAnsi="Arial" w:cs="Arial"/>
            <w:sz w:val="22"/>
            <w:szCs w:val="22"/>
          </w:rPr>
          <w:t>Moses Center for Students with Disabilities (CSD) website</w:t>
        </w:r>
      </w:hyperlink>
      <w:r w:rsidRPr="00160AC3">
        <w:rPr>
          <w:rFonts w:ascii="Arial" w:hAnsi="Arial" w:cs="Arial"/>
          <w:sz w:val="22"/>
          <w:szCs w:val="22"/>
        </w:rPr>
        <w:t xml:space="preserve"> and click on the Reasonable Accommodations and H</w:t>
      </w:r>
      <w:r w:rsidR="002F4019" w:rsidRPr="00160AC3">
        <w:rPr>
          <w:rFonts w:ascii="Arial" w:hAnsi="Arial" w:cs="Arial"/>
          <w:sz w:val="22"/>
          <w:szCs w:val="22"/>
        </w:rPr>
        <w:t>ow to Register tab or call or e</w:t>
      </w:r>
      <w:r w:rsidRPr="00160AC3">
        <w:rPr>
          <w:rFonts w:ascii="Arial" w:hAnsi="Arial" w:cs="Arial"/>
          <w:sz w:val="22"/>
          <w:szCs w:val="22"/>
        </w:rPr>
        <w:t>mail CSD at (2</w:t>
      </w:r>
      <w:r w:rsidR="002F4019" w:rsidRPr="00160AC3">
        <w:rPr>
          <w:rFonts w:ascii="Arial" w:hAnsi="Arial" w:cs="Arial"/>
          <w:sz w:val="22"/>
          <w:szCs w:val="22"/>
        </w:rPr>
        <w:t xml:space="preserve">12-998-4980 or </w:t>
      </w:r>
      <w:hyperlink r:id="rId18" w:tooltip="mailto:mosescsd@nyu.edu" w:history="1">
        <w:r w:rsidR="002F4019" w:rsidRPr="00160AC3">
          <w:rPr>
            <w:rStyle w:val="Hyperlink"/>
            <w:rFonts w:ascii="Arial" w:hAnsi="Arial" w:cs="Arial"/>
            <w:sz w:val="22"/>
            <w:szCs w:val="22"/>
          </w:rPr>
          <w:t>mosescsd@nyu.edu</w:t>
        </w:r>
      </w:hyperlink>
      <w:r w:rsidRPr="00160AC3">
        <w:rPr>
          <w:rFonts w:ascii="Arial" w:hAnsi="Arial" w:cs="Arial"/>
          <w:sz w:val="22"/>
          <w:szCs w:val="22"/>
        </w:rPr>
        <w:t>) for information. Stude</w:t>
      </w:r>
      <w:r w:rsidR="00921CB4" w:rsidRPr="00160AC3">
        <w:rPr>
          <w:rFonts w:ascii="Arial" w:hAnsi="Arial" w:cs="Arial"/>
          <w:sz w:val="22"/>
          <w:szCs w:val="22"/>
        </w:rPr>
        <w:t xml:space="preserve">nts who are requesting academic </w:t>
      </w:r>
      <w:r w:rsidRPr="00160AC3">
        <w:rPr>
          <w:rFonts w:ascii="Arial" w:hAnsi="Arial" w:cs="Arial"/>
          <w:sz w:val="22"/>
          <w:szCs w:val="22"/>
        </w:rPr>
        <w:t>accommodations are strongly advised to reach out to the Moses Center as early as possible in the semester for assistance.</w:t>
      </w:r>
    </w:p>
    <w:p w14:paraId="183374E8" w14:textId="798D3BE8" w:rsidR="00F729B5" w:rsidRPr="00160AC3" w:rsidRDefault="00F729B5">
      <w:pPr>
        <w:pStyle w:val="Heading2"/>
      </w:pPr>
      <w:r w:rsidRPr="00160AC3">
        <w:t>NYU’s Calendar Policy on Religious Holidays</w:t>
      </w:r>
    </w:p>
    <w:p w14:paraId="04C67490" w14:textId="2D615627" w:rsidR="00DB7BDB" w:rsidRPr="00160AC3" w:rsidRDefault="005F7969" w:rsidP="00034209">
      <w:pPr>
        <w:pStyle w:val="NormalWeb"/>
        <w:spacing w:before="0" w:beforeAutospacing="0" w:after="0" w:afterAutospacing="0" w:line="276" w:lineRule="auto"/>
        <w:rPr>
          <w:rFonts w:ascii="Arial" w:hAnsi="Arial" w:cs="Arial"/>
          <w:sz w:val="22"/>
          <w:szCs w:val="22"/>
        </w:rPr>
      </w:pPr>
      <w:hyperlink r:id="rId19" w:history="1">
        <w:r w:rsidR="00544893" w:rsidRPr="00160AC3">
          <w:rPr>
            <w:rStyle w:val="Hyperlink"/>
            <w:rFonts w:ascii="Arial" w:hAnsi="Arial" w:cs="Arial"/>
            <w:sz w:val="22"/>
            <w:szCs w:val="22"/>
          </w:rPr>
          <w:t>NYU’s Calendar Policy on Religious Holidays</w:t>
        </w:r>
      </w:hyperlink>
      <w:r w:rsidR="00544893" w:rsidRPr="00160AC3">
        <w:rPr>
          <w:rFonts w:ascii="Arial" w:hAnsi="Arial" w:cs="Arial"/>
          <w:sz w:val="22"/>
          <w:szCs w:val="22"/>
        </w:rPr>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sectPr w:rsidR="00DB7BDB" w:rsidRPr="00160AC3" w:rsidSect="001E2ECF">
      <w:footerReference w:type="default" r:id="rId20"/>
      <w:pgSz w:w="12240" w:h="15840"/>
      <w:pgMar w:top="1152" w:right="1440" w:bottom="115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D8EA" w14:textId="77777777" w:rsidR="005F7969" w:rsidRDefault="005F7969" w:rsidP="00287DCD">
      <w:pPr>
        <w:spacing w:line="240" w:lineRule="auto"/>
      </w:pPr>
      <w:r>
        <w:separator/>
      </w:r>
    </w:p>
  </w:endnote>
  <w:endnote w:type="continuationSeparator" w:id="0">
    <w:p w14:paraId="18D27982" w14:textId="77777777" w:rsidR="005F7969" w:rsidRDefault="005F7969"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66E4" w14:textId="6299F96D" w:rsidR="000D4494" w:rsidRPr="00B144A3" w:rsidRDefault="000D4494" w:rsidP="00287DCD">
    <w:pPr>
      <w:pStyle w:val="Footer"/>
      <w:jc w:val="center"/>
      <w:rPr>
        <w:sz w:val="24"/>
      </w:rPr>
    </w:pPr>
    <w:r w:rsidRPr="00B144A3">
      <w:rPr>
        <w:sz w:val="24"/>
      </w:rPr>
      <w:t xml:space="preserve">Page </w:t>
    </w:r>
    <w:r w:rsidRPr="00B144A3">
      <w:rPr>
        <w:sz w:val="24"/>
      </w:rPr>
      <w:fldChar w:fldCharType="begin"/>
    </w:r>
    <w:r w:rsidRPr="00B144A3">
      <w:rPr>
        <w:sz w:val="24"/>
      </w:rPr>
      <w:instrText xml:space="preserve"> PAGE   \* MERGEFORMAT </w:instrText>
    </w:r>
    <w:r w:rsidRPr="00B144A3">
      <w:rPr>
        <w:sz w:val="24"/>
      </w:rPr>
      <w:fldChar w:fldCharType="separate"/>
    </w:r>
    <w:r>
      <w:rPr>
        <w:noProof/>
        <w:sz w:val="24"/>
      </w:rPr>
      <w:t>20</w:t>
    </w:r>
    <w:r w:rsidRPr="00B144A3">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AB97" w14:textId="77777777" w:rsidR="005F7969" w:rsidRDefault="005F7969" w:rsidP="00287DCD">
      <w:pPr>
        <w:spacing w:line="240" w:lineRule="auto"/>
      </w:pPr>
      <w:r>
        <w:separator/>
      </w:r>
    </w:p>
  </w:footnote>
  <w:footnote w:type="continuationSeparator" w:id="0">
    <w:p w14:paraId="6ABCB8FC" w14:textId="77777777" w:rsidR="005F7969" w:rsidRDefault="005F7969" w:rsidP="00287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14F"/>
    <w:multiLevelType w:val="hybridMultilevel"/>
    <w:tmpl w:val="B6906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519F"/>
    <w:multiLevelType w:val="multilevel"/>
    <w:tmpl w:val="2A3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C12E62"/>
    <w:multiLevelType w:val="hybridMultilevel"/>
    <w:tmpl w:val="4A40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167FD"/>
    <w:multiLevelType w:val="hybridMultilevel"/>
    <w:tmpl w:val="352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F7E6D"/>
    <w:multiLevelType w:val="hybridMultilevel"/>
    <w:tmpl w:val="CEF2B360"/>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1452474"/>
    <w:multiLevelType w:val="hybridMultilevel"/>
    <w:tmpl w:val="54FC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7067"/>
    <w:multiLevelType w:val="hybridMultilevel"/>
    <w:tmpl w:val="E6E6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A74E5"/>
    <w:multiLevelType w:val="multilevel"/>
    <w:tmpl w:val="704E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E7735"/>
    <w:multiLevelType w:val="hybridMultilevel"/>
    <w:tmpl w:val="D7D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86704"/>
    <w:multiLevelType w:val="hybridMultilevel"/>
    <w:tmpl w:val="8B721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0310A"/>
    <w:multiLevelType w:val="multilevel"/>
    <w:tmpl w:val="15F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342D5"/>
    <w:multiLevelType w:val="hybridMultilevel"/>
    <w:tmpl w:val="57EE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E2951"/>
    <w:multiLevelType w:val="hybridMultilevel"/>
    <w:tmpl w:val="9776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246E"/>
    <w:multiLevelType w:val="multilevel"/>
    <w:tmpl w:val="9580E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4C634C"/>
    <w:multiLevelType w:val="hybridMultilevel"/>
    <w:tmpl w:val="F60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184E39"/>
    <w:multiLevelType w:val="hybridMultilevel"/>
    <w:tmpl w:val="B0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34C01"/>
    <w:multiLevelType w:val="hybridMultilevel"/>
    <w:tmpl w:val="1442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23410"/>
    <w:multiLevelType w:val="hybridMultilevel"/>
    <w:tmpl w:val="F2BA5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B2784"/>
    <w:multiLevelType w:val="hybridMultilevel"/>
    <w:tmpl w:val="F4D88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33611"/>
    <w:multiLevelType w:val="hybridMultilevel"/>
    <w:tmpl w:val="5C689666"/>
    <w:lvl w:ilvl="0" w:tplc="094C2CD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F118D"/>
    <w:multiLevelType w:val="hybridMultilevel"/>
    <w:tmpl w:val="904E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35F"/>
    <w:multiLevelType w:val="multilevel"/>
    <w:tmpl w:val="D0EEE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FF04AB"/>
    <w:multiLevelType w:val="hybridMultilevel"/>
    <w:tmpl w:val="6A1C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25BDF"/>
    <w:multiLevelType w:val="hybridMultilevel"/>
    <w:tmpl w:val="2A6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D111E"/>
    <w:multiLevelType w:val="hybridMultilevel"/>
    <w:tmpl w:val="A34AD3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4FDC727F"/>
    <w:multiLevelType w:val="hybridMultilevel"/>
    <w:tmpl w:val="793A0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B32E9"/>
    <w:multiLevelType w:val="multilevel"/>
    <w:tmpl w:val="B41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DB66BE"/>
    <w:multiLevelType w:val="multilevel"/>
    <w:tmpl w:val="A38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D7225F"/>
    <w:multiLevelType w:val="hybridMultilevel"/>
    <w:tmpl w:val="A454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E53FD"/>
    <w:multiLevelType w:val="multilevel"/>
    <w:tmpl w:val="CCC4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797427"/>
    <w:multiLevelType w:val="hybridMultilevel"/>
    <w:tmpl w:val="DB9A3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16992"/>
    <w:multiLevelType w:val="multilevel"/>
    <w:tmpl w:val="BE8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9D22BD"/>
    <w:multiLevelType w:val="multilevel"/>
    <w:tmpl w:val="A9E2E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E04717"/>
    <w:multiLevelType w:val="multilevel"/>
    <w:tmpl w:val="02C0F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DD54B0D"/>
    <w:multiLevelType w:val="hybridMultilevel"/>
    <w:tmpl w:val="B5E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86FDE"/>
    <w:multiLevelType w:val="hybridMultilevel"/>
    <w:tmpl w:val="A9A0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E10F1"/>
    <w:multiLevelType w:val="hybridMultilevel"/>
    <w:tmpl w:val="38C0ADE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47455F2"/>
    <w:multiLevelType w:val="hybridMultilevel"/>
    <w:tmpl w:val="F1308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634F3C"/>
    <w:multiLevelType w:val="multilevel"/>
    <w:tmpl w:val="04548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34"/>
  </w:num>
  <w:num w:numId="3">
    <w:abstractNumId w:val="15"/>
  </w:num>
  <w:num w:numId="4">
    <w:abstractNumId w:val="40"/>
  </w:num>
  <w:num w:numId="5">
    <w:abstractNumId w:val="23"/>
  </w:num>
  <w:num w:numId="6">
    <w:abstractNumId w:val="1"/>
  </w:num>
  <w:num w:numId="7">
    <w:abstractNumId w:val="35"/>
  </w:num>
  <w:num w:numId="8">
    <w:abstractNumId w:val="16"/>
  </w:num>
  <w:num w:numId="9">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25"/>
  </w:num>
  <w:num w:numId="14">
    <w:abstractNumId w:val="3"/>
  </w:num>
  <w:num w:numId="15">
    <w:abstractNumId w:val="27"/>
  </w:num>
  <w:num w:numId="16">
    <w:abstractNumId w:val="5"/>
  </w:num>
  <w:num w:numId="17">
    <w:abstractNumId w:val="12"/>
  </w:num>
  <w:num w:numId="18">
    <w:abstractNumId w:val="36"/>
  </w:num>
  <w:num w:numId="19">
    <w:abstractNumId w:val="21"/>
  </w:num>
  <w:num w:numId="20">
    <w:abstractNumId w:val="37"/>
  </w:num>
  <w:num w:numId="21">
    <w:abstractNumId w:val="17"/>
  </w:num>
  <w:num w:numId="22">
    <w:abstractNumId w:val="39"/>
  </w:num>
  <w:num w:numId="23">
    <w:abstractNumId w:val="8"/>
  </w:num>
  <w:num w:numId="24">
    <w:abstractNumId w:val="13"/>
  </w:num>
  <w:num w:numId="25">
    <w:abstractNumId w:val="11"/>
  </w:num>
  <w:num w:numId="26">
    <w:abstractNumId w:val="22"/>
  </w:num>
  <w:num w:numId="27">
    <w:abstractNumId w:val="7"/>
  </w:num>
  <w:num w:numId="28">
    <w:abstractNumId w:val="26"/>
  </w:num>
  <w:num w:numId="29">
    <w:abstractNumId w:val="9"/>
  </w:num>
  <w:num w:numId="30">
    <w:abstractNumId w:val="38"/>
  </w:num>
  <w:num w:numId="31">
    <w:abstractNumId w:val="4"/>
  </w:num>
  <w:num w:numId="32">
    <w:abstractNumId w:val="18"/>
  </w:num>
  <w:num w:numId="33">
    <w:abstractNumId w:val="0"/>
  </w:num>
  <w:num w:numId="34">
    <w:abstractNumId w:val="20"/>
  </w:num>
  <w:num w:numId="35">
    <w:abstractNumId w:val="32"/>
  </w:num>
  <w:num w:numId="36">
    <w:abstractNumId w:val="6"/>
  </w:num>
  <w:num w:numId="37">
    <w:abstractNumId w:val="19"/>
  </w:num>
  <w:num w:numId="38">
    <w:abstractNumId w:val="14"/>
  </w:num>
  <w:num w:numId="39">
    <w:abstractNumId w:val="30"/>
  </w:num>
  <w:num w:numId="40">
    <w:abstractNumId w:val="2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E0"/>
    <w:rsid w:val="000015DA"/>
    <w:rsid w:val="00005565"/>
    <w:rsid w:val="0000607D"/>
    <w:rsid w:val="00010E87"/>
    <w:rsid w:val="0001206E"/>
    <w:rsid w:val="000249D5"/>
    <w:rsid w:val="00024E92"/>
    <w:rsid w:val="00034209"/>
    <w:rsid w:val="00034BEF"/>
    <w:rsid w:val="00035A43"/>
    <w:rsid w:val="000406A4"/>
    <w:rsid w:val="00042D75"/>
    <w:rsid w:val="00047AC3"/>
    <w:rsid w:val="00051ED9"/>
    <w:rsid w:val="000521EE"/>
    <w:rsid w:val="00053407"/>
    <w:rsid w:val="0005742B"/>
    <w:rsid w:val="0006291B"/>
    <w:rsid w:val="00065DB7"/>
    <w:rsid w:val="000740A3"/>
    <w:rsid w:val="00087429"/>
    <w:rsid w:val="00096286"/>
    <w:rsid w:val="000A5F74"/>
    <w:rsid w:val="000A6E53"/>
    <w:rsid w:val="000A7410"/>
    <w:rsid w:val="000D0926"/>
    <w:rsid w:val="000D4494"/>
    <w:rsid w:val="000D79CD"/>
    <w:rsid w:val="000E3E2A"/>
    <w:rsid w:val="000E5561"/>
    <w:rsid w:val="000E6C86"/>
    <w:rsid w:val="000F13BF"/>
    <w:rsid w:val="00111F5A"/>
    <w:rsid w:val="00112704"/>
    <w:rsid w:val="0011605B"/>
    <w:rsid w:val="00117235"/>
    <w:rsid w:val="00121F33"/>
    <w:rsid w:val="00123C80"/>
    <w:rsid w:val="00150F44"/>
    <w:rsid w:val="00156302"/>
    <w:rsid w:val="00160AC3"/>
    <w:rsid w:val="00173981"/>
    <w:rsid w:val="001855AF"/>
    <w:rsid w:val="001905DA"/>
    <w:rsid w:val="00191780"/>
    <w:rsid w:val="001B1950"/>
    <w:rsid w:val="001B6620"/>
    <w:rsid w:val="001B7D42"/>
    <w:rsid w:val="001C0FAD"/>
    <w:rsid w:val="001C685A"/>
    <w:rsid w:val="001C6940"/>
    <w:rsid w:val="001D001B"/>
    <w:rsid w:val="001E19E8"/>
    <w:rsid w:val="001E2ECF"/>
    <w:rsid w:val="001E3801"/>
    <w:rsid w:val="001E6324"/>
    <w:rsid w:val="001F20B9"/>
    <w:rsid w:val="001F289F"/>
    <w:rsid w:val="00204B2A"/>
    <w:rsid w:val="0021485D"/>
    <w:rsid w:val="00214B45"/>
    <w:rsid w:val="00231889"/>
    <w:rsid w:val="00231982"/>
    <w:rsid w:val="00234FCA"/>
    <w:rsid w:val="00237639"/>
    <w:rsid w:val="00263A6F"/>
    <w:rsid w:val="00276647"/>
    <w:rsid w:val="0028142F"/>
    <w:rsid w:val="0028420D"/>
    <w:rsid w:val="00285C77"/>
    <w:rsid w:val="00287DCD"/>
    <w:rsid w:val="002A265D"/>
    <w:rsid w:val="002B48D6"/>
    <w:rsid w:val="002C65BF"/>
    <w:rsid w:val="002F4019"/>
    <w:rsid w:val="002F7CC7"/>
    <w:rsid w:val="003061CA"/>
    <w:rsid w:val="00311786"/>
    <w:rsid w:val="00322931"/>
    <w:rsid w:val="003245AF"/>
    <w:rsid w:val="003262B4"/>
    <w:rsid w:val="00331F16"/>
    <w:rsid w:val="0033474A"/>
    <w:rsid w:val="00337E1A"/>
    <w:rsid w:val="003426EF"/>
    <w:rsid w:val="003452BC"/>
    <w:rsid w:val="00345B88"/>
    <w:rsid w:val="00346385"/>
    <w:rsid w:val="00347527"/>
    <w:rsid w:val="00350349"/>
    <w:rsid w:val="00371D9F"/>
    <w:rsid w:val="00376B07"/>
    <w:rsid w:val="00393516"/>
    <w:rsid w:val="00394104"/>
    <w:rsid w:val="003A4CB2"/>
    <w:rsid w:val="003A55F3"/>
    <w:rsid w:val="003B3BC2"/>
    <w:rsid w:val="003D2BC7"/>
    <w:rsid w:val="003D739E"/>
    <w:rsid w:val="003F173B"/>
    <w:rsid w:val="003F18DE"/>
    <w:rsid w:val="0042114D"/>
    <w:rsid w:val="00426BFA"/>
    <w:rsid w:val="00436F90"/>
    <w:rsid w:val="0044022A"/>
    <w:rsid w:val="00445E02"/>
    <w:rsid w:val="00451F35"/>
    <w:rsid w:val="00456C32"/>
    <w:rsid w:val="004604E6"/>
    <w:rsid w:val="00467656"/>
    <w:rsid w:val="004706D7"/>
    <w:rsid w:val="0047173A"/>
    <w:rsid w:val="0047236D"/>
    <w:rsid w:val="0049006A"/>
    <w:rsid w:val="00491073"/>
    <w:rsid w:val="004A317D"/>
    <w:rsid w:val="004A3470"/>
    <w:rsid w:val="004A4D6C"/>
    <w:rsid w:val="004A568C"/>
    <w:rsid w:val="004B07C0"/>
    <w:rsid w:val="004B0D4F"/>
    <w:rsid w:val="004B1F22"/>
    <w:rsid w:val="004B3868"/>
    <w:rsid w:val="004D3158"/>
    <w:rsid w:val="004D7473"/>
    <w:rsid w:val="004E22D1"/>
    <w:rsid w:val="004E4AE0"/>
    <w:rsid w:val="00500A4E"/>
    <w:rsid w:val="005250D4"/>
    <w:rsid w:val="00527967"/>
    <w:rsid w:val="00544893"/>
    <w:rsid w:val="00552D19"/>
    <w:rsid w:val="00553E66"/>
    <w:rsid w:val="00557144"/>
    <w:rsid w:val="00560A20"/>
    <w:rsid w:val="0057112D"/>
    <w:rsid w:val="00573AB7"/>
    <w:rsid w:val="0058795D"/>
    <w:rsid w:val="00595670"/>
    <w:rsid w:val="0059743B"/>
    <w:rsid w:val="005A3BB6"/>
    <w:rsid w:val="005B4651"/>
    <w:rsid w:val="005B57E9"/>
    <w:rsid w:val="005C327B"/>
    <w:rsid w:val="005C769D"/>
    <w:rsid w:val="005C7FF7"/>
    <w:rsid w:val="005D1884"/>
    <w:rsid w:val="005D209E"/>
    <w:rsid w:val="005D432A"/>
    <w:rsid w:val="005E5B4C"/>
    <w:rsid w:val="005E7D17"/>
    <w:rsid w:val="005F7969"/>
    <w:rsid w:val="006010B0"/>
    <w:rsid w:val="00601C9D"/>
    <w:rsid w:val="006039F0"/>
    <w:rsid w:val="00604CA7"/>
    <w:rsid w:val="006064C7"/>
    <w:rsid w:val="0061467B"/>
    <w:rsid w:val="006151AA"/>
    <w:rsid w:val="00617AA9"/>
    <w:rsid w:val="0062661D"/>
    <w:rsid w:val="0065378A"/>
    <w:rsid w:val="00654EB2"/>
    <w:rsid w:val="006600A5"/>
    <w:rsid w:val="0066102C"/>
    <w:rsid w:val="006652AB"/>
    <w:rsid w:val="00686503"/>
    <w:rsid w:val="006868C4"/>
    <w:rsid w:val="0068743F"/>
    <w:rsid w:val="006902E9"/>
    <w:rsid w:val="006A34C5"/>
    <w:rsid w:val="006B5A4A"/>
    <w:rsid w:val="006B7833"/>
    <w:rsid w:val="006C17B3"/>
    <w:rsid w:val="006C2CD3"/>
    <w:rsid w:val="006C4547"/>
    <w:rsid w:val="006E7473"/>
    <w:rsid w:val="006F2090"/>
    <w:rsid w:val="006F2CBA"/>
    <w:rsid w:val="007151A8"/>
    <w:rsid w:val="00727061"/>
    <w:rsid w:val="00727B8F"/>
    <w:rsid w:val="007344EF"/>
    <w:rsid w:val="00757D6B"/>
    <w:rsid w:val="00761F7E"/>
    <w:rsid w:val="007814AA"/>
    <w:rsid w:val="00781B6D"/>
    <w:rsid w:val="00785A48"/>
    <w:rsid w:val="00791D9E"/>
    <w:rsid w:val="00794F22"/>
    <w:rsid w:val="007A4D88"/>
    <w:rsid w:val="007B2982"/>
    <w:rsid w:val="007B6FD8"/>
    <w:rsid w:val="007C271A"/>
    <w:rsid w:val="007D2CB3"/>
    <w:rsid w:val="007D4BBA"/>
    <w:rsid w:val="007D5379"/>
    <w:rsid w:val="007D75C3"/>
    <w:rsid w:val="007E3885"/>
    <w:rsid w:val="007E684E"/>
    <w:rsid w:val="007F0C67"/>
    <w:rsid w:val="007F16B8"/>
    <w:rsid w:val="00801DF0"/>
    <w:rsid w:val="00802D37"/>
    <w:rsid w:val="00803222"/>
    <w:rsid w:val="008042B8"/>
    <w:rsid w:val="008043D7"/>
    <w:rsid w:val="00805DEC"/>
    <w:rsid w:val="00824A3B"/>
    <w:rsid w:val="00831ED5"/>
    <w:rsid w:val="00837A5E"/>
    <w:rsid w:val="00843BC7"/>
    <w:rsid w:val="00844C93"/>
    <w:rsid w:val="0084551B"/>
    <w:rsid w:val="008561C2"/>
    <w:rsid w:val="00875636"/>
    <w:rsid w:val="008762D8"/>
    <w:rsid w:val="00883DF3"/>
    <w:rsid w:val="00883EEE"/>
    <w:rsid w:val="008A11B6"/>
    <w:rsid w:val="008A323E"/>
    <w:rsid w:val="008A62DF"/>
    <w:rsid w:val="008A6699"/>
    <w:rsid w:val="008A6BD3"/>
    <w:rsid w:val="008B0935"/>
    <w:rsid w:val="008B5C0E"/>
    <w:rsid w:val="008B6F14"/>
    <w:rsid w:val="008C1DB0"/>
    <w:rsid w:val="008C2F0F"/>
    <w:rsid w:val="008C5EBE"/>
    <w:rsid w:val="008D2E87"/>
    <w:rsid w:val="008F2BD9"/>
    <w:rsid w:val="008F4E1E"/>
    <w:rsid w:val="008F6DA7"/>
    <w:rsid w:val="00903677"/>
    <w:rsid w:val="00907CD9"/>
    <w:rsid w:val="00911E11"/>
    <w:rsid w:val="00921CB4"/>
    <w:rsid w:val="00931C6F"/>
    <w:rsid w:val="009363D8"/>
    <w:rsid w:val="00936505"/>
    <w:rsid w:val="00943A41"/>
    <w:rsid w:val="00946A91"/>
    <w:rsid w:val="009572A3"/>
    <w:rsid w:val="00964C23"/>
    <w:rsid w:val="0096655D"/>
    <w:rsid w:val="00966E5B"/>
    <w:rsid w:val="009730C8"/>
    <w:rsid w:val="0097328D"/>
    <w:rsid w:val="00984366"/>
    <w:rsid w:val="00985686"/>
    <w:rsid w:val="00993D87"/>
    <w:rsid w:val="009A4DB3"/>
    <w:rsid w:val="009B639E"/>
    <w:rsid w:val="009C7EA5"/>
    <w:rsid w:val="009E066F"/>
    <w:rsid w:val="009E3944"/>
    <w:rsid w:val="00A00476"/>
    <w:rsid w:val="00A02B66"/>
    <w:rsid w:val="00A10710"/>
    <w:rsid w:val="00A24022"/>
    <w:rsid w:val="00A30E05"/>
    <w:rsid w:val="00A4784C"/>
    <w:rsid w:val="00A56610"/>
    <w:rsid w:val="00A708A2"/>
    <w:rsid w:val="00A75B4C"/>
    <w:rsid w:val="00A75C54"/>
    <w:rsid w:val="00A8075B"/>
    <w:rsid w:val="00A814FD"/>
    <w:rsid w:val="00A86B1C"/>
    <w:rsid w:val="00A9271A"/>
    <w:rsid w:val="00AA1C99"/>
    <w:rsid w:val="00AC5475"/>
    <w:rsid w:val="00AE535B"/>
    <w:rsid w:val="00AF4416"/>
    <w:rsid w:val="00B024E0"/>
    <w:rsid w:val="00B03AFE"/>
    <w:rsid w:val="00B07BAB"/>
    <w:rsid w:val="00B144A3"/>
    <w:rsid w:val="00B16EF0"/>
    <w:rsid w:val="00B17949"/>
    <w:rsid w:val="00B24972"/>
    <w:rsid w:val="00B33A19"/>
    <w:rsid w:val="00B40566"/>
    <w:rsid w:val="00B44EAB"/>
    <w:rsid w:val="00B5779F"/>
    <w:rsid w:val="00B60859"/>
    <w:rsid w:val="00B648B2"/>
    <w:rsid w:val="00B746A4"/>
    <w:rsid w:val="00B74F54"/>
    <w:rsid w:val="00B772F8"/>
    <w:rsid w:val="00B93248"/>
    <w:rsid w:val="00B93ED3"/>
    <w:rsid w:val="00B96B02"/>
    <w:rsid w:val="00BA1ACC"/>
    <w:rsid w:val="00BA405E"/>
    <w:rsid w:val="00BA6E5F"/>
    <w:rsid w:val="00BB0433"/>
    <w:rsid w:val="00BC0C1E"/>
    <w:rsid w:val="00BC2D16"/>
    <w:rsid w:val="00BD7AA4"/>
    <w:rsid w:val="00BE3D32"/>
    <w:rsid w:val="00BF64BB"/>
    <w:rsid w:val="00BF6878"/>
    <w:rsid w:val="00C044CB"/>
    <w:rsid w:val="00C04835"/>
    <w:rsid w:val="00C11043"/>
    <w:rsid w:val="00C128A2"/>
    <w:rsid w:val="00C22AEB"/>
    <w:rsid w:val="00C25698"/>
    <w:rsid w:val="00C27B42"/>
    <w:rsid w:val="00C401B7"/>
    <w:rsid w:val="00C413E5"/>
    <w:rsid w:val="00C43EB6"/>
    <w:rsid w:val="00C45A81"/>
    <w:rsid w:val="00C53735"/>
    <w:rsid w:val="00C558B4"/>
    <w:rsid w:val="00C76D56"/>
    <w:rsid w:val="00C76FB5"/>
    <w:rsid w:val="00C82258"/>
    <w:rsid w:val="00C86F54"/>
    <w:rsid w:val="00C916B5"/>
    <w:rsid w:val="00C93315"/>
    <w:rsid w:val="00C93431"/>
    <w:rsid w:val="00C94538"/>
    <w:rsid w:val="00C94BDD"/>
    <w:rsid w:val="00C94D56"/>
    <w:rsid w:val="00C9531D"/>
    <w:rsid w:val="00CA1DC3"/>
    <w:rsid w:val="00CA317C"/>
    <w:rsid w:val="00CA593F"/>
    <w:rsid w:val="00CA620A"/>
    <w:rsid w:val="00CB01DD"/>
    <w:rsid w:val="00CD0323"/>
    <w:rsid w:val="00CE0434"/>
    <w:rsid w:val="00CE43A7"/>
    <w:rsid w:val="00CE6624"/>
    <w:rsid w:val="00CF547A"/>
    <w:rsid w:val="00D03038"/>
    <w:rsid w:val="00D06D8D"/>
    <w:rsid w:val="00D079DD"/>
    <w:rsid w:val="00D166A1"/>
    <w:rsid w:val="00D20288"/>
    <w:rsid w:val="00D3276C"/>
    <w:rsid w:val="00D3394A"/>
    <w:rsid w:val="00D3408A"/>
    <w:rsid w:val="00D372FE"/>
    <w:rsid w:val="00D55186"/>
    <w:rsid w:val="00D57759"/>
    <w:rsid w:val="00D610A2"/>
    <w:rsid w:val="00D63FFE"/>
    <w:rsid w:val="00D864DB"/>
    <w:rsid w:val="00D912A5"/>
    <w:rsid w:val="00D91A4B"/>
    <w:rsid w:val="00DA5CB3"/>
    <w:rsid w:val="00DB6984"/>
    <w:rsid w:val="00DB7BDB"/>
    <w:rsid w:val="00DE387D"/>
    <w:rsid w:val="00DF0DFC"/>
    <w:rsid w:val="00DF3019"/>
    <w:rsid w:val="00DF3B29"/>
    <w:rsid w:val="00DF7818"/>
    <w:rsid w:val="00E0126F"/>
    <w:rsid w:val="00E03326"/>
    <w:rsid w:val="00E2243A"/>
    <w:rsid w:val="00E25385"/>
    <w:rsid w:val="00E375F5"/>
    <w:rsid w:val="00E37E7B"/>
    <w:rsid w:val="00E4264A"/>
    <w:rsid w:val="00E455EA"/>
    <w:rsid w:val="00E62EBC"/>
    <w:rsid w:val="00E62EDB"/>
    <w:rsid w:val="00E71585"/>
    <w:rsid w:val="00E726F5"/>
    <w:rsid w:val="00E857CF"/>
    <w:rsid w:val="00E86398"/>
    <w:rsid w:val="00E865CE"/>
    <w:rsid w:val="00E9414D"/>
    <w:rsid w:val="00EA6B7F"/>
    <w:rsid w:val="00EB1806"/>
    <w:rsid w:val="00EB6879"/>
    <w:rsid w:val="00EC553B"/>
    <w:rsid w:val="00EC616E"/>
    <w:rsid w:val="00EE1F6A"/>
    <w:rsid w:val="00EF0734"/>
    <w:rsid w:val="00F14BE9"/>
    <w:rsid w:val="00F32AB1"/>
    <w:rsid w:val="00F35DF8"/>
    <w:rsid w:val="00F371B0"/>
    <w:rsid w:val="00F376CE"/>
    <w:rsid w:val="00F41E74"/>
    <w:rsid w:val="00F52D82"/>
    <w:rsid w:val="00F610EF"/>
    <w:rsid w:val="00F71534"/>
    <w:rsid w:val="00F729B5"/>
    <w:rsid w:val="00F77692"/>
    <w:rsid w:val="00F862C0"/>
    <w:rsid w:val="00F91681"/>
    <w:rsid w:val="00F947D0"/>
    <w:rsid w:val="00F97530"/>
    <w:rsid w:val="00FA2552"/>
    <w:rsid w:val="00FB6AB4"/>
    <w:rsid w:val="00FC4454"/>
    <w:rsid w:val="00FC4AB9"/>
    <w:rsid w:val="00FD2CE7"/>
    <w:rsid w:val="00FD5C97"/>
    <w:rsid w:val="00FE0BC1"/>
    <w:rsid w:val="00FF45D6"/>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E02"/>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rsid w:val="007E3885"/>
    <w:pPr>
      <w:keepNext/>
      <w:keepLines/>
      <w:spacing w:before="280" w:after="80"/>
      <w:outlineLvl w:val="3"/>
    </w:pPr>
    <w:rPr>
      <w:color w:val="000000" w:themeColor="text1"/>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2F4019"/>
    <w:rPr>
      <w:color w:val="800080" w:themeColor="followedHyperlink"/>
      <w:u w:val="single"/>
    </w:rPr>
  </w:style>
  <w:style w:type="paragraph" w:styleId="BalloonText">
    <w:name w:val="Balloon Text"/>
    <w:basedOn w:val="Normal"/>
    <w:link w:val="BalloonTextChar"/>
    <w:uiPriority w:val="99"/>
    <w:semiHidden/>
    <w:unhideWhenUsed/>
    <w:rsid w:val="004B38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68"/>
    <w:rPr>
      <w:rFonts w:ascii="Tahoma" w:hAnsi="Tahoma" w:cs="Tahoma"/>
      <w:sz w:val="16"/>
      <w:szCs w:val="16"/>
    </w:rPr>
  </w:style>
  <w:style w:type="character" w:styleId="CommentReference">
    <w:name w:val="annotation reference"/>
    <w:basedOn w:val="DefaultParagraphFont"/>
    <w:uiPriority w:val="99"/>
    <w:semiHidden/>
    <w:unhideWhenUsed/>
    <w:rsid w:val="004B3868"/>
    <w:rPr>
      <w:sz w:val="16"/>
      <w:szCs w:val="16"/>
    </w:rPr>
  </w:style>
  <w:style w:type="paragraph" w:styleId="CommentText">
    <w:name w:val="annotation text"/>
    <w:basedOn w:val="Normal"/>
    <w:link w:val="CommentTextChar"/>
    <w:uiPriority w:val="99"/>
    <w:semiHidden/>
    <w:unhideWhenUsed/>
    <w:rsid w:val="004B3868"/>
    <w:pPr>
      <w:spacing w:line="240" w:lineRule="auto"/>
    </w:pPr>
    <w:rPr>
      <w:sz w:val="20"/>
      <w:szCs w:val="20"/>
    </w:rPr>
  </w:style>
  <w:style w:type="character" w:customStyle="1" w:styleId="CommentTextChar">
    <w:name w:val="Comment Text Char"/>
    <w:basedOn w:val="DefaultParagraphFont"/>
    <w:link w:val="CommentText"/>
    <w:uiPriority w:val="99"/>
    <w:semiHidden/>
    <w:rsid w:val="004B3868"/>
    <w:rPr>
      <w:sz w:val="20"/>
      <w:szCs w:val="20"/>
    </w:rPr>
  </w:style>
  <w:style w:type="paragraph" w:styleId="CommentSubject">
    <w:name w:val="annotation subject"/>
    <w:basedOn w:val="CommentText"/>
    <w:next w:val="CommentText"/>
    <w:link w:val="CommentSubjectChar"/>
    <w:uiPriority w:val="99"/>
    <w:semiHidden/>
    <w:unhideWhenUsed/>
    <w:rsid w:val="004B3868"/>
    <w:rPr>
      <w:b/>
      <w:bCs/>
    </w:rPr>
  </w:style>
  <w:style w:type="character" w:customStyle="1" w:styleId="CommentSubjectChar">
    <w:name w:val="Comment Subject Char"/>
    <w:basedOn w:val="CommentTextChar"/>
    <w:link w:val="CommentSubject"/>
    <w:uiPriority w:val="99"/>
    <w:semiHidden/>
    <w:rsid w:val="004B3868"/>
    <w:rPr>
      <w:b/>
      <w:bCs/>
      <w:sz w:val="20"/>
      <w:szCs w:val="20"/>
    </w:rPr>
  </w:style>
  <w:style w:type="character" w:customStyle="1" w:styleId="Heading3Char">
    <w:name w:val="Heading 3 Char"/>
    <w:basedOn w:val="DefaultParagraphFont"/>
    <w:link w:val="Heading3"/>
    <w:rsid w:val="00802D37"/>
    <w:rPr>
      <w:color w:val="434343"/>
      <w:sz w:val="28"/>
      <w:szCs w:val="28"/>
    </w:rPr>
  </w:style>
  <w:style w:type="paragraph" w:styleId="NoSpacing">
    <w:name w:val="No Spacing"/>
    <w:uiPriority w:val="1"/>
    <w:qFormat/>
    <w:rsid w:val="00A24022"/>
    <w:pPr>
      <w:spacing w:line="240" w:lineRule="auto"/>
    </w:pPr>
  </w:style>
  <w:style w:type="character" w:styleId="UnresolvedMention">
    <w:name w:val="Unresolved Mention"/>
    <w:basedOn w:val="DefaultParagraphFont"/>
    <w:uiPriority w:val="99"/>
    <w:semiHidden/>
    <w:unhideWhenUsed/>
    <w:rsid w:val="0060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217475827">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703166316">
      <w:bodyDiv w:val="1"/>
      <w:marLeft w:val="0"/>
      <w:marRight w:val="0"/>
      <w:marTop w:val="0"/>
      <w:marBottom w:val="0"/>
      <w:divBdr>
        <w:top w:val="none" w:sz="0" w:space="0" w:color="auto"/>
        <w:left w:val="none" w:sz="0" w:space="0" w:color="auto"/>
        <w:bottom w:val="none" w:sz="0" w:space="0" w:color="auto"/>
        <w:right w:val="none" w:sz="0" w:space="0" w:color="auto"/>
      </w:divBdr>
      <w:divsChild>
        <w:div w:id="1736588188">
          <w:marLeft w:val="0"/>
          <w:marRight w:val="0"/>
          <w:marTop w:val="0"/>
          <w:marBottom w:val="0"/>
          <w:divBdr>
            <w:top w:val="none" w:sz="0" w:space="0" w:color="auto"/>
            <w:left w:val="none" w:sz="0" w:space="0" w:color="auto"/>
            <w:bottom w:val="none" w:sz="0" w:space="0" w:color="auto"/>
            <w:right w:val="none" w:sz="0" w:space="0" w:color="auto"/>
          </w:divBdr>
        </w:div>
      </w:divsChild>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p.edu/catalog/9728.html" TargetMode="External"/><Relationship Id="rId18" Type="http://schemas.openxmlformats.org/officeDocument/2006/relationships/hyperlink" Target="mailto:mosescsd@ny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ber.org/papers/w23117" TargetMode="External"/><Relationship Id="rId17" Type="http://schemas.openxmlformats.org/officeDocument/2006/relationships/hyperlink" Target="https://www.nyu.edu/students/communities-and-groups/students-with-disabilities.html" TargetMode="External"/><Relationship Id="rId2" Type="http://schemas.openxmlformats.org/officeDocument/2006/relationships/numbering" Target="numbering.xml"/><Relationship Id="rId16" Type="http://schemas.openxmlformats.org/officeDocument/2006/relationships/hyperlink" Target="https://wagner.nyu.edu/portal/students/policies/academic-oa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rtmouthatlas.org/" TargetMode="External"/><Relationship Id="rId5" Type="http://schemas.openxmlformats.org/officeDocument/2006/relationships/webSettings" Target="webSettings.xml"/><Relationship Id="rId15" Type="http://schemas.openxmlformats.org/officeDocument/2006/relationships/hyperlink" Target="https://wagner.nyu.edu/portal/students/policies/code" TargetMode="External"/><Relationship Id="rId10" Type="http://schemas.openxmlformats.org/officeDocument/2006/relationships/hyperlink" Target="https://accessmedicine.mhmedical.com/book.aspx?bookid=2853" TargetMode="External"/><Relationship Id="rId19" Type="http://schemas.openxmlformats.org/officeDocument/2006/relationships/hyperlink" Target="https://www.nyu.edu/about/policies-guidelines-compliance/policies-and-guidelines/university-calendar-policy-on-religious-holidays.html" TargetMode="External"/><Relationship Id="rId4" Type="http://schemas.openxmlformats.org/officeDocument/2006/relationships/settings" Target="settings.xml"/><Relationship Id="rId9" Type="http://schemas.openxmlformats.org/officeDocument/2006/relationships/hyperlink" Target="mailto:john.billings@nyu.edu" TargetMode="External"/><Relationship Id="rId14" Type="http://schemas.openxmlformats.org/officeDocument/2006/relationships/hyperlink" Target="http://caselaw.lp.findlaw.com/scripts/getcase.pl?court=us&amp;vol=497&amp;invol=2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F036-20E7-4318-A32E-4F425346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4522</Words>
  <Characters>25780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2024-10-30T20:39:00Z</dcterms:created>
  <dcterms:modified xsi:type="dcterms:W3CDTF">2024-10-30T20:39:00Z</dcterms:modified>
</cp:coreProperties>
</file>